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C546" w14:textId="1298E555" w:rsidR="001D3B3E" w:rsidRDefault="001D3B3E" w:rsidP="00663713">
      <w:pPr>
        <w:rPr>
          <w:noProof/>
          <w:lang w:eastAsia="en-GB"/>
        </w:rPr>
      </w:pPr>
      <w:r>
        <w:rPr>
          <w:noProof/>
          <w:lang w:eastAsia="en-GB"/>
        </w:rPr>
        <w:drawing>
          <wp:anchor distT="0" distB="0" distL="114300" distR="114300" simplePos="0" relativeHeight="251658240" behindDoc="0" locked="0" layoutInCell="1" allowOverlap="1" wp14:anchorId="6FAAA5BD" wp14:editId="48619B0B">
            <wp:simplePos x="0" y="0"/>
            <wp:positionH relativeFrom="column">
              <wp:posOffset>4325620</wp:posOffset>
            </wp:positionH>
            <wp:positionV relativeFrom="paragraph">
              <wp:posOffset>0</wp:posOffset>
            </wp:positionV>
            <wp:extent cx="1196340" cy="846455"/>
            <wp:effectExtent l="0" t="0" r="3810" b="0"/>
            <wp:wrapSquare wrapText="bothSides"/>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anchor>
        </w:drawing>
      </w:r>
    </w:p>
    <w:p w14:paraId="325CB5B1" w14:textId="68D6C6E3" w:rsidR="001D3B3E" w:rsidRDefault="001D3B3E" w:rsidP="00663713">
      <w:pPr>
        <w:rPr>
          <w:rFonts w:cs="Arial"/>
          <w:b/>
          <w:color w:val="2C2C2C"/>
          <w:sz w:val="40"/>
          <w:szCs w:val="40"/>
          <w:lang w:val="en"/>
        </w:rPr>
      </w:pPr>
    </w:p>
    <w:p w14:paraId="588AFA74" w14:textId="77777777" w:rsidR="001D3B3E" w:rsidRDefault="001D3B3E" w:rsidP="00663713">
      <w:pPr>
        <w:rPr>
          <w:rFonts w:cs="Arial"/>
          <w:b/>
          <w:color w:val="2C2C2C"/>
          <w:sz w:val="40"/>
          <w:szCs w:val="40"/>
          <w:lang w:val="en"/>
        </w:rPr>
      </w:pPr>
    </w:p>
    <w:p w14:paraId="18E21960" w14:textId="77777777" w:rsidR="001D3B3E" w:rsidRDefault="001D3B3E" w:rsidP="00663713">
      <w:pPr>
        <w:rPr>
          <w:rFonts w:cs="Arial"/>
          <w:b/>
          <w:color w:val="2C2C2C"/>
          <w:sz w:val="40"/>
          <w:szCs w:val="40"/>
          <w:lang w:val="en"/>
        </w:rPr>
      </w:pPr>
    </w:p>
    <w:p w14:paraId="4B6F7FE6" w14:textId="77777777" w:rsidR="001D3B3E" w:rsidRDefault="001D3B3E" w:rsidP="00663713">
      <w:pPr>
        <w:rPr>
          <w:rFonts w:cs="Arial"/>
          <w:b/>
          <w:color w:val="2C2C2C"/>
          <w:sz w:val="40"/>
          <w:szCs w:val="40"/>
          <w:lang w:val="en"/>
        </w:rPr>
      </w:pPr>
    </w:p>
    <w:p w14:paraId="51648029" w14:textId="6CA0CCD8" w:rsidR="00F52BE8" w:rsidRPr="00663713" w:rsidRDefault="00F52BE8" w:rsidP="001D3B3E">
      <w:pPr>
        <w:jc w:val="center"/>
        <w:rPr>
          <w:rFonts w:ascii="Verdana" w:hAnsi="Verdana"/>
          <w:color w:val="2C2C2C"/>
          <w:sz w:val="17"/>
          <w:szCs w:val="17"/>
          <w:lang w:val="en"/>
        </w:rPr>
      </w:pPr>
      <w:r w:rsidRPr="00601683">
        <w:rPr>
          <w:rFonts w:cs="Arial"/>
          <w:b/>
          <w:color w:val="2C2C2C"/>
          <w:sz w:val="40"/>
          <w:szCs w:val="40"/>
          <w:lang w:val="en"/>
        </w:rPr>
        <w:t>INVITATION TO TENDER</w:t>
      </w:r>
    </w:p>
    <w:p w14:paraId="17958B79" w14:textId="77777777" w:rsidR="00F52BE8" w:rsidRDefault="00F52BE8" w:rsidP="001D3B3E">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1D3B3E">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Pr="001D3B3E" w:rsidRDefault="00F52BE8" w:rsidP="00F52BE8">
      <w:pPr>
        <w:jc w:val="center"/>
        <w:rPr>
          <w:rFonts w:cs="Arial"/>
          <w:b/>
          <w:szCs w:val="24"/>
          <w:u w:val="single"/>
        </w:rPr>
      </w:pPr>
    </w:p>
    <w:p w14:paraId="53D8C2DD" w14:textId="495D3718" w:rsidR="00F52BE8" w:rsidRPr="001D3B3E" w:rsidRDefault="00663713" w:rsidP="00F52BE8">
      <w:pPr>
        <w:jc w:val="center"/>
        <w:rPr>
          <w:rFonts w:cs="Arial"/>
          <w:b/>
          <w:u w:val="single"/>
        </w:rPr>
      </w:pPr>
      <w:r w:rsidRPr="001D3B3E">
        <w:rPr>
          <w:rFonts w:cs="Arial"/>
          <w:b/>
          <w:u w:val="single"/>
        </w:rPr>
        <w:t>Developing ORR's role in monitoring train operations</w:t>
      </w:r>
    </w:p>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6DC17443" w:rsidR="00F52BE8" w:rsidRPr="001D3B3E" w:rsidRDefault="00F52BE8" w:rsidP="00F52BE8">
      <w:pPr>
        <w:spacing w:after="0" w:line="360" w:lineRule="auto"/>
        <w:rPr>
          <w:rFonts w:cs="Arial"/>
          <w:b/>
          <w:u w:val="single"/>
        </w:rPr>
      </w:pPr>
      <w:r w:rsidRPr="001D3B3E">
        <w:rPr>
          <w:rFonts w:cs="Arial"/>
          <w:b/>
          <w:u w:val="single"/>
        </w:rPr>
        <w:t>CPV Code:</w:t>
      </w:r>
      <w:r w:rsidR="001D3B3E" w:rsidRPr="001D3B3E">
        <w:rPr>
          <w:rFonts w:cs="Arial"/>
          <w:b/>
        </w:rPr>
        <w:t xml:space="preserve"> </w:t>
      </w:r>
      <w:r w:rsidR="00663713" w:rsidRPr="001D3B3E">
        <w:rPr>
          <w:rFonts w:cs="Arial"/>
          <w:b/>
        </w:rPr>
        <w:t>79400000</w:t>
      </w:r>
    </w:p>
    <w:p w14:paraId="610DAFD3" w14:textId="7F25F1FD" w:rsidR="00F52BE8" w:rsidRPr="001D3B3E" w:rsidRDefault="00F52BE8" w:rsidP="00F52BE8">
      <w:pPr>
        <w:spacing w:after="0" w:line="360" w:lineRule="auto"/>
        <w:rPr>
          <w:rFonts w:cs="Arial"/>
          <w:b/>
        </w:rPr>
      </w:pPr>
      <w:r w:rsidRPr="001D3B3E">
        <w:rPr>
          <w:rFonts w:cs="Arial"/>
          <w:b/>
          <w:u w:val="single"/>
        </w:rPr>
        <w:t xml:space="preserve">Tender </w:t>
      </w:r>
      <w:r w:rsidR="001D3B3E" w:rsidRPr="001D3B3E">
        <w:rPr>
          <w:rFonts w:cs="Arial"/>
          <w:b/>
          <w:u w:val="single"/>
        </w:rPr>
        <w:t>Reference:</w:t>
      </w:r>
      <w:r w:rsidR="001D3B3E" w:rsidRPr="001D3B3E">
        <w:rPr>
          <w:rFonts w:cs="Arial"/>
          <w:b/>
        </w:rPr>
        <w:t xml:space="preserve"> ORR</w:t>
      </w:r>
      <w:r w:rsidR="00663713" w:rsidRPr="001D3B3E">
        <w:rPr>
          <w:rFonts w:cs="Arial"/>
          <w:b/>
        </w:rPr>
        <w:t>/CT/22-15</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4A3FF209" w:rsidR="00F52BE8" w:rsidRPr="001D3B3E" w:rsidRDefault="00F52BE8" w:rsidP="001D3B3E">
      <w:pPr>
        <w:rPr>
          <w:rFonts w:cs="Arial"/>
          <w:color w:val="000000"/>
        </w:rPr>
      </w:pPr>
      <w:r w:rsidRPr="00034159">
        <w:rPr>
          <w:rFonts w:cs="Arial"/>
          <w:color w:val="000000"/>
        </w:rPr>
        <w:t>The purpose of this document is to invite p</w:t>
      </w:r>
      <w:r w:rsidRPr="001D3B3E">
        <w:rPr>
          <w:rFonts w:cs="Arial"/>
          <w:color w:val="000000"/>
        </w:rPr>
        <w:t>rop</w:t>
      </w:r>
      <w:r w:rsidRPr="001D3B3E">
        <w:t xml:space="preserve">osals for </w:t>
      </w:r>
      <w:r w:rsidR="00663713" w:rsidRPr="001D3B3E">
        <w:rPr>
          <w:rFonts w:cs="Arial"/>
          <w:color w:val="000000"/>
        </w:rPr>
        <w:t>Developing ORR's role</w:t>
      </w:r>
      <w:r w:rsidR="001D3B3E" w:rsidRPr="001D3B3E">
        <w:rPr>
          <w:rFonts w:cs="Arial"/>
          <w:color w:val="000000"/>
        </w:rPr>
        <w:t xml:space="preserve"> </w:t>
      </w:r>
      <w:r w:rsidR="00663713" w:rsidRPr="001D3B3E">
        <w:rPr>
          <w:rFonts w:cs="Arial"/>
          <w:color w:val="000000"/>
        </w:rPr>
        <w:t>in monitoring train operations</w:t>
      </w:r>
      <w:r w:rsidR="001D3B3E">
        <w:rPr>
          <w:rFonts w:cs="Arial"/>
          <w:color w:val="000000"/>
        </w:rPr>
        <w:t xml:space="preserve"> </w:t>
      </w:r>
      <w:r w:rsidRPr="00034159">
        <w:rPr>
          <w:rFonts w:cs="Arial"/>
          <w:color w:val="000000"/>
        </w:rPr>
        <w:t>for</w:t>
      </w:r>
      <w:r>
        <w:rPr>
          <w:rFonts w:cs="Arial"/>
          <w:color w:val="000000"/>
        </w:rPr>
        <w:t xml:space="preserve"> the Office of Rail and Road (ORR).</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7A6FB2D8"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 </w:t>
      </w:r>
      <w:r w:rsidR="009434F0">
        <w:t>National Highways</w:t>
      </w:r>
      <w:r w:rsidRPr="00303B3F">
        <w:rPr>
          <w:rFonts w:cs="Arial"/>
          <w:szCs w:val="24"/>
        </w:rPr>
        <w:t xml:space="preserve"> to account for its day-to-day efficiency and performance, running the strategic road network, and for delivering the five year road investment strategy set by the Department for Transport (DfT).</w:t>
      </w:r>
      <w:r>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19D2A157" w:rsidR="00F52BE8" w:rsidRPr="00BA669C" w:rsidRDefault="00F52BE8" w:rsidP="00F52BE8">
      <w:pPr>
        <w:pStyle w:val="ListNumber"/>
        <w:numPr>
          <w:ilvl w:val="0"/>
          <w:numId w:val="0"/>
        </w:numPr>
        <w:spacing w:before="0" w:after="0"/>
        <w:rPr>
          <w:rFonts w:cs="Arial"/>
          <w:szCs w:val="24"/>
        </w:rPr>
      </w:pPr>
      <w:r w:rsidRPr="00BA669C">
        <w:rPr>
          <w:rFonts w:cs="Arial"/>
          <w:szCs w:val="24"/>
        </w:rPr>
        <w:t>ORR currently employs approximately 3</w:t>
      </w:r>
      <w:r w:rsidR="009434F0">
        <w:rPr>
          <w:rFonts w:cs="Arial"/>
          <w:szCs w:val="24"/>
        </w:rPr>
        <w:t>6</w:t>
      </w:r>
      <w:r w:rsidRPr="00BA669C">
        <w:rPr>
          <w:rFonts w:cs="Arial"/>
          <w:szCs w:val="24"/>
        </w:rPr>
        <w:t xml:space="preserve">0 personnel and operates from </w:t>
      </w:r>
      <w:r>
        <w:rPr>
          <w:rFonts w:cs="Arial"/>
          <w:szCs w:val="24"/>
        </w:rPr>
        <w:t xml:space="preserve">6 </w:t>
      </w:r>
      <w:r w:rsidRPr="00BA669C">
        <w:rPr>
          <w:rFonts w:cs="Arial"/>
          <w:szCs w:val="24"/>
        </w:rPr>
        <w:t xml:space="preserve">locations nationwide. The majority of personnel are located at ORR’s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60C8692D" w:rsidR="00F52BE8" w:rsidRPr="007E2FBB" w:rsidRDefault="00F52BE8" w:rsidP="00F52BE8">
      <w:pPr>
        <w:tabs>
          <w:tab w:val="left" w:pos="720"/>
        </w:tabs>
        <w:spacing w:after="0"/>
        <w:rPr>
          <w:rFonts w:cs="Arial"/>
          <w:szCs w:val="24"/>
        </w:rPr>
      </w:pPr>
      <w:r w:rsidRPr="007E2FBB">
        <w:rPr>
          <w:rFonts w:cs="Arial"/>
          <w:b/>
          <w:bCs/>
          <w:szCs w:val="24"/>
        </w:rPr>
        <w:t xml:space="preserve">1. </w:t>
      </w:r>
      <w:r w:rsidR="00E067BF">
        <w:rPr>
          <w:rFonts w:cs="Arial"/>
          <w:b/>
          <w:bCs/>
          <w:szCs w:val="24"/>
        </w:rPr>
        <w:t>A</w:t>
      </w:r>
      <w:r w:rsidRPr="007E2FBB">
        <w:rPr>
          <w:rFonts w:cs="Arial"/>
          <w:b/>
          <w:bCs/>
          <w:szCs w:val="24"/>
        </w:rPr>
        <w:t xml:space="preserve"> safer railway:</w:t>
      </w:r>
      <w:r w:rsidRPr="007E2FBB">
        <w:rPr>
          <w:rFonts w:cs="Arial"/>
          <w:szCs w:val="24"/>
        </w:rPr>
        <w:br/>
        <w:t>Enforce the law and ensure that the industry delivers continuous improvement in the health and safety of passengers, the workforce and public, by achieving excellence in health and safety culture, management and risk control.</w:t>
      </w:r>
    </w:p>
    <w:p w14:paraId="69003527" w14:textId="77777777" w:rsidR="00F52BE8" w:rsidRPr="007E2FBB" w:rsidRDefault="00F52BE8" w:rsidP="00F52BE8">
      <w:pPr>
        <w:tabs>
          <w:tab w:val="left" w:pos="720"/>
        </w:tabs>
        <w:spacing w:after="0"/>
        <w:rPr>
          <w:rFonts w:cs="Arial"/>
          <w:szCs w:val="24"/>
        </w:rPr>
      </w:pPr>
    </w:p>
    <w:p w14:paraId="2395AEDC" w14:textId="27E3C19D" w:rsidR="00C36354" w:rsidRPr="007E2FBB" w:rsidRDefault="00F52BE8" w:rsidP="00F52BE8">
      <w:pPr>
        <w:tabs>
          <w:tab w:val="left" w:pos="720"/>
        </w:tabs>
        <w:spacing w:after="0"/>
        <w:rPr>
          <w:rFonts w:cs="Arial"/>
          <w:szCs w:val="24"/>
        </w:rPr>
      </w:pPr>
      <w:r w:rsidRPr="007E2FBB">
        <w:rPr>
          <w:rFonts w:cs="Arial"/>
          <w:b/>
          <w:bCs/>
          <w:szCs w:val="24"/>
        </w:rPr>
        <w:t xml:space="preserve">2. </w:t>
      </w:r>
      <w:r w:rsidR="00E067BF">
        <w:rPr>
          <w:rFonts w:cs="Arial"/>
          <w:b/>
          <w:bCs/>
          <w:szCs w:val="24"/>
        </w:rPr>
        <w:t>B</w:t>
      </w:r>
      <w:r w:rsidRPr="007E2FBB">
        <w:rPr>
          <w:rFonts w:cs="Arial"/>
          <w:b/>
          <w:bCs/>
          <w:szCs w:val="24"/>
        </w:rPr>
        <w:t xml:space="preserve">etter </w:t>
      </w:r>
      <w:r w:rsidR="00E067BF">
        <w:rPr>
          <w:rFonts w:cs="Arial"/>
          <w:b/>
          <w:bCs/>
          <w:szCs w:val="24"/>
        </w:rPr>
        <w:t xml:space="preserve">rail </w:t>
      </w:r>
      <w:r w:rsidRPr="007E2FBB">
        <w:rPr>
          <w:rFonts w:cs="Arial"/>
          <w:b/>
          <w:bCs/>
          <w:szCs w:val="24"/>
        </w:rPr>
        <w:t>customer</w:t>
      </w:r>
      <w:r w:rsidR="00E067BF">
        <w:rPr>
          <w:rFonts w:cs="Arial"/>
          <w:b/>
          <w:bCs/>
          <w:szCs w:val="24"/>
        </w:rPr>
        <w:t xml:space="preserve"> service</w:t>
      </w:r>
      <w:r w:rsidRPr="007E2FBB">
        <w:rPr>
          <w:rFonts w:cs="Arial"/>
          <w:b/>
          <w:bCs/>
          <w:szCs w:val="24"/>
        </w:rPr>
        <w:t>:</w:t>
      </w:r>
      <w:r w:rsidRPr="007E2FBB">
        <w:rPr>
          <w:rFonts w:cs="Arial"/>
          <w:szCs w:val="24"/>
        </w:rPr>
        <w:br/>
      </w:r>
      <w:r w:rsidR="00C36354">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7E2FBB" w:rsidRDefault="00F52BE8" w:rsidP="00F52BE8">
      <w:pPr>
        <w:tabs>
          <w:tab w:val="left" w:pos="720"/>
        </w:tabs>
        <w:spacing w:after="0"/>
        <w:rPr>
          <w:rFonts w:cs="Arial"/>
          <w:szCs w:val="24"/>
        </w:rPr>
      </w:pPr>
    </w:p>
    <w:p w14:paraId="31250FE4" w14:textId="73560DA2" w:rsidR="00F52BE8" w:rsidRPr="007E2FBB" w:rsidRDefault="00F52BE8" w:rsidP="00F52BE8">
      <w:pPr>
        <w:tabs>
          <w:tab w:val="left" w:pos="720"/>
        </w:tabs>
        <w:spacing w:after="0"/>
        <w:rPr>
          <w:rFonts w:cs="Arial"/>
          <w:szCs w:val="24"/>
        </w:rPr>
      </w:pPr>
      <w:r w:rsidRPr="007E2FBB">
        <w:rPr>
          <w:rFonts w:cs="Arial"/>
          <w:b/>
          <w:bCs/>
          <w:szCs w:val="24"/>
        </w:rPr>
        <w:t xml:space="preserve">3. </w:t>
      </w:r>
      <w:r w:rsidR="00E067BF">
        <w:rPr>
          <w:rFonts w:cs="Arial"/>
          <w:b/>
          <w:bCs/>
          <w:szCs w:val="24"/>
        </w:rPr>
        <w:t>V</w:t>
      </w:r>
      <w:r w:rsidRPr="007E2FBB">
        <w:rPr>
          <w:rFonts w:cs="Arial"/>
          <w:b/>
          <w:bCs/>
          <w:szCs w:val="24"/>
        </w:rPr>
        <w:t>alue for money from the railway:</w:t>
      </w:r>
      <w:r w:rsidRPr="007E2FBB">
        <w:rPr>
          <w:rFonts w:cs="Arial"/>
          <w:szCs w:val="24"/>
        </w:rPr>
        <w:br/>
      </w:r>
      <w:r w:rsidR="00C36354">
        <w:t xml:space="preserve">Support the delivery of an efficient, high-performing rail service that provides value for money for passengers, freight customers, governments, and taxpayers. </w:t>
      </w:r>
    </w:p>
    <w:p w14:paraId="75DF7DBC" w14:textId="77777777" w:rsidR="00F52BE8" w:rsidRPr="007E2FBB" w:rsidRDefault="00F52BE8" w:rsidP="00F52BE8">
      <w:pPr>
        <w:tabs>
          <w:tab w:val="left" w:pos="720"/>
        </w:tabs>
        <w:spacing w:after="0"/>
        <w:rPr>
          <w:rFonts w:cs="Arial"/>
          <w:szCs w:val="24"/>
        </w:rPr>
      </w:pPr>
    </w:p>
    <w:p w14:paraId="17986B45" w14:textId="3CB38BC7" w:rsidR="00E067BF" w:rsidRPr="007E2FBB" w:rsidRDefault="00F52BE8" w:rsidP="00F52BE8">
      <w:pPr>
        <w:tabs>
          <w:tab w:val="left" w:pos="720"/>
        </w:tabs>
        <w:spacing w:after="0"/>
        <w:rPr>
          <w:rFonts w:cs="Arial"/>
          <w:szCs w:val="24"/>
        </w:rPr>
      </w:pPr>
      <w:r w:rsidRPr="007E2FBB">
        <w:rPr>
          <w:rFonts w:cs="Arial"/>
          <w:b/>
          <w:bCs/>
          <w:szCs w:val="24"/>
        </w:rPr>
        <w:t xml:space="preserve">4. </w:t>
      </w:r>
      <w:r w:rsidR="00E067BF">
        <w:rPr>
          <w:rFonts w:cs="Arial"/>
          <w:b/>
          <w:bCs/>
          <w:szCs w:val="24"/>
        </w:rPr>
        <w:t>Better Highways</w:t>
      </w:r>
      <w:r w:rsidRPr="007E2FBB">
        <w:rPr>
          <w:rFonts w:cs="Arial"/>
          <w:b/>
          <w:bCs/>
          <w:szCs w:val="24"/>
        </w:rPr>
        <w:t>:</w:t>
      </w:r>
      <w:r w:rsidRPr="007E2FBB">
        <w:rPr>
          <w:rFonts w:cs="Arial"/>
          <w:szCs w:val="24"/>
        </w:rPr>
        <w:br/>
      </w:r>
      <w:r w:rsidR="003E7F52">
        <w:t xml:space="preserve">National </w:t>
      </w:r>
      <w:r w:rsidR="00E067BF">
        <w:t>Highways operates the strategic road network, managing motorways and major roads in England. Our role is to monitor and hold it to account for its performance and delivery, so that its customers enjoy predictable journeys on England’s roads.</w:t>
      </w:r>
    </w:p>
    <w:p w14:paraId="617F425A" w14:textId="77777777" w:rsidR="00F52BE8" w:rsidRDefault="00F52BE8" w:rsidP="00F52BE8">
      <w:pPr>
        <w:pStyle w:val="ListNumber"/>
        <w:numPr>
          <w:ilvl w:val="0"/>
          <w:numId w:val="0"/>
        </w:numPr>
        <w:spacing w:before="0" w:after="0"/>
        <w:rPr>
          <w:sz w:val="29"/>
          <w:szCs w:val="29"/>
          <w:lang w:val="en"/>
        </w:rPr>
      </w:pP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service; </w:t>
      </w:r>
    </w:p>
    <w:p w14:paraId="3C0EBD1D"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cost; </w:t>
      </w:r>
    </w:p>
    <w:p w14:paraId="1C79C4C0"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contracts are managed effectively and outputs are delivered; </w:t>
      </w:r>
    </w:p>
    <w:p w14:paraId="067DAA9B"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1E06C045" w14:textId="77777777" w:rsidR="00F52BE8" w:rsidRPr="00DF0367" w:rsidRDefault="00F52BE8" w:rsidP="00F52BE8">
      <w:pPr>
        <w:pStyle w:val="ListNumber"/>
        <w:numPr>
          <w:ilvl w:val="0"/>
          <w:numId w:val="3"/>
        </w:numPr>
        <w:rPr>
          <w:lang w:val="en" w:eastAsia="en-GB"/>
        </w:rPr>
      </w:pPr>
      <w:r w:rsidRPr="00DF0367">
        <w:rPr>
          <w:lang w:val="en" w:eastAsia="en-GB"/>
        </w:rPr>
        <w:lastRenderedPageBreak/>
        <w:t>to ensure that procurement is undertaken with regard to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8" w:history="1">
        <w:r w:rsidRPr="005A690E">
          <w:rPr>
            <w:rStyle w:val="Hyperlink"/>
          </w:rPr>
          <w:t>www.orr.gov.uk</w:t>
        </w:r>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335497">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3DD1D93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335497">
            <w:pPr>
              <w:jc w:val="center"/>
              <w:rPr>
                <w:rFonts w:cs="Arial"/>
                <w:b/>
                <w:bCs/>
              </w:rPr>
            </w:pPr>
            <w:r w:rsidRPr="00362F5D">
              <w:rPr>
                <w:rFonts w:cs="Arial"/>
                <w:b/>
                <w:bCs/>
              </w:rPr>
              <w:t>≤ € 2 million</w:t>
            </w:r>
          </w:p>
        </w:tc>
      </w:tr>
      <w:tr w:rsidR="00F52BE8" w:rsidRPr="00362F5D" w14:paraId="3795475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335497">
            <w:pPr>
              <w:rPr>
                <w:rFonts w:cs="Arial"/>
                <w:b/>
                <w:bCs/>
              </w:rPr>
            </w:pPr>
          </w:p>
        </w:tc>
      </w:tr>
      <w:tr w:rsidR="00F52BE8" w:rsidRPr="00362F5D" w14:paraId="0BD2A39B"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335497">
            <w:pPr>
              <w:jc w:val="center"/>
              <w:rPr>
                <w:rFonts w:cs="Arial"/>
                <w:b/>
                <w:bCs/>
              </w:rPr>
            </w:pPr>
            <w:r w:rsidRPr="00362F5D">
              <w:rPr>
                <w:rFonts w:cs="Arial"/>
                <w:b/>
                <w:bCs/>
              </w:rPr>
              <w:t>≤ € 10 million</w:t>
            </w:r>
          </w:p>
        </w:tc>
      </w:tr>
      <w:tr w:rsidR="00F52BE8" w:rsidRPr="00362F5D" w14:paraId="2E6CB3E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335497">
            <w:pPr>
              <w:rPr>
                <w:rFonts w:cs="Arial"/>
                <w:b/>
                <w:bCs/>
              </w:rPr>
            </w:pPr>
          </w:p>
        </w:tc>
      </w:tr>
      <w:tr w:rsidR="00F52BE8" w:rsidRPr="00362F5D" w14:paraId="638D624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60890AF"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335497">
            <w:pPr>
              <w:rPr>
                <w:rFonts w:cs="Arial"/>
                <w:b/>
                <w:bCs/>
              </w:rPr>
            </w:pPr>
          </w:p>
        </w:tc>
      </w:tr>
      <w:tr w:rsidR="00F52BE8" w:rsidRPr="00362F5D" w14:paraId="6C65AC39"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335497">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bookmarkStart w:id="0" w:name="_Hlk106973708"/>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7DC6446B" w14:textId="77777777" w:rsidTr="00335497">
        <w:trPr>
          <w:trHeight w:val="454"/>
        </w:trPr>
        <w:tc>
          <w:tcPr>
            <w:tcW w:w="8528" w:type="dxa"/>
            <w:shd w:val="clear" w:color="auto" w:fill="99CCFF"/>
          </w:tcPr>
          <w:p w14:paraId="51A338C8" w14:textId="77777777" w:rsidR="00F52BE8" w:rsidRPr="0036077E" w:rsidRDefault="00F52BE8" w:rsidP="00335497">
            <w:pPr>
              <w:rPr>
                <w:rFonts w:cs="Arial"/>
                <w:b/>
                <w:sz w:val="28"/>
                <w:szCs w:val="28"/>
              </w:rPr>
            </w:pPr>
            <w:r w:rsidRPr="0036077E">
              <w:rPr>
                <w:rFonts w:cs="Arial"/>
                <w:b/>
                <w:sz w:val="28"/>
                <w:szCs w:val="28"/>
              </w:rPr>
              <w:t>2.1 Background to the project</w:t>
            </w:r>
          </w:p>
        </w:tc>
      </w:tr>
      <w:tr w:rsidR="00F52BE8" w:rsidRPr="0036077E" w14:paraId="503C3C58" w14:textId="77777777" w:rsidTr="00335497">
        <w:trPr>
          <w:trHeight w:val="760"/>
        </w:trPr>
        <w:tc>
          <w:tcPr>
            <w:tcW w:w="8528" w:type="dxa"/>
            <w:tcBorders>
              <w:bottom w:val="single" w:sz="4" w:space="0" w:color="auto"/>
            </w:tcBorders>
            <w:shd w:val="clear" w:color="auto" w:fill="auto"/>
          </w:tcPr>
          <w:p w14:paraId="085A87D5" w14:textId="7AB0C9E9" w:rsidR="00C61167" w:rsidRDefault="00C61167" w:rsidP="00C61167">
            <w:pPr>
              <w:rPr>
                <w:rFonts w:cs="Arial"/>
                <w:sz w:val="22"/>
                <w:szCs w:val="22"/>
              </w:rPr>
            </w:pPr>
            <w:r>
              <w:rPr>
                <w:rFonts w:cs="Arial"/>
                <w:sz w:val="22"/>
                <w:szCs w:val="22"/>
              </w:rPr>
              <w:t>ORR holds Network Rail to account for its management of railway infrastructure in Great Britain</w:t>
            </w:r>
            <w:r w:rsidR="008A3368">
              <w:rPr>
                <w:rFonts w:cs="Arial"/>
                <w:sz w:val="22"/>
                <w:szCs w:val="22"/>
              </w:rPr>
              <w:t xml:space="preserve">, monitoring compliance </w:t>
            </w:r>
            <w:r>
              <w:rPr>
                <w:rFonts w:cs="Arial"/>
                <w:sz w:val="22"/>
                <w:szCs w:val="22"/>
              </w:rPr>
              <w:t xml:space="preserve">with </w:t>
            </w:r>
            <w:r w:rsidR="00F56C4E">
              <w:rPr>
                <w:rFonts w:cs="Arial"/>
                <w:sz w:val="22"/>
                <w:szCs w:val="22"/>
              </w:rPr>
              <w:t xml:space="preserve">Network Rail’s </w:t>
            </w:r>
            <w:r>
              <w:rPr>
                <w:rFonts w:cs="Arial"/>
                <w:sz w:val="22"/>
                <w:szCs w:val="22"/>
              </w:rPr>
              <w:t xml:space="preserve">Network Licence. </w:t>
            </w:r>
            <w:r w:rsidR="00121F26">
              <w:rPr>
                <w:rFonts w:cs="Arial"/>
                <w:sz w:val="22"/>
                <w:szCs w:val="22"/>
              </w:rPr>
              <w:t>It also scrutinises Network Rail’s five-yearly business plans (focused on infrastructure management) through the periodic review process, and monitors delivery of the plans.</w:t>
            </w:r>
          </w:p>
          <w:p w14:paraId="2B978711" w14:textId="2C0A3261" w:rsidR="00121F26" w:rsidRDefault="00A77040" w:rsidP="00E63601">
            <w:pPr>
              <w:rPr>
                <w:rFonts w:cs="Arial"/>
                <w:sz w:val="22"/>
                <w:szCs w:val="22"/>
              </w:rPr>
            </w:pPr>
            <w:r>
              <w:rPr>
                <w:rFonts w:cs="Arial"/>
                <w:sz w:val="22"/>
                <w:szCs w:val="22"/>
              </w:rPr>
              <w:t xml:space="preserve">The UK </w:t>
            </w:r>
            <w:r w:rsidR="00457229">
              <w:rPr>
                <w:rFonts w:cs="Arial"/>
                <w:sz w:val="22"/>
                <w:szCs w:val="22"/>
              </w:rPr>
              <w:t xml:space="preserve">Government has </w:t>
            </w:r>
            <w:r w:rsidR="00C61167">
              <w:rPr>
                <w:rFonts w:cs="Arial"/>
                <w:sz w:val="22"/>
                <w:szCs w:val="22"/>
              </w:rPr>
              <w:t xml:space="preserve">proposed reforms </w:t>
            </w:r>
            <w:r w:rsidR="00457229">
              <w:rPr>
                <w:rFonts w:cs="Arial"/>
                <w:sz w:val="22"/>
                <w:szCs w:val="22"/>
              </w:rPr>
              <w:t xml:space="preserve">to the rail industry, set out in the Williams </w:t>
            </w:r>
            <w:proofErr w:type="spellStart"/>
            <w:r w:rsidR="00457229">
              <w:rPr>
                <w:rFonts w:cs="Arial"/>
                <w:sz w:val="22"/>
                <w:szCs w:val="22"/>
              </w:rPr>
              <w:t>Shapps</w:t>
            </w:r>
            <w:proofErr w:type="spellEnd"/>
            <w:r w:rsidR="00457229">
              <w:rPr>
                <w:rFonts w:cs="Arial"/>
                <w:sz w:val="22"/>
                <w:szCs w:val="22"/>
              </w:rPr>
              <w:t xml:space="preserve"> Plan for Rail and the Department for Transport’s consultation on legislative changes for its implementation. Under these proposals, Great British Railways will be established</w:t>
            </w:r>
            <w:r w:rsidR="00442E9B">
              <w:rPr>
                <w:rFonts w:cs="Arial"/>
                <w:sz w:val="22"/>
                <w:szCs w:val="22"/>
              </w:rPr>
              <w:t xml:space="preserve"> as a new public body and will be responsible for the operational management of the railways – both infrastructure and train service operations. </w:t>
            </w:r>
            <w:r w:rsidR="00121F26">
              <w:rPr>
                <w:rFonts w:cs="Arial"/>
                <w:sz w:val="22"/>
                <w:szCs w:val="22"/>
              </w:rPr>
              <w:t>ORR will</w:t>
            </w:r>
            <w:r w:rsidR="00851EC5">
              <w:rPr>
                <w:rFonts w:cs="Arial"/>
                <w:sz w:val="22"/>
                <w:szCs w:val="22"/>
              </w:rPr>
              <w:t xml:space="preserve"> need to</w:t>
            </w:r>
            <w:r w:rsidR="00121F26">
              <w:rPr>
                <w:rFonts w:cs="Arial"/>
                <w:sz w:val="22"/>
                <w:szCs w:val="22"/>
              </w:rPr>
              <w:t xml:space="preserve"> provide independent oversight of Great British Railways’ </w:t>
            </w:r>
            <w:r w:rsidR="001B19DE">
              <w:rPr>
                <w:rFonts w:cs="Arial"/>
                <w:sz w:val="22"/>
                <w:szCs w:val="22"/>
              </w:rPr>
              <w:t>delivery</w:t>
            </w:r>
            <w:r w:rsidR="00264919">
              <w:rPr>
                <w:rFonts w:cs="Arial"/>
                <w:sz w:val="22"/>
                <w:szCs w:val="22"/>
              </w:rPr>
              <w:t xml:space="preserve"> </w:t>
            </w:r>
            <w:r w:rsidR="00851EC5">
              <w:rPr>
                <w:rFonts w:cs="Arial"/>
                <w:sz w:val="22"/>
                <w:szCs w:val="22"/>
              </w:rPr>
              <w:t xml:space="preserve">across its objectives </w:t>
            </w:r>
            <w:r w:rsidR="001B19DE">
              <w:rPr>
                <w:rFonts w:cs="Arial"/>
                <w:sz w:val="22"/>
                <w:szCs w:val="22"/>
              </w:rPr>
              <w:t>and therefore complement its current oversight of infrastructure management with oversight of train service operations</w:t>
            </w:r>
            <w:r w:rsidR="00851EC5">
              <w:rPr>
                <w:rFonts w:cs="Arial"/>
                <w:sz w:val="22"/>
                <w:szCs w:val="22"/>
              </w:rPr>
              <w:t xml:space="preserve"> objectives</w:t>
            </w:r>
            <w:r w:rsidR="001B19DE">
              <w:rPr>
                <w:rFonts w:cs="Arial"/>
                <w:sz w:val="22"/>
                <w:szCs w:val="22"/>
              </w:rPr>
              <w:t>.</w:t>
            </w:r>
          </w:p>
          <w:p w14:paraId="1333B777" w14:textId="330E725D" w:rsidR="00E63601" w:rsidRDefault="001B19DE" w:rsidP="00E63601">
            <w:pPr>
              <w:rPr>
                <w:rFonts w:cs="Arial"/>
                <w:sz w:val="22"/>
                <w:szCs w:val="22"/>
              </w:rPr>
            </w:pPr>
            <w:r>
              <w:rPr>
                <w:rFonts w:cs="Arial"/>
                <w:sz w:val="22"/>
                <w:szCs w:val="22"/>
              </w:rPr>
              <w:t>Great British Railways</w:t>
            </w:r>
            <w:r w:rsidR="00A77040">
              <w:rPr>
                <w:rFonts w:cs="Arial"/>
                <w:sz w:val="22"/>
                <w:szCs w:val="22"/>
              </w:rPr>
              <w:t xml:space="preserve"> will operate under </w:t>
            </w:r>
            <w:r>
              <w:rPr>
                <w:rFonts w:cs="Arial"/>
                <w:sz w:val="22"/>
                <w:szCs w:val="22"/>
              </w:rPr>
              <w:t>a new Great British Railways Licence</w:t>
            </w:r>
            <w:r w:rsidR="00A77040">
              <w:rPr>
                <w:rFonts w:cs="Arial"/>
                <w:sz w:val="22"/>
                <w:szCs w:val="22"/>
              </w:rPr>
              <w:t>.</w:t>
            </w:r>
            <w:r w:rsidR="005F74E4">
              <w:rPr>
                <w:rFonts w:cs="Arial"/>
                <w:sz w:val="22"/>
                <w:szCs w:val="22"/>
              </w:rPr>
              <w:t xml:space="preserve"> </w:t>
            </w:r>
            <w:r w:rsidR="00E63601" w:rsidRPr="00E63601">
              <w:rPr>
                <w:rFonts w:cs="Arial"/>
                <w:sz w:val="22"/>
                <w:szCs w:val="22"/>
              </w:rPr>
              <w:t xml:space="preserve">This will reflect </w:t>
            </w:r>
            <w:r>
              <w:rPr>
                <w:rFonts w:cs="Arial"/>
                <w:sz w:val="22"/>
                <w:szCs w:val="22"/>
              </w:rPr>
              <w:t>its</w:t>
            </w:r>
            <w:r w:rsidR="00E63601" w:rsidRPr="00E63601">
              <w:rPr>
                <w:rFonts w:cs="Arial"/>
                <w:sz w:val="22"/>
                <w:szCs w:val="22"/>
              </w:rPr>
              <w:t xml:space="preserve"> integrated responsibilities across track and train.</w:t>
            </w:r>
            <w:r w:rsidR="005F74E4">
              <w:rPr>
                <w:rFonts w:cs="Arial"/>
                <w:sz w:val="22"/>
                <w:szCs w:val="22"/>
              </w:rPr>
              <w:t xml:space="preserve"> </w:t>
            </w:r>
            <w:r w:rsidR="00F56C4E" w:rsidRPr="005F74E4">
              <w:rPr>
                <w:rFonts w:cs="Arial"/>
                <w:sz w:val="22"/>
                <w:szCs w:val="22"/>
              </w:rPr>
              <w:t xml:space="preserve">ORR </w:t>
            </w:r>
            <w:r w:rsidR="00F56C4E">
              <w:rPr>
                <w:rFonts w:cs="Arial"/>
                <w:sz w:val="22"/>
                <w:szCs w:val="22"/>
              </w:rPr>
              <w:t xml:space="preserve">will </w:t>
            </w:r>
            <w:r w:rsidR="00F56C4E" w:rsidRPr="005F74E4">
              <w:rPr>
                <w:rFonts w:cs="Arial"/>
                <w:sz w:val="22"/>
                <w:szCs w:val="22"/>
              </w:rPr>
              <w:t xml:space="preserve">be responsible for monitoring and enforcing </w:t>
            </w:r>
            <w:r>
              <w:rPr>
                <w:rFonts w:cs="Arial"/>
                <w:sz w:val="22"/>
                <w:szCs w:val="22"/>
              </w:rPr>
              <w:t>the licence</w:t>
            </w:r>
            <w:r w:rsidR="00F56C4E">
              <w:rPr>
                <w:rFonts w:cs="Arial"/>
                <w:sz w:val="22"/>
                <w:szCs w:val="22"/>
              </w:rPr>
              <w:t xml:space="preserve">. </w:t>
            </w:r>
            <w:r w:rsidR="00E63601" w:rsidRPr="00E63601">
              <w:rPr>
                <w:rFonts w:cs="Arial"/>
                <w:sz w:val="22"/>
                <w:szCs w:val="22"/>
              </w:rPr>
              <w:t xml:space="preserve">The statutory nature of the licence </w:t>
            </w:r>
            <w:r w:rsidR="00F56C4E">
              <w:rPr>
                <w:rFonts w:cs="Arial"/>
                <w:sz w:val="22"/>
                <w:szCs w:val="22"/>
              </w:rPr>
              <w:t xml:space="preserve">will </w:t>
            </w:r>
            <w:r w:rsidR="00E63601" w:rsidRPr="00E63601">
              <w:rPr>
                <w:rFonts w:cs="Arial"/>
                <w:sz w:val="22"/>
                <w:szCs w:val="22"/>
              </w:rPr>
              <w:t>mean that any requirements in it are binding and can be enforced by ORR.</w:t>
            </w:r>
          </w:p>
          <w:p w14:paraId="5BFE9237" w14:textId="52D520E9" w:rsidR="00F52BE8" w:rsidRPr="00FE211F" w:rsidRDefault="000329F0" w:rsidP="00777F1E">
            <w:pPr>
              <w:rPr>
                <w:rFonts w:cs="Arial"/>
                <w:sz w:val="22"/>
                <w:szCs w:val="22"/>
              </w:rPr>
            </w:pPr>
            <w:r>
              <w:rPr>
                <w:rFonts w:cs="Arial"/>
                <w:sz w:val="22"/>
                <w:szCs w:val="22"/>
              </w:rPr>
              <w:t xml:space="preserve">The licence will require </w:t>
            </w:r>
            <w:r w:rsidR="00E63601" w:rsidRPr="00E63601">
              <w:rPr>
                <w:rFonts w:cs="Arial"/>
                <w:sz w:val="22"/>
                <w:szCs w:val="22"/>
              </w:rPr>
              <w:t>Great British Railways to develop and deliver integrated five-year</w:t>
            </w:r>
            <w:r>
              <w:rPr>
                <w:rFonts w:cs="Arial"/>
                <w:sz w:val="22"/>
                <w:szCs w:val="22"/>
              </w:rPr>
              <w:t xml:space="preserve"> </w:t>
            </w:r>
            <w:r w:rsidR="00E63601" w:rsidRPr="00E63601">
              <w:rPr>
                <w:rFonts w:cs="Arial"/>
                <w:sz w:val="22"/>
                <w:szCs w:val="22"/>
              </w:rPr>
              <w:t>Business Plans</w:t>
            </w:r>
            <w:r w:rsidR="00F56C4E">
              <w:rPr>
                <w:rFonts w:cs="Arial"/>
                <w:sz w:val="22"/>
                <w:szCs w:val="22"/>
              </w:rPr>
              <w:t xml:space="preserve"> </w:t>
            </w:r>
            <w:r w:rsidR="005F74E4" w:rsidRPr="005F74E4">
              <w:rPr>
                <w:rFonts w:cs="Arial"/>
                <w:sz w:val="22"/>
                <w:szCs w:val="22"/>
              </w:rPr>
              <w:t>across both infrastructure and passenger services as part of the future periodic review process.</w:t>
            </w:r>
            <w:r w:rsidR="008A3368">
              <w:rPr>
                <w:rFonts w:cs="Arial"/>
                <w:sz w:val="22"/>
                <w:szCs w:val="22"/>
              </w:rPr>
              <w:t xml:space="preserve"> </w:t>
            </w:r>
            <w:r w:rsidR="003F4899" w:rsidRPr="003F4899">
              <w:rPr>
                <w:rFonts w:cs="Arial"/>
                <w:sz w:val="22"/>
                <w:szCs w:val="22"/>
              </w:rPr>
              <w:t>ORR will continue to have a key role in independently assessing the safety,</w:t>
            </w:r>
            <w:r w:rsidR="008A3368">
              <w:rPr>
                <w:rFonts w:cs="Arial"/>
                <w:sz w:val="22"/>
                <w:szCs w:val="22"/>
              </w:rPr>
              <w:t xml:space="preserve"> </w:t>
            </w:r>
            <w:r w:rsidR="003F4899" w:rsidRPr="003F4899">
              <w:rPr>
                <w:rFonts w:cs="Arial"/>
                <w:sz w:val="22"/>
                <w:szCs w:val="22"/>
              </w:rPr>
              <w:t xml:space="preserve">performance, efficiency, deliverability, and long-term sustainability of the proposed plans. </w:t>
            </w:r>
            <w:r w:rsidR="008A3368">
              <w:rPr>
                <w:rFonts w:cs="Arial"/>
                <w:sz w:val="22"/>
                <w:szCs w:val="22"/>
              </w:rPr>
              <w:t xml:space="preserve">It </w:t>
            </w:r>
            <w:r w:rsidR="003F4899" w:rsidRPr="003F4899">
              <w:rPr>
                <w:rFonts w:cs="Arial"/>
                <w:sz w:val="22"/>
                <w:szCs w:val="22"/>
              </w:rPr>
              <w:t xml:space="preserve">will scrutinise the proposals from Great British Railways and publish </w:t>
            </w:r>
            <w:r w:rsidR="008A3368">
              <w:rPr>
                <w:rFonts w:cs="Arial"/>
                <w:sz w:val="22"/>
                <w:szCs w:val="22"/>
              </w:rPr>
              <w:t xml:space="preserve">its </w:t>
            </w:r>
            <w:r w:rsidR="003F4899" w:rsidRPr="003F4899">
              <w:rPr>
                <w:rFonts w:cs="Arial"/>
                <w:sz w:val="22"/>
                <w:szCs w:val="22"/>
              </w:rPr>
              <w:t>conclusions on the use of the five-year infrastructure settlement as part of the periodic review process.</w:t>
            </w:r>
            <w:r w:rsidR="00777F1E">
              <w:rPr>
                <w:rFonts w:cs="Arial"/>
                <w:sz w:val="22"/>
                <w:szCs w:val="22"/>
              </w:rPr>
              <w:t xml:space="preserve"> </w:t>
            </w:r>
            <w:r w:rsidR="008A3368" w:rsidRPr="008A3368">
              <w:rPr>
                <w:rFonts w:cs="Arial"/>
                <w:sz w:val="22"/>
                <w:szCs w:val="22"/>
              </w:rPr>
              <w:t xml:space="preserve">ORR will have an important role monitoring delivery </w:t>
            </w:r>
            <w:r w:rsidR="00777F1E">
              <w:rPr>
                <w:rFonts w:cs="Arial"/>
                <w:sz w:val="22"/>
                <w:szCs w:val="22"/>
              </w:rPr>
              <w:t xml:space="preserve">of the Business Plans </w:t>
            </w:r>
            <w:r w:rsidR="008A3368" w:rsidRPr="008A3368">
              <w:rPr>
                <w:rFonts w:cs="Arial"/>
                <w:sz w:val="22"/>
                <w:szCs w:val="22"/>
              </w:rPr>
              <w:t xml:space="preserve">(including publishing reports on performance) and assuring changes made to </w:t>
            </w:r>
            <w:r w:rsidR="00777F1E">
              <w:rPr>
                <w:rFonts w:cs="Arial"/>
                <w:sz w:val="22"/>
                <w:szCs w:val="22"/>
              </w:rPr>
              <w:t>it,</w:t>
            </w:r>
            <w:r w:rsidR="008A3368" w:rsidRPr="008A3368">
              <w:rPr>
                <w:rFonts w:cs="Arial"/>
                <w:sz w:val="22"/>
                <w:szCs w:val="22"/>
              </w:rPr>
              <w:t xml:space="preserve"> providing whole-sector oversight that</w:t>
            </w:r>
            <w:r w:rsidR="008A3368">
              <w:rPr>
                <w:rFonts w:cs="Arial"/>
                <w:sz w:val="22"/>
                <w:szCs w:val="22"/>
              </w:rPr>
              <w:t xml:space="preserve"> </w:t>
            </w:r>
            <w:r w:rsidR="008A3368" w:rsidRPr="008A3368">
              <w:rPr>
                <w:rFonts w:cs="Arial"/>
                <w:sz w:val="22"/>
                <w:szCs w:val="22"/>
              </w:rPr>
              <w:t>transparently holds Great British Railways to account</w:t>
            </w:r>
            <w:r w:rsidR="00777F1E">
              <w:rPr>
                <w:rFonts w:cs="Arial"/>
                <w:sz w:val="22"/>
                <w:szCs w:val="22"/>
              </w:rPr>
              <w:t>.</w:t>
            </w:r>
          </w:p>
        </w:tc>
      </w:tr>
      <w:tr w:rsidR="00F52BE8" w:rsidRPr="0036077E" w14:paraId="0D0F920E" w14:textId="77777777" w:rsidTr="00335497">
        <w:trPr>
          <w:trHeight w:val="371"/>
        </w:trPr>
        <w:tc>
          <w:tcPr>
            <w:tcW w:w="8528" w:type="dxa"/>
            <w:shd w:val="clear" w:color="auto" w:fill="99CCFF"/>
          </w:tcPr>
          <w:p w14:paraId="31E3D92E" w14:textId="77777777" w:rsidR="00F52BE8" w:rsidRPr="0036077E" w:rsidRDefault="00F52BE8" w:rsidP="00335497">
            <w:pPr>
              <w:rPr>
                <w:rFonts w:cs="Arial"/>
                <w:b/>
                <w:sz w:val="28"/>
                <w:szCs w:val="28"/>
              </w:rPr>
            </w:pPr>
            <w:r w:rsidRPr="0036077E">
              <w:rPr>
                <w:rFonts w:cs="Arial"/>
                <w:b/>
                <w:sz w:val="28"/>
                <w:szCs w:val="28"/>
              </w:rPr>
              <w:t>2.2 Project Objectives &amp; Scope</w:t>
            </w:r>
          </w:p>
        </w:tc>
      </w:tr>
      <w:tr w:rsidR="00F52BE8" w:rsidRPr="0036077E" w14:paraId="0F124279" w14:textId="77777777" w:rsidTr="00335497">
        <w:trPr>
          <w:trHeight w:val="757"/>
        </w:trPr>
        <w:tc>
          <w:tcPr>
            <w:tcW w:w="8528" w:type="dxa"/>
            <w:tcBorders>
              <w:bottom w:val="single" w:sz="4" w:space="0" w:color="auto"/>
            </w:tcBorders>
            <w:shd w:val="clear" w:color="auto" w:fill="auto"/>
          </w:tcPr>
          <w:p w14:paraId="50B1E9B1" w14:textId="6B4081E0" w:rsidR="003403D4" w:rsidRPr="00647E71" w:rsidRDefault="00777F1E" w:rsidP="00777F1E">
            <w:pPr>
              <w:rPr>
                <w:rFonts w:cs="Arial"/>
                <w:sz w:val="22"/>
                <w:szCs w:val="22"/>
              </w:rPr>
            </w:pPr>
            <w:r w:rsidRPr="00647E71">
              <w:rPr>
                <w:rFonts w:cs="Arial"/>
                <w:sz w:val="22"/>
                <w:szCs w:val="22"/>
              </w:rPr>
              <w:t>The purpose of this project is to</w:t>
            </w:r>
            <w:r w:rsidR="003403D4" w:rsidRPr="00647E71">
              <w:rPr>
                <w:rFonts w:cs="Arial"/>
                <w:sz w:val="22"/>
                <w:szCs w:val="22"/>
              </w:rPr>
              <w:t xml:space="preserve"> develop options / proposals for ORR</w:t>
            </w:r>
            <w:r w:rsidR="00D52B6B" w:rsidRPr="00647E71">
              <w:rPr>
                <w:rFonts w:cs="Arial"/>
                <w:sz w:val="22"/>
                <w:szCs w:val="22"/>
              </w:rPr>
              <w:t>’s</w:t>
            </w:r>
            <w:r w:rsidR="003403D4" w:rsidRPr="00647E71">
              <w:rPr>
                <w:rFonts w:cs="Arial"/>
                <w:sz w:val="22"/>
                <w:szCs w:val="22"/>
              </w:rPr>
              <w:t xml:space="preserve"> future oversight </w:t>
            </w:r>
            <w:r w:rsidR="00D52B6B" w:rsidRPr="00647E71">
              <w:rPr>
                <w:rFonts w:cs="Arial"/>
                <w:sz w:val="22"/>
                <w:szCs w:val="22"/>
              </w:rPr>
              <w:t xml:space="preserve">of Great British Railways and in particular its management of train service operations. </w:t>
            </w:r>
          </w:p>
          <w:p w14:paraId="4FE692DC" w14:textId="62B4B7B4" w:rsidR="00D52B6B" w:rsidRPr="00647E71" w:rsidRDefault="00D52B6B" w:rsidP="00777F1E">
            <w:pPr>
              <w:rPr>
                <w:rFonts w:cs="Arial"/>
                <w:sz w:val="22"/>
                <w:szCs w:val="22"/>
              </w:rPr>
            </w:pPr>
            <w:r w:rsidRPr="00647E71">
              <w:rPr>
                <w:rFonts w:cs="Arial"/>
                <w:sz w:val="22"/>
                <w:szCs w:val="22"/>
              </w:rPr>
              <w:t xml:space="preserve">There are two key tasks: </w:t>
            </w:r>
          </w:p>
          <w:p w14:paraId="44922E90" w14:textId="77777777" w:rsidR="00B16939" w:rsidRDefault="00D52B6B" w:rsidP="00B16939">
            <w:pPr>
              <w:rPr>
                <w:rFonts w:cs="Arial"/>
                <w:b/>
                <w:bCs/>
                <w:sz w:val="22"/>
                <w:szCs w:val="22"/>
              </w:rPr>
            </w:pPr>
            <w:r w:rsidRPr="00647E71">
              <w:rPr>
                <w:rFonts w:cs="Arial"/>
                <w:b/>
                <w:bCs/>
                <w:sz w:val="22"/>
                <w:szCs w:val="22"/>
              </w:rPr>
              <w:t>Task 1: R</w:t>
            </w:r>
            <w:r w:rsidR="00777F1E" w:rsidRPr="00647E71">
              <w:rPr>
                <w:rFonts w:cs="Arial"/>
                <w:b/>
                <w:bCs/>
                <w:sz w:val="22"/>
                <w:szCs w:val="22"/>
              </w:rPr>
              <w:t>eview current processes for providing oversight of train service operation</w:t>
            </w:r>
            <w:r w:rsidR="003403D4" w:rsidRPr="00647E71">
              <w:rPr>
                <w:rFonts w:cs="Arial"/>
                <w:b/>
                <w:bCs/>
                <w:sz w:val="22"/>
                <w:szCs w:val="22"/>
              </w:rPr>
              <w:t>s</w:t>
            </w:r>
            <w:r w:rsidR="00777F1E" w:rsidRPr="00647E71">
              <w:rPr>
                <w:rFonts w:cs="Arial"/>
                <w:b/>
                <w:bCs/>
                <w:sz w:val="22"/>
                <w:szCs w:val="22"/>
              </w:rPr>
              <w:t xml:space="preserve"> in Great Britain</w:t>
            </w:r>
          </w:p>
          <w:p w14:paraId="6584F599" w14:textId="77777777" w:rsidR="00B16939" w:rsidRPr="00B16939" w:rsidRDefault="00B16939" w:rsidP="00B16939">
            <w:pPr>
              <w:rPr>
                <w:rFonts w:cs="Arial"/>
                <w:sz w:val="22"/>
                <w:szCs w:val="22"/>
              </w:rPr>
            </w:pPr>
            <w:r w:rsidRPr="00B16939">
              <w:rPr>
                <w:rFonts w:cs="Arial"/>
                <w:sz w:val="22"/>
                <w:szCs w:val="22"/>
              </w:rPr>
              <w:t>This is expected to include the following activities:</w:t>
            </w:r>
          </w:p>
          <w:p w14:paraId="621343FC" w14:textId="224ADF5F" w:rsidR="002344BE" w:rsidRDefault="00B16939" w:rsidP="00B16939">
            <w:pPr>
              <w:pStyle w:val="ListParagraph"/>
              <w:numPr>
                <w:ilvl w:val="0"/>
                <w:numId w:val="28"/>
              </w:numPr>
              <w:rPr>
                <w:rFonts w:cs="Arial"/>
                <w:sz w:val="22"/>
                <w:szCs w:val="22"/>
              </w:rPr>
            </w:pPr>
            <w:r w:rsidRPr="00B16939">
              <w:rPr>
                <w:rFonts w:cs="Arial"/>
                <w:sz w:val="22"/>
                <w:szCs w:val="22"/>
              </w:rPr>
              <w:t xml:space="preserve">Review of </w:t>
            </w:r>
            <w:r w:rsidR="002344BE">
              <w:rPr>
                <w:rFonts w:cs="Arial"/>
                <w:sz w:val="22"/>
                <w:szCs w:val="22"/>
              </w:rPr>
              <w:t xml:space="preserve">the range of </w:t>
            </w:r>
            <w:r>
              <w:rPr>
                <w:rFonts w:cs="Arial"/>
                <w:sz w:val="22"/>
                <w:szCs w:val="22"/>
              </w:rPr>
              <w:t xml:space="preserve">current </w:t>
            </w:r>
            <w:r w:rsidR="002344BE">
              <w:rPr>
                <w:rFonts w:cs="Arial"/>
                <w:sz w:val="22"/>
                <w:szCs w:val="22"/>
              </w:rPr>
              <w:t xml:space="preserve">contracts in place between DfT and Train Operating Companies (TOCs), with particular focus on new National Rail </w:t>
            </w:r>
            <w:r w:rsidR="002344BE">
              <w:rPr>
                <w:rFonts w:cs="Arial"/>
                <w:sz w:val="22"/>
                <w:szCs w:val="22"/>
              </w:rPr>
              <w:lastRenderedPageBreak/>
              <w:t>Contracts (NRCs) (</w:t>
            </w:r>
            <w:r w:rsidR="00707C06">
              <w:rPr>
                <w:rFonts w:cs="Arial"/>
                <w:sz w:val="22"/>
                <w:szCs w:val="22"/>
              </w:rPr>
              <w:t xml:space="preserve">to the extent that </w:t>
            </w:r>
            <w:r w:rsidR="000E1357">
              <w:rPr>
                <w:rFonts w:cs="Arial"/>
                <w:sz w:val="22"/>
                <w:szCs w:val="22"/>
              </w:rPr>
              <w:t xml:space="preserve">these are </w:t>
            </w:r>
            <w:r w:rsidR="002344BE">
              <w:rPr>
                <w:rFonts w:cs="Arial"/>
                <w:sz w:val="22"/>
                <w:szCs w:val="22"/>
              </w:rPr>
              <w:t xml:space="preserve">indicators of the </w:t>
            </w:r>
            <w:r w:rsidR="000E1357">
              <w:rPr>
                <w:rFonts w:cs="Arial"/>
                <w:sz w:val="22"/>
                <w:szCs w:val="22"/>
              </w:rPr>
              <w:t xml:space="preserve">likely </w:t>
            </w:r>
            <w:r w:rsidR="002344BE">
              <w:rPr>
                <w:rFonts w:cs="Arial"/>
                <w:sz w:val="22"/>
                <w:szCs w:val="22"/>
              </w:rPr>
              <w:t>form of future Passenger Service Contracts (PSCs)</w:t>
            </w:r>
            <w:r w:rsidR="000E1357">
              <w:rPr>
                <w:rFonts w:cs="Arial"/>
                <w:sz w:val="22"/>
                <w:szCs w:val="22"/>
              </w:rPr>
              <w:t>)</w:t>
            </w:r>
            <w:r w:rsidR="002344BE">
              <w:rPr>
                <w:rFonts w:cs="Arial"/>
                <w:sz w:val="22"/>
                <w:szCs w:val="22"/>
              </w:rPr>
              <w:t>.</w:t>
            </w:r>
          </w:p>
          <w:p w14:paraId="4D3C0340" w14:textId="24C234EC" w:rsidR="00707C06" w:rsidRDefault="00707C06" w:rsidP="00B16939">
            <w:pPr>
              <w:pStyle w:val="ListParagraph"/>
              <w:numPr>
                <w:ilvl w:val="0"/>
                <w:numId w:val="28"/>
              </w:numPr>
              <w:rPr>
                <w:rFonts w:cs="Arial"/>
                <w:sz w:val="22"/>
                <w:szCs w:val="22"/>
              </w:rPr>
            </w:pPr>
            <w:r>
              <w:rPr>
                <w:rFonts w:cs="Arial"/>
                <w:sz w:val="22"/>
                <w:szCs w:val="22"/>
              </w:rPr>
              <w:t>Review of the processes currently in place for assuring the procurement of these train service operations contracts.</w:t>
            </w:r>
          </w:p>
          <w:p w14:paraId="23D3F9D6" w14:textId="48ED289E" w:rsidR="003403D4" w:rsidRDefault="002344BE" w:rsidP="00B16939">
            <w:pPr>
              <w:pStyle w:val="ListParagraph"/>
              <w:numPr>
                <w:ilvl w:val="0"/>
                <w:numId w:val="28"/>
              </w:numPr>
              <w:rPr>
                <w:rFonts w:cs="Arial"/>
                <w:sz w:val="22"/>
                <w:szCs w:val="22"/>
              </w:rPr>
            </w:pPr>
            <w:r>
              <w:rPr>
                <w:rFonts w:cs="Arial"/>
                <w:sz w:val="22"/>
                <w:szCs w:val="22"/>
              </w:rPr>
              <w:t xml:space="preserve">Review of the </w:t>
            </w:r>
            <w:r w:rsidR="00B16939">
              <w:rPr>
                <w:rFonts w:cs="Arial"/>
                <w:sz w:val="22"/>
                <w:szCs w:val="22"/>
              </w:rPr>
              <w:t xml:space="preserve">processes </w:t>
            </w:r>
            <w:r>
              <w:rPr>
                <w:rFonts w:cs="Arial"/>
                <w:sz w:val="22"/>
                <w:szCs w:val="22"/>
              </w:rPr>
              <w:t xml:space="preserve">currently in place </w:t>
            </w:r>
            <w:r w:rsidR="00B16939">
              <w:rPr>
                <w:rFonts w:cs="Arial"/>
                <w:sz w:val="22"/>
                <w:szCs w:val="22"/>
              </w:rPr>
              <w:t xml:space="preserve">for monitoring </w:t>
            </w:r>
            <w:r>
              <w:rPr>
                <w:rFonts w:cs="Arial"/>
                <w:sz w:val="22"/>
                <w:szCs w:val="22"/>
              </w:rPr>
              <w:t xml:space="preserve">these </w:t>
            </w:r>
            <w:r w:rsidR="00B16939">
              <w:rPr>
                <w:rFonts w:cs="Arial"/>
                <w:sz w:val="22"/>
                <w:szCs w:val="22"/>
              </w:rPr>
              <w:t>train service operations contracts</w:t>
            </w:r>
            <w:r w:rsidR="000E1357">
              <w:rPr>
                <w:rFonts w:cs="Arial"/>
                <w:sz w:val="22"/>
                <w:szCs w:val="22"/>
              </w:rPr>
              <w:t xml:space="preserve"> (again, with focus on NRCs). </w:t>
            </w:r>
            <w:r w:rsidR="00B16939">
              <w:rPr>
                <w:rFonts w:cs="Arial"/>
                <w:sz w:val="22"/>
                <w:szCs w:val="22"/>
              </w:rPr>
              <w:t>This should include the data collected</w:t>
            </w:r>
            <w:r>
              <w:rPr>
                <w:rFonts w:cs="Arial"/>
                <w:sz w:val="22"/>
                <w:szCs w:val="22"/>
              </w:rPr>
              <w:t>, the monitoring processes and the outputs.</w:t>
            </w:r>
          </w:p>
          <w:p w14:paraId="18F37A26" w14:textId="3B95B754" w:rsidR="00B16939" w:rsidRPr="00B16939" w:rsidRDefault="000E1357" w:rsidP="00B16939">
            <w:pPr>
              <w:pStyle w:val="ListParagraph"/>
              <w:numPr>
                <w:ilvl w:val="0"/>
                <w:numId w:val="28"/>
              </w:numPr>
              <w:rPr>
                <w:rFonts w:cs="Arial"/>
                <w:sz w:val="22"/>
                <w:szCs w:val="22"/>
              </w:rPr>
            </w:pPr>
            <w:r>
              <w:rPr>
                <w:rFonts w:cs="Arial"/>
                <w:sz w:val="22"/>
                <w:szCs w:val="22"/>
              </w:rPr>
              <w:t>Presentation of findings to ORR, including through a written report.</w:t>
            </w:r>
          </w:p>
          <w:p w14:paraId="50B139C4" w14:textId="79A6F28B" w:rsidR="00F52BE8" w:rsidRPr="00B16939" w:rsidRDefault="00D52B6B" w:rsidP="00B16939">
            <w:pPr>
              <w:rPr>
                <w:rFonts w:cs="Arial"/>
                <w:b/>
                <w:bCs/>
                <w:sz w:val="22"/>
                <w:szCs w:val="22"/>
              </w:rPr>
            </w:pPr>
            <w:r w:rsidRPr="00647E71">
              <w:rPr>
                <w:rFonts w:cs="Arial"/>
                <w:b/>
                <w:bCs/>
                <w:sz w:val="22"/>
                <w:szCs w:val="22"/>
              </w:rPr>
              <w:t>Task 2: U</w:t>
            </w:r>
            <w:r w:rsidR="00777F1E" w:rsidRPr="00647E71">
              <w:rPr>
                <w:rFonts w:cs="Arial"/>
                <w:b/>
                <w:bCs/>
                <w:sz w:val="22"/>
                <w:szCs w:val="22"/>
              </w:rPr>
              <w:t xml:space="preserve">se </w:t>
            </w:r>
            <w:r w:rsidRPr="00647E71">
              <w:rPr>
                <w:rFonts w:cs="Arial"/>
                <w:b/>
                <w:bCs/>
                <w:sz w:val="22"/>
                <w:szCs w:val="22"/>
              </w:rPr>
              <w:t xml:space="preserve">outputs of task 1 </w:t>
            </w:r>
            <w:r w:rsidR="00777F1E" w:rsidRPr="00647E71">
              <w:rPr>
                <w:rFonts w:cs="Arial"/>
                <w:b/>
                <w:bCs/>
                <w:sz w:val="22"/>
                <w:szCs w:val="22"/>
              </w:rPr>
              <w:t xml:space="preserve">to inform </w:t>
            </w:r>
            <w:r w:rsidR="003403D4" w:rsidRPr="00647E71">
              <w:rPr>
                <w:rFonts w:cs="Arial"/>
                <w:b/>
                <w:bCs/>
                <w:sz w:val="22"/>
                <w:szCs w:val="22"/>
              </w:rPr>
              <w:t xml:space="preserve">options and </w:t>
            </w:r>
            <w:r w:rsidR="00777F1E" w:rsidRPr="00647E71">
              <w:rPr>
                <w:rFonts w:cs="Arial"/>
                <w:b/>
                <w:bCs/>
                <w:sz w:val="22"/>
                <w:szCs w:val="22"/>
              </w:rPr>
              <w:t xml:space="preserve">proposals for ORR’s </w:t>
            </w:r>
            <w:r w:rsidR="003403D4" w:rsidRPr="00647E71">
              <w:rPr>
                <w:rFonts w:cs="Arial"/>
                <w:b/>
                <w:bCs/>
                <w:sz w:val="22"/>
                <w:szCs w:val="22"/>
              </w:rPr>
              <w:t>future oversight of train service operations</w:t>
            </w:r>
            <w:r w:rsidR="003403D4" w:rsidRPr="00B16939">
              <w:rPr>
                <w:rFonts w:cs="Arial"/>
                <w:b/>
                <w:bCs/>
                <w:sz w:val="22"/>
                <w:szCs w:val="22"/>
              </w:rPr>
              <w:t xml:space="preserve"> </w:t>
            </w:r>
          </w:p>
          <w:p w14:paraId="1AF3BF96" w14:textId="77777777" w:rsidR="000E1357" w:rsidRPr="00B16939" w:rsidRDefault="000E1357" w:rsidP="000E1357">
            <w:pPr>
              <w:rPr>
                <w:rFonts w:cs="Arial"/>
                <w:sz w:val="22"/>
                <w:szCs w:val="22"/>
              </w:rPr>
            </w:pPr>
            <w:r w:rsidRPr="00B16939">
              <w:rPr>
                <w:rFonts w:cs="Arial"/>
                <w:sz w:val="22"/>
                <w:szCs w:val="22"/>
              </w:rPr>
              <w:t>This is expected to include the following activities:</w:t>
            </w:r>
          </w:p>
          <w:p w14:paraId="36E88961" w14:textId="54AFF681" w:rsidR="00B160FF" w:rsidRDefault="0093582A" w:rsidP="002C2D2C">
            <w:pPr>
              <w:pStyle w:val="ListParagraph"/>
              <w:numPr>
                <w:ilvl w:val="0"/>
                <w:numId w:val="29"/>
              </w:numPr>
              <w:rPr>
                <w:rFonts w:cs="Arial"/>
                <w:sz w:val="22"/>
                <w:szCs w:val="22"/>
              </w:rPr>
            </w:pPr>
            <w:r w:rsidRPr="00B160FF">
              <w:rPr>
                <w:rFonts w:cs="Arial"/>
                <w:sz w:val="22"/>
                <w:szCs w:val="22"/>
              </w:rPr>
              <w:t xml:space="preserve">Review </w:t>
            </w:r>
            <w:r w:rsidR="00531BC5" w:rsidRPr="00B160FF">
              <w:rPr>
                <w:rFonts w:cs="Arial"/>
                <w:sz w:val="22"/>
                <w:szCs w:val="22"/>
              </w:rPr>
              <w:t>of published documents on rail reform proposals, and likely content of future PSCs.</w:t>
            </w:r>
            <w:r w:rsidR="00707C06" w:rsidRPr="00B160FF">
              <w:rPr>
                <w:rFonts w:cs="Arial"/>
                <w:sz w:val="22"/>
                <w:szCs w:val="22"/>
              </w:rPr>
              <w:t xml:space="preserve"> </w:t>
            </w:r>
            <w:r w:rsidR="00531BC5" w:rsidRPr="00B160FF">
              <w:rPr>
                <w:rFonts w:cs="Arial"/>
                <w:sz w:val="22"/>
                <w:szCs w:val="22"/>
              </w:rPr>
              <w:t xml:space="preserve">Engagement with key </w:t>
            </w:r>
            <w:r w:rsidR="00FB1AA7">
              <w:rPr>
                <w:rFonts w:cs="Arial"/>
                <w:sz w:val="22"/>
                <w:szCs w:val="22"/>
              </w:rPr>
              <w:t xml:space="preserve">internal </w:t>
            </w:r>
            <w:r w:rsidR="00531BC5" w:rsidRPr="00B160FF">
              <w:rPr>
                <w:rFonts w:cs="Arial"/>
                <w:sz w:val="22"/>
                <w:szCs w:val="22"/>
              </w:rPr>
              <w:t xml:space="preserve">ORR stakeholders on </w:t>
            </w:r>
            <w:r w:rsidR="00B160FF">
              <w:rPr>
                <w:rFonts w:cs="Arial"/>
                <w:sz w:val="22"/>
                <w:szCs w:val="22"/>
              </w:rPr>
              <w:t xml:space="preserve">current role / </w:t>
            </w:r>
            <w:r w:rsidR="00531BC5" w:rsidRPr="00B160FF">
              <w:rPr>
                <w:rFonts w:cs="Arial"/>
                <w:sz w:val="22"/>
                <w:szCs w:val="22"/>
              </w:rPr>
              <w:t xml:space="preserve">latest understanding of future </w:t>
            </w:r>
            <w:r w:rsidR="00707C06" w:rsidRPr="00B160FF">
              <w:rPr>
                <w:rFonts w:cs="Arial"/>
                <w:sz w:val="22"/>
                <w:szCs w:val="22"/>
              </w:rPr>
              <w:t>role</w:t>
            </w:r>
            <w:r w:rsidR="00531BC5" w:rsidRPr="00B160FF">
              <w:rPr>
                <w:rFonts w:cs="Arial"/>
                <w:sz w:val="22"/>
                <w:szCs w:val="22"/>
              </w:rPr>
              <w:t>.</w:t>
            </w:r>
            <w:r w:rsidR="00707C06" w:rsidRPr="00B160FF">
              <w:rPr>
                <w:rFonts w:cs="Arial"/>
                <w:sz w:val="22"/>
                <w:szCs w:val="22"/>
              </w:rPr>
              <w:t xml:space="preserve"> In both cases, this is to inform development of options and proposals.</w:t>
            </w:r>
            <w:r w:rsidRPr="00B160FF">
              <w:rPr>
                <w:rFonts w:cs="Arial"/>
                <w:sz w:val="22"/>
                <w:szCs w:val="22"/>
              </w:rPr>
              <w:t xml:space="preserve"> </w:t>
            </w:r>
          </w:p>
          <w:p w14:paraId="2878EEA1" w14:textId="5E928AED" w:rsidR="00531BC5" w:rsidRPr="00B160FF" w:rsidRDefault="0093582A" w:rsidP="002C2D2C">
            <w:pPr>
              <w:pStyle w:val="ListParagraph"/>
              <w:numPr>
                <w:ilvl w:val="0"/>
                <w:numId w:val="29"/>
              </w:numPr>
              <w:rPr>
                <w:rFonts w:cs="Arial"/>
                <w:sz w:val="22"/>
                <w:szCs w:val="22"/>
              </w:rPr>
            </w:pPr>
            <w:r w:rsidRPr="00B160FF">
              <w:rPr>
                <w:rFonts w:cs="Arial"/>
                <w:sz w:val="22"/>
                <w:szCs w:val="22"/>
              </w:rPr>
              <w:t>Document future rail industry structure and responsibilities with particular focus on ORR</w:t>
            </w:r>
            <w:r w:rsidR="00B160FF" w:rsidRPr="00B160FF">
              <w:rPr>
                <w:rFonts w:cs="Arial"/>
                <w:sz w:val="22"/>
                <w:szCs w:val="22"/>
              </w:rPr>
              <w:t xml:space="preserve"> (including where there is ambiguity to be resolved)</w:t>
            </w:r>
            <w:r w:rsidRPr="00B160FF">
              <w:rPr>
                <w:rFonts w:cs="Arial"/>
                <w:sz w:val="22"/>
                <w:szCs w:val="22"/>
              </w:rPr>
              <w:t>.</w:t>
            </w:r>
          </w:p>
          <w:p w14:paraId="79F8AC6E" w14:textId="26CF5EBC" w:rsidR="00F52BE8" w:rsidRDefault="0093582A" w:rsidP="000E1357">
            <w:pPr>
              <w:pStyle w:val="ListParagraph"/>
              <w:numPr>
                <w:ilvl w:val="0"/>
                <w:numId w:val="29"/>
              </w:numPr>
              <w:rPr>
                <w:rFonts w:cs="Arial"/>
                <w:sz w:val="22"/>
                <w:szCs w:val="22"/>
              </w:rPr>
            </w:pPr>
            <w:r>
              <w:rPr>
                <w:rFonts w:cs="Arial"/>
                <w:sz w:val="22"/>
                <w:szCs w:val="22"/>
              </w:rPr>
              <w:t>Informed by task 1, s</w:t>
            </w:r>
            <w:r w:rsidR="000E1357">
              <w:rPr>
                <w:rFonts w:cs="Arial"/>
                <w:sz w:val="22"/>
                <w:szCs w:val="22"/>
              </w:rPr>
              <w:t xml:space="preserve">et out options </w:t>
            </w:r>
            <w:r>
              <w:rPr>
                <w:rFonts w:cs="Arial"/>
                <w:sz w:val="22"/>
                <w:szCs w:val="22"/>
              </w:rPr>
              <w:t xml:space="preserve">and proposals </w:t>
            </w:r>
            <w:r w:rsidR="000E1357">
              <w:rPr>
                <w:rFonts w:cs="Arial"/>
                <w:sz w:val="22"/>
                <w:szCs w:val="22"/>
              </w:rPr>
              <w:t xml:space="preserve">for ORR’s approach to monitoring Great British Railway’s </w:t>
            </w:r>
            <w:r>
              <w:rPr>
                <w:rFonts w:cs="Arial"/>
                <w:sz w:val="22"/>
                <w:szCs w:val="22"/>
              </w:rPr>
              <w:t xml:space="preserve">procurement and </w:t>
            </w:r>
            <w:r w:rsidR="00707C06">
              <w:rPr>
                <w:rFonts w:cs="Arial"/>
                <w:sz w:val="22"/>
                <w:szCs w:val="22"/>
              </w:rPr>
              <w:t>management of</w:t>
            </w:r>
            <w:r>
              <w:rPr>
                <w:rFonts w:cs="Arial"/>
                <w:sz w:val="22"/>
                <w:szCs w:val="22"/>
              </w:rPr>
              <w:t xml:space="preserve"> train service operations contracts.</w:t>
            </w:r>
            <w:r w:rsidR="00707C06">
              <w:rPr>
                <w:rFonts w:cs="Arial"/>
                <w:sz w:val="22"/>
                <w:szCs w:val="22"/>
              </w:rPr>
              <w:t xml:space="preserve"> </w:t>
            </w:r>
          </w:p>
          <w:p w14:paraId="7C722C95" w14:textId="2D0A41E1" w:rsidR="00F705FF" w:rsidRDefault="00F705FF" w:rsidP="000E1357">
            <w:pPr>
              <w:pStyle w:val="ListParagraph"/>
              <w:numPr>
                <w:ilvl w:val="0"/>
                <w:numId w:val="29"/>
              </w:numPr>
              <w:rPr>
                <w:rFonts w:cs="Arial"/>
                <w:sz w:val="22"/>
                <w:szCs w:val="22"/>
              </w:rPr>
            </w:pPr>
            <w:r>
              <w:rPr>
                <w:rFonts w:cs="Arial"/>
                <w:sz w:val="22"/>
                <w:szCs w:val="22"/>
              </w:rPr>
              <w:t xml:space="preserve">Deliver a workshop with ORR </w:t>
            </w:r>
            <w:r w:rsidR="00460810">
              <w:rPr>
                <w:rFonts w:cs="Arial"/>
                <w:sz w:val="22"/>
                <w:szCs w:val="22"/>
              </w:rPr>
              <w:t xml:space="preserve">internal </w:t>
            </w:r>
            <w:r>
              <w:rPr>
                <w:rFonts w:cs="Arial"/>
                <w:sz w:val="22"/>
                <w:szCs w:val="22"/>
              </w:rPr>
              <w:t>stakeholders to discuss options / proposals.</w:t>
            </w:r>
          </w:p>
          <w:p w14:paraId="7AA53958" w14:textId="71158F3D" w:rsidR="00B160FF" w:rsidRDefault="00B160FF" w:rsidP="000E1357">
            <w:pPr>
              <w:pStyle w:val="ListParagraph"/>
              <w:numPr>
                <w:ilvl w:val="0"/>
                <w:numId w:val="29"/>
              </w:numPr>
              <w:rPr>
                <w:rFonts w:cs="Arial"/>
                <w:sz w:val="22"/>
                <w:szCs w:val="22"/>
              </w:rPr>
            </w:pPr>
            <w:r>
              <w:rPr>
                <w:rFonts w:cs="Arial"/>
                <w:sz w:val="22"/>
                <w:szCs w:val="22"/>
              </w:rPr>
              <w:t xml:space="preserve">For each option / proposal set out </w:t>
            </w:r>
            <w:r w:rsidR="00F8636A">
              <w:rPr>
                <w:rFonts w:cs="Arial"/>
                <w:sz w:val="22"/>
                <w:szCs w:val="22"/>
              </w:rPr>
              <w:t xml:space="preserve">the likely </w:t>
            </w:r>
            <w:r w:rsidR="00264919">
              <w:rPr>
                <w:rFonts w:cs="Arial"/>
                <w:sz w:val="22"/>
                <w:szCs w:val="22"/>
              </w:rPr>
              <w:t xml:space="preserve">incremental ORR </w:t>
            </w:r>
            <w:r w:rsidR="00F8636A">
              <w:rPr>
                <w:rFonts w:cs="Arial"/>
                <w:sz w:val="22"/>
                <w:szCs w:val="22"/>
              </w:rPr>
              <w:t>capabilities / resource required</w:t>
            </w:r>
            <w:r w:rsidR="00264919">
              <w:rPr>
                <w:rFonts w:cs="Arial"/>
                <w:sz w:val="22"/>
                <w:szCs w:val="22"/>
              </w:rPr>
              <w:t>.</w:t>
            </w:r>
          </w:p>
          <w:p w14:paraId="70A34010" w14:textId="77777777" w:rsidR="00276895" w:rsidRDefault="003D2D6B" w:rsidP="003D2D6B">
            <w:pPr>
              <w:rPr>
                <w:rFonts w:cs="Arial"/>
                <w:sz w:val="22"/>
                <w:szCs w:val="22"/>
              </w:rPr>
            </w:pPr>
            <w:r>
              <w:rPr>
                <w:rFonts w:cs="Arial"/>
                <w:sz w:val="22"/>
                <w:szCs w:val="22"/>
              </w:rPr>
              <w:t xml:space="preserve">ORR will continue to have oversight of railway infrastructure management under the proposals. The project is not expected to focus on this area of ORR’s role, except where potential synergies or friction are identified. </w:t>
            </w:r>
          </w:p>
          <w:p w14:paraId="63251018" w14:textId="5CDD09D6" w:rsidR="003D2D6B" w:rsidRPr="00647E71" w:rsidRDefault="00276895" w:rsidP="003D2D6B">
            <w:pPr>
              <w:rPr>
                <w:rFonts w:cs="Arial"/>
                <w:sz w:val="22"/>
                <w:szCs w:val="22"/>
              </w:rPr>
            </w:pPr>
            <w:bookmarkStart w:id="1" w:name="_Hlk107904204"/>
            <w:r w:rsidRPr="00647E71">
              <w:rPr>
                <w:rFonts w:cs="Arial"/>
                <w:sz w:val="22"/>
                <w:szCs w:val="22"/>
              </w:rPr>
              <w:t>The project i</w:t>
            </w:r>
            <w:r w:rsidR="003D2D6B" w:rsidRPr="00647E71">
              <w:rPr>
                <w:rFonts w:cs="Arial"/>
                <w:sz w:val="22"/>
                <w:szCs w:val="22"/>
              </w:rPr>
              <w:t xml:space="preserve">s expected to focus on those train service </w:t>
            </w:r>
            <w:r w:rsidRPr="00647E71">
              <w:rPr>
                <w:rFonts w:cs="Arial"/>
                <w:sz w:val="22"/>
                <w:szCs w:val="22"/>
              </w:rPr>
              <w:t xml:space="preserve">operator </w:t>
            </w:r>
            <w:r w:rsidR="003D2D6B" w:rsidRPr="00647E71">
              <w:rPr>
                <w:rFonts w:cs="Arial"/>
                <w:sz w:val="22"/>
                <w:szCs w:val="22"/>
              </w:rPr>
              <w:t xml:space="preserve">contracts that are currently managed by DfT and </w:t>
            </w:r>
            <w:r w:rsidR="00A51E27" w:rsidRPr="00647E71">
              <w:rPr>
                <w:rFonts w:cs="Arial"/>
                <w:sz w:val="22"/>
                <w:szCs w:val="22"/>
              </w:rPr>
              <w:t>which will be</w:t>
            </w:r>
            <w:r w:rsidRPr="00647E71">
              <w:rPr>
                <w:rFonts w:cs="Arial"/>
                <w:sz w:val="22"/>
                <w:szCs w:val="22"/>
              </w:rPr>
              <w:t xml:space="preserve"> managed by Great British Railways in the future</w:t>
            </w:r>
            <w:r w:rsidR="00A51E27" w:rsidRPr="00647E71">
              <w:rPr>
                <w:rFonts w:cs="Arial"/>
                <w:sz w:val="22"/>
                <w:szCs w:val="22"/>
              </w:rPr>
              <w:t xml:space="preserve"> (following transfer of most of the franchising authority powers and responsibility)</w:t>
            </w:r>
            <w:r w:rsidRPr="00647E71">
              <w:rPr>
                <w:rFonts w:cs="Arial"/>
                <w:sz w:val="22"/>
                <w:szCs w:val="22"/>
              </w:rPr>
              <w:t>.</w:t>
            </w:r>
            <w:r w:rsidR="00893FEB" w:rsidRPr="00647E71">
              <w:rPr>
                <w:rFonts w:cs="Arial"/>
                <w:sz w:val="22"/>
                <w:szCs w:val="22"/>
              </w:rPr>
              <w:t xml:space="preserve"> But it should also consider the implications of any broader GBR objectives (for example on delivery of user satisfaction or train service performance) for ORR’s role in holding to account. </w:t>
            </w:r>
          </w:p>
          <w:bookmarkEnd w:id="1"/>
          <w:p w14:paraId="66C42D7F" w14:textId="0C9BB681" w:rsidR="00F52BE8" w:rsidRPr="00E20092" w:rsidRDefault="000E1357" w:rsidP="00A51E27">
            <w:pPr>
              <w:rPr>
                <w:rFonts w:cs="Arial"/>
                <w:b/>
                <w:color w:val="FF0000"/>
              </w:rPr>
            </w:pPr>
            <w:r w:rsidRPr="00647E71">
              <w:rPr>
                <w:rFonts w:cs="Arial"/>
                <w:sz w:val="22"/>
                <w:szCs w:val="22"/>
              </w:rPr>
              <w:t>The project is expected to take approximately 2 months to deliver.</w:t>
            </w:r>
          </w:p>
        </w:tc>
      </w:tr>
      <w:tr w:rsidR="00F52BE8" w:rsidRPr="0036077E" w14:paraId="16B6CA3B" w14:textId="77777777" w:rsidTr="00335497">
        <w:trPr>
          <w:trHeight w:val="566"/>
        </w:trPr>
        <w:tc>
          <w:tcPr>
            <w:tcW w:w="8528" w:type="dxa"/>
            <w:shd w:val="clear" w:color="auto" w:fill="99CCFF"/>
          </w:tcPr>
          <w:p w14:paraId="4A8CCD8F" w14:textId="77777777" w:rsidR="00F52BE8" w:rsidRPr="0036077E" w:rsidRDefault="00F52BE8" w:rsidP="00335497">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7756E308" w14:textId="77777777" w:rsidTr="00335497">
        <w:trPr>
          <w:trHeight w:val="757"/>
        </w:trPr>
        <w:tc>
          <w:tcPr>
            <w:tcW w:w="8528" w:type="dxa"/>
            <w:tcBorders>
              <w:bottom w:val="single" w:sz="4" w:space="0" w:color="auto"/>
            </w:tcBorders>
            <w:shd w:val="clear" w:color="auto" w:fill="auto"/>
          </w:tcPr>
          <w:p w14:paraId="7D7906C2" w14:textId="4B73B325" w:rsidR="00F52BE8" w:rsidRPr="008A4B34" w:rsidRDefault="00F52BE8" w:rsidP="00335497">
            <w:pPr>
              <w:spacing w:after="0"/>
              <w:rPr>
                <w:rFonts w:cs="Arial"/>
                <w:b/>
                <w:sz w:val="22"/>
                <w:szCs w:val="22"/>
              </w:rPr>
            </w:pPr>
            <w:r w:rsidRPr="008A4B34">
              <w:rPr>
                <w:rFonts w:cs="Arial"/>
                <w:b/>
                <w:sz w:val="22"/>
                <w:szCs w:val="22"/>
              </w:rPr>
              <w:t>Outputs and Deliverables</w:t>
            </w:r>
          </w:p>
          <w:p w14:paraId="27052BB3" w14:textId="3DC96391" w:rsidR="00F52BE8" w:rsidRDefault="00F52BE8" w:rsidP="00335497">
            <w:pPr>
              <w:spacing w:after="0"/>
              <w:rPr>
                <w:rFonts w:cs="Arial"/>
                <w:sz w:val="22"/>
                <w:szCs w:val="22"/>
              </w:rPr>
            </w:pPr>
          </w:p>
          <w:p w14:paraId="71FD758F" w14:textId="5191AEA4" w:rsidR="00A51E27" w:rsidRPr="0036077E" w:rsidRDefault="00A51E27" w:rsidP="00335497">
            <w:pPr>
              <w:spacing w:after="0"/>
              <w:rPr>
                <w:rFonts w:cs="Arial"/>
                <w:sz w:val="22"/>
                <w:szCs w:val="22"/>
              </w:rPr>
            </w:pPr>
            <w:r>
              <w:rPr>
                <w:rFonts w:cs="Arial"/>
                <w:sz w:val="22"/>
                <w:szCs w:val="22"/>
              </w:rPr>
              <w:t>The project outputs and deliverables are as follows:</w:t>
            </w:r>
          </w:p>
          <w:p w14:paraId="0C6A492C" w14:textId="2FB5B930" w:rsidR="00F52BE8" w:rsidRPr="0036077E" w:rsidRDefault="00A51E27" w:rsidP="00525587">
            <w:pPr>
              <w:numPr>
                <w:ilvl w:val="0"/>
                <w:numId w:val="1"/>
              </w:numPr>
              <w:spacing w:after="0"/>
              <w:rPr>
                <w:rFonts w:cs="Arial"/>
                <w:b/>
                <w:sz w:val="22"/>
                <w:szCs w:val="22"/>
                <w:u w:val="single"/>
              </w:rPr>
            </w:pPr>
            <w:r>
              <w:rPr>
                <w:rFonts w:cs="Arial"/>
                <w:sz w:val="22"/>
                <w:szCs w:val="22"/>
              </w:rPr>
              <w:t>An i</w:t>
            </w:r>
            <w:r w:rsidR="00F52BE8" w:rsidRPr="0036077E">
              <w:rPr>
                <w:rFonts w:cs="Arial"/>
                <w:sz w:val="22"/>
                <w:szCs w:val="22"/>
              </w:rPr>
              <w:t>nterim report and presentation</w:t>
            </w:r>
            <w:r w:rsidR="00BA2821">
              <w:rPr>
                <w:rFonts w:cs="Arial"/>
                <w:sz w:val="22"/>
                <w:szCs w:val="22"/>
              </w:rPr>
              <w:t xml:space="preserve"> which details the findings, conclusions and recommendations</w:t>
            </w:r>
            <w:r w:rsidR="00F52BE8" w:rsidRPr="0036077E">
              <w:rPr>
                <w:rFonts w:cs="Arial"/>
                <w:sz w:val="22"/>
                <w:szCs w:val="22"/>
              </w:rPr>
              <w:t xml:space="preserve"> </w:t>
            </w:r>
            <w:r>
              <w:rPr>
                <w:rFonts w:cs="Arial"/>
                <w:sz w:val="22"/>
                <w:szCs w:val="22"/>
              </w:rPr>
              <w:t>following completion of Task 1 (</w:t>
            </w:r>
            <w:r w:rsidR="00F52BE8" w:rsidRPr="0036077E">
              <w:rPr>
                <w:rFonts w:cs="Arial"/>
                <w:color w:val="000000"/>
                <w:sz w:val="22"/>
                <w:szCs w:val="22"/>
                <w:lang w:eastAsia="en-GB"/>
              </w:rPr>
              <w:t>so that ORR ha</w:t>
            </w:r>
            <w:r w:rsidR="00F52BE8">
              <w:rPr>
                <w:rFonts w:cs="Arial"/>
                <w:color w:val="000000"/>
                <w:sz w:val="22"/>
                <w:szCs w:val="22"/>
                <w:lang w:eastAsia="en-GB"/>
              </w:rPr>
              <w:t>s</w:t>
            </w:r>
            <w:r w:rsidR="00F52BE8" w:rsidRPr="0036077E">
              <w:rPr>
                <w:rFonts w:cs="Arial"/>
                <w:color w:val="000000"/>
                <w:sz w:val="22"/>
                <w:szCs w:val="22"/>
                <w:lang w:eastAsia="en-GB"/>
              </w:rPr>
              <w:t xml:space="preserve"> the opportunity to provide comments </w:t>
            </w:r>
            <w:r>
              <w:rPr>
                <w:rFonts w:cs="Arial"/>
                <w:color w:val="000000"/>
                <w:sz w:val="22"/>
                <w:szCs w:val="22"/>
                <w:lang w:eastAsia="en-GB"/>
              </w:rPr>
              <w:t>and direction to inform Task 2</w:t>
            </w:r>
            <w:r w:rsidR="00F52BE8" w:rsidRPr="0036077E">
              <w:rPr>
                <w:rFonts w:cs="Arial"/>
                <w:color w:val="000000"/>
                <w:sz w:val="22"/>
                <w:szCs w:val="22"/>
                <w:lang w:eastAsia="en-GB"/>
              </w:rPr>
              <w:t>)</w:t>
            </w:r>
            <w:r w:rsidR="00525587">
              <w:rPr>
                <w:rFonts w:cs="Arial"/>
                <w:color w:val="000000"/>
                <w:sz w:val="22"/>
                <w:szCs w:val="22"/>
                <w:lang w:eastAsia="en-GB"/>
              </w:rPr>
              <w:t>;</w:t>
            </w:r>
          </w:p>
          <w:p w14:paraId="058FC325" w14:textId="539A8F1F" w:rsidR="00A51E27" w:rsidRPr="00F705FF" w:rsidRDefault="00A51E27" w:rsidP="00525587">
            <w:pPr>
              <w:numPr>
                <w:ilvl w:val="0"/>
                <w:numId w:val="1"/>
              </w:numPr>
              <w:spacing w:after="0"/>
              <w:rPr>
                <w:rFonts w:cs="Arial"/>
                <w:b/>
                <w:sz w:val="22"/>
                <w:szCs w:val="22"/>
                <w:u w:val="single"/>
              </w:rPr>
            </w:pPr>
            <w:r>
              <w:rPr>
                <w:rFonts w:cs="Arial"/>
                <w:sz w:val="22"/>
                <w:szCs w:val="22"/>
              </w:rPr>
              <w:t>A</w:t>
            </w:r>
            <w:r w:rsidR="00BE778F">
              <w:rPr>
                <w:rFonts w:cs="Arial"/>
                <w:sz w:val="22"/>
                <w:szCs w:val="22"/>
              </w:rPr>
              <w:t xml:space="preserve"> draft </w:t>
            </w:r>
            <w:r w:rsidRPr="0036077E">
              <w:rPr>
                <w:rFonts w:cs="Arial"/>
                <w:sz w:val="22"/>
                <w:szCs w:val="22"/>
              </w:rPr>
              <w:t xml:space="preserve">report and presentation </w:t>
            </w:r>
            <w:r>
              <w:rPr>
                <w:rFonts w:cs="Arial"/>
                <w:sz w:val="22"/>
                <w:szCs w:val="22"/>
              </w:rPr>
              <w:t xml:space="preserve">following completion of Task 2, capturing the </w:t>
            </w:r>
            <w:r w:rsidR="00BA2821">
              <w:rPr>
                <w:rFonts w:cs="Arial"/>
                <w:sz w:val="22"/>
                <w:szCs w:val="22"/>
              </w:rPr>
              <w:t>findings, conclusions and recommendations</w:t>
            </w:r>
            <w:r w:rsidR="00BA2821" w:rsidRPr="0036077E">
              <w:rPr>
                <w:rFonts w:cs="Arial"/>
                <w:sz w:val="22"/>
                <w:szCs w:val="22"/>
              </w:rPr>
              <w:t xml:space="preserve"> </w:t>
            </w:r>
            <w:r>
              <w:rPr>
                <w:rFonts w:cs="Arial"/>
                <w:sz w:val="22"/>
                <w:szCs w:val="22"/>
              </w:rPr>
              <w:t>from both tasks (</w:t>
            </w:r>
            <w:r w:rsidRPr="0036077E">
              <w:rPr>
                <w:rFonts w:cs="Arial"/>
                <w:color w:val="000000"/>
                <w:sz w:val="22"/>
                <w:szCs w:val="22"/>
                <w:lang w:eastAsia="en-GB"/>
              </w:rPr>
              <w:t>so that ORR ha</w:t>
            </w:r>
            <w:r>
              <w:rPr>
                <w:rFonts w:cs="Arial"/>
                <w:color w:val="000000"/>
                <w:sz w:val="22"/>
                <w:szCs w:val="22"/>
                <w:lang w:eastAsia="en-GB"/>
              </w:rPr>
              <w:t>s</w:t>
            </w:r>
            <w:r w:rsidRPr="0036077E">
              <w:rPr>
                <w:rFonts w:cs="Arial"/>
                <w:color w:val="000000"/>
                <w:sz w:val="22"/>
                <w:szCs w:val="22"/>
                <w:lang w:eastAsia="en-GB"/>
              </w:rPr>
              <w:t xml:space="preserve"> the opportunity to provide comments </w:t>
            </w:r>
            <w:r w:rsidR="00525587">
              <w:rPr>
                <w:rFonts w:cs="Arial"/>
                <w:color w:val="000000"/>
                <w:sz w:val="22"/>
                <w:szCs w:val="22"/>
                <w:lang w:eastAsia="en-GB"/>
              </w:rPr>
              <w:t>on the findings prior to finalisation</w:t>
            </w:r>
            <w:r w:rsidRPr="0036077E">
              <w:rPr>
                <w:rFonts w:cs="Arial"/>
                <w:color w:val="000000"/>
                <w:sz w:val="22"/>
                <w:szCs w:val="22"/>
                <w:lang w:eastAsia="en-GB"/>
              </w:rPr>
              <w:t>)</w:t>
            </w:r>
            <w:r w:rsidR="00525587">
              <w:rPr>
                <w:rFonts w:cs="Arial"/>
                <w:color w:val="000000"/>
                <w:sz w:val="22"/>
                <w:szCs w:val="22"/>
                <w:lang w:eastAsia="en-GB"/>
              </w:rPr>
              <w:t xml:space="preserve">; </w:t>
            </w:r>
          </w:p>
          <w:p w14:paraId="0B31A1CD" w14:textId="23987F20" w:rsidR="00F705FF" w:rsidRPr="0036077E" w:rsidRDefault="00F705FF" w:rsidP="00525587">
            <w:pPr>
              <w:numPr>
                <w:ilvl w:val="0"/>
                <w:numId w:val="1"/>
              </w:numPr>
              <w:spacing w:after="0"/>
              <w:rPr>
                <w:rFonts w:cs="Arial"/>
                <w:b/>
                <w:sz w:val="22"/>
                <w:szCs w:val="22"/>
                <w:u w:val="single"/>
              </w:rPr>
            </w:pPr>
            <w:r>
              <w:rPr>
                <w:rFonts w:cs="Arial"/>
                <w:sz w:val="22"/>
                <w:szCs w:val="22"/>
              </w:rPr>
              <w:lastRenderedPageBreak/>
              <w:t xml:space="preserve">A workshop with ORR </w:t>
            </w:r>
            <w:r w:rsidR="0053015A">
              <w:rPr>
                <w:rFonts w:cs="Arial"/>
                <w:sz w:val="22"/>
                <w:szCs w:val="22"/>
              </w:rPr>
              <w:t xml:space="preserve">internal </w:t>
            </w:r>
            <w:r>
              <w:rPr>
                <w:rFonts w:cs="Arial"/>
                <w:sz w:val="22"/>
                <w:szCs w:val="22"/>
              </w:rPr>
              <w:t>stakeholders to discuss and further develop options / proposals;</w:t>
            </w:r>
          </w:p>
          <w:p w14:paraId="1B536D79" w14:textId="1BC8BE52" w:rsidR="00BC1899" w:rsidRPr="00525587" w:rsidRDefault="00A51E27" w:rsidP="00525587">
            <w:pPr>
              <w:numPr>
                <w:ilvl w:val="0"/>
                <w:numId w:val="1"/>
              </w:numPr>
              <w:spacing w:after="0"/>
              <w:rPr>
                <w:rFonts w:cs="Arial"/>
                <w:b/>
                <w:sz w:val="22"/>
                <w:szCs w:val="22"/>
                <w:u w:val="single"/>
              </w:rPr>
            </w:pPr>
            <w:r>
              <w:rPr>
                <w:rFonts w:cs="Arial"/>
                <w:sz w:val="22"/>
                <w:szCs w:val="22"/>
              </w:rPr>
              <w:t>A f</w:t>
            </w:r>
            <w:r w:rsidR="00F52BE8" w:rsidRPr="0036077E">
              <w:rPr>
                <w:rFonts w:cs="Arial"/>
                <w:sz w:val="22"/>
                <w:szCs w:val="22"/>
              </w:rPr>
              <w:t>inal report and presentation</w:t>
            </w:r>
            <w:r w:rsidR="00525587">
              <w:rPr>
                <w:rFonts w:cs="Arial"/>
                <w:sz w:val="22"/>
                <w:szCs w:val="22"/>
              </w:rPr>
              <w:t xml:space="preserve"> incorporating any amendments from ORR; and</w:t>
            </w:r>
          </w:p>
          <w:p w14:paraId="644D1DD9" w14:textId="6E7EA920" w:rsidR="00525587" w:rsidRDefault="00525587" w:rsidP="00525587">
            <w:pPr>
              <w:numPr>
                <w:ilvl w:val="0"/>
                <w:numId w:val="1"/>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presentation of the findings and recommendations to the ORR</w:t>
            </w:r>
            <w:r>
              <w:rPr>
                <w:rFonts w:cs="Arial"/>
                <w:color w:val="000000"/>
                <w:sz w:val="22"/>
                <w:szCs w:val="22"/>
                <w:lang w:eastAsia="en-GB"/>
              </w:rPr>
              <w:t>.</w:t>
            </w:r>
          </w:p>
          <w:p w14:paraId="630283D3" w14:textId="0F8F8BE8" w:rsidR="00525587" w:rsidRDefault="00525587" w:rsidP="00525587">
            <w:pPr>
              <w:spacing w:after="0"/>
              <w:rPr>
                <w:rFonts w:cs="Arial"/>
                <w:b/>
                <w:sz w:val="22"/>
                <w:szCs w:val="22"/>
                <w:u w:val="single"/>
              </w:rPr>
            </w:pPr>
          </w:p>
          <w:p w14:paraId="10F6F0FE" w14:textId="0348F821" w:rsidR="00525587" w:rsidRPr="00525587" w:rsidRDefault="00525587" w:rsidP="00525587">
            <w:pPr>
              <w:spacing w:after="0"/>
              <w:rPr>
                <w:rFonts w:cs="Arial"/>
                <w:bCs/>
                <w:sz w:val="22"/>
                <w:szCs w:val="22"/>
                <w:u w:val="single"/>
              </w:rPr>
            </w:pPr>
            <w:r>
              <w:rPr>
                <w:rFonts w:cs="Arial"/>
                <w:bCs/>
                <w:sz w:val="22"/>
                <w:szCs w:val="22"/>
              </w:rPr>
              <w:t xml:space="preserve">The report should adhere to </w:t>
            </w:r>
            <w:hyperlink r:id="rId9" w:history="1">
              <w:r w:rsidRPr="003B4D45">
                <w:rPr>
                  <w:rStyle w:val="Hyperlink"/>
                  <w:rFonts w:cs="Arial"/>
                  <w:bCs/>
                  <w:sz w:val="22"/>
                  <w:szCs w:val="22"/>
                </w:rPr>
                <w:t>accessibilit</w:t>
              </w:r>
              <w:r w:rsidRPr="003B4D45">
                <w:rPr>
                  <w:rStyle w:val="Hyperlink"/>
                  <w:rFonts w:cs="Arial"/>
                  <w:bCs/>
                  <w:sz w:val="22"/>
                  <w:szCs w:val="22"/>
                </w:rPr>
                <w:t>y</w:t>
              </w:r>
              <w:r w:rsidRPr="003B4D45">
                <w:rPr>
                  <w:rStyle w:val="Hyperlink"/>
                  <w:rFonts w:cs="Arial"/>
                  <w:bCs/>
                  <w:sz w:val="22"/>
                  <w:szCs w:val="22"/>
                </w:rPr>
                <w:t xml:space="preserve"> guidelines</w:t>
              </w:r>
            </w:hyperlink>
            <w:r>
              <w:rPr>
                <w:rFonts w:cs="Arial"/>
                <w:bCs/>
                <w:sz w:val="22"/>
                <w:szCs w:val="22"/>
              </w:rPr>
              <w:t>.</w:t>
            </w:r>
          </w:p>
          <w:p w14:paraId="6A1A572F" w14:textId="77777777" w:rsidR="00525587" w:rsidRPr="00525587" w:rsidRDefault="00525587" w:rsidP="00525587">
            <w:pPr>
              <w:spacing w:after="0"/>
              <w:rPr>
                <w:rFonts w:cs="Arial"/>
                <w:b/>
                <w:sz w:val="22"/>
                <w:szCs w:val="22"/>
                <w:u w:val="single"/>
              </w:rPr>
            </w:pPr>
          </w:p>
          <w:p w14:paraId="2BFDD0E6" w14:textId="2C51A58D" w:rsidR="00F52BE8" w:rsidRPr="0036077E" w:rsidRDefault="00F52BE8" w:rsidP="00525587">
            <w:pPr>
              <w:spacing w:after="0"/>
              <w:rPr>
                <w:rFonts w:cs="Arial"/>
                <w:b/>
                <w:sz w:val="22"/>
                <w:szCs w:val="22"/>
                <w:u w:val="single"/>
              </w:rPr>
            </w:pPr>
            <w:r w:rsidRPr="0036077E">
              <w:rPr>
                <w:sz w:val="22"/>
                <w:szCs w:val="22"/>
              </w:rPr>
              <w:t xml:space="preserve">The supplier should prepare a project plan and present it with the proposal. </w:t>
            </w:r>
          </w:p>
          <w:p w14:paraId="7C8F3E4C" w14:textId="77777777" w:rsidR="00F52BE8" w:rsidRDefault="00F52BE8" w:rsidP="00335497">
            <w:pPr>
              <w:autoSpaceDE w:val="0"/>
              <w:autoSpaceDN w:val="0"/>
              <w:adjustRightInd w:val="0"/>
              <w:spacing w:after="0"/>
              <w:rPr>
                <w:rFonts w:cs="Arial"/>
                <w:color w:val="000000"/>
                <w:sz w:val="22"/>
                <w:szCs w:val="22"/>
                <w:lang w:eastAsia="en-GB"/>
              </w:rPr>
            </w:pPr>
          </w:p>
          <w:p w14:paraId="1E55D462" w14:textId="77777777" w:rsidR="00F52BE8" w:rsidRPr="008A4B34" w:rsidRDefault="00F52BE8" w:rsidP="00335497">
            <w:pPr>
              <w:autoSpaceDE w:val="0"/>
              <w:autoSpaceDN w:val="0"/>
              <w:adjustRightInd w:val="0"/>
              <w:spacing w:after="0"/>
              <w:rPr>
                <w:rFonts w:cs="Arial"/>
                <w:b/>
                <w:sz w:val="22"/>
                <w:szCs w:val="22"/>
                <w:lang w:eastAsia="en-GB"/>
              </w:rPr>
            </w:pPr>
            <w:r w:rsidRPr="008A4B34">
              <w:rPr>
                <w:rFonts w:cs="Arial"/>
                <w:b/>
                <w:sz w:val="22"/>
                <w:szCs w:val="22"/>
                <w:lang w:eastAsia="en-GB"/>
              </w:rPr>
              <w:t>Contract Management</w:t>
            </w:r>
            <w:r>
              <w:rPr>
                <w:rFonts w:cs="Arial"/>
                <w:b/>
                <w:sz w:val="22"/>
                <w:szCs w:val="22"/>
                <w:lang w:eastAsia="en-GB"/>
              </w:rPr>
              <w:t xml:space="preserve"> Requirements</w:t>
            </w:r>
          </w:p>
          <w:p w14:paraId="5DC1874C" w14:textId="0782EA98" w:rsidR="00F52BE8" w:rsidRDefault="00F52BE8" w:rsidP="00335497">
            <w:pPr>
              <w:autoSpaceDE w:val="0"/>
              <w:autoSpaceDN w:val="0"/>
              <w:adjustRightInd w:val="0"/>
              <w:spacing w:after="0"/>
              <w:rPr>
                <w:rFonts w:cs="Arial"/>
                <w:color w:val="000000"/>
                <w:sz w:val="22"/>
                <w:szCs w:val="22"/>
                <w:lang w:eastAsia="en-GB"/>
              </w:rPr>
            </w:pPr>
          </w:p>
          <w:p w14:paraId="5369AE63" w14:textId="1853DDF0" w:rsidR="00557756" w:rsidRDefault="00557756" w:rsidP="00557756">
            <w:pPr>
              <w:autoSpaceDE w:val="0"/>
              <w:autoSpaceDN w:val="0"/>
              <w:adjustRightInd w:val="0"/>
              <w:spacing w:after="0"/>
              <w:rPr>
                <w:rFonts w:cs="Arial"/>
                <w:color w:val="000000"/>
                <w:sz w:val="22"/>
                <w:szCs w:val="22"/>
                <w:lang w:eastAsia="en-GB"/>
              </w:rPr>
            </w:pPr>
            <w:r>
              <w:rPr>
                <w:rFonts w:cs="Arial"/>
                <w:color w:val="000000"/>
                <w:sz w:val="22"/>
                <w:szCs w:val="22"/>
                <w:lang w:eastAsia="en-GB"/>
              </w:rPr>
              <w:t>Key resources and points of contact will be established through the project start-up meeting.</w:t>
            </w:r>
          </w:p>
          <w:p w14:paraId="64760F16" w14:textId="77777777" w:rsidR="00557756" w:rsidRDefault="00557756" w:rsidP="00557756">
            <w:pPr>
              <w:autoSpaceDE w:val="0"/>
              <w:autoSpaceDN w:val="0"/>
              <w:adjustRightInd w:val="0"/>
              <w:spacing w:after="0"/>
              <w:rPr>
                <w:rFonts w:cs="Arial"/>
                <w:color w:val="000000"/>
                <w:sz w:val="22"/>
                <w:szCs w:val="22"/>
                <w:lang w:eastAsia="en-GB"/>
              </w:rPr>
            </w:pPr>
          </w:p>
          <w:p w14:paraId="63216F6E" w14:textId="77777777" w:rsidR="00557756" w:rsidRDefault="004630EA" w:rsidP="00335497">
            <w:p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The contract will be managed through fortnightly meetings covering progress against the project plan / key milestones, risks </w:t>
            </w:r>
            <w:r w:rsidR="00557756">
              <w:rPr>
                <w:rFonts w:cs="Arial"/>
                <w:color w:val="000000"/>
                <w:sz w:val="22"/>
                <w:szCs w:val="22"/>
                <w:lang w:eastAsia="en-GB"/>
              </w:rPr>
              <w:t xml:space="preserve">/ issues </w:t>
            </w:r>
            <w:r>
              <w:rPr>
                <w:rFonts w:cs="Arial"/>
                <w:color w:val="000000"/>
                <w:sz w:val="22"/>
                <w:szCs w:val="22"/>
                <w:lang w:eastAsia="en-GB"/>
              </w:rPr>
              <w:t>/ mitigations</w:t>
            </w:r>
            <w:r w:rsidR="00557756">
              <w:rPr>
                <w:rFonts w:cs="Arial"/>
                <w:color w:val="000000"/>
                <w:sz w:val="22"/>
                <w:szCs w:val="22"/>
                <w:lang w:eastAsia="en-GB"/>
              </w:rPr>
              <w:t>, emerging findings.</w:t>
            </w:r>
          </w:p>
          <w:p w14:paraId="413A5EE2" w14:textId="77777777" w:rsidR="00F52BE8" w:rsidRPr="0036077E" w:rsidRDefault="00F52BE8" w:rsidP="004630EA">
            <w:pPr>
              <w:autoSpaceDE w:val="0"/>
              <w:autoSpaceDN w:val="0"/>
              <w:adjustRightInd w:val="0"/>
              <w:spacing w:after="0"/>
              <w:rPr>
                <w:rFonts w:cs="Arial"/>
                <w:b/>
              </w:rPr>
            </w:pPr>
          </w:p>
        </w:tc>
      </w:tr>
      <w:tr w:rsidR="00F52BE8" w:rsidRPr="0036077E" w14:paraId="4166DCD0" w14:textId="77777777" w:rsidTr="00335497">
        <w:trPr>
          <w:trHeight w:val="250"/>
        </w:trPr>
        <w:tc>
          <w:tcPr>
            <w:tcW w:w="8528" w:type="dxa"/>
            <w:shd w:val="clear" w:color="auto" w:fill="99CCFF"/>
          </w:tcPr>
          <w:p w14:paraId="5B50AF6D" w14:textId="77777777" w:rsidR="00F52BE8" w:rsidRPr="0036077E" w:rsidRDefault="00F52BE8" w:rsidP="00335497">
            <w:pPr>
              <w:rPr>
                <w:rFonts w:cs="Arial"/>
                <w:b/>
                <w:sz w:val="28"/>
                <w:szCs w:val="28"/>
              </w:rPr>
            </w:pPr>
            <w:r w:rsidRPr="0036077E">
              <w:rPr>
                <w:rFonts w:cs="Arial"/>
                <w:b/>
                <w:sz w:val="28"/>
                <w:szCs w:val="28"/>
              </w:rPr>
              <w:lastRenderedPageBreak/>
              <w:t>2.4 Project Timescales</w:t>
            </w:r>
          </w:p>
        </w:tc>
      </w:tr>
      <w:tr w:rsidR="00F52BE8" w:rsidRPr="0036077E" w14:paraId="2C89A944" w14:textId="77777777" w:rsidTr="00335497">
        <w:trPr>
          <w:trHeight w:val="250"/>
        </w:trPr>
        <w:tc>
          <w:tcPr>
            <w:tcW w:w="8528" w:type="dxa"/>
            <w:tcBorders>
              <w:bottom w:val="single" w:sz="4" w:space="0" w:color="auto"/>
            </w:tcBorders>
            <w:shd w:val="clear" w:color="auto" w:fill="auto"/>
          </w:tcPr>
          <w:p w14:paraId="7054CF29" w14:textId="77777777" w:rsidR="00F52BE8" w:rsidRPr="0036077E" w:rsidRDefault="00F52BE8" w:rsidP="00335497">
            <w:pPr>
              <w:autoSpaceDE w:val="0"/>
              <w:autoSpaceDN w:val="0"/>
              <w:adjustRightInd w:val="0"/>
              <w:rPr>
                <w:rFonts w:cs="Arial"/>
                <w:color w:val="000000"/>
                <w:sz w:val="22"/>
                <w:szCs w:val="22"/>
                <w:lang w:eastAsia="en-GB"/>
              </w:rPr>
            </w:pPr>
            <w:r w:rsidRPr="0036077E">
              <w:rPr>
                <w:rFonts w:cs="Arial"/>
                <w:color w:val="000000"/>
                <w:sz w:val="22"/>
                <w:szCs w:val="22"/>
                <w:lang w:eastAsia="en-GB"/>
              </w:rPr>
              <w:t>The provisional project timetable is as follows:</w:t>
            </w:r>
          </w:p>
          <w:p w14:paraId="009C3E07" w14:textId="09DD88D3" w:rsidR="00F52BE8" w:rsidRPr="0036077E"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Start</w:t>
            </w:r>
            <w:r w:rsidR="00557756">
              <w:rPr>
                <w:rFonts w:cs="Arial"/>
                <w:color w:val="000000"/>
                <w:sz w:val="22"/>
                <w:szCs w:val="22"/>
                <w:lang w:eastAsia="en-GB"/>
              </w:rPr>
              <w:t>-</w:t>
            </w:r>
            <w:r w:rsidRPr="0036077E">
              <w:rPr>
                <w:rFonts w:cs="Arial"/>
                <w:color w:val="000000"/>
                <w:sz w:val="22"/>
                <w:szCs w:val="22"/>
                <w:lang w:eastAsia="en-GB"/>
              </w:rPr>
              <w:t>up meeting and commencement</w:t>
            </w:r>
            <w:r w:rsidR="00BE778F">
              <w:rPr>
                <w:rFonts w:cs="Arial"/>
                <w:color w:val="000000"/>
                <w:sz w:val="22"/>
                <w:szCs w:val="22"/>
                <w:lang w:eastAsia="en-GB"/>
              </w:rPr>
              <w:t xml:space="preserve"> in late August 2022</w:t>
            </w:r>
            <w:r w:rsidRPr="0036077E">
              <w:rPr>
                <w:rFonts w:cs="Arial"/>
                <w:color w:val="000000"/>
                <w:sz w:val="22"/>
                <w:szCs w:val="22"/>
                <w:lang w:eastAsia="en-GB"/>
              </w:rPr>
              <w:t>.</w:t>
            </w:r>
          </w:p>
          <w:p w14:paraId="050435D7" w14:textId="779B8634" w:rsidR="00F52BE8" w:rsidRPr="0036077E" w:rsidRDefault="004630EA" w:rsidP="00F52BE8">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Fortnightly</w:t>
            </w:r>
            <w:r w:rsidR="00F52BE8" w:rsidRPr="0036077E">
              <w:rPr>
                <w:rFonts w:cs="Arial"/>
                <w:color w:val="000000"/>
                <w:sz w:val="22"/>
                <w:szCs w:val="22"/>
                <w:lang w:eastAsia="en-GB"/>
              </w:rPr>
              <w:t xml:space="preserve"> updates on progress and any issues</w:t>
            </w:r>
          </w:p>
          <w:p w14:paraId="0D921B6D" w14:textId="46C36ACF" w:rsidR="00F52BE8" w:rsidRPr="0036077E"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Presentation of </w:t>
            </w:r>
            <w:r w:rsidR="00BE778F">
              <w:rPr>
                <w:rFonts w:cs="Arial"/>
                <w:color w:val="000000"/>
                <w:sz w:val="22"/>
                <w:szCs w:val="22"/>
                <w:lang w:eastAsia="en-GB"/>
              </w:rPr>
              <w:t>Task 1 outputs in September</w:t>
            </w:r>
            <w:r w:rsidRPr="0036077E">
              <w:rPr>
                <w:rFonts w:cs="Arial"/>
                <w:color w:val="000000"/>
                <w:sz w:val="22"/>
                <w:szCs w:val="22"/>
                <w:lang w:eastAsia="en-GB"/>
              </w:rPr>
              <w:t xml:space="preserve"> (or as agreed)</w:t>
            </w:r>
          </w:p>
          <w:p w14:paraId="3932EAEA" w14:textId="331167E8" w:rsidR="00F52BE8" w:rsidRPr="0036077E"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Draft report </w:t>
            </w:r>
            <w:r w:rsidR="00BE778F">
              <w:rPr>
                <w:rFonts w:cs="Arial"/>
                <w:color w:val="000000"/>
                <w:sz w:val="22"/>
                <w:szCs w:val="22"/>
                <w:lang w:eastAsia="en-GB"/>
              </w:rPr>
              <w:t>in October 2022 (or as agreed)</w:t>
            </w:r>
          </w:p>
          <w:p w14:paraId="2DB5FA9F" w14:textId="21084D30" w:rsidR="00F52BE8" w:rsidRPr="00647E71" w:rsidRDefault="00F52BE8" w:rsidP="00335497">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Final report </w:t>
            </w:r>
            <w:r w:rsidR="00BE778F">
              <w:rPr>
                <w:rFonts w:cs="Arial"/>
                <w:color w:val="000000"/>
                <w:sz w:val="22"/>
                <w:szCs w:val="22"/>
                <w:lang w:eastAsia="en-GB"/>
              </w:rPr>
              <w:t>in October 2022 (or as agreed)</w:t>
            </w:r>
          </w:p>
          <w:p w14:paraId="395C7F3A" w14:textId="77777777" w:rsidR="00F52BE8" w:rsidRPr="0036077E" w:rsidRDefault="00F52BE8" w:rsidP="00335497">
            <w:pPr>
              <w:autoSpaceDE w:val="0"/>
              <w:autoSpaceDN w:val="0"/>
              <w:adjustRightInd w:val="0"/>
              <w:spacing w:after="0"/>
              <w:rPr>
                <w:rFonts w:cs="Arial"/>
                <w:color w:val="000000"/>
                <w:sz w:val="22"/>
                <w:szCs w:val="22"/>
                <w:lang w:eastAsia="en-GB"/>
              </w:rPr>
            </w:pPr>
            <w:r>
              <w:rPr>
                <w:rFonts w:cs="Arial"/>
                <w:b/>
                <w:color w:val="FF0000"/>
                <w:sz w:val="22"/>
                <w:szCs w:val="22"/>
              </w:rPr>
              <w:t xml:space="preserve"> </w:t>
            </w:r>
          </w:p>
        </w:tc>
      </w:tr>
      <w:tr w:rsidR="00F52BE8" w:rsidRPr="0036077E" w14:paraId="0C1C7899" w14:textId="77777777" w:rsidTr="00335497">
        <w:trPr>
          <w:trHeight w:val="129"/>
        </w:trPr>
        <w:tc>
          <w:tcPr>
            <w:tcW w:w="8528" w:type="dxa"/>
            <w:shd w:val="clear" w:color="auto" w:fill="99CCFF"/>
          </w:tcPr>
          <w:p w14:paraId="382F5D56" w14:textId="77777777" w:rsidR="00F52BE8" w:rsidRPr="0036077E" w:rsidRDefault="00F52BE8" w:rsidP="00335497">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5841746B" w14:textId="77777777" w:rsidTr="00335497">
        <w:trPr>
          <w:trHeight w:val="127"/>
        </w:trPr>
        <w:tc>
          <w:tcPr>
            <w:tcW w:w="8528" w:type="dxa"/>
            <w:tcBorders>
              <w:bottom w:val="single" w:sz="4" w:space="0" w:color="auto"/>
            </w:tcBorders>
            <w:shd w:val="clear" w:color="auto" w:fill="auto"/>
          </w:tcPr>
          <w:p w14:paraId="505FE00B" w14:textId="5DAFB80E" w:rsidR="00F52BE8" w:rsidRDefault="00F52BE8" w:rsidP="00335497">
            <w:pPr>
              <w:rPr>
                <w:rFonts w:cs="Arial"/>
                <w:color w:val="000000"/>
                <w:sz w:val="22"/>
                <w:szCs w:val="22"/>
              </w:rPr>
            </w:pPr>
            <w:r w:rsidRPr="0036077E">
              <w:rPr>
                <w:sz w:val="22"/>
                <w:szCs w:val="22"/>
              </w:rPr>
              <w:t>The maximum budget for this piece of work is £</w:t>
            </w:r>
            <w:r w:rsidR="00557756">
              <w:rPr>
                <w:sz w:val="22"/>
                <w:szCs w:val="22"/>
              </w:rPr>
              <w:t>50</w:t>
            </w:r>
            <w:r>
              <w:rPr>
                <w:sz w:val="22"/>
                <w:szCs w:val="22"/>
              </w:rPr>
              <w:t>,</w:t>
            </w:r>
            <w:r w:rsidR="00557756">
              <w:rPr>
                <w:sz w:val="22"/>
                <w:szCs w:val="22"/>
              </w:rPr>
              <w:t>00</w:t>
            </w:r>
            <w:r w:rsidR="004D4A11">
              <w:rPr>
                <w:sz w:val="22"/>
                <w:szCs w:val="22"/>
              </w:rPr>
              <w:t>0</w:t>
            </w:r>
            <w:r w:rsidRPr="0036077E">
              <w:rPr>
                <w:sz w:val="22"/>
                <w:szCs w:val="22"/>
              </w:rPr>
              <w:t xml:space="preserve"> (inc. of expenses, exc. of VAT)</w:t>
            </w:r>
            <w:r w:rsidRPr="0036077E">
              <w:rPr>
                <w:rFonts w:cs="Arial"/>
                <w:color w:val="000000"/>
                <w:sz w:val="22"/>
                <w:szCs w:val="22"/>
              </w:rPr>
              <w:t>.</w:t>
            </w:r>
          </w:p>
          <w:p w14:paraId="2620ED6F" w14:textId="5121F7EA" w:rsidR="00F52BE8" w:rsidRPr="00816394" w:rsidRDefault="00F52BE8" w:rsidP="00557756">
            <w:pPr>
              <w:rPr>
                <w:b/>
                <w:color w:val="FF0000"/>
              </w:rPr>
            </w:pPr>
            <w:r>
              <w:rPr>
                <w:rFonts w:cs="Arial"/>
                <w:sz w:val="22"/>
                <w:szCs w:val="22"/>
              </w:rPr>
              <w:t>Payment of the total fee will be on the delivery and acceptance by ORR of all required outputs and/or deliverables.</w:t>
            </w:r>
          </w:p>
        </w:tc>
      </w:tr>
      <w:bookmarkEnd w:id="0"/>
      <w:tr w:rsidR="00F52BE8" w:rsidRPr="0036077E" w14:paraId="6A95EAA1" w14:textId="77777777" w:rsidTr="00335497">
        <w:trPr>
          <w:trHeight w:val="127"/>
        </w:trPr>
        <w:tc>
          <w:tcPr>
            <w:tcW w:w="8528" w:type="dxa"/>
            <w:shd w:val="clear" w:color="auto" w:fill="99CCFF"/>
          </w:tcPr>
          <w:p w14:paraId="621C1671" w14:textId="77777777" w:rsidR="00F52BE8" w:rsidRPr="0036077E" w:rsidRDefault="00F52BE8" w:rsidP="00335497">
            <w:pPr>
              <w:rPr>
                <w:rFonts w:cs="Arial"/>
                <w:b/>
                <w:sz w:val="28"/>
                <w:szCs w:val="28"/>
              </w:rPr>
            </w:pPr>
            <w:r w:rsidRPr="0036077E">
              <w:rPr>
                <w:rFonts w:cs="Arial"/>
                <w:b/>
                <w:sz w:val="28"/>
                <w:szCs w:val="28"/>
              </w:rPr>
              <w:t>2.6 Further project related information for bidders</w:t>
            </w:r>
          </w:p>
        </w:tc>
      </w:tr>
      <w:tr w:rsidR="00F52BE8" w:rsidRPr="0036077E" w14:paraId="6EA967D3" w14:textId="77777777" w:rsidTr="00335497">
        <w:trPr>
          <w:trHeight w:val="127"/>
        </w:trPr>
        <w:tc>
          <w:tcPr>
            <w:tcW w:w="8528" w:type="dxa"/>
            <w:shd w:val="clear" w:color="auto" w:fill="auto"/>
          </w:tcPr>
          <w:p w14:paraId="3199AEC6"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Intellectual Property Rights</w:t>
            </w:r>
          </w:p>
          <w:p w14:paraId="6FD2B5D9"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p>
          <w:p w14:paraId="01973076"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202ABE44" w14:textId="77777777" w:rsidR="00F52BE8" w:rsidRDefault="00F52BE8" w:rsidP="00335497">
            <w:pPr>
              <w:pStyle w:val="ListNumber"/>
              <w:numPr>
                <w:ilvl w:val="0"/>
                <w:numId w:val="0"/>
              </w:numPr>
              <w:tabs>
                <w:tab w:val="clear" w:pos="720"/>
              </w:tabs>
              <w:spacing w:before="0"/>
              <w:rPr>
                <w:b/>
                <w:sz w:val="22"/>
                <w:szCs w:val="22"/>
              </w:rPr>
            </w:pPr>
          </w:p>
          <w:p w14:paraId="22D1EE4E" w14:textId="77777777" w:rsidR="00F52BE8" w:rsidRDefault="00F52BE8" w:rsidP="00335497">
            <w:pPr>
              <w:pStyle w:val="ListNumber"/>
              <w:numPr>
                <w:ilvl w:val="0"/>
                <w:numId w:val="0"/>
              </w:numPr>
              <w:tabs>
                <w:tab w:val="clear" w:pos="720"/>
              </w:tabs>
              <w:spacing w:before="0"/>
              <w:rPr>
                <w:b/>
                <w:sz w:val="22"/>
                <w:szCs w:val="22"/>
              </w:rPr>
            </w:pPr>
            <w:r>
              <w:rPr>
                <w:b/>
                <w:sz w:val="22"/>
                <w:szCs w:val="22"/>
              </w:rPr>
              <w:t>Transparency requirements</w:t>
            </w:r>
          </w:p>
          <w:p w14:paraId="6AAFDCC5" w14:textId="77777777" w:rsidR="00F52BE8" w:rsidRPr="003974B6" w:rsidRDefault="00F52BE8" w:rsidP="00335497">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77B55D1F"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lastRenderedPageBreak/>
              <w:t>Confidentiality</w:t>
            </w:r>
          </w:p>
          <w:p w14:paraId="03C277D6" w14:textId="77777777" w:rsidR="00F52BE8" w:rsidRPr="0036077E" w:rsidRDefault="00F52BE8" w:rsidP="00335497">
            <w:pPr>
              <w:pStyle w:val="ListNumber"/>
              <w:numPr>
                <w:ilvl w:val="0"/>
                <w:numId w:val="0"/>
              </w:numPr>
              <w:spacing w:before="0" w:after="0"/>
              <w:rPr>
                <w:sz w:val="22"/>
                <w:szCs w:val="22"/>
              </w:rPr>
            </w:pPr>
          </w:p>
          <w:p w14:paraId="567BECBC" w14:textId="77777777" w:rsidR="00F52BE8" w:rsidRDefault="00F52BE8" w:rsidP="00335497">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42CBBF11" w14:textId="77777777" w:rsidR="00F52BE8" w:rsidRPr="0036077E" w:rsidRDefault="00F52BE8" w:rsidP="00335497">
            <w:pPr>
              <w:pStyle w:val="ListNumber"/>
              <w:numPr>
                <w:ilvl w:val="0"/>
                <w:numId w:val="0"/>
              </w:numPr>
              <w:spacing w:before="0" w:after="0"/>
              <w:rPr>
                <w:sz w:val="22"/>
                <w:szCs w:val="22"/>
              </w:rPr>
            </w:pPr>
          </w:p>
          <w:p w14:paraId="1D6DB5C3" w14:textId="77777777" w:rsidR="00F52BE8" w:rsidRPr="00907369" w:rsidRDefault="00F52BE8" w:rsidP="00335497">
            <w:pPr>
              <w:pStyle w:val="ListNumber"/>
              <w:numPr>
                <w:ilvl w:val="0"/>
                <w:numId w:val="0"/>
              </w:numPr>
              <w:spacing w:before="0" w:after="0"/>
              <w:rPr>
                <w:b/>
                <w:sz w:val="22"/>
                <w:szCs w:val="22"/>
              </w:rPr>
            </w:pPr>
            <w:r w:rsidRPr="00907369">
              <w:rPr>
                <w:b/>
                <w:sz w:val="22"/>
                <w:szCs w:val="22"/>
              </w:rPr>
              <w:t>Sub-Contractors</w:t>
            </w:r>
          </w:p>
          <w:p w14:paraId="14E2B15D" w14:textId="77777777" w:rsidR="00F52BE8" w:rsidRPr="00907369" w:rsidRDefault="00F52BE8" w:rsidP="00335497">
            <w:pPr>
              <w:pStyle w:val="ListNumber"/>
              <w:numPr>
                <w:ilvl w:val="0"/>
                <w:numId w:val="0"/>
              </w:numPr>
              <w:spacing w:before="0" w:after="0"/>
              <w:rPr>
                <w:b/>
                <w:sz w:val="22"/>
                <w:szCs w:val="22"/>
              </w:rPr>
            </w:pPr>
          </w:p>
          <w:p w14:paraId="57BB071D" w14:textId="77777777" w:rsidR="00F52BE8" w:rsidRPr="00907369" w:rsidRDefault="00F52BE8" w:rsidP="00335497">
            <w:pPr>
              <w:pStyle w:val="ListNumber2"/>
              <w:numPr>
                <w:ilvl w:val="0"/>
                <w:numId w:val="0"/>
              </w:numPr>
              <w:rPr>
                <w:sz w:val="22"/>
                <w:szCs w:val="22"/>
              </w:rPr>
            </w:pPr>
            <w:r w:rsidRPr="00907369">
              <w:rPr>
                <w:sz w:val="22"/>
                <w:szCs w:val="22"/>
              </w:rPr>
              <w:t xml:space="preserve">  Contractors may use sub-contractors subject to the following:</w:t>
            </w:r>
          </w:p>
          <w:p w14:paraId="3D0CC491" w14:textId="77777777" w:rsidR="00F52BE8" w:rsidRPr="00907369" w:rsidRDefault="00F52BE8" w:rsidP="00F52BE8">
            <w:pPr>
              <w:pStyle w:val="ListNumber2"/>
              <w:numPr>
                <w:ilvl w:val="0"/>
                <w:numId w:val="19"/>
              </w:numPr>
              <w:rPr>
                <w:sz w:val="22"/>
                <w:szCs w:val="22"/>
              </w:rPr>
            </w:pPr>
            <w:r w:rsidRPr="00907369">
              <w:rPr>
                <w:sz w:val="22"/>
                <w:szCs w:val="22"/>
              </w:rPr>
              <w:t>That the Contractor assumes unconditional responsibility for the overall work and its quality;</w:t>
            </w:r>
          </w:p>
          <w:p w14:paraId="2DDDD122" w14:textId="77777777" w:rsidR="00F52BE8" w:rsidRPr="00907369" w:rsidRDefault="00F52BE8" w:rsidP="00F52BE8">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31ACD2C1" w14:textId="77777777" w:rsidR="00F52BE8" w:rsidRPr="00907369" w:rsidRDefault="00F52BE8" w:rsidP="00335497">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4E1E01F1" w14:textId="77777777" w:rsidR="00F52BE8" w:rsidRPr="0036077E" w:rsidRDefault="00F52BE8" w:rsidP="00335497">
            <w:pPr>
              <w:pStyle w:val="ListNumber"/>
              <w:numPr>
                <w:ilvl w:val="0"/>
                <w:numId w:val="0"/>
              </w:numPr>
              <w:spacing w:before="0" w:after="0"/>
              <w:rPr>
                <w:b/>
              </w:rPr>
            </w:pPr>
          </w:p>
          <w:p w14:paraId="703D4D7E"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7AD2DDE5" w14:textId="77777777" w:rsidR="00907369" w:rsidRPr="00907369" w:rsidRDefault="00907369" w:rsidP="00907369">
            <w:pPr>
              <w:pStyle w:val="BodyTextIndent"/>
              <w:spacing w:after="0"/>
              <w:rPr>
                <w:rFonts w:cs="Arial"/>
                <w:sz w:val="22"/>
                <w:szCs w:val="22"/>
              </w:rPr>
            </w:pPr>
          </w:p>
          <w:p w14:paraId="0697959A" w14:textId="77777777" w:rsidR="00D74997" w:rsidRPr="00D74997" w:rsidRDefault="00907369" w:rsidP="009878A7">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0052EEB8" w14:textId="77777777" w:rsidR="00D74997" w:rsidRPr="00D74997" w:rsidRDefault="00D74997" w:rsidP="00D74997">
            <w:pPr>
              <w:pStyle w:val="BodyTextIndent"/>
              <w:spacing w:after="0"/>
              <w:ind w:left="0"/>
              <w:rPr>
                <w:rFonts w:cs="Arial"/>
                <w:sz w:val="22"/>
                <w:szCs w:val="22"/>
              </w:rPr>
            </w:pPr>
          </w:p>
          <w:p w14:paraId="089CBE0C"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0033847E" w14:textId="77777777" w:rsidR="00D74997" w:rsidRPr="00D74997" w:rsidRDefault="00D74997" w:rsidP="00D74997">
            <w:pPr>
              <w:pStyle w:val="BodyTextIndent"/>
              <w:spacing w:after="0"/>
              <w:ind w:left="0"/>
              <w:rPr>
                <w:rFonts w:cs="Arial"/>
                <w:sz w:val="22"/>
                <w:szCs w:val="22"/>
              </w:rPr>
            </w:pPr>
          </w:p>
          <w:p w14:paraId="536E851E" w14:textId="77777777" w:rsidR="00D74997"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51F5B90D" w14:textId="77777777" w:rsidR="00907369" w:rsidRPr="00907369" w:rsidRDefault="00907369" w:rsidP="00907369">
            <w:pPr>
              <w:pStyle w:val="BodyTextIndent"/>
              <w:spacing w:after="0"/>
              <w:ind w:left="0"/>
              <w:rPr>
                <w:rFonts w:cs="Arial"/>
                <w:sz w:val="22"/>
                <w:szCs w:val="22"/>
              </w:rPr>
            </w:pPr>
          </w:p>
          <w:p w14:paraId="5AC9114C" w14:textId="77777777" w:rsidR="00F52BE8" w:rsidRPr="0036077E" w:rsidRDefault="00F52BE8" w:rsidP="00D74997">
            <w:pPr>
              <w:pStyle w:val="ListNumber"/>
              <w:numPr>
                <w:ilvl w:val="0"/>
                <w:numId w:val="0"/>
              </w:numPr>
              <w:tabs>
                <w:tab w:val="clear" w:pos="720"/>
              </w:tabs>
              <w:spacing w:before="0"/>
              <w:rPr>
                <w:rFonts w:cs="Arial"/>
                <w:b/>
              </w:rPr>
            </w:pPr>
          </w:p>
        </w:tc>
      </w:tr>
    </w:tbl>
    <w:p w14:paraId="7400F3F9"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00335497">
        <w:tc>
          <w:tcPr>
            <w:tcW w:w="8528" w:type="dxa"/>
            <w:shd w:val="clear" w:color="auto" w:fill="99CCFF"/>
          </w:tcPr>
          <w:p w14:paraId="639C8E11"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2B700EF6" w14:textId="77777777" w:rsidTr="00591ADB">
        <w:trPr>
          <w:trHeight w:val="2967"/>
        </w:trPr>
        <w:tc>
          <w:tcPr>
            <w:tcW w:w="8528" w:type="dxa"/>
            <w:tcBorders>
              <w:bottom w:val="single" w:sz="4" w:space="0" w:color="auto"/>
            </w:tcBorders>
            <w:shd w:val="clear" w:color="auto" w:fill="auto"/>
          </w:tcPr>
          <w:p w14:paraId="78A4536E" w14:textId="00230F31" w:rsidR="00F52BE8" w:rsidRPr="0036077E" w:rsidRDefault="00F52BE8" w:rsidP="00335497">
            <w:pPr>
              <w:rPr>
                <w:rFonts w:cs="Arial"/>
                <w:sz w:val="22"/>
                <w:szCs w:val="22"/>
              </w:rPr>
            </w:pPr>
            <w:r w:rsidRPr="0036077E">
              <w:rPr>
                <w:rFonts w:cs="Arial"/>
                <w:sz w:val="22"/>
                <w:szCs w:val="22"/>
              </w:rPr>
              <w:t xml:space="preserve">The proposals for this project should include an outline of how bidders will meet the requirement outlined in section (ii) “Statement of Requirement”. The following information should be included: </w:t>
            </w:r>
          </w:p>
          <w:p w14:paraId="532189D6" w14:textId="77777777" w:rsidR="00F52BE8" w:rsidRPr="0036077E" w:rsidRDefault="00F52BE8" w:rsidP="00335497">
            <w:pPr>
              <w:pStyle w:val="Default"/>
              <w:rPr>
                <w:sz w:val="22"/>
                <w:szCs w:val="22"/>
              </w:rPr>
            </w:pPr>
            <w:r w:rsidRPr="0036077E">
              <w:rPr>
                <w:b/>
                <w:bCs/>
                <w:sz w:val="22"/>
                <w:szCs w:val="22"/>
              </w:rPr>
              <w:t xml:space="preserve">a) Understanding of customer's requirements </w:t>
            </w:r>
          </w:p>
          <w:p w14:paraId="48B1BFB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6614BBAD"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4470C0C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34A05F78" w14:textId="77777777" w:rsidR="00F52BE8" w:rsidRPr="0036077E" w:rsidRDefault="00F52BE8" w:rsidP="00335497">
            <w:pPr>
              <w:rPr>
                <w:rFonts w:cs="Arial"/>
                <w:sz w:val="22"/>
                <w:szCs w:val="22"/>
              </w:rPr>
            </w:pPr>
            <w:r w:rsidRPr="0036077E">
              <w:rPr>
                <w:rFonts w:cs="Arial"/>
                <w:b/>
                <w:bCs/>
                <w:color w:val="000000"/>
                <w:sz w:val="22"/>
                <w:szCs w:val="22"/>
                <w:lang w:eastAsia="en-GB"/>
              </w:rPr>
              <w:t>b) Approach to customer's requirements</w:t>
            </w:r>
          </w:p>
          <w:p w14:paraId="2280A60D"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p>
          <w:p w14:paraId="3C6EF5FF" w14:textId="77777777" w:rsidR="00F52BE8" w:rsidRPr="0036077E" w:rsidRDefault="00F52BE8" w:rsidP="00335497">
            <w:pPr>
              <w:autoSpaceDE w:val="0"/>
              <w:autoSpaceDN w:val="0"/>
              <w:adjustRightInd w:val="0"/>
              <w:spacing w:after="0"/>
              <w:rPr>
                <w:rFonts w:cs="Arial"/>
                <w:color w:val="000000"/>
                <w:sz w:val="22"/>
                <w:szCs w:val="22"/>
                <w:lang w:eastAsia="en-GB"/>
              </w:rPr>
            </w:pPr>
          </w:p>
          <w:p w14:paraId="07E01719"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project </w:t>
            </w:r>
          </w:p>
          <w:p w14:paraId="3AE2DD4B"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C505D77" w14:textId="77777777"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221E6231"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02A9C1FA" w14:textId="77777777" w:rsidR="00F52BE8" w:rsidRDefault="00F52BE8" w:rsidP="00F52BE8">
            <w:pPr>
              <w:pStyle w:val="ListNumber"/>
              <w:numPr>
                <w:ilvl w:val="0"/>
                <w:numId w:val="6"/>
              </w:numPr>
              <w:rPr>
                <w:sz w:val="22"/>
                <w:szCs w:val="22"/>
              </w:rPr>
            </w:pPr>
            <w:r>
              <w:rPr>
                <w:sz w:val="22"/>
                <w:szCs w:val="22"/>
              </w:rPr>
              <w:t>Compliance  with any security requirements outlined in the SOR, including details of accreditation for systems (e.g.</w:t>
            </w:r>
            <w:r>
              <w:t xml:space="preserve"> ISO27000, Cyber Essentials)</w:t>
            </w:r>
            <w:r>
              <w:rPr>
                <w:sz w:val="22"/>
                <w:szCs w:val="22"/>
              </w:rPr>
              <w:t xml:space="preserve"> etc.</w:t>
            </w:r>
          </w:p>
          <w:p w14:paraId="458354EF" w14:textId="77777777" w:rsidR="00F52BE8" w:rsidRPr="0036077E" w:rsidRDefault="00F52BE8" w:rsidP="00F52BE8">
            <w:pPr>
              <w:pStyle w:val="ListNumber"/>
              <w:numPr>
                <w:ilvl w:val="0"/>
                <w:numId w:val="6"/>
              </w:numPr>
              <w:rPr>
                <w:sz w:val="22"/>
                <w:szCs w:val="22"/>
              </w:rPr>
            </w:pPr>
            <w:r w:rsidRPr="0036077E">
              <w:rPr>
                <w:sz w:val="22"/>
                <w:szCs w:val="22"/>
              </w:rPr>
              <w:t xml:space="preserve">What support bidders will require from ORR; </w:t>
            </w:r>
          </w:p>
          <w:p w14:paraId="5A5E28BF" w14:textId="77777777" w:rsidR="00F52BE8" w:rsidRPr="0036077E" w:rsidRDefault="00F52BE8" w:rsidP="00335497">
            <w:pPr>
              <w:pStyle w:val="ListNumber"/>
              <w:numPr>
                <w:ilvl w:val="0"/>
                <w:numId w:val="0"/>
              </w:numPr>
              <w:rPr>
                <w:b/>
                <w:bCs/>
                <w:sz w:val="22"/>
                <w:szCs w:val="22"/>
              </w:rPr>
            </w:pPr>
            <w:r w:rsidRPr="00E16231">
              <w:rPr>
                <w:b/>
                <w:bCs/>
                <w:sz w:val="22"/>
                <w:szCs w:val="22"/>
              </w:rPr>
              <w:t xml:space="preserve">c)  Proposed </w:t>
            </w:r>
            <w:r w:rsidRPr="0036077E">
              <w:rPr>
                <w:b/>
                <w:bCs/>
                <w:sz w:val="22"/>
                <w:szCs w:val="22"/>
              </w:rPr>
              <w:t>delivery team</w:t>
            </w:r>
          </w:p>
          <w:p w14:paraId="70C87D48" w14:textId="77777777" w:rsidR="00F52BE8" w:rsidRPr="0036077E" w:rsidRDefault="00F52BE8" w:rsidP="00335497">
            <w:pPr>
              <w:autoSpaceDE w:val="0"/>
              <w:autoSpaceDN w:val="0"/>
              <w:adjustRightInd w:val="0"/>
              <w:spacing w:after="0"/>
              <w:rPr>
                <w:rFonts w:cs="Arial"/>
                <w:color w:val="000000"/>
                <w:sz w:val="22"/>
                <w:szCs w:val="22"/>
                <w:lang w:eastAsia="en-GB"/>
              </w:rPr>
            </w:pPr>
          </w:p>
          <w:p w14:paraId="567B3156"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4F208596"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DB1A110"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127CA6ED" w14:textId="77777777" w:rsidR="00F52BE8" w:rsidRPr="00C251D3" w:rsidRDefault="00F52BE8" w:rsidP="00335497">
            <w:pPr>
              <w:autoSpaceDE w:val="0"/>
              <w:autoSpaceDN w:val="0"/>
              <w:adjustRightInd w:val="0"/>
              <w:spacing w:after="0"/>
              <w:ind w:left="360"/>
              <w:rPr>
                <w:rFonts w:cs="Arial"/>
                <w:color w:val="000000"/>
                <w:sz w:val="22"/>
                <w:szCs w:val="22"/>
                <w:lang w:eastAsia="en-GB"/>
              </w:rPr>
            </w:pPr>
          </w:p>
          <w:p w14:paraId="531C89D8" w14:textId="77777777" w:rsidR="00F52BE8" w:rsidRPr="00C251D3" w:rsidRDefault="00F52BE8" w:rsidP="00F52BE8">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08E102B5" w14:textId="77777777" w:rsidR="00F52BE8" w:rsidRDefault="00F52BE8" w:rsidP="00335497">
            <w:pPr>
              <w:ind w:left="360"/>
              <w:rPr>
                <w:rFonts w:cs="Arial"/>
                <w:sz w:val="22"/>
                <w:szCs w:val="22"/>
              </w:rPr>
            </w:pPr>
          </w:p>
          <w:p w14:paraId="3B31880F" w14:textId="5C0A6B3E" w:rsidR="00F52BE8" w:rsidRPr="0036077E" w:rsidRDefault="00F52BE8" w:rsidP="00F52BE8">
            <w:pPr>
              <w:numPr>
                <w:ilvl w:val="0"/>
                <w:numId w:val="6"/>
              </w:numPr>
              <w:rPr>
                <w:rFonts w:cs="Arial"/>
                <w:sz w:val="22"/>
                <w:szCs w:val="22"/>
              </w:rPr>
            </w:pPr>
            <w:r w:rsidRPr="0036077E">
              <w:rPr>
                <w:rFonts w:cs="Arial"/>
                <w:sz w:val="22"/>
                <w:szCs w:val="22"/>
              </w:rPr>
              <w:t>Some relevant examples of previous work that bidders have carried out (</w:t>
            </w:r>
            <w:proofErr w:type="spellStart"/>
            <w:r w:rsidRPr="0036077E">
              <w:rPr>
                <w:rFonts w:cs="Arial"/>
                <w:sz w:val="22"/>
                <w:szCs w:val="22"/>
              </w:rPr>
              <w:t>eg.</w:t>
            </w:r>
            <w:proofErr w:type="spellEnd"/>
            <w:r w:rsidRPr="0036077E">
              <w:rPr>
                <w:rFonts w:cs="Arial"/>
                <w:sz w:val="22"/>
                <w:szCs w:val="22"/>
              </w:rPr>
              <w:t xml:space="preserve"> case studies) </w:t>
            </w:r>
          </w:p>
          <w:p w14:paraId="763D8B07" w14:textId="77777777" w:rsidR="00F52BE8" w:rsidRPr="0036077E" w:rsidRDefault="00F52BE8" w:rsidP="00335497">
            <w:pPr>
              <w:rPr>
                <w:rFonts w:cs="Arial"/>
                <w:b/>
                <w:sz w:val="22"/>
                <w:szCs w:val="22"/>
              </w:rPr>
            </w:pPr>
            <w:r w:rsidRPr="0036077E">
              <w:rPr>
                <w:rFonts w:cs="Arial"/>
                <w:b/>
                <w:sz w:val="22"/>
                <w:szCs w:val="22"/>
              </w:rPr>
              <w:t>d) Pricing</w:t>
            </w:r>
          </w:p>
          <w:p w14:paraId="320B74BE" w14:textId="77777777" w:rsidR="00F52BE8" w:rsidRPr="004A4C80" w:rsidRDefault="00F52BE8" w:rsidP="00335497">
            <w:pPr>
              <w:pStyle w:val="Default"/>
            </w:pPr>
            <w:r w:rsidRPr="0036077E">
              <w:rPr>
                <w:sz w:val="22"/>
                <w:szCs w:val="22"/>
              </w:rPr>
              <w:t>A fixed fee for the project inclusive of all expense. This should include</w:t>
            </w:r>
          </w:p>
          <w:p w14:paraId="7C8A77C2" w14:textId="77777777" w:rsidR="00F52BE8" w:rsidRPr="0036077E" w:rsidRDefault="00F52BE8" w:rsidP="00335497">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67214C67" w14:textId="77777777" w:rsidR="00F52BE8" w:rsidRDefault="00F52BE8" w:rsidP="00335497">
            <w:pPr>
              <w:autoSpaceDE w:val="0"/>
              <w:autoSpaceDN w:val="0"/>
              <w:adjustRightInd w:val="0"/>
              <w:spacing w:after="0"/>
              <w:rPr>
                <w:rFonts w:cs="Arial"/>
                <w:color w:val="000000"/>
                <w:sz w:val="22"/>
                <w:szCs w:val="22"/>
                <w:lang w:eastAsia="en-GB"/>
              </w:rPr>
            </w:pPr>
          </w:p>
          <w:p w14:paraId="037D003C" w14:textId="77777777" w:rsidR="009878A7" w:rsidRPr="009878A7" w:rsidRDefault="009878A7" w:rsidP="00335497">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lastRenderedPageBreak/>
              <w:t>e) Conflicts of Interest</w:t>
            </w:r>
          </w:p>
          <w:p w14:paraId="6D7EB817" w14:textId="77777777" w:rsidR="009878A7" w:rsidRDefault="009878A7" w:rsidP="00335497">
            <w:pPr>
              <w:autoSpaceDE w:val="0"/>
              <w:autoSpaceDN w:val="0"/>
              <w:adjustRightInd w:val="0"/>
              <w:spacing w:after="0"/>
              <w:rPr>
                <w:rFonts w:cs="Arial"/>
                <w:color w:val="000000"/>
                <w:sz w:val="22"/>
                <w:szCs w:val="22"/>
                <w:lang w:eastAsia="en-GB"/>
              </w:rPr>
            </w:pPr>
          </w:p>
          <w:p w14:paraId="0340397D" w14:textId="77777777" w:rsidR="009878A7" w:rsidRDefault="009878A7" w:rsidP="009878A7">
            <w:pPr>
              <w:autoSpaceDE w:val="0"/>
              <w:autoSpaceDN w:val="0"/>
              <w:adjustRightInd w:val="0"/>
              <w:spacing w:after="0"/>
              <w:rPr>
                <w:rFonts w:cs="Arial"/>
                <w:sz w:val="22"/>
                <w:szCs w:val="22"/>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p w14:paraId="31693056" w14:textId="51EA1EDD" w:rsidR="00647E71" w:rsidRPr="00647E71" w:rsidRDefault="00647E71" w:rsidP="00647E71">
            <w:pPr>
              <w:rPr>
                <w:rFonts w:cs="Arial"/>
                <w:sz w:val="22"/>
                <w:szCs w:val="22"/>
                <w:lang w:eastAsia="en-GB"/>
              </w:rPr>
            </w:pPr>
          </w:p>
        </w:tc>
      </w:tr>
      <w:tr w:rsidR="00F52BE8" w:rsidRPr="0036077E" w14:paraId="23492B51" w14:textId="77777777" w:rsidTr="00335497">
        <w:trPr>
          <w:trHeight w:val="353"/>
        </w:trPr>
        <w:tc>
          <w:tcPr>
            <w:tcW w:w="8528" w:type="dxa"/>
            <w:tcBorders>
              <w:bottom w:val="single" w:sz="4" w:space="0" w:color="auto"/>
            </w:tcBorders>
            <w:shd w:val="clear" w:color="auto" w:fill="99CCFF"/>
          </w:tcPr>
          <w:p w14:paraId="04FAC44B" w14:textId="77777777" w:rsidR="00F52BE8" w:rsidRPr="0036077E" w:rsidRDefault="00F52BE8" w:rsidP="00335497">
            <w:pPr>
              <w:rPr>
                <w:rFonts w:cs="Arial"/>
                <w:b/>
                <w:sz w:val="28"/>
                <w:szCs w:val="28"/>
              </w:rPr>
            </w:pPr>
            <w:r w:rsidRPr="0036077E">
              <w:rPr>
                <w:rFonts w:cs="Arial"/>
                <w:b/>
                <w:sz w:val="28"/>
                <w:szCs w:val="28"/>
              </w:rPr>
              <w:lastRenderedPageBreak/>
              <w:t>3.2 Evaluation Criteria</w:t>
            </w:r>
          </w:p>
        </w:tc>
      </w:tr>
      <w:tr w:rsidR="00F52BE8" w:rsidRPr="0036077E" w14:paraId="5BF1BB9F" w14:textId="77777777" w:rsidTr="00335497">
        <w:trPr>
          <w:trHeight w:val="352"/>
        </w:trPr>
        <w:tc>
          <w:tcPr>
            <w:tcW w:w="8528" w:type="dxa"/>
            <w:tcBorders>
              <w:bottom w:val="single" w:sz="4" w:space="0" w:color="auto"/>
            </w:tcBorders>
            <w:shd w:val="clear" w:color="auto" w:fill="auto"/>
          </w:tcPr>
          <w:p w14:paraId="490F937F"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759A5D8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6FBBC134"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0EFD00B"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B0CFC0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C2E788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DD3C6C3"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573F3CFE" w14:textId="77777777" w:rsidR="00F52BE8" w:rsidRPr="0036077E" w:rsidRDefault="00F52BE8" w:rsidP="00335497">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6A4C98A8" w14:textId="77777777" w:rsidR="00F52BE8" w:rsidRPr="0036077E" w:rsidRDefault="00F52BE8" w:rsidP="00335497">
            <w:pPr>
              <w:rPr>
                <w:b/>
                <w:color w:val="FF0000"/>
                <w:szCs w:val="24"/>
              </w:rPr>
            </w:pPr>
          </w:p>
          <w:p w14:paraId="178948B0" w14:textId="2A847AA0" w:rsidR="00F52BE8" w:rsidRPr="0036077E" w:rsidRDefault="00F52BE8" w:rsidP="00335497">
            <w:pPr>
              <w:pStyle w:val="ListNumber"/>
              <w:numPr>
                <w:ilvl w:val="0"/>
                <w:numId w:val="0"/>
              </w:numPr>
              <w:rPr>
                <w:rFonts w:cs="Arial"/>
                <w:szCs w:val="24"/>
              </w:rPr>
            </w:pPr>
            <w:r w:rsidRPr="0036077E">
              <w:rPr>
                <w:rFonts w:cs="Arial"/>
                <w:b/>
                <w:szCs w:val="24"/>
              </w:rPr>
              <w:t>Methodology (</w:t>
            </w:r>
            <w:r w:rsidR="00ED05F1">
              <w:rPr>
                <w:rFonts w:cs="Arial"/>
                <w:b/>
                <w:szCs w:val="24"/>
              </w:rPr>
              <w:t>30</w:t>
            </w:r>
            <w:r w:rsidRPr="0036077E">
              <w:rPr>
                <w:rFonts w:cs="Arial"/>
                <w:b/>
                <w:szCs w:val="24"/>
              </w:rPr>
              <w:t>%)</w:t>
            </w:r>
          </w:p>
          <w:p w14:paraId="08B651BF" w14:textId="77777777" w:rsidR="00F52BE8" w:rsidRPr="0036077E" w:rsidRDefault="00F52BE8" w:rsidP="00335497">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556ABCA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7AD3B88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ensure that the requirement is met</w:t>
            </w:r>
          </w:p>
          <w:p w14:paraId="275A9119" w14:textId="77777777" w:rsidR="00F52BE8" w:rsidRPr="0036077E"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36077E">
              <w:rPr>
                <w:rFonts w:cs="Arial"/>
              </w:rPr>
              <w:t>Explain how your organisation will engage with external stakeholders;</w:t>
            </w:r>
          </w:p>
          <w:p w14:paraId="587D2A59" w14:textId="77777777" w:rsidR="00F52BE8" w:rsidRPr="0036077E" w:rsidRDefault="00F52BE8" w:rsidP="00F52BE8">
            <w:pPr>
              <w:pStyle w:val="ListNumber"/>
              <w:numPr>
                <w:ilvl w:val="0"/>
                <w:numId w:val="13"/>
              </w:numPr>
              <w:tabs>
                <w:tab w:val="clear" w:pos="720"/>
                <w:tab w:val="clear" w:pos="1080"/>
                <w:tab w:val="num" w:pos="0"/>
                <w:tab w:val="left" w:pos="426"/>
              </w:tabs>
              <w:ind w:left="360"/>
              <w:rPr>
                <w:rFonts w:cs="Arial"/>
                <w:sz w:val="22"/>
                <w:szCs w:val="22"/>
              </w:rPr>
            </w:pPr>
            <w:r w:rsidRPr="0036077E">
              <w:rPr>
                <w:rFonts w:cs="Arial"/>
              </w:rPr>
              <w:t xml:space="preserve">Outline how the proposed approach utilises </w:t>
            </w:r>
            <w:r w:rsidRPr="0036077E">
              <w:rPr>
                <w:rFonts w:cs="Arial"/>
                <w:b/>
              </w:rPr>
              <w:t>innovative</w:t>
            </w:r>
            <w:r w:rsidRPr="0036077E">
              <w:rPr>
                <w:rFonts w:cs="Arial"/>
              </w:rPr>
              <w:t xml:space="preserve"> consultation methodologies to develop a diverse and comprehensive evidence-base</w:t>
            </w:r>
          </w:p>
          <w:p w14:paraId="54CE6FFF"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0EAB7769" w14:textId="7E78764A" w:rsidR="00F52BE8" w:rsidRPr="0036077E" w:rsidRDefault="00F52BE8" w:rsidP="00335497">
            <w:pPr>
              <w:pStyle w:val="ListNumber"/>
              <w:numPr>
                <w:ilvl w:val="0"/>
                <w:numId w:val="0"/>
              </w:numPr>
              <w:rPr>
                <w:rFonts w:cs="Arial"/>
                <w:b/>
                <w:bCs/>
                <w:szCs w:val="24"/>
                <w:lang w:eastAsia="en-GB"/>
              </w:rPr>
            </w:pPr>
            <w:r w:rsidRPr="0036077E">
              <w:rPr>
                <w:rFonts w:cs="Arial"/>
                <w:b/>
                <w:bCs/>
                <w:szCs w:val="24"/>
                <w:lang w:eastAsia="en-GB"/>
              </w:rPr>
              <w:t>Delivery (</w:t>
            </w:r>
            <w:r w:rsidR="00ED05F1">
              <w:rPr>
                <w:rFonts w:cs="Arial"/>
                <w:b/>
                <w:bCs/>
                <w:szCs w:val="24"/>
                <w:lang w:eastAsia="en-GB"/>
              </w:rPr>
              <w:t>20</w:t>
            </w:r>
            <w:r w:rsidRPr="0036077E">
              <w:rPr>
                <w:rFonts w:cs="Arial"/>
                <w:b/>
                <w:bCs/>
                <w:szCs w:val="24"/>
                <w:lang w:eastAsia="en-GB"/>
              </w:rPr>
              <w:t>%)</w:t>
            </w:r>
          </w:p>
          <w:p w14:paraId="6310AE97" w14:textId="77777777" w:rsidR="00F52BE8" w:rsidRPr="0036077E" w:rsidRDefault="00F52BE8" w:rsidP="00335497">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1206C095"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lastRenderedPageBreak/>
              <w:t xml:space="preserve">a)  Explain how this work will be delivered to timescale and how milestones will be met, detailing the resources that will be allocated to each stage; </w:t>
            </w:r>
          </w:p>
          <w:p w14:paraId="2816D2EC"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delivery; </w:t>
            </w:r>
          </w:p>
          <w:p w14:paraId="0EA66375" w14:textId="77777777" w:rsidR="00F52BE8" w:rsidRPr="0036077E" w:rsidRDefault="00F52BE8" w:rsidP="00335497">
            <w:pPr>
              <w:pStyle w:val="ListNumber"/>
              <w:numPr>
                <w:ilvl w:val="0"/>
                <w:numId w:val="0"/>
              </w:numPr>
              <w:rPr>
                <w:rFonts w:cs="Arial"/>
              </w:rPr>
            </w:pPr>
            <w:r w:rsidRPr="0036077E">
              <w:rPr>
                <w:rFonts w:cs="Arial"/>
              </w:rPr>
              <w:t>c) Explain the resources that will be allocated to delivering the required outcomes/output, and what other resources can be called upon if required.</w:t>
            </w:r>
          </w:p>
          <w:p w14:paraId="20422A11" w14:textId="77777777" w:rsidR="00F52BE8" w:rsidRPr="0036077E" w:rsidRDefault="00F52BE8" w:rsidP="00335497">
            <w:pPr>
              <w:pStyle w:val="ListNumber"/>
              <w:numPr>
                <w:ilvl w:val="0"/>
                <w:numId w:val="0"/>
              </w:numPr>
              <w:rPr>
                <w:rFonts w:cs="Arial"/>
                <w:sz w:val="22"/>
                <w:szCs w:val="22"/>
              </w:rPr>
            </w:pPr>
          </w:p>
          <w:p w14:paraId="2554883F" w14:textId="61E10395" w:rsidR="00F52BE8" w:rsidRPr="0036077E" w:rsidRDefault="00F52BE8" w:rsidP="00335497">
            <w:pPr>
              <w:pStyle w:val="ListNumber"/>
              <w:numPr>
                <w:ilvl w:val="0"/>
                <w:numId w:val="0"/>
              </w:numPr>
              <w:tabs>
                <w:tab w:val="clear" w:pos="720"/>
                <w:tab w:val="left" w:pos="426"/>
              </w:tabs>
              <w:rPr>
                <w:rFonts w:cs="Arial"/>
                <w:b/>
                <w:szCs w:val="24"/>
              </w:rPr>
            </w:pPr>
            <w:r w:rsidRPr="0036077E">
              <w:rPr>
                <w:rFonts w:cs="Arial"/>
                <w:b/>
                <w:szCs w:val="24"/>
              </w:rPr>
              <w:t>Experience (</w:t>
            </w:r>
            <w:r w:rsidR="00ED05F1">
              <w:rPr>
                <w:rFonts w:cs="Arial"/>
                <w:b/>
                <w:szCs w:val="24"/>
              </w:rPr>
              <w:t>30</w:t>
            </w:r>
            <w:r w:rsidRPr="0036077E">
              <w:rPr>
                <w:rFonts w:cs="Arial"/>
                <w:b/>
                <w:szCs w:val="24"/>
              </w:rPr>
              <w:t>%)</w:t>
            </w:r>
          </w:p>
          <w:p w14:paraId="36FBA9F6" w14:textId="77777777" w:rsidR="00F52BE8" w:rsidRPr="0036077E" w:rsidRDefault="00F52BE8" w:rsidP="00335497">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6FB40A5F"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68FECDB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12266183"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6577A060" w14:textId="6BF5D7B9" w:rsidR="00F52BE8" w:rsidRPr="0036077E" w:rsidRDefault="00F52BE8" w:rsidP="00335497">
            <w:pPr>
              <w:pStyle w:val="ListNumber"/>
              <w:numPr>
                <w:ilvl w:val="0"/>
                <w:numId w:val="0"/>
              </w:numPr>
              <w:rPr>
                <w:rFonts w:cs="Arial"/>
                <w:szCs w:val="24"/>
              </w:rPr>
            </w:pPr>
            <w:r w:rsidRPr="0036077E">
              <w:rPr>
                <w:rFonts w:cs="Arial"/>
                <w:b/>
                <w:szCs w:val="24"/>
              </w:rPr>
              <w:t>Cost / Value for money (</w:t>
            </w:r>
            <w:r w:rsidR="00ED05F1">
              <w:rPr>
                <w:rFonts w:cs="Arial"/>
                <w:b/>
                <w:szCs w:val="24"/>
              </w:rPr>
              <w:t>20</w:t>
            </w:r>
            <w:r w:rsidRPr="0036077E">
              <w:rPr>
                <w:rFonts w:cs="Arial"/>
                <w:b/>
                <w:szCs w:val="24"/>
              </w:rPr>
              <w:t>%)</w:t>
            </w:r>
          </w:p>
          <w:p w14:paraId="39506F26" w14:textId="77777777" w:rsidR="00F52BE8" w:rsidRPr="0036077E" w:rsidRDefault="00F52BE8" w:rsidP="00335497">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5DC4CA56" w14:textId="77777777" w:rsidR="00F52BE8" w:rsidRPr="0036077E" w:rsidRDefault="00F52BE8" w:rsidP="00335497">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15B62D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84FA3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5178AE" w:rsidRDefault="00F52BE8" w:rsidP="00335497">
                  <w:pPr>
                    <w:autoSpaceDE w:val="0"/>
                    <w:autoSpaceDN w:val="0"/>
                    <w:adjustRightInd w:val="0"/>
                    <w:rPr>
                      <w:rFonts w:cs="Arial"/>
                      <w:color w:val="000000"/>
                      <w:sz w:val="20"/>
                    </w:rPr>
                  </w:pPr>
                </w:p>
              </w:tc>
            </w:tr>
            <w:tr w:rsidR="00F52BE8" w:rsidRPr="005178AE" w14:paraId="4D2D20A2"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5178AE" w:rsidRDefault="00F52BE8" w:rsidP="00335497">
                  <w:pPr>
                    <w:autoSpaceDE w:val="0"/>
                    <w:autoSpaceDN w:val="0"/>
                    <w:adjustRightInd w:val="0"/>
                    <w:rPr>
                      <w:rFonts w:cs="Arial"/>
                      <w:color w:val="000000"/>
                      <w:sz w:val="20"/>
                    </w:rPr>
                  </w:pPr>
                </w:p>
              </w:tc>
            </w:tr>
            <w:tr w:rsidR="00F52BE8" w:rsidRPr="005178AE" w14:paraId="7845BC10"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5178AE" w:rsidRDefault="00F52BE8" w:rsidP="00335497">
                  <w:pPr>
                    <w:autoSpaceDE w:val="0"/>
                    <w:autoSpaceDN w:val="0"/>
                    <w:adjustRightInd w:val="0"/>
                    <w:rPr>
                      <w:rFonts w:cs="Arial"/>
                      <w:color w:val="000000"/>
                      <w:sz w:val="20"/>
                    </w:rPr>
                  </w:pPr>
                </w:p>
              </w:tc>
            </w:tr>
          </w:tbl>
          <w:p w14:paraId="264CA9B3" w14:textId="77777777" w:rsidR="00F52BE8" w:rsidRPr="0036077E" w:rsidRDefault="00F52BE8" w:rsidP="00335497">
            <w:pPr>
              <w:rPr>
                <w:sz w:val="22"/>
                <w:szCs w:val="22"/>
              </w:rPr>
            </w:pPr>
          </w:p>
          <w:p w14:paraId="6617037A" w14:textId="77777777" w:rsidR="00F52BE8" w:rsidRPr="0036077E" w:rsidRDefault="00F52BE8" w:rsidP="0033549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353DE02" w14:textId="77777777" w:rsidTr="00335497">
              <w:trPr>
                <w:trHeight w:val="223"/>
              </w:trPr>
              <w:tc>
                <w:tcPr>
                  <w:tcW w:w="851" w:type="dxa"/>
                  <w:tcBorders>
                    <w:bottom w:val="single" w:sz="4" w:space="0" w:color="auto"/>
                  </w:tcBorders>
                  <w:shd w:val="clear" w:color="auto" w:fill="auto"/>
                  <w:vAlign w:val="center"/>
                </w:tcPr>
                <w:p w14:paraId="1BED5C27" w14:textId="77777777" w:rsidR="00F52BE8" w:rsidRPr="0036077E" w:rsidRDefault="00F52BE8" w:rsidP="00335497">
                  <w:pPr>
                    <w:jc w:val="center"/>
                    <w:rPr>
                      <w:b/>
                      <w:sz w:val="20"/>
                    </w:rPr>
                  </w:pPr>
                  <w:r w:rsidRPr="0036077E">
                    <w:rPr>
                      <w:b/>
                      <w:sz w:val="20"/>
                    </w:rPr>
                    <w:t>Grade</w:t>
                  </w:r>
                </w:p>
              </w:tc>
              <w:tc>
                <w:tcPr>
                  <w:tcW w:w="6840" w:type="dxa"/>
                  <w:shd w:val="clear" w:color="auto" w:fill="auto"/>
                  <w:vAlign w:val="bottom"/>
                </w:tcPr>
                <w:p w14:paraId="7BF50F2B" w14:textId="77777777" w:rsidR="00F52BE8" w:rsidRPr="0036077E" w:rsidRDefault="00F52BE8" w:rsidP="00335497">
                  <w:pPr>
                    <w:jc w:val="center"/>
                    <w:rPr>
                      <w:b/>
                      <w:sz w:val="20"/>
                    </w:rPr>
                  </w:pPr>
                  <w:r w:rsidRPr="0036077E">
                    <w:rPr>
                      <w:b/>
                      <w:sz w:val="20"/>
                    </w:rPr>
                    <w:t>Requirement</w:t>
                  </w:r>
                </w:p>
              </w:tc>
            </w:tr>
            <w:tr w:rsidR="00F52BE8" w14:paraId="435E2046" w14:textId="77777777" w:rsidTr="00335497">
              <w:trPr>
                <w:trHeight w:hRule="exact" w:val="680"/>
              </w:trPr>
              <w:tc>
                <w:tcPr>
                  <w:tcW w:w="851" w:type="dxa"/>
                  <w:tcBorders>
                    <w:bottom w:val="single" w:sz="4" w:space="0" w:color="auto"/>
                  </w:tcBorders>
                  <w:shd w:val="clear" w:color="auto" w:fill="auto"/>
                </w:tcPr>
                <w:p w14:paraId="4378B018" w14:textId="77777777" w:rsidR="00F52BE8" w:rsidRPr="0036077E" w:rsidRDefault="00F52BE8" w:rsidP="00335497">
                  <w:pPr>
                    <w:rPr>
                      <w:sz w:val="20"/>
                    </w:rPr>
                  </w:pPr>
                  <w:r w:rsidRPr="0036077E">
                    <w:rPr>
                      <w:sz w:val="20"/>
                    </w:rPr>
                    <w:t>Junior consultant</w:t>
                  </w:r>
                </w:p>
              </w:tc>
              <w:tc>
                <w:tcPr>
                  <w:tcW w:w="0" w:type="auto"/>
                  <w:tcBorders>
                    <w:bottom w:val="single" w:sz="4" w:space="0" w:color="auto"/>
                  </w:tcBorders>
                  <w:shd w:val="clear" w:color="auto" w:fill="auto"/>
                </w:tcPr>
                <w:p w14:paraId="0808597F" w14:textId="77777777" w:rsidR="00F52BE8" w:rsidRPr="0036077E" w:rsidRDefault="00F52BE8" w:rsidP="0033549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2B2B10B" w14:textId="77777777" w:rsidTr="00335497">
              <w:trPr>
                <w:trHeight w:hRule="exact" w:val="907"/>
              </w:trPr>
              <w:tc>
                <w:tcPr>
                  <w:tcW w:w="851" w:type="dxa"/>
                  <w:shd w:val="clear" w:color="auto" w:fill="auto"/>
                </w:tcPr>
                <w:p w14:paraId="0D08EDAE" w14:textId="77777777" w:rsidR="00F52BE8" w:rsidRPr="0036077E" w:rsidRDefault="00F52BE8" w:rsidP="00335497">
                  <w:pPr>
                    <w:rPr>
                      <w:sz w:val="20"/>
                    </w:rPr>
                  </w:pPr>
                  <w:r w:rsidRPr="0036077E">
                    <w:rPr>
                      <w:sz w:val="20"/>
                    </w:rPr>
                    <w:t>Consultant</w:t>
                  </w:r>
                </w:p>
              </w:tc>
              <w:tc>
                <w:tcPr>
                  <w:tcW w:w="0" w:type="auto"/>
                  <w:shd w:val="clear" w:color="auto" w:fill="auto"/>
                </w:tcPr>
                <w:p w14:paraId="2A92F44B" w14:textId="77777777" w:rsidR="00F52BE8" w:rsidRPr="0036077E" w:rsidRDefault="00F52BE8" w:rsidP="0033549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70417EF" w14:textId="77777777" w:rsidTr="00335497">
              <w:trPr>
                <w:trHeight w:hRule="exact" w:val="964"/>
              </w:trPr>
              <w:tc>
                <w:tcPr>
                  <w:tcW w:w="851" w:type="dxa"/>
                  <w:shd w:val="clear" w:color="auto" w:fill="auto"/>
                </w:tcPr>
                <w:p w14:paraId="7C3EDDFE" w14:textId="77777777" w:rsidR="00F52BE8" w:rsidRPr="0036077E" w:rsidRDefault="00F52BE8" w:rsidP="00335497">
                  <w:pPr>
                    <w:rPr>
                      <w:sz w:val="20"/>
                    </w:rPr>
                  </w:pPr>
                  <w:r w:rsidRPr="0036077E">
                    <w:rPr>
                      <w:sz w:val="20"/>
                    </w:rPr>
                    <w:t>Senior Consultant</w:t>
                  </w:r>
                </w:p>
              </w:tc>
              <w:tc>
                <w:tcPr>
                  <w:tcW w:w="0" w:type="auto"/>
                  <w:shd w:val="clear" w:color="auto" w:fill="auto"/>
                </w:tcPr>
                <w:p w14:paraId="12D741CD" w14:textId="77777777" w:rsidR="00F52BE8" w:rsidRPr="0036077E" w:rsidRDefault="00F52BE8" w:rsidP="0033549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826E8E6" w14:textId="77777777" w:rsidTr="00335497">
              <w:trPr>
                <w:trHeight w:hRule="exact" w:val="1134"/>
              </w:trPr>
              <w:tc>
                <w:tcPr>
                  <w:tcW w:w="851" w:type="dxa"/>
                  <w:shd w:val="clear" w:color="auto" w:fill="auto"/>
                </w:tcPr>
                <w:p w14:paraId="23170A16" w14:textId="77777777" w:rsidR="00F52BE8" w:rsidRPr="0036077E" w:rsidRDefault="00F52BE8" w:rsidP="00335497">
                  <w:pPr>
                    <w:rPr>
                      <w:sz w:val="20"/>
                    </w:rPr>
                  </w:pPr>
                  <w:r w:rsidRPr="0036077E">
                    <w:rPr>
                      <w:sz w:val="20"/>
                    </w:rPr>
                    <w:lastRenderedPageBreak/>
                    <w:t>Principal Consultant</w:t>
                  </w:r>
                </w:p>
              </w:tc>
              <w:tc>
                <w:tcPr>
                  <w:tcW w:w="0" w:type="auto"/>
                  <w:shd w:val="clear" w:color="auto" w:fill="auto"/>
                </w:tcPr>
                <w:p w14:paraId="45EAB4CD" w14:textId="77777777" w:rsidR="00F52BE8" w:rsidRPr="0036077E" w:rsidRDefault="00F52BE8" w:rsidP="00335497">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4F276DD" w14:textId="77777777" w:rsidTr="00335497">
              <w:trPr>
                <w:trHeight w:hRule="exact" w:val="1134"/>
              </w:trPr>
              <w:tc>
                <w:tcPr>
                  <w:tcW w:w="851" w:type="dxa"/>
                  <w:shd w:val="clear" w:color="auto" w:fill="auto"/>
                </w:tcPr>
                <w:p w14:paraId="67C1A3E2" w14:textId="77777777" w:rsidR="00F52BE8" w:rsidRPr="0036077E" w:rsidRDefault="00F52BE8" w:rsidP="00335497">
                  <w:pPr>
                    <w:rPr>
                      <w:sz w:val="20"/>
                    </w:rPr>
                  </w:pPr>
                  <w:r w:rsidRPr="0036077E">
                    <w:rPr>
                      <w:sz w:val="20"/>
                    </w:rPr>
                    <w:t>Managing Consultant</w:t>
                  </w:r>
                </w:p>
              </w:tc>
              <w:tc>
                <w:tcPr>
                  <w:tcW w:w="0" w:type="auto"/>
                  <w:shd w:val="clear" w:color="auto" w:fill="auto"/>
                </w:tcPr>
                <w:p w14:paraId="0AB8F743" w14:textId="77777777" w:rsidR="00F52BE8" w:rsidRPr="0036077E" w:rsidRDefault="00F52BE8" w:rsidP="00335497">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172F28BC" w14:textId="77777777" w:rsidTr="00335497">
              <w:trPr>
                <w:trHeight w:hRule="exact" w:val="1221"/>
              </w:trPr>
              <w:tc>
                <w:tcPr>
                  <w:tcW w:w="851" w:type="dxa"/>
                  <w:shd w:val="clear" w:color="auto" w:fill="auto"/>
                </w:tcPr>
                <w:p w14:paraId="14C6FEF7" w14:textId="77777777" w:rsidR="00F52BE8" w:rsidRPr="0036077E" w:rsidRDefault="00F52BE8" w:rsidP="00335497">
                  <w:pPr>
                    <w:rPr>
                      <w:sz w:val="20"/>
                    </w:rPr>
                  </w:pPr>
                  <w:r w:rsidRPr="0036077E">
                    <w:rPr>
                      <w:sz w:val="20"/>
                    </w:rPr>
                    <w:t>Director / Partner</w:t>
                  </w:r>
                </w:p>
                <w:p w14:paraId="312FF4D1" w14:textId="77777777" w:rsidR="00F52BE8" w:rsidRPr="0036077E" w:rsidRDefault="00F52BE8" w:rsidP="00335497">
                  <w:pPr>
                    <w:rPr>
                      <w:sz w:val="20"/>
                    </w:rPr>
                  </w:pPr>
                </w:p>
              </w:tc>
              <w:tc>
                <w:tcPr>
                  <w:tcW w:w="0" w:type="auto"/>
                  <w:shd w:val="clear" w:color="auto" w:fill="auto"/>
                </w:tcPr>
                <w:p w14:paraId="17CFBA6A" w14:textId="77777777" w:rsidR="00F52BE8" w:rsidRPr="0036077E" w:rsidRDefault="00F52BE8" w:rsidP="0033549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77777777" w:rsidR="00F52BE8" w:rsidRPr="0036077E" w:rsidRDefault="00F52BE8" w:rsidP="00335497">
            <w:pPr>
              <w:rPr>
                <w:sz w:val="22"/>
                <w:szCs w:val="22"/>
              </w:rPr>
            </w:pPr>
          </w:p>
          <w:p w14:paraId="6A2420A3" w14:textId="2DDA18D7" w:rsidR="00F52BE8" w:rsidRDefault="00F52BE8" w:rsidP="00335497">
            <w:pPr>
              <w:rPr>
                <w:rFonts w:cs="Arial"/>
                <w:b/>
                <w:sz w:val="32"/>
                <w:szCs w:val="32"/>
                <w:u w:val="single"/>
              </w:rPr>
            </w:pPr>
            <w:r w:rsidRPr="0036077E">
              <w:rPr>
                <w:rFonts w:cs="Arial"/>
                <w:b/>
                <w:sz w:val="32"/>
                <w:szCs w:val="32"/>
                <w:u w:val="single"/>
              </w:rPr>
              <w:t>Marking Scheme</w:t>
            </w:r>
          </w:p>
          <w:p w14:paraId="22F7C8BF" w14:textId="7B885E67" w:rsidR="009248AE" w:rsidRPr="009248AE" w:rsidRDefault="009248AE" w:rsidP="00335497">
            <w:pPr>
              <w:rPr>
                <w:rFonts w:cs="Arial"/>
                <w:b/>
                <w:sz w:val="28"/>
                <w:szCs w:val="28"/>
                <w:u w:val="single"/>
              </w:rPr>
            </w:pPr>
            <w:r w:rsidRPr="009248AE">
              <w:rPr>
                <w:rFonts w:cs="Arial"/>
                <w:szCs w:val="24"/>
                <w:shd w:val="clear" w:color="auto" w:fill="FFFFFF"/>
              </w:rPr>
              <w:t>For the Methodology, Delivery and Experience shall be scored using the following:</w:t>
            </w:r>
          </w:p>
          <w:tbl>
            <w:tblPr>
              <w:tblW w:w="4820" w:type="dxa"/>
              <w:tblInd w:w="1064" w:type="dxa"/>
              <w:tblLook w:val="0000" w:firstRow="0" w:lastRow="0" w:firstColumn="0" w:lastColumn="0" w:noHBand="0" w:noVBand="0"/>
            </w:tblPr>
            <w:tblGrid>
              <w:gridCol w:w="1400"/>
              <w:gridCol w:w="3420"/>
            </w:tblGrid>
            <w:tr w:rsidR="00F52BE8" w:rsidRPr="0045576C" w14:paraId="72A7A65D"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45576C" w:rsidRDefault="00F52BE8" w:rsidP="00335497">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45576C" w:rsidRDefault="00F52BE8" w:rsidP="00335497">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2AAF63C2"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45576C" w:rsidRDefault="00F52BE8" w:rsidP="00335497">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45576C" w:rsidRDefault="00F52BE8" w:rsidP="00335497">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3441350"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45576C" w:rsidRDefault="00F52BE8" w:rsidP="00335497">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45576C" w:rsidRDefault="00F52BE8" w:rsidP="00335497">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3CF3176D"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45576C" w:rsidRDefault="00F52BE8" w:rsidP="00335497">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45576C" w:rsidRDefault="00F52BE8" w:rsidP="00335497">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26B15AB1" w14:textId="77777777" w:rsidR="009248AE" w:rsidRDefault="009248AE" w:rsidP="009248AE">
            <w:pPr>
              <w:shd w:val="clear" w:color="auto" w:fill="FFFFFF"/>
              <w:spacing w:after="0"/>
              <w:rPr>
                <w:rFonts w:cs="Arial"/>
                <w:color w:val="222222"/>
                <w:sz w:val="27"/>
                <w:szCs w:val="27"/>
                <w:lang w:val="en-US"/>
              </w:rPr>
            </w:pPr>
          </w:p>
          <w:p w14:paraId="296A4544" w14:textId="77777777" w:rsidR="009248AE" w:rsidRDefault="009248AE" w:rsidP="009248AE">
            <w:pPr>
              <w:rPr>
                <w:rFonts w:cs="Arial"/>
                <w:sz w:val="22"/>
                <w:szCs w:val="22"/>
              </w:rPr>
            </w:pPr>
            <w:r>
              <w:rPr>
                <w:rFonts w:cs="Arial"/>
                <w:sz w:val="22"/>
                <w:szCs w:val="22"/>
              </w:rPr>
              <w:t>For the Price evaluation the following shall apply:</w:t>
            </w:r>
          </w:p>
          <w:p w14:paraId="6CF014B9" w14:textId="77777777" w:rsidR="009248AE" w:rsidRPr="006C7293" w:rsidRDefault="009248AE" w:rsidP="009248AE">
            <w:pPr>
              <w:rPr>
                <w:rFonts w:cs="Arial"/>
                <w:sz w:val="22"/>
                <w:szCs w:val="22"/>
                <w:u w:val="single"/>
              </w:rPr>
            </w:pPr>
            <w:r w:rsidRPr="006C7293">
              <w:rPr>
                <w:rFonts w:cs="Arial"/>
                <w:sz w:val="22"/>
                <w:szCs w:val="22"/>
                <w:u w:val="single"/>
              </w:rPr>
              <w:t>Fixed fee</w:t>
            </w:r>
          </w:p>
          <w:p w14:paraId="5157E0F0" w14:textId="77777777" w:rsidR="009248AE" w:rsidRDefault="009248AE" w:rsidP="009248AE">
            <w:pPr>
              <w:rPr>
                <w:rFonts w:cs="Arial"/>
                <w:sz w:val="22"/>
                <w:szCs w:val="22"/>
                <w:shd w:val="clear" w:color="auto" w:fill="FFFFFF"/>
              </w:rPr>
            </w:pPr>
            <w:r>
              <w:rPr>
                <w:rFonts w:cs="Arial"/>
                <w:sz w:val="22"/>
                <w:szCs w:val="22"/>
                <w:shd w:val="clear" w:color="auto" w:fill="FFFFFF"/>
              </w:rPr>
              <w:t xml:space="preserve">The </w:t>
            </w:r>
            <w:r w:rsidRPr="00CE6874">
              <w:rPr>
                <w:rFonts w:cs="Arial"/>
                <w:sz w:val="22"/>
                <w:szCs w:val="22"/>
                <w:shd w:val="clear" w:color="auto" w:fill="FFFFFF"/>
              </w:rPr>
              <w:t xml:space="preserve">lowest </w:t>
            </w:r>
            <w:r>
              <w:rPr>
                <w:rFonts w:cs="Arial"/>
                <w:sz w:val="22"/>
                <w:szCs w:val="22"/>
                <w:shd w:val="clear" w:color="auto" w:fill="FFFFFF"/>
              </w:rPr>
              <w:t>fixed fee</w:t>
            </w:r>
            <w:r w:rsidRPr="00CE6874">
              <w:rPr>
                <w:rFonts w:cs="Arial"/>
                <w:sz w:val="22"/>
                <w:szCs w:val="22"/>
                <w:shd w:val="clear" w:color="auto" w:fill="FFFFFF"/>
              </w:rPr>
              <w:t xml:space="preserve"> will be awarded the maximum price score of 100.</w:t>
            </w:r>
          </w:p>
          <w:p w14:paraId="335D2809" w14:textId="77777777" w:rsidR="009248AE" w:rsidRDefault="009248AE" w:rsidP="009248AE">
            <w:pPr>
              <w:rPr>
                <w:rFonts w:cs="Arial"/>
                <w:sz w:val="22"/>
                <w:szCs w:val="22"/>
                <w:shd w:val="clear" w:color="auto" w:fill="FFFFFF"/>
              </w:rPr>
            </w:pPr>
            <w:r>
              <w:rPr>
                <w:rFonts w:cs="Arial"/>
                <w:sz w:val="22"/>
                <w:szCs w:val="22"/>
                <w:shd w:val="clear" w:color="auto" w:fill="FFFFFF"/>
              </w:rPr>
              <w:t>All other</w:t>
            </w:r>
            <w:r w:rsidRPr="00CE6874">
              <w:rPr>
                <w:rFonts w:cs="Arial"/>
                <w:sz w:val="22"/>
                <w:szCs w:val="22"/>
                <w:shd w:val="clear" w:color="auto" w:fill="FFFFFF"/>
              </w:rPr>
              <w:t xml:space="preserve"> </w:t>
            </w:r>
            <w:r>
              <w:rPr>
                <w:rFonts w:cs="Arial"/>
                <w:sz w:val="22"/>
                <w:szCs w:val="22"/>
                <w:shd w:val="clear" w:color="auto" w:fill="FFFFFF"/>
              </w:rPr>
              <w:t>bidders will get a price score relative to the</w:t>
            </w:r>
            <w:r w:rsidRPr="00CE6874">
              <w:rPr>
                <w:rFonts w:cs="Arial"/>
                <w:sz w:val="22"/>
                <w:szCs w:val="22"/>
                <w:shd w:val="clear" w:color="auto" w:fill="FFFFFF"/>
              </w:rPr>
              <w:t xml:space="preserve"> lowest </w:t>
            </w:r>
            <w:r>
              <w:rPr>
                <w:rFonts w:cs="Arial"/>
                <w:sz w:val="22"/>
                <w:szCs w:val="22"/>
                <w:shd w:val="clear" w:color="auto" w:fill="FFFFFF"/>
              </w:rPr>
              <w:t>fee</w:t>
            </w:r>
            <w:r w:rsidRPr="00CE6874">
              <w:rPr>
                <w:rFonts w:cs="Arial"/>
                <w:sz w:val="22"/>
                <w:szCs w:val="22"/>
                <w:shd w:val="clear" w:color="auto" w:fill="FFFFFF"/>
              </w:rPr>
              <w:t xml:space="preserve"> tendered.</w:t>
            </w:r>
          </w:p>
          <w:p w14:paraId="17D5BABD" w14:textId="77777777" w:rsidR="009248AE" w:rsidRDefault="009248AE" w:rsidP="009248AE">
            <w:pPr>
              <w:rPr>
                <w:rFonts w:cs="Arial"/>
                <w:sz w:val="22"/>
                <w:szCs w:val="22"/>
                <w:shd w:val="clear" w:color="auto" w:fill="FFFFFF"/>
              </w:rPr>
            </w:pPr>
            <w:r w:rsidRPr="00CE6874">
              <w:rPr>
                <w:rFonts w:cs="Arial"/>
                <w:sz w:val="22"/>
                <w:szCs w:val="22"/>
                <w:shd w:val="clear" w:color="auto" w:fill="FFFFFF"/>
              </w:rPr>
              <w:t>The calculation we will use to calculate your score is as follows:</w:t>
            </w:r>
          </w:p>
          <w:p w14:paraId="7D69937D" w14:textId="77777777" w:rsidR="009248AE" w:rsidRDefault="009248AE" w:rsidP="009248AE">
            <w:pPr>
              <w:spacing w:after="0"/>
              <w:rPr>
                <w:rFonts w:cs="Arial"/>
                <w:sz w:val="22"/>
                <w:szCs w:val="22"/>
                <w:shd w:val="clear" w:color="auto" w:fill="FFFFFF"/>
              </w:rPr>
            </w:pPr>
            <w:r w:rsidRPr="00CE6874">
              <w:rPr>
                <w:rFonts w:cs="Arial"/>
                <w:sz w:val="22"/>
                <w:szCs w:val="22"/>
                <w:shd w:val="clear" w:color="auto" w:fill="FFFFFF"/>
              </w:rPr>
              <w:t xml:space="preserve">Price Score  = </w:t>
            </w:r>
            <w:r>
              <w:rPr>
                <w:rFonts w:cs="Arial"/>
                <w:sz w:val="22"/>
                <w:szCs w:val="22"/>
                <w:shd w:val="clear" w:color="auto" w:fill="FFFFFF"/>
              </w:rPr>
              <w:t xml:space="preserve">                   </w:t>
            </w:r>
            <w:r w:rsidRPr="00CE6874">
              <w:rPr>
                <w:rFonts w:cs="Arial"/>
                <w:sz w:val="22"/>
                <w:szCs w:val="22"/>
                <w:u w:val="single"/>
                <w:shd w:val="clear" w:color="auto" w:fill="FFFFFF"/>
              </w:rPr>
              <w:t>Lowest Total Fee</w:t>
            </w:r>
            <w:r>
              <w:rPr>
                <w:rFonts w:cs="Arial"/>
                <w:sz w:val="22"/>
                <w:szCs w:val="22"/>
                <w:shd w:val="clear" w:color="auto" w:fill="FFFFFF"/>
              </w:rPr>
              <w:t xml:space="preserve">       </w:t>
            </w:r>
            <w:r w:rsidRPr="00CE6874">
              <w:rPr>
                <w:rFonts w:cs="Arial"/>
                <w:sz w:val="22"/>
                <w:szCs w:val="22"/>
                <w:shd w:val="clear" w:color="auto" w:fill="FFFFFF"/>
              </w:rPr>
              <w:t>x 100</w:t>
            </w:r>
          </w:p>
          <w:p w14:paraId="564C1067" w14:textId="77777777" w:rsidR="009248AE" w:rsidRDefault="009248AE" w:rsidP="009248AE">
            <w:pPr>
              <w:rPr>
                <w:rFonts w:cs="Arial"/>
                <w:sz w:val="22"/>
                <w:szCs w:val="22"/>
                <w:shd w:val="clear" w:color="auto" w:fill="FFFFFF"/>
              </w:rPr>
            </w:pPr>
            <w:r>
              <w:rPr>
                <w:rFonts w:cs="Arial"/>
                <w:sz w:val="22"/>
                <w:szCs w:val="22"/>
                <w:shd w:val="clear" w:color="auto" w:fill="FFFFFF"/>
              </w:rPr>
              <w:t xml:space="preserve">                                           Bidder’s </w:t>
            </w:r>
            <w:r w:rsidRPr="00CE6874">
              <w:rPr>
                <w:rFonts w:cs="Arial"/>
                <w:sz w:val="22"/>
                <w:szCs w:val="22"/>
                <w:shd w:val="clear" w:color="auto" w:fill="FFFFFF"/>
              </w:rPr>
              <w:t xml:space="preserve">Total </w:t>
            </w:r>
            <w:r>
              <w:rPr>
                <w:rFonts w:cs="Arial"/>
                <w:sz w:val="22"/>
                <w:szCs w:val="22"/>
                <w:shd w:val="clear" w:color="auto" w:fill="FFFFFF"/>
              </w:rPr>
              <w:t>Fee</w:t>
            </w:r>
          </w:p>
          <w:p w14:paraId="450B420D" w14:textId="56A0392C" w:rsidR="00F52BE8" w:rsidRPr="009248AE" w:rsidRDefault="009248AE" w:rsidP="009248AE">
            <w:pPr>
              <w:rPr>
                <w:rFonts w:cs="Arial"/>
                <w:sz w:val="22"/>
                <w:szCs w:val="22"/>
                <w:shd w:val="clear" w:color="auto" w:fill="FFFFFF"/>
              </w:rPr>
            </w:pPr>
            <w:r w:rsidRPr="00CE6874">
              <w:rPr>
                <w:rFonts w:cs="Arial"/>
                <w:sz w:val="22"/>
                <w:szCs w:val="22"/>
                <w:shd w:val="clear" w:color="auto" w:fill="FFFFFF"/>
              </w:rPr>
              <w:lastRenderedPageBreak/>
              <w:t>Your score will then be multiplied by the weighting we have applied to this aspect</w:t>
            </w:r>
            <w:r>
              <w:rPr>
                <w:rFonts w:cs="Arial"/>
                <w:sz w:val="22"/>
                <w:szCs w:val="22"/>
                <w:shd w:val="clear" w:color="auto" w:fill="FFFFFF"/>
              </w:rPr>
              <w:t xml:space="preserve"> of </w:t>
            </w:r>
            <w:r w:rsidRPr="00CE6874">
              <w:rPr>
                <w:rFonts w:cs="Arial"/>
                <w:sz w:val="22"/>
                <w:szCs w:val="22"/>
                <w:shd w:val="clear" w:color="auto" w:fill="FFFFFF"/>
              </w:rPr>
              <w:t xml:space="preserve">the price evaluation to provide a weighted score for </w:t>
            </w:r>
            <w:r>
              <w:rPr>
                <w:rFonts w:cs="Arial"/>
                <w:sz w:val="22"/>
                <w:szCs w:val="22"/>
                <w:shd w:val="clear" w:color="auto" w:fill="FFFFFF"/>
              </w:rPr>
              <w:t>the fee.</w:t>
            </w:r>
          </w:p>
        </w:tc>
      </w:tr>
    </w:tbl>
    <w:p w14:paraId="63B7A6DD" w14:textId="77777777" w:rsidR="00F52BE8" w:rsidRDefault="00F52BE8" w:rsidP="00F52BE8">
      <w:pPr>
        <w:rPr>
          <w:rFonts w:cs="Arial"/>
          <w:b/>
          <w:sz w:val="32"/>
          <w:szCs w:val="32"/>
          <w:u w:val="single"/>
        </w:rPr>
        <w:sectPr w:rsidR="00F52BE8" w:rsidSect="001C0DC6">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4EBED5C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36077E" w14:paraId="31E72B94" w14:textId="77777777" w:rsidTr="00335497">
        <w:tc>
          <w:tcPr>
            <w:tcW w:w="4928" w:type="dxa"/>
            <w:shd w:val="clear" w:color="auto" w:fill="auto"/>
          </w:tcPr>
          <w:p w14:paraId="0A1B4873" w14:textId="77777777" w:rsidR="00F52BE8" w:rsidRPr="0036077E" w:rsidRDefault="00F52BE8" w:rsidP="00335497">
            <w:pPr>
              <w:pStyle w:val="ListNumber"/>
              <w:numPr>
                <w:ilvl w:val="0"/>
                <w:numId w:val="0"/>
              </w:numPr>
              <w:spacing w:before="0" w:after="0"/>
              <w:rPr>
                <w:rFonts w:cs="Arial"/>
                <w:b/>
              </w:rPr>
            </w:pPr>
            <w:r w:rsidRPr="0036077E">
              <w:rPr>
                <w:rFonts w:cs="Arial"/>
                <w:b/>
              </w:rPr>
              <w:t>Element</w:t>
            </w:r>
          </w:p>
        </w:tc>
        <w:tc>
          <w:tcPr>
            <w:tcW w:w="3600" w:type="dxa"/>
            <w:shd w:val="clear" w:color="auto" w:fill="auto"/>
          </w:tcPr>
          <w:p w14:paraId="53B71681" w14:textId="77777777" w:rsidR="00F52BE8" w:rsidRPr="0036077E" w:rsidRDefault="00F52BE8" w:rsidP="00335497">
            <w:pPr>
              <w:pStyle w:val="ListNumber"/>
              <w:numPr>
                <w:ilvl w:val="0"/>
                <w:numId w:val="0"/>
              </w:numPr>
              <w:spacing w:before="0" w:after="0"/>
              <w:rPr>
                <w:rFonts w:cs="Arial"/>
                <w:b/>
              </w:rPr>
            </w:pPr>
            <w:r w:rsidRPr="0036077E">
              <w:rPr>
                <w:rFonts w:cs="Arial"/>
                <w:b/>
              </w:rPr>
              <w:t>Timescale</w:t>
            </w:r>
          </w:p>
        </w:tc>
      </w:tr>
      <w:tr w:rsidR="00F52BE8" w:rsidRPr="0036077E" w14:paraId="01810814" w14:textId="77777777" w:rsidTr="00335497">
        <w:tc>
          <w:tcPr>
            <w:tcW w:w="4928" w:type="dxa"/>
            <w:shd w:val="clear" w:color="auto" w:fill="auto"/>
          </w:tcPr>
          <w:p w14:paraId="0C7FA901" w14:textId="77777777" w:rsidR="00F52BE8" w:rsidRPr="0036077E" w:rsidRDefault="00F52BE8" w:rsidP="00335497">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14:paraId="188355D8" w14:textId="297D39C8" w:rsidR="00F52BE8" w:rsidRPr="0036077E" w:rsidRDefault="005C767B" w:rsidP="00335497">
            <w:pPr>
              <w:pStyle w:val="ListNumber"/>
              <w:numPr>
                <w:ilvl w:val="0"/>
                <w:numId w:val="0"/>
              </w:numPr>
              <w:spacing w:before="0" w:after="0"/>
              <w:rPr>
                <w:rFonts w:cs="Arial"/>
              </w:rPr>
            </w:pPr>
            <w:r>
              <w:rPr>
                <w:rFonts w:cs="Arial"/>
              </w:rPr>
              <w:t>12 July 2022</w:t>
            </w:r>
          </w:p>
        </w:tc>
      </w:tr>
      <w:tr w:rsidR="00F52BE8" w:rsidRPr="0036077E" w14:paraId="53056EF8" w14:textId="77777777" w:rsidTr="00335497">
        <w:tc>
          <w:tcPr>
            <w:tcW w:w="4928" w:type="dxa"/>
            <w:shd w:val="clear" w:color="auto" w:fill="auto"/>
          </w:tcPr>
          <w:p w14:paraId="4E1F9B1E" w14:textId="77777777" w:rsidR="00F52BE8" w:rsidRPr="0036077E" w:rsidRDefault="00F52BE8" w:rsidP="00335497">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14:paraId="2D8E9C0D" w14:textId="00C932C7" w:rsidR="00F52BE8" w:rsidRPr="0036077E" w:rsidRDefault="005C767B" w:rsidP="00335497">
            <w:pPr>
              <w:pStyle w:val="ListNumber"/>
              <w:numPr>
                <w:ilvl w:val="0"/>
                <w:numId w:val="0"/>
              </w:numPr>
              <w:spacing w:before="0" w:after="0"/>
              <w:rPr>
                <w:rFonts w:cs="Arial"/>
              </w:rPr>
            </w:pPr>
            <w:r>
              <w:rPr>
                <w:rFonts w:cs="Arial"/>
              </w:rPr>
              <w:t>26 July 2022 17:00hrs</w:t>
            </w:r>
          </w:p>
        </w:tc>
      </w:tr>
      <w:tr w:rsidR="00F52BE8" w:rsidRPr="0036077E" w14:paraId="3400FC76" w14:textId="77777777" w:rsidTr="00335497">
        <w:tc>
          <w:tcPr>
            <w:tcW w:w="4928" w:type="dxa"/>
            <w:shd w:val="clear" w:color="auto" w:fill="auto"/>
          </w:tcPr>
          <w:p w14:paraId="127F0E8B" w14:textId="77777777" w:rsidR="00F52BE8" w:rsidRPr="0036077E" w:rsidRDefault="00F52BE8" w:rsidP="00335497">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14:paraId="2F5D93EF" w14:textId="52CD9A99" w:rsidR="00F52BE8" w:rsidRPr="0036077E" w:rsidRDefault="005C767B" w:rsidP="00335497">
            <w:pPr>
              <w:pStyle w:val="ListNumber"/>
              <w:numPr>
                <w:ilvl w:val="0"/>
                <w:numId w:val="0"/>
              </w:numPr>
              <w:spacing w:before="0" w:after="0"/>
              <w:rPr>
                <w:rFonts w:cs="Arial"/>
              </w:rPr>
            </w:pPr>
            <w:r>
              <w:rPr>
                <w:rFonts w:cs="Arial"/>
              </w:rPr>
              <w:t>02 August 2022</w:t>
            </w:r>
            <w:r w:rsidR="00BA4A67">
              <w:rPr>
                <w:rFonts w:cs="Arial"/>
              </w:rPr>
              <w:t xml:space="preserve"> 10:00hrs</w:t>
            </w:r>
          </w:p>
        </w:tc>
      </w:tr>
      <w:tr w:rsidR="00F52BE8" w:rsidRPr="0036077E" w14:paraId="11C0BA8A" w14:textId="77777777" w:rsidTr="00335497">
        <w:tc>
          <w:tcPr>
            <w:tcW w:w="4928" w:type="dxa"/>
            <w:shd w:val="clear" w:color="auto" w:fill="auto"/>
          </w:tcPr>
          <w:p w14:paraId="24E1FD08" w14:textId="77777777" w:rsidR="00F52BE8" w:rsidRPr="0036077E" w:rsidRDefault="00F52BE8" w:rsidP="00335497">
            <w:pPr>
              <w:pStyle w:val="ListNumber"/>
              <w:numPr>
                <w:ilvl w:val="0"/>
                <w:numId w:val="0"/>
              </w:numPr>
              <w:spacing w:before="0" w:after="0"/>
              <w:rPr>
                <w:rFonts w:cs="Arial"/>
              </w:rPr>
            </w:pPr>
            <w:r w:rsidRPr="0036077E">
              <w:rPr>
                <w:rFonts w:cs="Arial"/>
              </w:rPr>
              <w:t>Shortlisted suppliers notified</w:t>
            </w:r>
          </w:p>
        </w:tc>
        <w:tc>
          <w:tcPr>
            <w:tcW w:w="3600" w:type="dxa"/>
            <w:shd w:val="clear" w:color="auto" w:fill="auto"/>
          </w:tcPr>
          <w:p w14:paraId="0CB4DE4C" w14:textId="242E336A" w:rsidR="00F52BE8" w:rsidRPr="0036077E" w:rsidRDefault="005C767B" w:rsidP="00335497">
            <w:pPr>
              <w:pStyle w:val="ListNumber"/>
              <w:numPr>
                <w:ilvl w:val="0"/>
                <w:numId w:val="0"/>
              </w:numPr>
              <w:spacing w:before="0" w:after="0"/>
              <w:rPr>
                <w:rFonts w:cs="Arial"/>
              </w:rPr>
            </w:pPr>
            <w:r>
              <w:rPr>
                <w:rFonts w:cs="Arial"/>
              </w:rPr>
              <w:t>08 August 2022</w:t>
            </w:r>
          </w:p>
        </w:tc>
      </w:tr>
      <w:tr w:rsidR="00F52BE8" w:rsidRPr="0036077E" w14:paraId="33A97623" w14:textId="77777777" w:rsidTr="00335497">
        <w:tc>
          <w:tcPr>
            <w:tcW w:w="4928" w:type="dxa"/>
            <w:shd w:val="clear" w:color="auto" w:fill="auto"/>
          </w:tcPr>
          <w:p w14:paraId="29C10B10" w14:textId="77777777" w:rsidR="00F52BE8" w:rsidRPr="0036077E" w:rsidRDefault="00F52BE8" w:rsidP="00335497">
            <w:pPr>
              <w:pStyle w:val="ListNumber"/>
              <w:numPr>
                <w:ilvl w:val="0"/>
                <w:numId w:val="0"/>
              </w:numPr>
              <w:spacing w:before="0" w:after="0"/>
              <w:rPr>
                <w:rFonts w:cs="Arial"/>
              </w:rPr>
            </w:pPr>
            <w:r w:rsidRPr="0036077E">
              <w:rPr>
                <w:rFonts w:cs="Arial"/>
              </w:rPr>
              <w:t>Interviews and presentations*</w:t>
            </w:r>
          </w:p>
        </w:tc>
        <w:tc>
          <w:tcPr>
            <w:tcW w:w="3600" w:type="dxa"/>
            <w:shd w:val="clear" w:color="auto" w:fill="auto"/>
          </w:tcPr>
          <w:p w14:paraId="6DD230DD" w14:textId="1121F910" w:rsidR="00F52BE8" w:rsidRPr="0036077E" w:rsidRDefault="005C767B" w:rsidP="00335497">
            <w:pPr>
              <w:pStyle w:val="ListNumber"/>
              <w:numPr>
                <w:ilvl w:val="0"/>
                <w:numId w:val="0"/>
              </w:numPr>
              <w:spacing w:before="0" w:after="0"/>
              <w:rPr>
                <w:rFonts w:cs="Arial"/>
              </w:rPr>
            </w:pPr>
            <w:r>
              <w:rPr>
                <w:rFonts w:cs="Arial"/>
              </w:rPr>
              <w:t>16/19 August 2022</w:t>
            </w:r>
          </w:p>
        </w:tc>
      </w:tr>
      <w:tr w:rsidR="00F52BE8" w:rsidRPr="0036077E" w14:paraId="4980ADEC" w14:textId="77777777" w:rsidTr="00335497">
        <w:tc>
          <w:tcPr>
            <w:tcW w:w="4928" w:type="dxa"/>
            <w:shd w:val="clear" w:color="auto" w:fill="auto"/>
          </w:tcPr>
          <w:p w14:paraId="0725ED44" w14:textId="77777777" w:rsidR="00F52BE8" w:rsidRPr="0036077E" w:rsidRDefault="00F52BE8" w:rsidP="00335497">
            <w:pPr>
              <w:pStyle w:val="ListNumber"/>
              <w:numPr>
                <w:ilvl w:val="0"/>
                <w:numId w:val="0"/>
              </w:numPr>
              <w:spacing w:before="0" w:after="0"/>
              <w:rPr>
                <w:rFonts w:cs="Arial"/>
              </w:rPr>
            </w:pPr>
            <w:r w:rsidRPr="0036077E">
              <w:rPr>
                <w:rFonts w:cs="Arial"/>
              </w:rPr>
              <w:t>Award contract</w:t>
            </w:r>
          </w:p>
        </w:tc>
        <w:tc>
          <w:tcPr>
            <w:tcW w:w="3600" w:type="dxa"/>
            <w:shd w:val="clear" w:color="auto" w:fill="auto"/>
          </w:tcPr>
          <w:p w14:paraId="550C074B" w14:textId="154C9E04" w:rsidR="00F52BE8" w:rsidRPr="0036077E" w:rsidRDefault="005C767B" w:rsidP="00335497">
            <w:pPr>
              <w:pStyle w:val="ListNumber"/>
              <w:numPr>
                <w:ilvl w:val="0"/>
                <w:numId w:val="0"/>
              </w:numPr>
              <w:spacing w:before="0" w:after="0"/>
              <w:rPr>
                <w:rFonts w:cs="Arial"/>
              </w:rPr>
            </w:pPr>
            <w:r>
              <w:rPr>
                <w:rFonts w:cs="Arial"/>
              </w:rPr>
              <w:t>23 August 2022</w:t>
            </w:r>
          </w:p>
        </w:tc>
      </w:tr>
      <w:tr w:rsidR="00F52BE8" w:rsidRPr="0036077E" w14:paraId="6D8D1611" w14:textId="77777777" w:rsidTr="00335497">
        <w:tc>
          <w:tcPr>
            <w:tcW w:w="4928" w:type="dxa"/>
            <w:shd w:val="clear" w:color="auto" w:fill="auto"/>
          </w:tcPr>
          <w:p w14:paraId="689D233A" w14:textId="77777777" w:rsidR="00F52BE8" w:rsidRPr="0036077E" w:rsidRDefault="00F52BE8" w:rsidP="00335497">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14:paraId="6F5D68DF" w14:textId="7ECCFF6E" w:rsidR="00F52BE8" w:rsidRPr="0036077E" w:rsidRDefault="005C767B" w:rsidP="00335497">
            <w:pPr>
              <w:pStyle w:val="ListNumber"/>
              <w:numPr>
                <w:ilvl w:val="0"/>
                <w:numId w:val="0"/>
              </w:numPr>
              <w:spacing w:before="0" w:after="0"/>
              <w:rPr>
                <w:rFonts w:cs="Arial"/>
              </w:rPr>
            </w:pPr>
            <w:r>
              <w:rPr>
                <w:rFonts w:cs="Arial"/>
              </w:rPr>
              <w:t>w/c 23 August 2022</w:t>
            </w:r>
          </w:p>
        </w:tc>
      </w:tr>
    </w:tbl>
    <w:p w14:paraId="5894691C"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50913668" w14:textId="77777777" w:rsidR="00F52BE8" w:rsidRDefault="00F52BE8" w:rsidP="00F52BE8">
      <w:pPr>
        <w:jc w:val="both"/>
        <w:rPr>
          <w:rFonts w:cs="Arial"/>
          <w:sz w:val="28"/>
          <w:szCs w:val="28"/>
          <w:u w:val="single"/>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29CA8AEC" w14:textId="77777777" w:rsidR="00F52BE8" w:rsidRDefault="00F52BE8" w:rsidP="00F52BE8">
      <w:pPr>
        <w:jc w:val="both"/>
        <w:rPr>
          <w:rFonts w:cs="Arial"/>
          <w:b/>
        </w:rPr>
      </w:pPr>
    </w:p>
    <w:p w14:paraId="5A4049FD" w14:textId="77777777" w:rsidR="00F52BE8" w:rsidRPr="0075067D" w:rsidRDefault="00F52BE8" w:rsidP="00F52BE8">
      <w:pPr>
        <w:jc w:val="both"/>
        <w:rPr>
          <w:rFonts w:cs="Arial"/>
        </w:rPr>
      </w:pPr>
      <w:r>
        <w:rPr>
          <w:rFonts w:cs="Arial"/>
          <w:b/>
        </w:rPr>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62BBAC42" w:rsidR="00F52BE8" w:rsidRDefault="00F52BE8" w:rsidP="00F52BE8">
      <w:pPr>
        <w:pStyle w:val="ListNumber"/>
        <w:numPr>
          <w:ilvl w:val="0"/>
          <w:numId w:val="0"/>
        </w:numPr>
      </w:pPr>
      <w:r>
        <w:t>References provided as part of the tender may be approached during the tender stage</w:t>
      </w:r>
    </w:p>
    <w:p w14:paraId="54CC5025" w14:textId="3D2B720F" w:rsidR="00313F47" w:rsidRDefault="00313F47" w:rsidP="00F52BE8">
      <w:pPr>
        <w:pStyle w:val="ListNumber"/>
        <w:numPr>
          <w:ilvl w:val="0"/>
          <w:numId w:val="0"/>
        </w:numPr>
      </w:pPr>
    </w:p>
    <w:p w14:paraId="56A52608" w14:textId="77777777" w:rsidR="00313F47" w:rsidRDefault="00313F47" w:rsidP="00313F47">
      <w:pPr>
        <w:pStyle w:val="ListNumber"/>
        <w:numPr>
          <w:ilvl w:val="0"/>
          <w:numId w:val="0"/>
        </w:numPr>
        <w:rPr>
          <w:b/>
        </w:rPr>
      </w:pPr>
      <w:r>
        <w:rPr>
          <w:b/>
        </w:rPr>
        <w:t>Accessibility Guidelines</w:t>
      </w:r>
    </w:p>
    <w:p w14:paraId="18B0F340" w14:textId="77777777" w:rsidR="00313F47" w:rsidRDefault="00313F47" w:rsidP="00313F47">
      <w:pPr>
        <w:pStyle w:val="xmsonormal"/>
        <w:rPr>
          <w:rStyle w:val="Hyperlink"/>
          <w:rFonts w:ascii="Arial" w:eastAsia="Times New Roman" w:hAnsi="Arial" w:cs="Times New Roman"/>
          <w:lang w:eastAsia="en-US"/>
        </w:rPr>
      </w:pPr>
      <w:r>
        <w:rPr>
          <w:rFonts w:ascii="Arial" w:eastAsia="Times New Roman" w:hAnsi="Arial" w:cs="Times New Roman"/>
          <w:sz w:val="24"/>
          <w:szCs w:val="20"/>
          <w:lang w:eastAsia="en-US"/>
        </w:rPr>
        <w:t xml:space="preserve">As a public body we are legally required to comply with accessibility guidelines. Please ensure any commissioned report is in a format that meets web accessibility regulations. </w:t>
      </w:r>
      <w:hyperlink r:id="rId16" w:history="1">
        <w:r>
          <w:rPr>
            <w:rStyle w:val="Hyperlink"/>
            <w:b/>
            <w:sz w:val="20"/>
            <w:lang w:eastAsia="en-US"/>
          </w:rPr>
          <w:t>Document access</w:t>
        </w:r>
        <w:r>
          <w:rPr>
            <w:rStyle w:val="Hyperlink"/>
            <w:b/>
            <w:sz w:val="20"/>
            <w:lang w:eastAsia="en-US"/>
          </w:rPr>
          <w:t>i</w:t>
        </w:r>
        <w:r>
          <w:rPr>
            <w:rStyle w:val="Hyperlink"/>
            <w:b/>
            <w:sz w:val="20"/>
            <w:lang w:eastAsia="en-US"/>
          </w:rPr>
          <w:t>bility guid</w:t>
        </w:r>
        <w:r>
          <w:rPr>
            <w:rStyle w:val="Hyperlink"/>
            <w:b/>
            <w:sz w:val="20"/>
            <w:lang w:eastAsia="en-US"/>
          </w:rPr>
          <w:t>a</w:t>
        </w:r>
        <w:r>
          <w:rPr>
            <w:rStyle w:val="Hyperlink"/>
            <w:b/>
            <w:sz w:val="20"/>
            <w:lang w:eastAsia="en-US"/>
          </w:rPr>
          <w:t>nce for consultants</w:t>
        </w:r>
      </w:hyperlink>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lastRenderedPageBreak/>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335497">
        <w:tc>
          <w:tcPr>
            <w:tcW w:w="2132" w:type="dxa"/>
            <w:shd w:val="clear" w:color="auto" w:fill="auto"/>
          </w:tcPr>
          <w:p w14:paraId="077E5E5A" w14:textId="77777777" w:rsidR="00F52BE8" w:rsidRPr="0036077E" w:rsidRDefault="00F52BE8" w:rsidP="00335497">
            <w:pPr>
              <w:pStyle w:val="ListNumber"/>
              <w:numPr>
                <w:ilvl w:val="0"/>
                <w:numId w:val="0"/>
              </w:numPr>
              <w:rPr>
                <w:b/>
                <w:i/>
                <w:sz w:val="22"/>
                <w:szCs w:val="22"/>
              </w:rPr>
            </w:pPr>
            <w:r w:rsidRPr="0036077E">
              <w:rPr>
                <w:b/>
                <w:i/>
                <w:sz w:val="22"/>
                <w:szCs w:val="22"/>
              </w:rPr>
              <w:t>Clause Number</w:t>
            </w:r>
          </w:p>
        </w:tc>
        <w:tc>
          <w:tcPr>
            <w:tcW w:w="2132" w:type="dxa"/>
            <w:shd w:val="clear" w:color="auto" w:fill="auto"/>
          </w:tcPr>
          <w:p w14:paraId="15F65859" w14:textId="77777777" w:rsidR="00F52BE8" w:rsidRPr="0036077E" w:rsidRDefault="00F52BE8" w:rsidP="00335497">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6A803E8"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227E1E3C" w14:textId="77777777" w:rsidTr="00335497">
        <w:tc>
          <w:tcPr>
            <w:tcW w:w="2132" w:type="dxa"/>
            <w:shd w:val="clear" w:color="auto" w:fill="auto"/>
          </w:tcPr>
          <w:p w14:paraId="66D4C252" w14:textId="77777777" w:rsidR="00F52BE8" w:rsidRDefault="00F52BE8" w:rsidP="00335497">
            <w:pPr>
              <w:pStyle w:val="ListNumber"/>
              <w:numPr>
                <w:ilvl w:val="0"/>
                <w:numId w:val="0"/>
              </w:numPr>
            </w:pPr>
          </w:p>
        </w:tc>
        <w:tc>
          <w:tcPr>
            <w:tcW w:w="2132" w:type="dxa"/>
            <w:shd w:val="clear" w:color="auto" w:fill="auto"/>
          </w:tcPr>
          <w:p w14:paraId="0B2FA008" w14:textId="77777777" w:rsidR="00F52BE8" w:rsidRDefault="00F52BE8" w:rsidP="00335497">
            <w:pPr>
              <w:pStyle w:val="ListNumber"/>
              <w:numPr>
                <w:ilvl w:val="0"/>
                <w:numId w:val="0"/>
              </w:numPr>
            </w:pPr>
          </w:p>
        </w:tc>
        <w:tc>
          <w:tcPr>
            <w:tcW w:w="2132" w:type="dxa"/>
            <w:shd w:val="clear" w:color="auto" w:fill="auto"/>
          </w:tcPr>
          <w:p w14:paraId="3D1AF706" w14:textId="77777777" w:rsidR="00F52BE8" w:rsidRDefault="00F52BE8" w:rsidP="00335497">
            <w:pPr>
              <w:pStyle w:val="ListNumber"/>
              <w:numPr>
                <w:ilvl w:val="0"/>
                <w:numId w:val="0"/>
              </w:numPr>
            </w:pPr>
          </w:p>
        </w:tc>
        <w:tc>
          <w:tcPr>
            <w:tcW w:w="2132" w:type="dxa"/>
            <w:shd w:val="clear" w:color="auto" w:fill="auto"/>
          </w:tcPr>
          <w:p w14:paraId="4E8369C9" w14:textId="77777777" w:rsidR="00F52BE8" w:rsidRDefault="00F52BE8" w:rsidP="00335497">
            <w:pPr>
              <w:pStyle w:val="ListNumber"/>
              <w:numPr>
                <w:ilvl w:val="0"/>
                <w:numId w:val="0"/>
              </w:numPr>
            </w:pPr>
          </w:p>
        </w:tc>
      </w:tr>
      <w:tr w:rsidR="00F52BE8" w14:paraId="7B927835" w14:textId="77777777" w:rsidTr="00335497">
        <w:tc>
          <w:tcPr>
            <w:tcW w:w="2132" w:type="dxa"/>
            <w:shd w:val="clear" w:color="auto" w:fill="auto"/>
          </w:tcPr>
          <w:p w14:paraId="5B5AB1F2" w14:textId="77777777" w:rsidR="00F52BE8" w:rsidRDefault="00F52BE8" w:rsidP="00335497">
            <w:pPr>
              <w:pStyle w:val="ListNumber"/>
              <w:numPr>
                <w:ilvl w:val="0"/>
                <w:numId w:val="0"/>
              </w:numPr>
            </w:pPr>
          </w:p>
        </w:tc>
        <w:tc>
          <w:tcPr>
            <w:tcW w:w="2132" w:type="dxa"/>
            <w:shd w:val="clear" w:color="auto" w:fill="auto"/>
          </w:tcPr>
          <w:p w14:paraId="41697C10" w14:textId="77777777" w:rsidR="00F52BE8" w:rsidRDefault="00F52BE8" w:rsidP="00335497">
            <w:pPr>
              <w:pStyle w:val="ListNumber"/>
              <w:numPr>
                <w:ilvl w:val="0"/>
                <w:numId w:val="0"/>
              </w:numPr>
            </w:pPr>
          </w:p>
        </w:tc>
        <w:tc>
          <w:tcPr>
            <w:tcW w:w="2132" w:type="dxa"/>
            <w:shd w:val="clear" w:color="auto" w:fill="auto"/>
          </w:tcPr>
          <w:p w14:paraId="06C941EA" w14:textId="77777777" w:rsidR="00F52BE8" w:rsidRDefault="00F52BE8" w:rsidP="00335497">
            <w:pPr>
              <w:pStyle w:val="ListNumber"/>
              <w:numPr>
                <w:ilvl w:val="0"/>
                <w:numId w:val="0"/>
              </w:numPr>
            </w:pPr>
          </w:p>
        </w:tc>
        <w:tc>
          <w:tcPr>
            <w:tcW w:w="2132" w:type="dxa"/>
            <w:shd w:val="clear" w:color="auto" w:fill="auto"/>
          </w:tcPr>
          <w:p w14:paraId="71F26826" w14:textId="77777777" w:rsidR="00F52BE8" w:rsidRDefault="00F52BE8" w:rsidP="00335497">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F52BE8">
      <w:pPr>
        <w:pStyle w:val="Default"/>
        <w:numPr>
          <w:ilvl w:val="0"/>
          <w:numId w:val="14"/>
        </w:numPr>
      </w:pPr>
      <w:r>
        <w:t>ORR Terms &amp; Conditions</w:t>
      </w:r>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F52BE8">
      <w:pPr>
        <w:pStyle w:val="Default"/>
        <w:numPr>
          <w:ilvl w:val="0"/>
          <w:numId w:val="14"/>
        </w:numPr>
      </w:pPr>
      <w:r w:rsidRPr="00497E02">
        <w:t>Service Schedules;</w:t>
      </w:r>
    </w:p>
    <w:p w14:paraId="658861D0" w14:textId="77777777" w:rsidR="00F52BE8" w:rsidRPr="00497E02" w:rsidRDefault="00F52BE8" w:rsidP="00F52BE8">
      <w:pPr>
        <w:pStyle w:val="Default"/>
      </w:pPr>
    </w:p>
    <w:p w14:paraId="3C1D64B8"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r>
        <w:t>ORR’s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r>
        <w:t>Typically the following information will be published:</w:t>
      </w:r>
    </w:p>
    <w:p w14:paraId="52FE27C8" w14:textId="77777777" w:rsidR="00F52BE8" w:rsidRDefault="00F52BE8" w:rsidP="00F52BE8">
      <w:pPr>
        <w:pStyle w:val="ListNumber"/>
        <w:numPr>
          <w:ilvl w:val="0"/>
          <w:numId w:val="20"/>
        </w:numPr>
      </w:pPr>
      <w:r>
        <w:t>contract price and any incentivisation mechanisms</w:t>
      </w:r>
    </w:p>
    <w:p w14:paraId="7B491146" w14:textId="77777777" w:rsidR="00F52BE8" w:rsidRDefault="00F52BE8" w:rsidP="00F52BE8">
      <w:pPr>
        <w:pStyle w:val="ListNumber"/>
        <w:numPr>
          <w:ilvl w:val="0"/>
          <w:numId w:val="20"/>
        </w:numPr>
      </w:pPr>
      <w:r>
        <w:t>performance metrics and management of them</w:t>
      </w:r>
    </w:p>
    <w:p w14:paraId="3D28A0AB" w14:textId="77777777" w:rsidR="00F52BE8" w:rsidRDefault="00F52BE8" w:rsidP="00F52BE8">
      <w:pPr>
        <w:pStyle w:val="ListNumber"/>
        <w:numPr>
          <w:ilvl w:val="0"/>
          <w:numId w:val="20"/>
        </w:numPr>
      </w:pPr>
      <w:r>
        <w:t>plans for management of underperformance and its financial impact</w:t>
      </w:r>
    </w:p>
    <w:p w14:paraId="5AA88B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F0ADC5B" w14:textId="77777777" w:rsidR="00F52BE8" w:rsidRDefault="00F52BE8" w:rsidP="00F52BE8">
      <w:pPr>
        <w:pStyle w:val="ListNumber"/>
        <w:numPr>
          <w:ilvl w:val="0"/>
          <w:numId w:val="20"/>
        </w:numPr>
      </w:pPr>
      <w:r>
        <w:t>resource plans</w:t>
      </w:r>
    </w:p>
    <w:p w14:paraId="2EB44994" w14:textId="77777777" w:rsidR="00F52BE8" w:rsidRDefault="00F52BE8" w:rsidP="00F52BE8">
      <w:pPr>
        <w:pStyle w:val="ListNumber"/>
        <w:numPr>
          <w:ilvl w:val="0"/>
          <w:numId w:val="20"/>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335497">
        <w:tc>
          <w:tcPr>
            <w:tcW w:w="1368" w:type="dxa"/>
            <w:shd w:val="clear" w:color="auto" w:fill="auto"/>
          </w:tcPr>
          <w:p w14:paraId="12C4BB0C"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335497">
            <w:pPr>
              <w:pStyle w:val="ListNumber"/>
              <w:numPr>
                <w:ilvl w:val="0"/>
                <w:numId w:val="0"/>
              </w:numPr>
            </w:pPr>
            <w:r>
              <w:t>Description</w:t>
            </w:r>
          </w:p>
        </w:tc>
        <w:tc>
          <w:tcPr>
            <w:tcW w:w="3560" w:type="dxa"/>
            <w:shd w:val="clear" w:color="auto" w:fill="auto"/>
          </w:tcPr>
          <w:p w14:paraId="1483686B" w14:textId="77777777" w:rsidR="00F52BE8" w:rsidRDefault="00F52BE8" w:rsidP="00335497">
            <w:pPr>
              <w:pStyle w:val="ListNumber"/>
              <w:numPr>
                <w:ilvl w:val="0"/>
                <w:numId w:val="0"/>
              </w:numPr>
            </w:pPr>
            <w:r>
              <w:t>Applicable exemption under FOIA 2000</w:t>
            </w:r>
          </w:p>
        </w:tc>
      </w:tr>
      <w:tr w:rsidR="00F52BE8" w14:paraId="04BD892D" w14:textId="77777777" w:rsidTr="00335497">
        <w:tc>
          <w:tcPr>
            <w:tcW w:w="1368" w:type="dxa"/>
            <w:shd w:val="clear" w:color="auto" w:fill="auto"/>
          </w:tcPr>
          <w:p w14:paraId="71FC3E42" w14:textId="77777777" w:rsidR="00F52BE8" w:rsidRDefault="00F52BE8" w:rsidP="00335497">
            <w:pPr>
              <w:pStyle w:val="ListNumber"/>
              <w:numPr>
                <w:ilvl w:val="0"/>
                <w:numId w:val="0"/>
              </w:numPr>
            </w:pPr>
          </w:p>
        </w:tc>
        <w:tc>
          <w:tcPr>
            <w:tcW w:w="3600" w:type="dxa"/>
            <w:shd w:val="clear" w:color="auto" w:fill="auto"/>
          </w:tcPr>
          <w:p w14:paraId="74ED4E9A" w14:textId="77777777" w:rsidR="00F52BE8" w:rsidRDefault="00F52BE8" w:rsidP="00335497">
            <w:pPr>
              <w:pStyle w:val="ListNumber"/>
              <w:numPr>
                <w:ilvl w:val="0"/>
                <w:numId w:val="0"/>
              </w:numPr>
            </w:pPr>
          </w:p>
        </w:tc>
        <w:tc>
          <w:tcPr>
            <w:tcW w:w="3560" w:type="dxa"/>
            <w:shd w:val="clear" w:color="auto" w:fill="auto"/>
          </w:tcPr>
          <w:p w14:paraId="4EED680D" w14:textId="77777777" w:rsidR="00F52BE8" w:rsidRDefault="00F52BE8" w:rsidP="00335497">
            <w:pPr>
              <w:pStyle w:val="ListNumber"/>
              <w:numPr>
                <w:ilvl w:val="0"/>
                <w:numId w:val="0"/>
              </w:numPr>
            </w:pPr>
          </w:p>
        </w:tc>
      </w:tr>
      <w:tr w:rsidR="00F52BE8" w14:paraId="3063880C" w14:textId="77777777" w:rsidTr="00335497">
        <w:tc>
          <w:tcPr>
            <w:tcW w:w="1368" w:type="dxa"/>
            <w:shd w:val="clear" w:color="auto" w:fill="auto"/>
          </w:tcPr>
          <w:p w14:paraId="76443DA4" w14:textId="77777777" w:rsidR="00F52BE8" w:rsidRDefault="00F52BE8" w:rsidP="00335497">
            <w:pPr>
              <w:pStyle w:val="ListNumber"/>
              <w:numPr>
                <w:ilvl w:val="0"/>
                <w:numId w:val="0"/>
              </w:numPr>
            </w:pPr>
          </w:p>
        </w:tc>
        <w:tc>
          <w:tcPr>
            <w:tcW w:w="3600" w:type="dxa"/>
            <w:shd w:val="clear" w:color="auto" w:fill="auto"/>
          </w:tcPr>
          <w:p w14:paraId="32FDA28F" w14:textId="77777777" w:rsidR="00F52BE8" w:rsidRDefault="00F52BE8" w:rsidP="00335497">
            <w:pPr>
              <w:pStyle w:val="ListNumber"/>
              <w:numPr>
                <w:ilvl w:val="0"/>
                <w:numId w:val="0"/>
              </w:numPr>
            </w:pPr>
          </w:p>
        </w:tc>
        <w:tc>
          <w:tcPr>
            <w:tcW w:w="3560" w:type="dxa"/>
            <w:shd w:val="clear" w:color="auto" w:fill="auto"/>
          </w:tcPr>
          <w:p w14:paraId="475203AB" w14:textId="77777777" w:rsidR="00F52BE8" w:rsidRDefault="00F52BE8" w:rsidP="00335497">
            <w:pPr>
              <w:pStyle w:val="ListNumber"/>
              <w:numPr>
                <w:ilvl w:val="0"/>
                <w:numId w:val="0"/>
              </w:numPr>
            </w:pPr>
          </w:p>
        </w:tc>
      </w:tr>
      <w:tr w:rsidR="00F52BE8" w14:paraId="45F2445D" w14:textId="77777777" w:rsidTr="00335497">
        <w:tc>
          <w:tcPr>
            <w:tcW w:w="1368" w:type="dxa"/>
            <w:shd w:val="clear" w:color="auto" w:fill="auto"/>
          </w:tcPr>
          <w:p w14:paraId="7566EE6D" w14:textId="77777777" w:rsidR="00F52BE8" w:rsidRDefault="00F52BE8" w:rsidP="00335497">
            <w:pPr>
              <w:pStyle w:val="ListNumber"/>
              <w:numPr>
                <w:ilvl w:val="0"/>
                <w:numId w:val="0"/>
              </w:numPr>
            </w:pPr>
          </w:p>
        </w:tc>
        <w:tc>
          <w:tcPr>
            <w:tcW w:w="3600" w:type="dxa"/>
            <w:shd w:val="clear" w:color="auto" w:fill="auto"/>
          </w:tcPr>
          <w:p w14:paraId="08D5C309" w14:textId="77777777" w:rsidR="00F52BE8" w:rsidRDefault="00F52BE8" w:rsidP="00335497">
            <w:pPr>
              <w:pStyle w:val="ListNumber"/>
              <w:numPr>
                <w:ilvl w:val="0"/>
                <w:numId w:val="0"/>
              </w:numPr>
            </w:pPr>
          </w:p>
        </w:tc>
        <w:tc>
          <w:tcPr>
            <w:tcW w:w="3560" w:type="dxa"/>
            <w:shd w:val="clear" w:color="auto" w:fill="auto"/>
          </w:tcPr>
          <w:p w14:paraId="0BA7F86E" w14:textId="77777777" w:rsidR="00F52BE8" w:rsidRDefault="00F52BE8" w:rsidP="00335497">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77777777" w:rsidR="0025411F" w:rsidRDefault="009248AE"/>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1A53D" w14:textId="77777777" w:rsidR="003F38C2" w:rsidRDefault="003F38C2">
      <w:pPr>
        <w:spacing w:after="0"/>
      </w:pPr>
      <w:r>
        <w:separator/>
      </w:r>
    </w:p>
  </w:endnote>
  <w:endnote w:type="continuationSeparator" w:id="0">
    <w:p w14:paraId="65886B99" w14:textId="77777777" w:rsidR="003F38C2" w:rsidRDefault="003F38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E40E" w14:textId="77777777" w:rsidR="002D01FA" w:rsidRDefault="00924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5AE1" w14:textId="77777777" w:rsidR="002D01FA" w:rsidRDefault="00924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27A05" w14:textId="77777777" w:rsidR="003F38C2" w:rsidRDefault="003F38C2">
      <w:pPr>
        <w:spacing w:after="0"/>
      </w:pPr>
      <w:r>
        <w:separator/>
      </w:r>
    </w:p>
  </w:footnote>
  <w:footnote w:type="continuationSeparator" w:id="0">
    <w:p w14:paraId="50819286" w14:textId="77777777" w:rsidR="003F38C2" w:rsidRDefault="003F38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39E7" w14:textId="77777777" w:rsidR="002D01FA" w:rsidRDefault="00924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393D" w14:textId="77777777" w:rsidR="002D01FA" w:rsidRDefault="009248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4CB9" w14:textId="77777777" w:rsidR="002D01FA" w:rsidRDefault="00924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166D"/>
    <w:multiLevelType w:val="hybridMultilevel"/>
    <w:tmpl w:val="F60A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E0549"/>
    <w:multiLevelType w:val="hybridMultilevel"/>
    <w:tmpl w:val="E99A7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794D67"/>
    <w:multiLevelType w:val="hybridMultilevel"/>
    <w:tmpl w:val="5AB08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7E07AE"/>
    <w:multiLevelType w:val="hybridMultilevel"/>
    <w:tmpl w:val="B70AAC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B04DF9"/>
    <w:multiLevelType w:val="hybridMultilevel"/>
    <w:tmpl w:val="21B2367C"/>
    <w:lvl w:ilvl="0" w:tplc="983849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3361886">
    <w:abstractNumId w:val="22"/>
  </w:num>
  <w:num w:numId="2" w16cid:durableId="1397127701">
    <w:abstractNumId w:val="19"/>
  </w:num>
  <w:num w:numId="3" w16cid:durableId="1568613569">
    <w:abstractNumId w:val="10"/>
  </w:num>
  <w:num w:numId="4" w16cid:durableId="337856798">
    <w:abstractNumId w:val="21"/>
  </w:num>
  <w:num w:numId="5" w16cid:durableId="1359507795">
    <w:abstractNumId w:val="15"/>
  </w:num>
  <w:num w:numId="6" w16cid:durableId="1056273845">
    <w:abstractNumId w:val="2"/>
  </w:num>
  <w:num w:numId="7" w16cid:durableId="1559970979">
    <w:abstractNumId w:val="18"/>
  </w:num>
  <w:num w:numId="8" w16cid:durableId="82410462">
    <w:abstractNumId w:val="7"/>
  </w:num>
  <w:num w:numId="9" w16cid:durableId="496648789">
    <w:abstractNumId w:val="11"/>
  </w:num>
  <w:num w:numId="10" w16cid:durableId="1327900503">
    <w:abstractNumId w:val="17"/>
  </w:num>
  <w:num w:numId="11" w16cid:durableId="1379010740">
    <w:abstractNumId w:val="25"/>
  </w:num>
  <w:num w:numId="12" w16cid:durableId="2066372667">
    <w:abstractNumId w:val="8"/>
  </w:num>
  <w:num w:numId="13" w16cid:durableId="474418365">
    <w:abstractNumId w:val="5"/>
  </w:num>
  <w:num w:numId="14" w16cid:durableId="1342203802">
    <w:abstractNumId w:val="16"/>
  </w:num>
  <w:num w:numId="15" w16cid:durableId="1008826031">
    <w:abstractNumId w:val="26"/>
  </w:num>
  <w:num w:numId="16" w16cid:durableId="1363244268">
    <w:abstractNumId w:val="3"/>
  </w:num>
  <w:num w:numId="17" w16cid:durableId="2056805098">
    <w:abstractNumId w:val="24"/>
  </w:num>
  <w:num w:numId="18" w16cid:durableId="84156629">
    <w:abstractNumId w:val="14"/>
  </w:num>
  <w:num w:numId="19" w16cid:durableId="1076316681">
    <w:abstractNumId w:val="12"/>
  </w:num>
  <w:num w:numId="20" w16cid:durableId="1000541497">
    <w:abstractNumId w:val="20"/>
  </w:num>
  <w:num w:numId="21" w16cid:durableId="16972658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7892202">
    <w:abstractNumId w:val="13"/>
  </w:num>
  <w:num w:numId="23" w16cid:durableId="1503426165">
    <w:abstractNumId w:val="23"/>
  </w:num>
  <w:num w:numId="24" w16cid:durableId="631865174">
    <w:abstractNumId w:val="27"/>
  </w:num>
  <w:num w:numId="25" w16cid:durableId="27071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6583142">
    <w:abstractNumId w:val="4"/>
  </w:num>
  <w:num w:numId="27" w16cid:durableId="1281523300">
    <w:abstractNumId w:val="0"/>
  </w:num>
  <w:num w:numId="28" w16cid:durableId="366486470">
    <w:abstractNumId w:val="9"/>
  </w:num>
  <w:num w:numId="29" w16cid:durableId="545413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12E5A"/>
    <w:rsid w:val="000329F0"/>
    <w:rsid w:val="00095BA5"/>
    <w:rsid w:val="000A3EB5"/>
    <w:rsid w:val="000C31E7"/>
    <w:rsid w:val="000E1357"/>
    <w:rsid w:val="0012001C"/>
    <w:rsid w:val="00121F26"/>
    <w:rsid w:val="001845B5"/>
    <w:rsid w:val="001A5D12"/>
    <w:rsid w:val="001B19DE"/>
    <w:rsid w:val="001D3B3E"/>
    <w:rsid w:val="001F3F1F"/>
    <w:rsid w:val="002344BE"/>
    <w:rsid w:val="00243C6B"/>
    <w:rsid w:val="00264919"/>
    <w:rsid w:val="00276895"/>
    <w:rsid w:val="00296648"/>
    <w:rsid w:val="00313F47"/>
    <w:rsid w:val="003403D4"/>
    <w:rsid w:val="00362F01"/>
    <w:rsid w:val="00395FFD"/>
    <w:rsid w:val="003A2348"/>
    <w:rsid w:val="003B3ECA"/>
    <w:rsid w:val="003B4D45"/>
    <w:rsid w:val="003D2D6B"/>
    <w:rsid w:val="003E7F52"/>
    <w:rsid w:val="003F38C2"/>
    <w:rsid w:val="003F4899"/>
    <w:rsid w:val="00442E9B"/>
    <w:rsid w:val="00457229"/>
    <w:rsid w:val="00460810"/>
    <w:rsid w:val="004630EA"/>
    <w:rsid w:val="004D4A11"/>
    <w:rsid w:val="00525587"/>
    <w:rsid w:val="0053015A"/>
    <w:rsid w:val="00531BC5"/>
    <w:rsid w:val="00557756"/>
    <w:rsid w:val="00591ADB"/>
    <w:rsid w:val="005C767B"/>
    <w:rsid w:val="005F74E4"/>
    <w:rsid w:val="00642340"/>
    <w:rsid w:val="00647E71"/>
    <w:rsid w:val="0065726B"/>
    <w:rsid w:val="00663713"/>
    <w:rsid w:val="006A16CB"/>
    <w:rsid w:val="006D1C26"/>
    <w:rsid w:val="006F406A"/>
    <w:rsid w:val="00707C06"/>
    <w:rsid w:val="00777F1E"/>
    <w:rsid w:val="00847992"/>
    <w:rsid w:val="00851EC5"/>
    <w:rsid w:val="00882C9B"/>
    <w:rsid w:val="00893FEB"/>
    <w:rsid w:val="00895CDC"/>
    <w:rsid w:val="008A3368"/>
    <w:rsid w:val="00907369"/>
    <w:rsid w:val="00907461"/>
    <w:rsid w:val="009248AE"/>
    <w:rsid w:val="0093582A"/>
    <w:rsid w:val="009434F0"/>
    <w:rsid w:val="009878A7"/>
    <w:rsid w:val="00A51E27"/>
    <w:rsid w:val="00A77040"/>
    <w:rsid w:val="00A974F7"/>
    <w:rsid w:val="00B160FF"/>
    <w:rsid w:val="00B16939"/>
    <w:rsid w:val="00B3224C"/>
    <w:rsid w:val="00BA2821"/>
    <w:rsid w:val="00BA4A67"/>
    <w:rsid w:val="00BC1899"/>
    <w:rsid w:val="00BE778F"/>
    <w:rsid w:val="00C25098"/>
    <w:rsid w:val="00C36354"/>
    <w:rsid w:val="00C61167"/>
    <w:rsid w:val="00CE336F"/>
    <w:rsid w:val="00D22CBB"/>
    <w:rsid w:val="00D52B6B"/>
    <w:rsid w:val="00D74997"/>
    <w:rsid w:val="00DB52E6"/>
    <w:rsid w:val="00DE6991"/>
    <w:rsid w:val="00E067BF"/>
    <w:rsid w:val="00E1428F"/>
    <w:rsid w:val="00E16231"/>
    <w:rsid w:val="00E63601"/>
    <w:rsid w:val="00E9044F"/>
    <w:rsid w:val="00EC75FB"/>
    <w:rsid w:val="00ED05F1"/>
    <w:rsid w:val="00F26B55"/>
    <w:rsid w:val="00F52BE8"/>
    <w:rsid w:val="00F55D3A"/>
    <w:rsid w:val="00F56C4E"/>
    <w:rsid w:val="00F705FF"/>
    <w:rsid w:val="00F8636A"/>
    <w:rsid w:val="00FB1AA7"/>
    <w:rsid w:val="00FC655B"/>
    <w:rsid w:val="00FE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 w:type="paragraph" w:styleId="Revision">
    <w:name w:val="Revision"/>
    <w:hidden/>
    <w:uiPriority w:val="99"/>
    <w:semiHidden/>
    <w:rsid w:val="00851EC5"/>
    <w:pPr>
      <w:spacing w:after="0" w:line="240" w:lineRule="auto"/>
    </w:pPr>
    <w:rPr>
      <w:rFonts w:ascii="Arial" w:eastAsia="Times New Roman" w:hAnsi="Arial" w:cs="Times New Roman"/>
      <w:sz w:val="24"/>
      <w:szCs w:val="20"/>
      <w:lang w:val="en-GB"/>
    </w:rPr>
  </w:style>
  <w:style w:type="character" w:styleId="CommentReference">
    <w:name w:val="annotation reference"/>
    <w:basedOn w:val="DefaultParagraphFont"/>
    <w:uiPriority w:val="99"/>
    <w:semiHidden/>
    <w:unhideWhenUsed/>
    <w:rsid w:val="00DB52E6"/>
    <w:rPr>
      <w:sz w:val="16"/>
      <w:szCs w:val="16"/>
    </w:rPr>
  </w:style>
  <w:style w:type="paragraph" w:styleId="CommentText">
    <w:name w:val="annotation text"/>
    <w:basedOn w:val="Normal"/>
    <w:link w:val="CommentTextChar"/>
    <w:uiPriority w:val="99"/>
    <w:unhideWhenUsed/>
    <w:rsid w:val="00DB52E6"/>
    <w:rPr>
      <w:sz w:val="20"/>
    </w:rPr>
  </w:style>
  <w:style w:type="character" w:customStyle="1" w:styleId="CommentTextChar">
    <w:name w:val="Comment Text Char"/>
    <w:basedOn w:val="DefaultParagraphFont"/>
    <w:link w:val="CommentText"/>
    <w:uiPriority w:val="99"/>
    <w:rsid w:val="00DB52E6"/>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B52E6"/>
    <w:rPr>
      <w:b/>
      <w:bCs/>
    </w:rPr>
  </w:style>
  <w:style w:type="character" w:customStyle="1" w:styleId="CommentSubjectChar">
    <w:name w:val="Comment Subject Char"/>
    <w:basedOn w:val="CommentTextChar"/>
    <w:link w:val="CommentSubject"/>
    <w:uiPriority w:val="99"/>
    <w:semiHidden/>
    <w:rsid w:val="00DB52E6"/>
    <w:rPr>
      <w:rFonts w:ascii="Arial" w:eastAsia="Times New Roman" w:hAnsi="Arial" w:cs="Times New Roman"/>
      <w:b/>
      <w:bCs/>
      <w:sz w:val="20"/>
      <w:szCs w:val="20"/>
      <w:lang w:val="en-GB"/>
    </w:rPr>
  </w:style>
  <w:style w:type="character" w:styleId="UnresolvedMention">
    <w:name w:val="Unresolved Mention"/>
    <w:basedOn w:val="DefaultParagraphFont"/>
    <w:uiPriority w:val="99"/>
    <w:semiHidden/>
    <w:unhideWhenUsed/>
    <w:rsid w:val="003B4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9508">
      <w:bodyDiv w:val="1"/>
      <w:marLeft w:val="0"/>
      <w:marRight w:val="0"/>
      <w:marTop w:val="0"/>
      <w:marBottom w:val="0"/>
      <w:divBdr>
        <w:top w:val="none" w:sz="0" w:space="0" w:color="auto"/>
        <w:left w:val="none" w:sz="0" w:space="0" w:color="auto"/>
        <w:bottom w:val="none" w:sz="0" w:space="0" w:color="auto"/>
        <w:right w:val="none" w:sz="0" w:space="0" w:color="auto"/>
      </w:divBdr>
    </w:div>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195919487">
      <w:bodyDiv w:val="1"/>
      <w:marLeft w:val="0"/>
      <w:marRight w:val="0"/>
      <w:marTop w:val="0"/>
      <w:marBottom w:val="0"/>
      <w:divBdr>
        <w:top w:val="none" w:sz="0" w:space="0" w:color="auto"/>
        <w:left w:val="none" w:sz="0" w:space="0" w:color="auto"/>
        <w:bottom w:val="none" w:sz="0" w:space="0" w:color="auto"/>
        <w:right w:val="none" w:sz="0" w:space="0" w:color="auto"/>
      </w:divBdr>
      <w:divsChild>
        <w:div w:id="465777438">
          <w:marLeft w:val="0"/>
          <w:marRight w:val="0"/>
          <w:marTop w:val="0"/>
          <w:marBottom w:val="0"/>
          <w:divBdr>
            <w:top w:val="none" w:sz="0" w:space="0" w:color="auto"/>
            <w:left w:val="none" w:sz="0" w:space="0" w:color="auto"/>
            <w:bottom w:val="none" w:sz="0" w:space="0" w:color="auto"/>
            <w:right w:val="none" w:sz="0" w:space="0" w:color="auto"/>
          </w:divBdr>
          <w:divsChild>
            <w:div w:id="1888878739">
              <w:marLeft w:val="0"/>
              <w:marRight w:val="0"/>
              <w:marTop w:val="0"/>
              <w:marBottom w:val="0"/>
              <w:divBdr>
                <w:top w:val="none" w:sz="0" w:space="0" w:color="auto"/>
                <w:left w:val="none" w:sz="0" w:space="0" w:color="auto"/>
                <w:bottom w:val="none" w:sz="0" w:space="0" w:color="auto"/>
                <w:right w:val="none" w:sz="0" w:space="0" w:color="auto"/>
              </w:divBdr>
            </w:div>
          </w:divsChild>
        </w:div>
        <w:div w:id="1878661080">
          <w:marLeft w:val="0"/>
          <w:marRight w:val="0"/>
          <w:marTop w:val="0"/>
          <w:marBottom w:val="0"/>
          <w:divBdr>
            <w:top w:val="none" w:sz="0" w:space="0" w:color="auto"/>
            <w:left w:val="none" w:sz="0" w:space="0" w:color="auto"/>
            <w:bottom w:val="none" w:sz="0" w:space="0" w:color="auto"/>
            <w:right w:val="none" w:sz="0" w:space="0" w:color="auto"/>
          </w:divBdr>
          <w:divsChild>
            <w:div w:id="40010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BAugusto\AppData\Local\Box\Box%20Edit\Documents\ccf3VgqfXkaV5GQ1YEEwTA==\Document%20accessibility%20guidance%20for%20consulta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BAugusto\AppData\Local\Box\Box%20Edit\Documents\ccf3VgqfXkaV5GQ1YEEwTA==\Document%20accessibility%20guidance%20for%20consultan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18</Pages>
  <Words>4189</Words>
  <Characters>23883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Dinkele, Harriet</cp:lastModifiedBy>
  <cp:revision>4</cp:revision>
  <dcterms:created xsi:type="dcterms:W3CDTF">2022-07-12T10:50:00Z</dcterms:created>
  <dcterms:modified xsi:type="dcterms:W3CDTF">2022-07-12T13:55:00Z</dcterms:modified>
</cp:coreProperties>
</file>