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0F7A1" w14:textId="75CEF938" w:rsidR="004C7870" w:rsidRDefault="004C7870" w:rsidP="00E13BFF">
      <w:pPr>
        <w:jc w:val="center"/>
      </w:pPr>
      <w:r>
        <w:rPr>
          <w:noProof/>
        </w:rPr>
        <w:drawing>
          <wp:inline distT="0" distB="0" distL="0" distR="0" wp14:anchorId="7A31FBFC" wp14:editId="1C5EA43A">
            <wp:extent cx="3328670" cy="8597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8670" cy="859790"/>
                    </a:xfrm>
                    <a:prstGeom prst="rect">
                      <a:avLst/>
                    </a:prstGeom>
                    <a:noFill/>
                  </pic:spPr>
                </pic:pic>
              </a:graphicData>
            </a:graphic>
          </wp:inline>
        </w:drawing>
      </w:r>
    </w:p>
    <w:p w14:paraId="1A58AC31" w14:textId="3B2959AB" w:rsidR="004C7870" w:rsidRPr="004C7870" w:rsidRDefault="004C7870" w:rsidP="004C7870">
      <w:pPr>
        <w:keepNext/>
        <w:keepLines/>
        <w:spacing w:before="480" w:after="0" w:line="276" w:lineRule="auto"/>
        <w:jc w:val="center"/>
        <w:outlineLvl w:val="0"/>
        <w:rPr>
          <w:rFonts w:ascii="Calibri" w:eastAsia="Times New Roman" w:hAnsi="Calibri" w:cs="Times New Roman"/>
          <w:b/>
          <w:bCs/>
          <w:color w:val="00D2FF"/>
          <w:sz w:val="28"/>
          <w:szCs w:val="28"/>
        </w:rPr>
      </w:pPr>
      <w:r>
        <w:rPr>
          <w:rFonts w:ascii="Calibri" w:eastAsia="Times New Roman" w:hAnsi="Calibri" w:cs="Times New Roman"/>
          <w:b/>
          <w:bCs/>
          <w:color w:val="00D2FF"/>
          <w:sz w:val="28"/>
          <w:szCs w:val="28"/>
        </w:rPr>
        <w:t>Expression of Interest</w:t>
      </w:r>
    </w:p>
    <w:p w14:paraId="56D28840" w14:textId="77777777" w:rsidR="004C7870" w:rsidRPr="004C7870" w:rsidRDefault="004C7870" w:rsidP="004C7870">
      <w:pPr>
        <w:spacing w:after="200" w:line="276" w:lineRule="auto"/>
        <w:jc w:val="center"/>
        <w:rPr>
          <w:rFonts w:ascii="Calibri" w:eastAsia="Calibri" w:hAnsi="Calibri" w:cs="Arial"/>
          <w:sz w:val="24"/>
          <w:szCs w:val="24"/>
        </w:rPr>
      </w:pPr>
      <w:r w:rsidRPr="004C7870">
        <w:rPr>
          <w:rFonts w:ascii="Calibri" w:eastAsia="Calibri" w:hAnsi="Calibri" w:cs="Arial"/>
          <w:sz w:val="24"/>
          <w:szCs w:val="24"/>
        </w:rPr>
        <w:t>For</w:t>
      </w:r>
    </w:p>
    <w:p w14:paraId="65C1DEC8" w14:textId="21D64157" w:rsidR="004C7870" w:rsidRPr="004C7870" w:rsidRDefault="004C7870" w:rsidP="004C7870">
      <w:pPr>
        <w:spacing w:after="200" w:line="276" w:lineRule="auto"/>
        <w:jc w:val="center"/>
        <w:rPr>
          <w:rFonts w:ascii="Calibri" w:eastAsia="Calibri" w:hAnsi="Calibri" w:cs="Arial"/>
          <w:b/>
          <w:bCs/>
          <w:sz w:val="24"/>
          <w:szCs w:val="24"/>
        </w:rPr>
      </w:pPr>
      <w:r>
        <w:rPr>
          <w:rFonts w:ascii="Calibri" w:eastAsia="Calibri" w:hAnsi="Calibri" w:cs="Arial"/>
          <w:b/>
          <w:bCs/>
          <w:sz w:val="24"/>
          <w:szCs w:val="24"/>
        </w:rPr>
        <w:t xml:space="preserve">North Northamptonshire Council </w:t>
      </w:r>
      <w:r w:rsidRPr="004C7870">
        <w:rPr>
          <w:rFonts w:ascii="Calibri" w:eastAsia="Calibri" w:hAnsi="Calibri" w:cs="Arial"/>
          <w:b/>
          <w:bCs/>
          <w:sz w:val="24"/>
          <w:szCs w:val="24"/>
        </w:rPr>
        <w:t>Education Health and Care Plans</w:t>
      </w:r>
      <w:r>
        <w:rPr>
          <w:rFonts w:ascii="Calibri" w:eastAsia="Calibri" w:hAnsi="Calibri" w:cs="Arial"/>
          <w:b/>
          <w:bCs/>
          <w:sz w:val="24"/>
          <w:szCs w:val="24"/>
        </w:rPr>
        <w:t xml:space="preserve"> Audit Tool</w:t>
      </w:r>
    </w:p>
    <w:p w14:paraId="63E37E07" w14:textId="4B78916B" w:rsidR="004C7870" w:rsidRPr="00BC7ED6" w:rsidRDefault="00CF41B6" w:rsidP="00CF41B6">
      <w:pPr>
        <w:pStyle w:val="ListParagraph"/>
        <w:numPr>
          <w:ilvl w:val="0"/>
          <w:numId w:val="3"/>
        </w:numPr>
      </w:pPr>
      <w:r w:rsidRPr="00073512">
        <w:rPr>
          <w:b/>
          <w:bCs/>
        </w:rPr>
        <w:t>General Requirements</w:t>
      </w:r>
    </w:p>
    <w:p w14:paraId="0578BECF" w14:textId="77777777" w:rsidR="00CF41B6" w:rsidRDefault="00CF41B6" w:rsidP="00BC7ED6">
      <w:pPr>
        <w:pStyle w:val="ListParagraph"/>
        <w:numPr>
          <w:ilvl w:val="1"/>
          <w:numId w:val="3"/>
        </w:numPr>
      </w:pPr>
      <w:r>
        <w:t xml:space="preserve">The purpose of this document is to briefly explain to suppliers the </w:t>
      </w:r>
      <w:r w:rsidRPr="00C04883">
        <w:t>primary purpose of this expression of interest (EOI) is to inform the market of a prospective opportunity and to seek feedback in relation to the requirement as set out below:</w:t>
      </w:r>
    </w:p>
    <w:p w14:paraId="6B6FA344" w14:textId="17F3C97C" w:rsidR="00CF41B6" w:rsidRPr="00DD1593" w:rsidRDefault="00CF41B6" w:rsidP="00CF41B6">
      <w:pPr>
        <w:pStyle w:val="ListParagraph"/>
        <w:numPr>
          <w:ilvl w:val="1"/>
          <w:numId w:val="3"/>
        </w:numPr>
      </w:pPr>
      <w:r w:rsidRPr="00DD1593">
        <w:t xml:space="preserve">Please </w:t>
      </w:r>
      <w:proofErr w:type="gramStart"/>
      <w:r w:rsidRPr="00DD1593">
        <w:t>note:</w:t>
      </w:r>
      <w:proofErr w:type="gramEnd"/>
      <w:r w:rsidRPr="00DD1593">
        <w:t xml:space="preserve"> this is a request for formal Expression of Interest </w:t>
      </w:r>
      <w:r w:rsidR="00DD1593" w:rsidRPr="00E17407">
        <w:t xml:space="preserve">and </w:t>
      </w:r>
      <w:r w:rsidRPr="00E17407">
        <w:t>may lead to a procurement process.</w:t>
      </w:r>
    </w:p>
    <w:p w14:paraId="40322B2B" w14:textId="77777777" w:rsidR="00CF41B6" w:rsidRDefault="00CF41B6" w:rsidP="00BC7ED6">
      <w:pPr>
        <w:pStyle w:val="ListParagraph"/>
        <w:ind w:left="792"/>
      </w:pPr>
    </w:p>
    <w:p w14:paraId="57622D1E" w14:textId="1E04A360" w:rsidR="00CF41B6" w:rsidRDefault="00CF41B6" w:rsidP="00CF41B6">
      <w:pPr>
        <w:pStyle w:val="ListParagraph"/>
        <w:numPr>
          <w:ilvl w:val="0"/>
          <w:numId w:val="3"/>
        </w:numPr>
        <w:rPr>
          <w:b/>
          <w:bCs/>
        </w:rPr>
      </w:pPr>
      <w:r w:rsidRPr="00CF41B6">
        <w:rPr>
          <w:b/>
          <w:bCs/>
        </w:rPr>
        <w:t>Confidentiality and Freedom of Information (FOI)</w:t>
      </w:r>
    </w:p>
    <w:p w14:paraId="61FE7709" w14:textId="77777777" w:rsidR="00CF41B6" w:rsidRPr="00CF41B6" w:rsidRDefault="00CF41B6" w:rsidP="00BC7ED6">
      <w:pPr>
        <w:pStyle w:val="ListParagraph"/>
        <w:numPr>
          <w:ilvl w:val="1"/>
          <w:numId w:val="3"/>
        </w:numPr>
      </w:pPr>
      <w:r w:rsidRPr="00CF41B6">
        <w:t>Please note: all information included in this Expression of Interest is confidential and only for the recipients’ knowledge.  No information included in this document or in discussions connected to it may be disclosed to any other party without prior written authorisation.</w:t>
      </w:r>
    </w:p>
    <w:p w14:paraId="32FC64E1" w14:textId="12107633" w:rsidR="00CF41B6" w:rsidRDefault="00CF41B6" w:rsidP="00CF41B6">
      <w:pPr>
        <w:pStyle w:val="ListParagraph"/>
        <w:numPr>
          <w:ilvl w:val="1"/>
          <w:numId w:val="3"/>
        </w:numPr>
      </w:pPr>
      <w:r w:rsidRPr="00CF41B6">
        <w:t>All responses will be treated confidentially. However, please be aware that we are subject to the disclosure requirements of the FOI Act and that potentially any information we hold is liable to disclosure under that Act.</w:t>
      </w:r>
    </w:p>
    <w:p w14:paraId="1C933D93" w14:textId="77777777" w:rsidR="00CF41B6" w:rsidRDefault="00CF41B6" w:rsidP="00BC7ED6">
      <w:pPr>
        <w:pStyle w:val="ListParagraph"/>
        <w:ind w:left="792"/>
      </w:pPr>
    </w:p>
    <w:p w14:paraId="4CC82455" w14:textId="4ED3F9D4" w:rsidR="00CF41B6" w:rsidRDefault="00CF41B6" w:rsidP="00CF41B6">
      <w:pPr>
        <w:pStyle w:val="ListParagraph"/>
        <w:numPr>
          <w:ilvl w:val="0"/>
          <w:numId w:val="3"/>
        </w:numPr>
        <w:rPr>
          <w:b/>
          <w:bCs/>
        </w:rPr>
      </w:pPr>
      <w:r w:rsidRPr="00CF41B6">
        <w:rPr>
          <w:b/>
          <w:bCs/>
        </w:rPr>
        <w:t>North Northamptonshire Council (NNC)</w:t>
      </w:r>
    </w:p>
    <w:p w14:paraId="43822F70" w14:textId="77777777" w:rsidR="00CF41B6" w:rsidRPr="00CF41B6" w:rsidRDefault="00CF41B6" w:rsidP="00BC7ED6">
      <w:pPr>
        <w:pStyle w:val="ListParagraph"/>
        <w:numPr>
          <w:ilvl w:val="1"/>
          <w:numId w:val="3"/>
        </w:numPr>
      </w:pPr>
      <w:r w:rsidRPr="00CF41B6">
        <w:t>Since April 2021 the eight existing sovereign councils of Northamptonshire comprise of; Wellingborough, Corby, Daventry, East Northants, Kettering, Northampton, Northamptonshire County Council and South Northamptonshire and have been replaced by two new unitary Councils:</w:t>
      </w:r>
    </w:p>
    <w:p w14:paraId="1DAF84E4" w14:textId="77777777" w:rsidR="00CF41B6" w:rsidRPr="00CF41B6" w:rsidRDefault="00CF41B6" w:rsidP="00CF41B6">
      <w:pPr>
        <w:pStyle w:val="ListParagraph"/>
        <w:numPr>
          <w:ilvl w:val="1"/>
          <w:numId w:val="3"/>
        </w:numPr>
      </w:pPr>
      <w:r w:rsidRPr="00CF41B6">
        <w:t xml:space="preserve">a new West Northamptonshire unitary council (WNC) serving the areas of Daventry District, Northampton Borough Council and South Northamptonshire and </w:t>
      </w:r>
    </w:p>
    <w:p w14:paraId="35242517" w14:textId="56AD42DC" w:rsidR="00CF41B6" w:rsidRPr="00BC7ED6" w:rsidRDefault="00CF41B6" w:rsidP="00CF41B6">
      <w:pPr>
        <w:pStyle w:val="ListParagraph"/>
        <w:numPr>
          <w:ilvl w:val="1"/>
          <w:numId w:val="3"/>
        </w:numPr>
        <w:rPr>
          <w:b/>
          <w:bCs/>
        </w:rPr>
      </w:pPr>
      <w:r w:rsidRPr="00406521">
        <w:t xml:space="preserve"> a new North Northamptonshire unitary authority (NNC) serving Wellingborough, Kettering, Corby and East Northants</w:t>
      </w:r>
      <w:r>
        <w:t xml:space="preserve">.  </w:t>
      </w:r>
    </w:p>
    <w:p w14:paraId="4FEAE443" w14:textId="368BDB4D" w:rsidR="00CF41B6" w:rsidRDefault="00CF41B6" w:rsidP="00CF41B6">
      <w:pPr>
        <w:rPr>
          <w:b/>
          <w:bCs/>
        </w:rPr>
      </w:pPr>
    </w:p>
    <w:p w14:paraId="2E68F716" w14:textId="4B53FFB6" w:rsidR="00CF41B6" w:rsidRDefault="00CF41B6" w:rsidP="00CF41B6">
      <w:pPr>
        <w:rPr>
          <w:b/>
          <w:bCs/>
        </w:rPr>
      </w:pPr>
    </w:p>
    <w:p w14:paraId="7085C534" w14:textId="401ED343" w:rsidR="00CF41B6" w:rsidRDefault="00CF41B6" w:rsidP="00CF41B6">
      <w:pPr>
        <w:rPr>
          <w:b/>
          <w:bCs/>
        </w:rPr>
      </w:pPr>
    </w:p>
    <w:p w14:paraId="799B97EA" w14:textId="41AF0A75" w:rsidR="00CF41B6" w:rsidRDefault="00CF41B6" w:rsidP="00CF41B6">
      <w:pPr>
        <w:rPr>
          <w:b/>
          <w:bCs/>
        </w:rPr>
      </w:pPr>
    </w:p>
    <w:p w14:paraId="733109E3" w14:textId="236E882D" w:rsidR="00CF41B6" w:rsidRDefault="00CF41B6" w:rsidP="00CF41B6">
      <w:pPr>
        <w:rPr>
          <w:b/>
          <w:bCs/>
        </w:rPr>
      </w:pPr>
    </w:p>
    <w:p w14:paraId="626AFB8A" w14:textId="643AA350" w:rsidR="00CF41B6" w:rsidRDefault="00CF41B6" w:rsidP="00CF41B6">
      <w:pPr>
        <w:rPr>
          <w:b/>
          <w:bCs/>
        </w:rPr>
      </w:pPr>
    </w:p>
    <w:p w14:paraId="38980E80" w14:textId="77777777" w:rsidR="00CF41B6" w:rsidRPr="00BC7ED6" w:rsidRDefault="00CF41B6" w:rsidP="00BC7ED6">
      <w:pPr>
        <w:rPr>
          <w:b/>
          <w:bCs/>
        </w:rPr>
      </w:pPr>
    </w:p>
    <w:p w14:paraId="4171EE4C" w14:textId="7FDE382F" w:rsidR="00CF41B6" w:rsidRDefault="00CF41B6" w:rsidP="00CF41B6">
      <w:pPr>
        <w:pStyle w:val="ListParagraph"/>
        <w:ind w:left="792"/>
        <w:rPr>
          <w:b/>
          <w:bCs/>
        </w:rPr>
      </w:pPr>
    </w:p>
    <w:p w14:paraId="0B1E527F" w14:textId="612D7274" w:rsidR="00CF41B6" w:rsidRDefault="00BC7ED6" w:rsidP="00CF41B6">
      <w:pPr>
        <w:pStyle w:val="ListParagraph"/>
        <w:ind w:left="792"/>
        <w:rPr>
          <w:b/>
          <w:bCs/>
        </w:rPr>
      </w:pPr>
      <w:r>
        <w:rPr>
          <w:noProof/>
        </w:rPr>
        <w:lastRenderedPageBreak/>
        <mc:AlternateContent>
          <mc:Choice Requires="wpc">
            <w:drawing>
              <wp:anchor distT="0" distB="0" distL="114300" distR="114300" simplePos="0" relativeHeight="251662336" behindDoc="0" locked="0" layoutInCell="1" allowOverlap="1" wp14:anchorId="187BB504" wp14:editId="34124885">
                <wp:simplePos x="0" y="0"/>
                <wp:positionH relativeFrom="column">
                  <wp:posOffset>-419100</wp:posOffset>
                </wp:positionH>
                <wp:positionV relativeFrom="paragraph">
                  <wp:posOffset>-671830</wp:posOffset>
                </wp:positionV>
                <wp:extent cx="5929630" cy="977265"/>
                <wp:effectExtent l="0" t="0" r="13970" b="0"/>
                <wp:wrapNone/>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5"/>
                        <wps:cNvSpPr>
                          <a:spLocks noChangeArrowheads="1"/>
                        </wps:cNvSpPr>
                        <wps:spPr bwMode="auto">
                          <a:xfrm>
                            <a:off x="1581785" y="305435"/>
                            <a:ext cx="72390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D00A4" w14:textId="14CDFCC5" w:rsidR="00BC7ED6" w:rsidRPr="00BC7ED6" w:rsidRDefault="00BC7ED6" w:rsidP="00BC7ED6">
                              <w:pPr>
                                <w:rPr>
                                  <w:rFonts w:ascii="Calibri" w:hAnsi="Calibri" w:cs="Calibri"/>
                                  <w:b/>
                                  <w:bCs/>
                                  <w:color w:val="00D2FF"/>
                                  <w:sz w:val="28"/>
                                  <w:szCs w:val="28"/>
                                  <w:lang w:val="en-US"/>
                                </w:rPr>
                              </w:pPr>
                              <w:r>
                                <w:rPr>
                                  <w:rFonts w:ascii="Calibri" w:hAnsi="Calibri" w:cs="Calibri"/>
                                  <w:b/>
                                  <w:bCs/>
                                  <w:color w:val="00D2FF"/>
                                  <w:sz w:val="28"/>
                                  <w:szCs w:val="28"/>
                                  <w:lang w:val="en-US"/>
                                </w:rPr>
                                <w:t xml:space="preserve">Section 2: </w:t>
                              </w:r>
                            </w:p>
                          </w:txbxContent>
                        </wps:txbx>
                        <wps:bodyPr rot="0" vert="horz" wrap="none" lIns="0" tIns="0" rIns="0" bIns="0" anchor="t" anchorCtr="0">
                          <a:spAutoFit/>
                        </wps:bodyPr>
                      </wps:wsp>
                      <wps:wsp>
                        <wps:cNvPr id="13" name="Rectangle 6"/>
                        <wps:cNvSpPr>
                          <a:spLocks noChangeArrowheads="1"/>
                        </wps:cNvSpPr>
                        <wps:spPr bwMode="auto">
                          <a:xfrm>
                            <a:off x="2386330" y="305435"/>
                            <a:ext cx="180213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3B0E3" w14:textId="4A4F2C18" w:rsidR="00BC7ED6" w:rsidRDefault="00BC7ED6" w:rsidP="00BC7ED6">
                              <w:r>
                                <w:rPr>
                                  <w:rFonts w:ascii="Calibri" w:hAnsi="Calibri" w:cs="Calibri"/>
                                  <w:b/>
                                  <w:bCs/>
                                  <w:color w:val="00D2FF"/>
                                  <w:sz w:val="28"/>
                                  <w:szCs w:val="28"/>
                                  <w:lang w:val="en-US"/>
                                </w:rPr>
                                <w:t>Minimum Requirements</w:t>
                              </w:r>
                            </w:p>
                          </w:txbxContent>
                        </wps:txbx>
                        <wps:bodyPr rot="0" vert="horz" wrap="none" lIns="0" tIns="0" rIns="0" bIns="0" anchor="t" anchorCtr="0">
                          <a:spAutoFit/>
                        </wps:bodyPr>
                      </wps:wsp>
                      <wps:wsp>
                        <wps:cNvPr id="14" name="Rectangle 7"/>
                        <wps:cNvSpPr>
                          <a:spLocks noChangeArrowheads="1"/>
                        </wps:cNvSpPr>
                        <wps:spPr bwMode="auto">
                          <a:xfrm>
                            <a:off x="3070860" y="305435"/>
                            <a:ext cx="406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A0935" w14:textId="77777777" w:rsidR="00BC7ED6" w:rsidRDefault="00BC7ED6" w:rsidP="00BC7ED6">
                              <w:r>
                                <w:rPr>
                                  <w:rFonts w:ascii="Calibri" w:hAnsi="Calibri" w:cs="Calibri"/>
                                  <w:b/>
                                  <w:bCs/>
                                  <w:color w:val="00D2FF"/>
                                  <w:sz w:val="28"/>
                                  <w:szCs w:val="28"/>
                                  <w:lang w:val="en-US"/>
                                </w:rPr>
                                <w:t xml:space="preserve"> </w:t>
                              </w:r>
                            </w:p>
                          </w:txbxContent>
                        </wps:txbx>
                        <wps:bodyPr rot="0" vert="horz" wrap="none" lIns="0" tIns="0" rIns="0" bIns="0" anchor="t" anchorCtr="0">
                          <a:spAutoFit/>
                        </wps:bodyPr>
                      </wps:wsp>
                      <wps:wsp>
                        <wps:cNvPr id="15" name="Rectangle 8"/>
                        <wps:cNvSpPr>
                          <a:spLocks noChangeArrowheads="1"/>
                        </wps:cNvSpPr>
                        <wps:spPr bwMode="auto">
                          <a:xfrm>
                            <a:off x="3108960" y="3054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B8827" w14:textId="77777777" w:rsidR="00BC7ED6" w:rsidRDefault="00BC7ED6" w:rsidP="00BC7ED6"/>
                          </w:txbxContent>
                        </wps:txbx>
                        <wps:bodyPr rot="0" vert="horz" wrap="none" lIns="0" tIns="0" rIns="0" bIns="0" anchor="t" anchorCtr="0">
                          <a:spAutoFit/>
                        </wps:bodyPr>
                      </wps:wsp>
                      <wps:wsp>
                        <wps:cNvPr id="16" name="Rectangle 9"/>
                        <wps:cNvSpPr>
                          <a:spLocks noChangeArrowheads="1"/>
                        </wps:cNvSpPr>
                        <wps:spPr bwMode="auto">
                          <a:xfrm>
                            <a:off x="4077970" y="3054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078A9" w14:textId="77777777" w:rsidR="00BC7ED6" w:rsidRDefault="00BC7ED6" w:rsidP="00BC7ED6"/>
                          </w:txbxContent>
                        </wps:txbx>
                        <wps:bodyPr rot="0" vert="horz" wrap="none" lIns="0" tIns="0" rIns="0" bIns="0" anchor="t" anchorCtr="0">
                          <a:spAutoFit/>
                        </wps:bodyPr>
                      </wps:wsp>
                      <wps:wsp>
                        <wps:cNvPr id="17" name="Rectangle 10"/>
                        <wps:cNvSpPr>
                          <a:spLocks noChangeArrowheads="1"/>
                        </wps:cNvSpPr>
                        <wps:spPr bwMode="auto">
                          <a:xfrm>
                            <a:off x="4147820" y="305435"/>
                            <a:ext cx="406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F5509" w14:textId="77777777" w:rsidR="00BC7ED6" w:rsidRDefault="00BC7ED6" w:rsidP="00BC7ED6">
                              <w:r>
                                <w:rPr>
                                  <w:rFonts w:ascii="Calibri" w:hAnsi="Calibri" w:cs="Calibri"/>
                                  <w:b/>
                                  <w:bCs/>
                                  <w:color w:val="00D2FF"/>
                                  <w:sz w:val="28"/>
                                  <w:szCs w:val="28"/>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187BB504" id="Canvas 18" o:spid="_x0000_s1026" editas="canvas" style="position:absolute;left:0;text-align:left;margin-left:-33pt;margin-top:-52.9pt;width:466.9pt;height:76.95pt;z-index:251662336" coordsize="59296,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296;height:9772;visibility:visible;mso-wrap-style:square">
                  <v:fill o:detectmouseclick="t"/>
                  <v:path o:connecttype="none"/>
                </v:shape>
                <v:rect id="Rectangle 5" o:spid="_x0000_s1028" style="position:absolute;left:15817;top:3054;width:7239;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740D00A4" w14:textId="14CDFCC5" w:rsidR="00BC7ED6" w:rsidRPr="00BC7ED6" w:rsidRDefault="00BC7ED6" w:rsidP="00BC7ED6">
                        <w:pPr>
                          <w:rPr>
                            <w:rFonts w:ascii="Calibri" w:hAnsi="Calibri" w:cs="Calibri"/>
                            <w:b/>
                            <w:bCs/>
                            <w:color w:val="00D2FF"/>
                            <w:sz w:val="28"/>
                            <w:szCs w:val="28"/>
                            <w:lang w:val="en-US"/>
                          </w:rPr>
                        </w:pPr>
                        <w:r>
                          <w:rPr>
                            <w:rFonts w:ascii="Calibri" w:hAnsi="Calibri" w:cs="Calibri"/>
                            <w:b/>
                            <w:bCs/>
                            <w:color w:val="00D2FF"/>
                            <w:sz w:val="28"/>
                            <w:szCs w:val="28"/>
                            <w:lang w:val="en-US"/>
                          </w:rPr>
                          <w:t xml:space="preserve">Section 2: </w:t>
                        </w:r>
                      </w:p>
                    </w:txbxContent>
                  </v:textbox>
                </v:rect>
                <v:rect id="Rectangle 6" o:spid="_x0000_s1029" style="position:absolute;left:23863;top:3054;width:18021;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42E3B0E3" w14:textId="4A4F2C18" w:rsidR="00BC7ED6" w:rsidRDefault="00BC7ED6" w:rsidP="00BC7ED6">
                        <w:r>
                          <w:rPr>
                            <w:rFonts w:ascii="Calibri" w:hAnsi="Calibri" w:cs="Calibri"/>
                            <w:b/>
                            <w:bCs/>
                            <w:color w:val="00D2FF"/>
                            <w:sz w:val="28"/>
                            <w:szCs w:val="28"/>
                            <w:lang w:val="en-US"/>
                          </w:rPr>
                          <w:t>Minimum Requirements</w:t>
                        </w:r>
                      </w:p>
                    </w:txbxContent>
                  </v:textbox>
                </v:rect>
                <v:rect id="Rectangle 7" o:spid="_x0000_s1030" style="position:absolute;left:30708;top:3054;width:40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5C4A0935" w14:textId="77777777" w:rsidR="00BC7ED6" w:rsidRDefault="00BC7ED6" w:rsidP="00BC7ED6">
                        <w:r>
                          <w:rPr>
                            <w:rFonts w:ascii="Calibri" w:hAnsi="Calibri" w:cs="Calibri"/>
                            <w:b/>
                            <w:bCs/>
                            <w:color w:val="00D2FF"/>
                            <w:sz w:val="28"/>
                            <w:szCs w:val="28"/>
                            <w:lang w:val="en-US"/>
                          </w:rPr>
                          <w:t xml:space="preserve"> </w:t>
                        </w:r>
                      </w:p>
                    </w:txbxContent>
                  </v:textbox>
                </v:rect>
                <v:rect id="Rectangle 8" o:spid="_x0000_s1031" style="position:absolute;left:31089;top:305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5F1B8827" w14:textId="77777777" w:rsidR="00BC7ED6" w:rsidRDefault="00BC7ED6" w:rsidP="00BC7ED6"/>
                    </w:txbxContent>
                  </v:textbox>
                </v:rect>
                <v:rect id="Rectangle 9" o:spid="_x0000_s1032" style="position:absolute;left:40779;top:305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342078A9" w14:textId="77777777" w:rsidR="00BC7ED6" w:rsidRDefault="00BC7ED6" w:rsidP="00BC7ED6"/>
                    </w:txbxContent>
                  </v:textbox>
                </v:rect>
                <v:rect id="Rectangle 10" o:spid="_x0000_s1033" style="position:absolute;left:41478;top:3054;width:40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0EEF5509" w14:textId="77777777" w:rsidR="00BC7ED6" w:rsidRDefault="00BC7ED6" w:rsidP="00BC7ED6">
                        <w:r>
                          <w:rPr>
                            <w:rFonts w:ascii="Calibri" w:hAnsi="Calibri" w:cs="Calibri"/>
                            <w:b/>
                            <w:bCs/>
                            <w:color w:val="00D2FF"/>
                            <w:sz w:val="28"/>
                            <w:szCs w:val="28"/>
                            <w:lang w:val="en-US"/>
                          </w:rPr>
                          <w:t xml:space="preserve"> </w:t>
                        </w:r>
                      </w:p>
                    </w:txbxContent>
                  </v:textbox>
                </v:rect>
              </v:group>
            </w:pict>
          </mc:Fallback>
        </mc:AlternateContent>
      </w:r>
    </w:p>
    <w:p w14:paraId="1D4C7617" w14:textId="77246C39" w:rsidR="00CF41B6" w:rsidRDefault="00CF41B6" w:rsidP="00CF41B6">
      <w:pPr>
        <w:pStyle w:val="ListParagraph"/>
        <w:ind w:left="792"/>
        <w:rPr>
          <w:b/>
          <w:bCs/>
        </w:rPr>
      </w:pPr>
    </w:p>
    <w:p w14:paraId="5E51C761" w14:textId="77777777" w:rsidR="00CF41B6" w:rsidRPr="00BC7ED6" w:rsidRDefault="00CF41B6" w:rsidP="00BC7ED6">
      <w:pPr>
        <w:pStyle w:val="ListParagraph"/>
        <w:ind w:left="792"/>
        <w:rPr>
          <w:b/>
          <w:bCs/>
        </w:rPr>
      </w:pPr>
    </w:p>
    <w:p w14:paraId="0777BA02" w14:textId="77777777" w:rsidR="00CF41B6" w:rsidRDefault="00CF41B6" w:rsidP="00CF41B6">
      <w:pPr>
        <w:pStyle w:val="ListParagraph"/>
        <w:numPr>
          <w:ilvl w:val="0"/>
          <w:numId w:val="3"/>
        </w:numPr>
      </w:pPr>
      <w:r>
        <w:t>The primary purpose of this expression of interest (EOI) is to inform the market of a prospective opportunity and to seek feedback in relation to the requirement as set out below:</w:t>
      </w:r>
    </w:p>
    <w:p w14:paraId="17278697" w14:textId="0544E22C" w:rsidR="00CF41B6" w:rsidRDefault="00CF41B6" w:rsidP="00CF41B6">
      <w:pPr>
        <w:pStyle w:val="ListParagraph"/>
        <w:numPr>
          <w:ilvl w:val="1"/>
          <w:numId w:val="3"/>
        </w:numPr>
      </w:pPr>
      <w:r>
        <w:t xml:space="preserve">The Provider must be able to demonstrate from recent experience over time measurable delivery of an Education Health Care Plan Quality Assurance Tool and the tool must be able to deliver against each </w:t>
      </w:r>
      <w:r w:rsidR="00D46FB7">
        <w:t>criteria</w:t>
      </w:r>
      <w:r>
        <w:t xml:space="preserve"> outlined below:</w:t>
      </w:r>
    </w:p>
    <w:p w14:paraId="6C872D3A" w14:textId="35C77E96" w:rsidR="00CF41B6" w:rsidRDefault="00CF41B6" w:rsidP="00BC7ED6">
      <w:pPr>
        <w:pStyle w:val="ListParagraph"/>
        <w:numPr>
          <w:ilvl w:val="2"/>
          <w:numId w:val="4"/>
        </w:numPr>
      </w:pPr>
      <w:r>
        <w:t xml:space="preserve"> A developed and proven IT based tool that supports quality assurance of EHCPs and </w:t>
      </w:r>
      <w:proofErr w:type="gramStart"/>
      <w:r>
        <w:t>advice;</w:t>
      </w:r>
      <w:proofErr w:type="gramEnd"/>
    </w:p>
    <w:p w14:paraId="18DEF838" w14:textId="70BF42FB" w:rsidR="00CF41B6" w:rsidRDefault="00CF41B6" w:rsidP="00BC7ED6">
      <w:pPr>
        <w:pStyle w:val="ListParagraph"/>
        <w:numPr>
          <w:ilvl w:val="2"/>
          <w:numId w:val="4"/>
        </w:numPr>
      </w:pPr>
      <w:r>
        <w:t xml:space="preserve"> A tool that is based on recognised good practice and support implementation of the SEND Code of </w:t>
      </w:r>
      <w:proofErr w:type="gramStart"/>
      <w:r>
        <w:t>Practice;</w:t>
      </w:r>
      <w:proofErr w:type="gramEnd"/>
    </w:p>
    <w:p w14:paraId="3CE5306B" w14:textId="025059B9" w:rsidR="00CF41B6" w:rsidRDefault="00CF41B6" w:rsidP="00BC7ED6">
      <w:pPr>
        <w:pStyle w:val="ListParagraph"/>
        <w:numPr>
          <w:ilvl w:val="2"/>
          <w:numId w:val="4"/>
        </w:numPr>
      </w:pPr>
      <w:r>
        <w:t xml:space="preserve"> Evidence of positive and sustained impact of use of this tool in other Local </w:t>
      </w:r>
      <w:proofErr w:type="gramStart"/>
      <w:r>
        <w:t>Areas;</w:t>
      </w:r>
      <w:proofErr w:type="gramEnd"/>
    </w:p>
    <w:p w14:paraId="3F7F5BED" w14:textId="15135198" w:rsidR="00CF41B6" w:rsidRDefault="00CF41B6" w:rsidP="00BC7ED6">
      <w:pPr>
        <w:pStyle w:val="ListParagraph"/>
        <w:numPr>
          <w:ilvl w:val="2"/>
          <w:numId w:val="4"/>
        </w:numPr>
      </w:pPr>
      <w:r>
        <w:t xml:space="preserve"> A tool that works with existing case management </w:t>
      </w:r>
      <w:proofErr w:type="gramStart"/>
      <w:r>
        <w:t>systems;</w:t>
      </w:r>
      <w:proofErr w:type="gramEnd"/>
    </w:p>
    <w:p w14:paraId="13F671E3" w14:textId="32AFCA7A" w:rsidR="00CF41B6" w:rsidRDefault="00CF41B6" w:rsidP="00BC7ED6">
      <w:pPr>
        <w:pStyle w:val="ListParagraph"/>
        <w:numPr>
          <w:ilvl w:val="2"/>
          <w:numId w:val="4"/>
        </w:numPr>
      </w:pPr>
      <w:r>
        <w:t xml:space="preserve"> A tool that supports multi agency working, including with parents/ carers and young people (co-production practices</w:t>
      </w:r>
      <w:proofErr w:type="gramStart"/>
      <w:r>
        <w:t>);</w:t>
      </w:r>
      <w:proofErr w:type="gramEnd"/>
    </w:p>
    <w:p w14:paraId="707BBC52" w14:textId="73698F39" w:rsidR="00CF41B6" w:rsidRDefault="00CF41B6" w:rsidP="00BC7ED6">
      <w:pPr>
        <w:pStyle w:val="ListParagraph"/>
        <w:numPr>
          <w:ilvl w:val="2"/>
          <w:numId w:val="4"/>
        </w:numPr>
      </w:pPr>
      <w:r>
        <w:t xml:space="preserve">A tool that can help us to benchmark improvement against other Local </w:t>
      </w:r>
      <w:proofErr w:type="gramStart"/>
      <w:r>
        <w:t>Areas;</w:t>
      </w:r>
      <w:proofErr w:type="gramEnd"/>
    </w:p>
    <w:p w14:paraId="55F49218" w14:textId="592EA18A" w:rsidR="00CF41B6" w:rsidRDefault="00CF41B6" w:rsidP="00BC7ED6">
      <w:pPr>
        <w:pStyle w:val="ListParagraph"/>
        <w:numPr>
          <w:ilvl w:val="2"/>
          <w:numId w:val="4"/>
        </w:numPr>
      </w:pPr>
      <w:r>
        <w:t xml:space="preserve">A tool that will support us in making the best practice common practice in our local </w:t>
      </w:r>
      <w:proofErr w:type="gramStart"/>
      <w:r>
        <w:t>area;</w:t>
      </w:r>
      <w:proofErr w:type="gramEnd"/>
    </w:p>
    <w:p w14:paraId="229589BF" w14:textId="40B7D445" w:rsidR="00CF41B6" w:rsidRDefault="00CF41B6" w:rsidP="00BC7ED6">
      <w:pPr>
        <w:pStyle w:val="ListParagraph"/>
        <w:numPr>
          <w:ilvl w:val="2"/>
          <w:numId w:val="4"/>
        </w:numPr>
      </w:pPr>
      <w:r>
        <w:t xml:space="preserve">A tool that will improve the lived experience of children and families, and support confidence in local SEND </w:t>
      </w:r>
      <w:proofErr w:type="gramStart"/>
      <w:r>
        <w:t>practices;</w:t>
      </w:r>
      <w:proofErr w:type="gramEnd"/>
    </w:p>
    <w:p w14:paraId="67572E76" w14:textId="4E338575" w:rsidR="00541445" w:rsidRDefault="00541445" w:rsidP="00BC7ED6">
      <w:pPr>
        <w:pStyle w:val="ListParagraph"/>
        <w:numPr>
          <w:ilvl w:val="2"/>
          <w:numId w:val="4"/>
        </w:numPr>
      </w:pPr>
      <w:bookmarkStart w:id="0" w:name="_Hlk115854408"/>
      <w:r>
        <w:t xml:space="preserve">The Tool must be able to be ready for immediate implementation, with a proposed initiation date for use of </w:t>
      </w:r>
      <w:r w:rsidR="0085193F">
        <w:t>1</w:t>
      </w:r>
      <w:r w:rsidR="0085193F" w:rsidRPr="0085193F">
        <w:rPr>
          <w:vertAlign w:val="superscript"/>
        </w:rPr>
        <w:t>st</w:t>
      </w:r>
      <w:r w:rsidR="0085193F">
        <w:t xml:space="preserve"> November 2022. </w:t>
      </w:r>
    </w:p>
    <w:bookmarkEnd w:id="0"/>
    <w:p w14:paraId="7108B398" w14:textId="77777777" w:rsidR="00CF41B6" w:rsidRDefault="00CF41B6" w:rsidP="00BC7ED6">
      <w:pPr>
        <w:pStyle w:val="ListParagraph"/>
        <w:ind w:left="1224"/>
      </w:pPr>
    </w:p>
    <w:p w14:paraId="3F9BE3FC" w14:textId="20494049" w:rsidR="00CF41B6" w:rsidRDefault="00CF41B6" w:rsidP="00C81D8F">
      <w:pPr>
        <w:pStyle w:val="ListParagraph"/>
        <w:numPr>
          <w:ilvl w:val="0"/>
          <w:numId w:val="3"/>
        </w:numPr>
      </w:pPr>
      <w:r w:rsidRPr="00FF7CD7">
        <w:t xml:space="preserve">This contract between </w:t>
      </w:r>
      <w:r>
        <w:t>NNC</w:t>
      </w:r>
      <w:r w:rsidRPr="00FF7CD7">
        <w:t xml:space="preserve"> and the successful provider is expected to commence in </w:t>
      </w:r>
      <w:r w:rsidR="00494995" w:rsidRPr="00C81D8F">
        <w:t>Tuesday 1</w:t>
      </w:r>
      <w:r w:rsidR="00494995" w:rsidRPr="00C81D8F">
        <w:rPr>
          <w:vertAlign w:val="superscript"/>
        </w:rPr>
        <w:t>st</w:t>
      </w:r>
      <w:r w:rsidR="00494995" w:rsidRPr="00C81D8F">
        <w:t xml:space="preserve"> November </w:t>
      </w:r>
      <w:r w:rsidRPr="00C81D8F">
        <w:t xml:space="preserve">2022 for an initial period of </w:t>
      </w:r>
      <w:r w:rsidR="00494995" w:rsidRPr="00C81D8F">
        <w:t xml:space="preserve">two (2) years. </w:t>
      </w:r>
    </w:p>
    <w:p w14:paraId="3533EEC9" w14:textId="77777777" w:rsidR="0007225F" w:rsidRPr="00C81D8F" w:rsidRDefault="0007225F" w:rsidP="0007225F">
      <w:pPr>
        <w:pStyle w:val="ListParagraph"/>
        <w:ind w:left="360"/>
      </w:pPr>
    </w:p>
    <w:p w14:paraId="19E34ADD" w14:textId="77CECCBD" w:rsidR="00CF41B6" w:rsidRPr="00C404D6" w:rsidRDefault="00CF41B6" w:rsidP="00CF41B6">
      <w:pPr>
        <w:pStyle w:val="ListParagraph"/>
        <w:numPr>
          <w:ilvl w:val="0"/>
          <w:numId w:val="3"/>
        </w:numPr>
      </w:pPr>
      <w:r>
        <w:t>The proposed Contract/</w:t>
      </w:r>
      <w:r w:rsidRPr="00C404D6">
        <w:t>Budget Value £</w:t>
      </w:r>
      <w:r w:rsidR="00C404D6" w:rsidRPr="00C404D6">
        <w:t>43,000.00</w:t>
      </w:r>
    </w:p>
    <w:p w14:paraId="29897892" w14:textId="77777777" w:rsidR="00CF41B6" w:rsidRDefault="00CF41B6" w:rsidP="00BC7ED6">
      <w:pPr>
        <w:pStyle w:val="ListParagraph"/>
        <w:ind w:left="360"/>
      </w:pPr>
    </w:p>
    <w:p w14:paraId="34F9C7FD" w14:textId="0DD93BC4" w:rsidR="00CF41B6" w:rsidRPr="00D46FB7" w:rsidRDefault="00CF41B6" w:rsidP="00CF41B6">
      <w:pPr>
        <w:pStyle w:val="ListParagraph"/>
        <w:numPr>
          <w:ilvl w:val="0"/>
          <w:numId w:val="3"/>
        </w:numPr>
      </w:pPr>
      <w:r w:rsidRPr="00E17407">
        <w:t>Please note that NNC reserves the right to only invite those that have submitted an Expression of Interest to any further stage(s).</w:t>
      </w:r>
    </w:p>
    <w:p w14:paraId="61D68799" w14:textId="77777777" w:rsidR="00CF41B6" w:rsidRDefault="00CF41B6" w:rsidP="00BC7ED6">
      <w:pPr>
        <w:pStyle w:val="ListParagraph"/>
        <w:ind w:left="360"/>
      </w:pPr>
    </w:p>
    <w:p w14:paraId="13BA63EC" w14:textId="35026BCB" w:rsidR="00CF41B6" w:rsidRPr="00403A8F" w:rsidRDefault="00403A8F" w:rsidP="00E17407">
      <w:pPr>
        <w:pStyle w:val="ListParagraph"/>
        <w:numPr>
          <w:ilvl w:val="0"/>
          <w:numId w:val="3"/>
        </w:numPr>
      </w:pPr>
      <w:r w:rsidRPr="00CF41B6">
        <w:rPr>
          <w:b/>
          <w:bCs/>
        </w:rPr>
        <w:t>Expression of Interest Timetabl</w:t>
      </w:r>
      <w:r>
        <w:rPr>
          <w:b/>
          <w:bCs/>
        </w:rPr>
        <w:t>e</w:t>
      </w:r>
    </w:p>
    <w:p w14:paraId="7DC8969A" w14:textId="140EB2E9" w:rsidR="00CF41B6" w:rsidRDefault="00CF41B6" w:rsidP="00E17407">
      <w:pPr>
        <w:pStyle w:val="ListParagraph"/>
        <w:numPr>
          <w:ilvl w:val="1"/>
          <w:numId w:val="3"/>
        </w:numPr>
      </w:pPr>
      <w:r>
        <w:t xml:space="preserve">Please read this document and if you feel that your organisation </w:t>
      </w:r>
      <w:proofErr w:type="gramStart"/>
      <w:r>
        <w:t>is able to</w:t>
      </w:r>
      <w:proofErr w:type="gramEnd"/>
      <w:r>
        <w:t xml:space="preserve"> meet the criteria in the Minimum Requirements section, please express your interest to this Expression of Interest (EOI) complete and return, via email to procurement@northnorthants.gov.uk by </w:t>
      </w:r>
      <w:r w:rsidRPr="00C81D8F">
        <w:t>1</w:t>
      </w:r>
      <w:r w:rsidR="00541445" w:rsidRPr="00C81D8F">
        <w:t>7</w:t>
      </w:r>
      <w:r w:rsidRPr="00C81D8F">
        <w:t>.00hrs</w:t>
      </w:r>
      <w:r w:rsidRPr="00C404D6">
        <w:t xml:space="preserve"> </w:t>
      </w:r>
      <w:r w:rsidR="00C404D6" w:rsidRPr="00C404D6">
        <w:t>Wednesday 12</w:t>
      </w:r>
      <w:r w:rsidR="00C404D6" w:rsidRPr="00C404D6">
        <w:rPr>
          <w:vertAlign w:val="superscript"/>
        </w:rPr>
        <w:t>th</w:t>
      </w:r>
      <w:r w:rsidR="00C404D6" w:rsidRPr="00C404D6">
        <w:t xml:space="preserve"> October</w:t>
      </w:r>
      <w:r w:rsidRPr="00C404D6">
        <w:t xml:space="preserve"> 2022.</w:t>
      </w:r>
      <w:r>
        <w:t xml:space="preserve">  </w:t>
      </w:r>
    </w:p>
    <w:p w14:paraId="13468377" w14:textId="77777777" w:rsidR="00CF41B6" w:rsidRDefault="00CF41B6" w:rsidP="00BC7ED6">
      <w:pPr>
        <w:pStyle w:val="ListParagraph"/>
        <w:ind w:left="360"/>
      </w:pPr>
    </w:p>
    <w:p w14:paraId="132E26E7" w14:textId="77777777" w:rsidR="00CF41B6" w:rsidRPr="00BC7ED6" w:rsidRDefault="00CF41B6" w:rsidP="00CF41B6">
      <w:pPr>
        <w:pStyle w:val="ListParagraph"/>
        <w:numPr>
          <w:ilvl w:val="0"/>
          <w:numId w:val="3"/>
        </w:numPr>
        <w:rPr>
          <w:b/>
          <w:bCs/>
        </w:rPr>
      </w:pPr>
      <w:r w:rsidRPr="00BC7ED6">
        <w:rPr>
          <w:b/>
          <w:bCs/>
        </w:rPr>
        <w:t>Please note: The response to this EOI should cover as a minimum the criteria set out in the Minimum Requirements Section</w:t>
      </w:r>
    </w:p>
    <w:p w14:paraId="0C687577" w14:textId="4A648F70" w:rsidR="00CF41B6" w:rsidRDefault="00CF41B6">
      <w:pPr>
        <w:pStyle w:val="ListParagraph"/>
        <w:ind w:left="360"/>
      </w:pPr>
    </w:p>
    <w:p w14:paraId="5B13EB51" w14:textId="4D0EB0EE" w:rsidR="00BC7ED6" w:rsidRPr="00E17407" w:rsidRDefault="00787C65" w:rsidP="00BC7ED6">
      <w:pPr>
        <w:pStyle w:val="ListParagraph"/>
        <w:ind w:left="360"/>
        <w:rPr>
          <w:b/>
          <w:bCs/>
        </w:rPr>
      </w:pPr>
      <w:r w:rsidRPr="00E17407">
        <w:rPr>
          <w:b/>
          <w:bCs/>
        </w:rPr>
        <w:t xml:space="preserve">Please note: </w:t>
      </w:r>
      <w:r w:rsidR="00403A8F">
        <w:rPr>
          <w:b/>
          <w:bCs/>
        </w:rPr>
        <w:t>T</w:t>
      </w:r>
      <w:r w:rsidRPr="00E17407">
        <w:rPr>
          <w:b/>
          <w:bCs/>
        </w:rPr>
        <w:t xml:space="preserve">his EOI </w:t>
      </w:r>
      <w:r w:rsidR="0049608E" w:rsidRPr="0049608E">
        <w:rPr>
          <w:b/>
          <w:bCs/>
        </w:rPr>
        <w:t>may result</w:t>
      </w:r>
      <w:r w:rsidRPr="00E17407">
        <w:rPr>
          <w:b/>
          <w:bCs/>
        </w:rPr>
        <w:t xml:space="preserve"> in a contract award dependent of responses to this EOI. </w:t>
      </w:r>
    </w:p>
    <w:p w14:paraId="6ABF6D2D" w14:textId="483AD597" w:rsidR="00787C65" w:rsidRDefault="00787C65" w:rsidP="00BC7ED6">
      <w:pPr>
        <w:pStyle w:val="ListParagraph"/>
        <w:ind w:left="360"/>
      </w:pPr>
    </w:p>
    <w:p w14:paraId="1420EBA8" w14:textId="4513B78A" w:rsidR="00787C65" w:rsidRDefault="00787C65" w:rsidP="00BC7ED6">
      <w:pPr>
        <w:pStyle w:val="ListParagraph"/>
        <w:ind w:left="360"/>
        <w:rPr>
          <w:b/>
          <w:bCs/>
        </w:rPr>
      </w:pPr>
    </w:p>
    <w:p w14:paraId="2074FABB" w14:textId="024EE619" w:rsidR="00403A8F" w:rsidRDefault="00403A8F" w:rsidP="00BC7ED6">
      <w:pPr>
        <w:pStyle w:val="ListParagraph"/>
        <w:ind w:left="360"/>
        <w:rPr>
          <w:b/>
          <w:bCs/>
        </w:rPr>
      </w:pPr>
    </w:p>
    <w:p w14:paraId="27DDF578" w14:textId="77777777" w:rsidR="00403A8F" w:rsidRDefault="00403A8F" w:rsidP="00BC7ED6">
      <w:pPr>
        <w:pStyle w:val="ListParagraph"/>
        <w:ind w:left="360"/>
        <w:rPr>
          <w:b/>
          <w:bCs/>
        </w:rPr>
      </w:pPr>
    </w:p>
    <w:p w14:paraId="4940B06D" w14:textId="77777777" w:rsidR="00BC7ED6" w:rsidRPr="00BC7ED6" w:rsidRDefault="00BC7ED6" w:rsidP="00BC7ED6">
      <w:pPr>
        <w:pStyle w:val="ListParagraph"/>
        <w:ind w:left="360"/>
        <w:rPr>
          <w:b/>
          <w:bCs/>
        </w:rPr>
      </w:pPr>
    </w:p>
    <w:p w14:paraId="38333EE4" w14:textId="41541228" w:rsidR="00D86893" w:rsidRDefault="00D86893" w:rsidP="00D86893"/>
    <w:p w14:paraId="70997739" w14:textId="3D92FEE8" w:rsidR="00D86893" w:rsidRDefault="00D86893" w:rsidP="00D86893">
      <w:pPr>
        <w:rPr>
          <w:b/>
          <w:bCs/>
        </w:rPr>
      </w:pPr>
    </w:p>
    <w:p w14:paraId="7332401D" w14:textId="2796A72B" w:rsidR="005D7DD6" w:rsidRDefault="005D7DD6" w:rsidP="00C04883">
      <w:pPr>
        <w:rPr>
          <w:b/>
          <w:bCs/>
        </w:rPr>
      </w:pPr>
      <w:r>
        <w:rPr>
          <w:noProof/>
        </w:rPr>
        <mc:AlternateContent>
          <mc:Choice Requires="wpc">
            <w:drawing>
              <wp:anchor distT="0" distB="0" distL="114300" distR="114300" simplePos="0" relativeHeight="251660288" behindDoc="0" locked="0" layoutInCell="1" allowOverlap="1" wp14:anchorId="2A939233" wp14:editId="01EE466B">
                <wp:simplePos x="0" y="0"/>
                <wp:positionH relativeFrom="column">
                  <wp:posOffset>19050</wp:posOffset>
                </wp:positionH>
                <wp:positionV relativeFrom="paragraph">
                  <wp:posOffset>-570230</wp:posOffset>
                </wp:positionV>
                <wp:extent cx="5731510" cy="977265"/>
                <wp:effectExtent l="0" t="0" r="0" b="13335"/>
                <wp:wrapNone/>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5"/>
                        <wps:cNvSpPr>
                          <a:spLocks noChangeArrowheads="1"/>
                        </wps:cNvSpPr>
                        <wps:spPr bwMode="auto">
                          <a:xfrm>
                            <a:off x="1581785" y="305435"/>
                            <a:ext cx="72390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6ABB9" w14:textId="773A6531" w:rsidR="005D7DD6" w:rsidRPr="00BC7ED6" w:rsidRDefault="005D7DD6">
                              <w:pPr>
                                <w:rPr>
                                  <w:rFonts w:ascii="Calibri" w:hAnsi="Calibri" w:cs="Calibri"/>
                                  <w:b/>
                                  <w:bCs/>
                                  <w:color w:val="00D2FF"/>
                                  <w:sz w:val="28"/>
                                  <w:szCs w:val="28"/>
                                  <w:lang w:val="en-US"/>
                                </w:rPr>
                              </w:pPr>
                              <w:r>
                                <w:rPr>
                                  <w:rFonts w:ascii="Calibri" w:hAnsi="Calibri" w:cs="Calibri"/>
                                  <w:b/>
                                  <w:bCs/>
                                  <w:color w:val="00D2FF"/>
                                  <w:sz w:val="28"/>
                                  <w:szCs w:val="28"/>
                                  <w:lang w:val="en-US"/>
                                </w:rPr>
                                <w:t xml:space="preserve">Section 3: </w:t>
                              </w:r>
                            </w:p>
                          </w:txbxContent>
                        </wps:txbx>
                        <wps:bodyPr rot="0" vert="horz" wrap="none" lIns="0" tIns="0" rIns="0" bIns="0" anchor="t" anchorCtr="0">
                          <a:spAutoFit/>
                        </wps:bodyPr>
                      </wps:wsp>
                      <wps:wsp>
                        <wps:cNvPr id="5" name="Rectangle 6"/>
                        <wps:cNvSpPr>
                          <a:spLocks noChangeArrowheads="1"/>
                        </wps:cNvSpPr>
                        <wps:spPr bwMode="auto">
                          <a:xfrm>
                            <a:off x="2345055" y="305435"/>
                            <a:ext cx="174117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2FF2E" w14:textId="4384EBE5" w:rsidR="005D7DD6" w:rsidRDefault="005D7DD6">
                              <w:r>
                                <w:rPr>
                                  <w:rFonts w:ascii="Calibri" w:hAnsi="Calibri" w:cs="Calibri"/>
                                  <w:b/>
                                  <w:bCs/>
                                  <w:color w:val="00D2FF"/>
                                  <w:sz w:val="28"/>
                                  <w:szCs w:val="28"/>
                                  <w:lang w:val="en-US"/>
                                </w:rPr>
                                <w:t>Supporting Information</w:t>
                              </w:r>
                            </w:p>
                          </w:txbxContent>
                        </wps:txbx>
                        <wps:bodyPr rot="0" vert="horz" wrap="none" lIns="0" tIns="0" rIns="0" bIns="0" anchor="t" anchorCtr="0">
                          <a:spAutoFit/>
                        </wps:bodyPr>
                      </wps:wsp>
                      <wps:wsp>
                        <wps:cNvPr id="6" name="Rectangle 7"/>
                        <wps:cNvSpPr>
                          <a:spLocks noChangeArrowheads="1"/>
                        </wps:cNvSpPr>
                        <wps:spPr bwMode="auto">
                          <a:xfrm>
                            <a:off x="3070860" y="305435"/>
                            <a:ext cx="406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86BA7" w14:textId="35CDEFA7" w:rsidR="005D7DD6" w:rsidRDefault="005D7DD6">
                              <w:r>
                                <w:rPr>
                                  <w:rFonts w:ascii="Calibri" w:hAnsi="Calibri" w:cs="Calibri"/>
                                  <w:b/>
                                  <w:bCs/>
                                  <w:color w:val="00D2FF"/>
                                  <w:sz w:val="28"/>
                                  <w:szCs w:val="28"/>
                                  <w:lang w:val="en-US"/>
                                </w:rPr>
                                <w:t xml:space="preserve"> </w:t>
                              </w:r>
                            </w:p>
                          </w:txbxContent>
                        </wps:txbx>
                        <wps:bodyPr rot="0" vert="horz" wrap="none" lIns="0" tIns="0" rIns="0" bIns="0" anchor="t" anchorCtr="0">
                          <a:spAutoFit/>
                        </wps:bodyPr>
                      </wps:wsp>
                      <wps:wsp>
                        <wps:cNvPr id="7" name="Rectangle 8"/>
                        <wps:cNvSpPr>
                          <a:spLocks noChangeArrowheads="1"/>
                        </wps:cNvSpPr>
                        <wps:spPr bwMode="auto">
                          <a:xfrm>
                            <a:off x="3108960" y="3054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153BB" w14:textId="25F2B689" w:rsidR="005D7DD6" w:rsidRDefault="005D7DD6"/>
                          </w:txbxContent>
                        </wps:txbx>
                        <wps:bodyPr rot="0" vert="horz" wrap="none" lIns="0" tIns="0" rIns="0" bIns="0" anchor="t" anchorCtr="0">
                          <a:spAutoFit/>
                        </wps:bodyPr>
                      </wps:wsp>
                      <wps:wsp>
                        <wps:cNvPr id="8" name="Rectangle 9"/>
                        <wps:cNvSpPr>
                          <a:spLocks noChangeArrowheads="1"/>
                        </wps:cNvSpPr>
                        <wps:spPr bwMode="auto">
                          <a:xfrm>
                            <a:off x="4077970" y="3054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EDFE8" w14:textId="4C310B8D" w:rsidR="005D7DD6" w:rsidRDefault="005D7DD6"/>
                          </w:txbxContent>
                        </wps:txbx>
                        <wps:bodyPr rot="0" vert="horz" wrap="none" lIns="0" tIns="0" rIns="0" bIns="0" anchor="t" anchorCtr="0">
                          <a:spAutoFit/>
                        </wps:bodyPr>
                      </wps:wsp>
                      <wps:wsp>
                        <wps:cNvPr id="9" name="Rectangle 10"/>
                        <wps:cNvSpPr>
                          <a:spLocks noChangeArrowheads="1"/>
                        </wps:cNvSpPr>
                        <wps:spPr bwMode="auto">
                          <a:xfrm>
                            <a:off x="4147820" y="305435"/>
                            <a:ext cx="406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2DA70" w14:textId="14E9127D" w:rsidR="005D7DD6" w:rsidRDefault="005D7DD6">
                              <w:r>
                                <w:rPr>
                                  <w:rFonts w:ascii="Calibri" w:hAnsi="Calibri" w:cs="Calibri"/>
                                  <w:b/>
                                  <w:bCs/>
                                  <w:color w:val="00D2FF"/>
                                  <w:sz w:val="28"/>
                                  <w:szCs w:val="28"/>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2A939233" id="Canvas 10" o:spid="_x0000_s1034" editas="canvas" style="position:absolute;margin-left:1.5pt;margin-top:-44.9pt;width:451.3pt;height:76.95pt;z-index:251660288" coordsize="57315,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">
                <v:shape id="_x0000_s1035" type="#_x0000_t75" style="position:absolute;width:57315;height:9772;visibility:visible;mso-wrap-style:square">
                  <v:fill o:detectmouseclick="t"/>
                  <v:path o:connecttype="none"/>
                </v:shape>
                <v:rect id="Rectangle 5" o:spid="_x0000_s1036" style="position:absolute;left:15817;top:3054;width:7239;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3696ABB9" w14:textId="773A6531" w:rsidR="005D7DD6" w:rsidRPr="00BC7ED6" w:rsidRDefault="005D7DD6">
                        <w:pPr>
                          <w:rPr>
                            <w:rFonts w:ascii="Calibri" w:hAnsi="Calibri" w:cs="Calibri"/>
                            <w:b/>
                            <w:bCs/>
                            <w:color w:val="00D2FF"/>
                            <w:sz w:val="28"/>
                            <w:szCs w:val="28"/>
                            <w:lang w:val="en-US"/>
                          </w:rPr>
                        </w:pPr>
                        <w:r>
                          <w:rPr>
                            <w:rFonts w:ascii="Calibri" w:hAnsi="Calibri" w:cs="Calibri"/>
                            <w:b/>
                            <w:bCs/>
                            <w:color w:val="00D2FF"/>
                            <w:sz w:val="28"/>
                            <w:szCs w:val="28"/>
                            <w:lang w:val="en-US"/>
                          </w:rPr>
                          <w:t xml:space="preserve">Section 3: </w:t>
                        </w:r>
                      </w:p>
                    </w:txbxContent>
                  </v:textbox>
                </v:rect>
                <v:rect id="Rectangle 6" o:spid="_x0000_s1037" style="position:absolute;left:23450;top:3054;width:17412;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2ED2FF2E" w14:textId="4384EBE5" w:rsidR="005D7DD6" w:rsidRDefault="005D7DD6">
                        <w:r>
                          <w:rPr>
                            <w:rFonts w:ascii="Calibri" w:hAnsi="Calibri" w:cs="Calibri"/>
                            <w:b/>
                            <w:bCs/>
                            <w:color w:val="00D2FF"/>
                            <w:sz w:val="28"/>
                            <w:szCs w:val="28"/>
                            <w:lang w:val="en-US"/>
                          </w:rPr>
                          <w:t>Supporting Information</w:t>
                        </w:r>
                      </w:p>
                    </w:txbxContent>
                  </v:textbox>
                </v:rect>
                <v:rect id="Rectangle 7" o:spid="_x0000_s1038" style="position:absolute;left:30708;top:3054;width:40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0A886BA7" w14:textId="35CDEFA7" w:rsidR="005D7DD6" w:rsidRDefault="005D7DD6">
                        <w:r>
                          <w:rPr>
                            <w:rFonts w:ascii="Calibri" w:hAnsi="Calibri" w:cs="Calibri"/>
                            <w:b/>
                            <w:bCs/>
                            <w:color w:val="00D2FF"/>
                            <w:sz w:val="28"/>
                            <w:szCs w:val="28"/>
                            <w:lang w:val="en-US"/>
                          </w:rPr>
                          <w:t xml:space="preserve"> </w:t>
                        </w:r>
                      </w:p>
                    </w:txbxContent>
                  </v:textbox>
                </v:rect>
                <v:rect id="Rectangle 8" o:spid="_x0000_s1039" style="position:absolute;left:31089;top:305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7C3153BB" w14:textId="25F2B689" w:rsidR="005D7DD6" w:rsidRDefault="005D7DD6"/>
                    </w:txbxContent>
                  </v:textbox>
                </v:rect>
                <v:rect id="Rectangle 9" o:spid="_x0000_s1040" style="position:absolute;left:40779;top:305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3EFEDFE8" w14:textId="4C310B8D" w:rsidR="005D7DD6" w:rsidRDefault="005D7DD6"/>
                    </w:txbxContent>
                  </v:textbox>
                </v:rect>
                <v:rect id="Rectangle 10" o:spid="_x0000_s1041" style="position:absolute;left:41478;top:3054;width:40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5012DA70" w14:textId="14E9127D" w:rsidR="005D7DD6" w:rsidRDefault="005D7DD6">
                        <w:r>
                          <w:rPr>
                            <w:rFonts w:ascii="Calibri" w:hAnsi="Calibri" w:cs="Calibri"/>
                            <w:b/>
                            <w:bCs/>
                            <w:color w:val="00D2FF"/>
                            <w:sz w:val="28"/>
                            <w:szCs w:val="28"/>
                            <w:lang w:val="en-US"/>
                          </w:rPr>
                          <w:t xml:space="preserve"> </w:t>
                        </w:r>
                      </w:p>
                    </w:txbxContent>
                  </v:textbox>
                </v:rect>
              </v:group>
            </w:pict>
          </mc:Fallback>
        </mc:AlternateContent>
      </w:r>
    </w:p>
    <w:p w14:paraId="6D11A7C2" w14:textId="77777777" w:rsidR="00C04883" w:rsidRPr="00C04883" w:rsidRDefault="00C04883" w:rsidP="00C04883">
      <w:r w:rsidRPr="00C04883">
        <w:t xml:space="preserve">Please </w:t>
      </w:r>
      <w:proofErr w:type="gramStart"/>
      <w:r w:rsidRPr="00C04883">
        <w:t>note:</w:t>
      </w:r>
      <w:proofErr w:type="gramEnd"/>
      <w:r w:rsidRPr="00C04883">
        <w:t xml:space="preserve"> you do not need to resize the table; it will automatically adjust to fit your response.</w:t>
      </w:r>
    </w:p>
    <w:p w14:paraId="595DBF2D" w14:textId="77777777" w:rsidR="00C04883" w:rsidRPr="00C04883" w:rsidRDefault="00C04883" w:rsidP="00C04883">
      <w:pPr>
        <w:rPr>
          <w:b/>
          <w:bCs/>
        </w:rPr>
      </w:pPr>
      <w:r w:rsidRPr="00C04883">
        <w:rPr>
          <w:b/>
          <w:bCs/>
        </w:rPr>
        <w:t>Section A: Organisation and Contact Details</w:t>
      </w:r>
    </w:p>
    <w:tbl>
      <w:tblPr>
        <w:tblStyle w:val="TableGrid"/>
        <w:tblW w:w="5000" w:type="pct"/>
        <w:tblLook w:val="04A0" w:firstRow="1" w:lastRow="0" w:firstColumn="1" w:lastColumn="0" w:noHBand="0" w:noVBand="1"/>
      </w:tblPr>
      <w:tblGrid>
        <w:gridCol w:w="4248"/>
        <w:gridCol w:w="4768"/>
      </w:tblGrid>
      <w:tr w:rsidR="00C04883" w:rsidRPr="00C04883" w14:paraId="7FD88E17" w14:textId="77777777" w:rsidTr="00271ADC">
        <w:tc>
          <w:tcPr>
            <w:tcW w:w="2356" w:type="pct"/>
            <w:shd w:val="clear" w:color="auto" w:fill="D9D9D9" w:themeFill="background1" w:themeFillShade="D9"/>
          </w:tcPr>
          <w:p w14:paraId="7C7C0B5E" w14:textId="77777777" w:rsidR="00C04883" w:rsidRPr="00C04883" w:rsidRDefault="00C04883" w:rsidP="00C04883">
            <w:pPr>
              <w:spacing w:after="160" w:line="259" w:lineRule="auto"/>
              <w:rPr>
                <w:b/>
                <w:bCs/>
              </w:rPr>
            </w:pPr>
            <w:r w:rsidRPr="00C04883">
              <w:rPr>
                <w:b/>
                <w:bCs/>
              </w:rPr>
              <w:t>Question</w:t>
            </w:r>
          </w:p>
        </w:tc>
        <w:tc>
          <w:tcPr>
            <w:tcW w:w="2644" w:type="pct"/>
          </w:tcPr>
          <w:p w14:paraId="3DCD162D" w14:textId="77777777" w:rsidR="00C04883" w:rsidRPr="00C04883" w:rsidRDefault="00C04883" w:rsidP="00C04883">
            <w:pPr>
              <w:spacing w:after="160" w:line="259" w:lineRule="auto"/>
              <w:rPr>
                <w:b/>
                <w:bCs/>
              </w:rPr>
            </w:pPr>
            <w:r w:rsidRPr="00C04883">
              <w:rPr>
                <w:b/>
                <w:bCs/>
              </w:rPr>
              <w:t>Response</w:t>
            </w:r>
          </w:p>
        </w:tc>
      </w:tr>
      <w:tr w:rsidR="00C04883" w:rsidRPr="00C04883" w14:paraId="30219462" w14:textId="77777777" w:rsidTr="00271ADC">
        <w:tc>
          <w:tcPr>
            <w:tcW w:w="2356" w:type="pct"/>
            <w:shd w:val="clear" w:color="auto" w:fill="D9D9D9" w:themeFill="background1" w:themeFillShade="D9"/>
          </w:tcPr>
          <w:p w14:paraId="31D00F14" w14:textId="77777777" w:rsidR="00C04883" w:rsidRPr="00C04883" w:rsidRDefault="00C04883" w:rsidP="00C04883">
            <w:pPr>
              <w:spacing w:after="160" w:line="259" w:lineRule="auto"/>
            </w:pPr>
            <w:r w:rsidRPr="00C04883">
              <w:t>Name of your organisation</w:t>
            </w:r>
          </w:p>
        </w:tc>
        <w:tc>
          <w:tcPr>
            <w:tcW w:w="2644" w:type="pct"/>
          </w:tcPr>
          <w:p w14:paraId="15DF3C86" w14:textId="77777777" w:rsidR="00C04883" w:rsidRPr="00C04883" w:rsidRDefault="00C04883" w:rsidP="00C04883">
            <w:pPr>
              <w:spacing w:after="160" w:line="259" w:lineRule="auto"/>
            </w:pPr>
          </w:p>
        </w:tc>
      </w:tr>
      <w:tr w:rsidR="00C04883" w:rsidRPr="00C04883" w14:paraId="097150FE" w14:textId="77777777" w:rsidTr="00271ADC">
        <w:tc>
          <w:tcPr>
            <w:tcW w:w="2356" w:type="pct"/>
            <w:shd w:val="clear" w:color="auto" w:fill="D9D9D9" w:themeFill="background1" w:themeFillShade="D9"/>
          </w:tcPr>
          <w:p w14:paraId="134633D1" w14:textId="77777777" w:rsidR="00C04883" w:rsidRPr="00C04883" w:rsidRDefault="00C04883" w:rsidP="00C04883">
            <w:pPr>
              <w:spacing w:after="160" w:line="259" w:lineRule="auto"/>
            </w:pPr>
            <w:r w:rsidRPr="00C04883">
              <w:t>Registered office (if applicable)</w:t>
            </w:r>
          </w:p>
        </w:tc>
        <w:tc>
          <w:tcPr>
            <w:tcW w:w="2644" w:type="pct"/>
          </w:tcPr>
          <w:p w14:paraId="073EA5F5" w14:textId="77777777" w:rsidR="00C04883" w:rsidRPr="00C04883" w:rsidRDefault="00C04883" w:rsidP="00C04883">
            <w:pPr>
              <w:spacing w:after="160" w:line="259" w:lineRule="auto"/>
            </w:pPr>
          </w:p>
        </w:tc>
      </w:tr>
      <w:tr w:rsidR="00C04883" w:rsidRPr="00C04883" w14:paraId="7181409D" w14:textId="77777777" w:rsidTr="00271ADC">
        <w:tc>
          <w:tcPr>
            <w:tcW w:w="2356" w:type="pct"/>
            <w:shd w:val="clear" w:color="auto" w:fill="D9D9D9" w:themeFill="background1" w:themeFillShade="D9"/>
          </w:tcPr>
          <w:p w14:paraId="5B3CE176" w14:textId="77777777" w:rsidR="00C04883" w:rsidRPr="00C04883" w:rsidRDefault="00C04883" w:rsidP="00C04883">
            <w:pPr>
              <w:spacing w:after="160" w:line="259" w:lineRule="auto"/>
            </w:pPr>
            <w:r w:rsidRPr="00C04883">
              <w:t>Trading address (if different from office)</w:t>
            </w:r>
          </w:p>
        </w:tc>
        <w:tc>
          <w:tcPr>
            <w:tcW w:w="2644" w:type="pct"/>
          </w:tcPr>
          <w:p w14:paraId="49A246C1" w14:textId="77777777" w:rsidR="00C04883" w:rsidRPr="00C04883" w:rsidRDefault="00C04883" w:rsidP="00C04883">
            <w:pPr>
              <w:spacing w:after="160" w:line="259" w:lineRule="auto"/>
            </w:pPr>
          </w:p>
        </w:tc>
      </w:tr>
      <w:tr w:rsidR="00C04883" w:rsidRPr="00C04883" w14:paraId="58A063A8" w14:textId="77777777" w:rsidTr="00271ADC">
        <w:tc>
          <w:tcPr>
            <w:tcW w:w="2356" w:type="pct"/>
            <w:shd w:val="clear" w:color="auto" w:fill="D9D9D9" w:themeFill="background1" w:themeFillShade="D9"/>
          </w:tcPr>
          <w:p w14:paraId="5A9A7118" w14:textId="77777777" w:rsidR="00C04883" w:rsidRPr="00C04883" w:rsidRDefault="00C04883" w:rsidP="00C04883">
            <w:pPr>
              <w:spacing w:after="160" w:line="259" w:lineRule="auto"/>
            </w:pPr>
            <w:r w:rsidRPr="00C04883">
              <w:t>Name of person whom any queries relating to this questionnaire should be addressed</w:t>
            </w:r>
          </w:p>
        </w:tc>
        <w:tc>
          <w:tcPr>
            <w:tcW w:w="2644" w:type="pct"/>
          </w:tcPr>
          <w:p w14:paraId="71F17EF5" w14:textId="77777777" w:rsidR="00C04883" w:rsidRPr="00C04883" w:rsidRDefault="00C04883" w:rsidP="00C04883">
            <w:pPr>
              <w:spacing w:after="160" w:line="259" w:lineRule="auto"/>
            </w:pPr>
          </w:p>
        </w:tc>
      </w:tr>
      <w:tr w:rsidR="00C04883" w:rsidRPr="00C04883" w14:paraId="19B61447" w14:textId="77777777" w:rsidTr="00271ADC">
        <w:tc>
          <w:tcPr>
            <w:tcW w:w="2356" w:type="pct"/>
            <w:shd w:val="clear" w:color="auto" w:fill="D9D9D9" w:themeFill="background1" w:themeFillShade="D9"/>
          </w:tcPr>
          <w:p w14:paraId="1C1BF82E" w14:textId="77777777" w:rsidR="00C04883" w:rsidRPr="00C04883" w:rsidRDefault="00C04883" w:rsidP="00C04883">
            <w:pPr>
              <w:spacing w:after="160" w:line="259" w:lineRule="auto"/>
            </w:pPr>
            <w:r w:rsidRPr="00C04883">
              <w:t>Telephone Number(s)</w:t>
            </w:r>
          </w:p>
        </w:tc>
        <w:tc>
          <w:tcPr>
            <w:tcW w:w="2644" w:type="pct"/>
          </w:tcPr>
          <w:p w14:paraId="780CAF82" w14:textId="77777777" w:rsidR="00C04883" w:rsidRPr="00C04883" w:rsidRDefault="00C04883" w:rsidP="00C04883">
            <w:pPr>
              <w:spacing w:after="160" w:line="259" w:lineRule="auto"/>
            </w:pPr>
          </w:p>
        </w:tc>
      </w:tr>
      <w:tr w:rsidR="00C04883" w:rsidRPr="00C04883" w14:paraId="0E324D75" w14:textId="77777777" w:rsidTr="00271ADC">
        <w:tc>
          <w:tcPr>
            <w:tcW w:w="2356" w:type="pct"/>
            <w:shd w:val="clear" w:color="auto" w:fill="D9D9D9" w:themeFill="background1" w:themeFillShade="D9"/>
          </w:tcPr>
          <w:p w14:paraId="7934999E" w14:textId="77777777" w:rsidR="00C04883" w:rsidRPr="00C04883" w:rsidRDefault="00C04883" w:rsidP="00C04883">
            <w:pPr>
              <w:spacing w:after="160" w:line="259" w:lineRule="auto"/>
            </w:pPr>
            <w:r w:rsidRPr="00C04883">
              <w:t>Email</w:t>
            </w:r>
          </w:p>
        </w:tc>
        <w:tc>
          <w:tcPr>
            <w:tcW w:w="2644" w:type="pct"/>
          </w:tcPr>
          <w:p w14:paraId="71F63A95" w14:textId="77777777" w:rsidR="00C04883" w:rsidRPr="00C04883" w:rsidRDefault="00C04883" w:rsidP="00C04883">
            <w:pPr>
              <w:spacing w:after="160" w:line="259" w:lineRule="auto"/>
            </w:pPr>
          </w:p>
        </w:tc>
      </w:tr>
      <w:tr w:rsidR="00C04883" w:rsidRPr="00C04883" w14:paraId="787909D4" w14:textId="77777777" w:rsidTr="00271ADC">
        <w:tc>
          <w:tcPr>
            <w:tcW w:w="2356" w:type="pct"/>
            <w:shd w:val="clear" w:color="auto" w:fill="D9D9D9" w:themeFill="background1" w:themeFillShade="D9"/>
          </w:tcPr>
          <w:p w14:paraId="3AD24790" w14:textId="77777777" w:rsidR="00C04883" w:rsidRPr="00C04883" w:rsidRDefault="00C04883" w:rsidP="00C04883">
            <w:pPr>
              <w:spacing w:after="160" w:line="259" w:lineRule="auto"/>
            </w:pPr>
            <w:r w:rsidRPr="00C04883">
              <w:t>Address if different to above</w:t>
            </w:r>
          </w:p>
        </w:tc>
        <w:tc>
          <w:tcPr>
            <w:tcW w:w="2644" w:type="pct"/>
          </w:tcPr>
          <w:p w14:paraId="301032C9" w14:textId="77777777" w:rsidR="00C04883" w:rsidRPr="00C04883" w:rsidRDefault="00C04883" w:rsidP="00C04883">
            <w:pPr>
              <w:spacing w:after="160" w:line="259" w:lineRule="auto"/>
            </w:pPr>
          </w:p>
        </w:tc>
      </w:tr>
    </w:tbl>
    <w:p w14:paraId="0CA48B6C" w14:textId="77777777" w:rsidR="00C04883" w:rsidRDefault="00C04883" w:rsidP="0081793D"/>
    <w:tbl>
      <w:tblPr>
        <w:tblStyle w:val="TableGrid"/>
        <w:tblW w:w="5000" w:type="pct"/>
        <w:tblLook w:val="04A0" w:firstRow="1" w:lastRow="0" w:firstColumn="1" w:lastColumn="0" w:noHBand="0" w:noVBand="1"/>
      </w:tblPr>
      <w:tblGrid>
        <w:gridCol w:w="9016"/>
      </w:tblGrid>
      <w:tr w:rsidR="00787C65" w:rsidRPr="00D86893" w14:paraId="05FC01C4" w14:textId="77777777" w:rsidTr="00271ADC">
        <w:tc>
          <w:tcPr>
            <w:tcW w:w="5000" w:type="pct"/>
            <w:shd w:val="clear" w:color="auto" w:fill="D9D9D9" w:themeFill="background1" w:themeFillShade="D9"/>
          </w:tcPr>
          <w:p w14:paraId="573777CE" w14:textId="2C289B0B" w:rsidR="00787C65" w:rsidRPr="00D86893" w:rsidRDefault="00787C65" w:rsidP="00D86893">
            <w:pPr>
              <w:rPr>
                <w:b/>
                <w:bCs/>
              </w:rPr>
            </w:pPr>
            <w:r>
              <w:rPr>
                <w:b/>
                <w:bCs/>
              </w:rPr>
              <w:t>Question</w:t>
            </w:r>
          </w:p>
        </w:tc>
      </w:tr>
      <w:tr w:rsidR="00D86893" w:rsidRPr="00D86893" w14:paraId="4CCE0DA6" w14:textId="77777777" w:rsidTr="00271ADC">
        <w:tc>
          <w:tcPr>
            <w:tcW w:w="5000" w:type="pct"/>
            <w:shd w:val="clear" w:color="auto" w:fill="D9D9D9" w:themeFill="background1" w:themeFillShade="D9"/>
          </w:tcPr>
          <w:p w14:paraId="3F691B46" w14:textId="35203844" w:rsidR="0049608E" w:rsidRPr="00E17407" w:rsidRDefault="00D86893" w:rsidP="00E17407">
            <w:pPr>
              <w:rPr>
                <w:b/>
                <w:bCs/>
              </w:rPr>
            </w:pPr>
            <w:r w:rsidRPr="00403A8F">
              <w:rPr>
                <w:b/>
                <w:bCs/>
              </w:rPr>
              <w:t>1.</w:t>
            </w:r>
            <w:r w:rsidRPr="00D86893">
              <w:t xml:space="preserve"> </w:t>
            </w:r>
            <w:r w:rsidR="0049608E">
              <w:t>Please can you confirm how your organisation can demons</w:t>
            </w:r>
            <w:r w:rsidR="00403A8F">
              <w:t xml:space="preserve">trate from recent experience </w:t>
            </w:r>
            <w:r w:rsidR="0049608E">
              <w:t>over time measurable delivery of an Education Health Care Plan Quality Assurance Tool</w:t>
            </w:r>
            <w:r w:rsidR="00403A8F">
              <w:t>. T</w:t>
            </w:r>
            <w:r w:rsidR="0049608E">
              <w:t xml:space="preserve">he tool must be able to deliver against each </w:t>
            </w:r>
            <w:proofErr w:type="gramStart"/>
            <w:r w:rsidR="00D46FB7">
              <w:t>criteria</w:t>
            </w:r>
            <w:proofErr w:type="gramEnd"/>
            <w:r w:rsidR="0049608E">
              <w:t xml:space="preserve"> outlined </w:t>
            </w:r>
            <w:r w:rsidR="00403A8F">
              <w:t xml:space="preserve">in Section 2 Minimum Requirements </w:t>
            </w:r>
            <w:r w:rsidR="00403A8F">
              <w:rPr>
                <w:b/>
                <w:bCs/>
              </w:rPr>
              <w:t>(500 Words)</w:t>
            </w:r>
          </w:p>
          <w:p w14:paraId="3E8D4648" w14:textId="3E4827FE" w:rsidR="00D86893" w:rsidRPr="00D86893" w:rsidRDefault="00D86893" w:rsidP="00D86893">
            <w:pPr>
              <w:spacing w:after="160" w:line="259" w:lineRule="auto"/>
            </w:pPr>
          </w:p>
        </w:tc>
      </w:tr>
      <w:tr w:rsidR="00D86893" w:rsidRPr="00D86893" w14:paraId="5E25A1D2" w14:textId="77777777" w:rsidTr="00271ADC">
        <w:tc>
          <w:tcPr>
            <w:tcW w:w="5000" w:type="pct"/>
            <w:shd w:val="clear" w:color="auto" w:fill="FFFFFF" w:themeFill="background1"/>
          </w:tcPr>
          <w:p w14:paraId="17EE7CD0" w14:textId="77777777" w:rsidR="00D86893" w:rsidRPr="00D86893" w:rsidRDefault="00D86893" w:rsidP="00D86893">
            <w:pPr>
              <w:spacing w:after="160" w:line="259" w:lineRule="auto"/>
              <w:rPr>
                <w:b/>
                <w:bCs/>
              </w:rPr>
            </w:pPr>
            <w:r w:rsidRPr="00D86893">
              <w:rPr>
                <w:b/>
                <w:bCs/>
              </w:rPr>
              <w:t>Response</w:t>
            </w:r>
          </w:p>
          <w:p w14:paraId="3336F36E" w14:textId="77777777" w:rsidR="00D86893" w:rsidRPr="00D86893" w:rsidRDefault="00D86893" w:rsidP="00D86893">
            <w:pPr>
              <w:spacing w:after="160" w:line="259" w:lineRule="auto"/>
              <w:rPr>
                <w:b/>
                <w:bCs/>
              </w:rPr>
            </w:pPr>
          </w:p>
        </w:tc>
      </w:tr>
    </w:tbl>
    <w:p w14:paraId="6F34A520" w14:textId="77777777" w:rsidR="00C04883" w:rsidRDefault="00C04883" w:rsidP="0081793D"/>
    <w:p w14:paraId="3B8B2698" w14:textId="1D70CEFB" w:rsidR="000C742E" w:rsidRDefault="00787C65" w:rsidP="0081793D">
      <w:r w:rsidRPr="00E17407">
        <w:rPr>
          <w:b/>
          <w:bCs/>
        </w:rPr>
        <w:t xml:space="preserve">Please note: </w:t>
      </w:r>
      <w:r w:rsidR="00403A8F">
        <w:rPr>
          <w:b/>
          <w:bCs/>
        </w:rPr>
        <w:t>T</w:t>
      </w:r>
      <w:r w:rsidRPr="00E17407">
        <w:rPr>
          <w:b/>
          <w:bCs/>
        </w:rPr>
        <w:t>his EOI may result in a contract award</w:t>
      </w:r>
      <w:r w:rsidR="0049608E">
        <w:rPr>
          <w:b/>
          <w:bCs/>
        </w:rPr>
        <w:t xml:space="preserve"> </w:t>
      </w:r>
      <w:r w:rsidRPr="00E17407">
        <w:rPr>
          <w:b/>
          <w:bCs/>
        </w:rPr>
        <w:t xml:space="preserve">dependent of responses to this EOI. </w:t>
      </w:r>
    </w:p>
    <w:p w14:paraId="5AB236BD" w14:textId="77777777" w:rsidR="000C742E" w:rsidRDefault="000C742E" w:rsidP="0081793D"/>
    <w:p w14:paraId="06119388" w14:textId="77777777" w:rsidR="003A070C" w:rsidRDefault="003A070C" w:rsidP="0081793D"/>
    <w:p w14:paraId="64476E42" w14:textId="77777777" w:rsidR="0081793D" w:rsidRDefault="0081793D"/>
    <w:sectPr w:rsidR="008179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F0659"/>
    <w:multiLevelType w:val="multilevel"/>
    <w:tmpl w:val="534C092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3383621"/>
    <w:multiLevelType w:val="hybridMultilevel"/>
    <w:tmpl w:val="603EB224"/>
    <w:lvl w:ilvl="0" w:tplc="87761C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D96430"/>
    <w:multiLevelType w:val="multilevel"/>
    <w:tmpl w:val="DD188EF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875C1B"/>
    <w:multiLevelType w:val="hybridMultilevel"/>
    <w:tmpl w:val="10F01D66"/>
    <w:lvl w:ilvl="0" w:tplc="F9B2B674">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93D"/>
    <w:rsid w:val="00067608"/>
    <w:rsid w:val="0007225F"/>
    <w:rsid w:val="000C742E"/>
    <w:rsid w:val="00100632"/>
    <w:rsid w:val="00102808"/>
    <w:rsid w:val="00114B77"/>
    <w:rsid w:val="00193F6D"/>
    <w:rsid w:val="002269FA"/>
    <w:rsid w:val="0035609F"/>
    <w:rsid w:val="00365EB8"/>
    <w:rsid w:val="00390DD5"/>
    <w:rsid w:val="003A070C"/>
    <w:rsid w:val="00403A8F"/>
    <w:rsid w:val="00406521"/>
    <w:rsid w:val="00430CF5"/>
    <w:rsid w:val="00485453"/>
    <w:rsid w:val="00494995"/>
    <w:rsid w:val="0049608E"/>
    <w:rsid w:val="004C7870"/>
    <w:rsid w:val="00510604"/>
    <w:rsid w:val="005366D7"/>
    <w:rsid w:val="00541445"/>
    <w:rsid w:val="005D7DD6"/>
    <w:rsid w:val="0062231B"/>
    <w:rsid w:val="00696418"/>
    <w:rsid w:val="006D2537"/>
    <w:rsid w:val="0073711D"/>
    <w:rsid w:val="00754D77"/>
    <w:rsid w:val="00787C65"/>
    <w:rsid w:val="00794753"/>
    <w:rsid w:val="0081793D"/>
    <w:rsid w:val="008405FE"/>
    <w:rsid w:val="0085193F"/>
    <w:rsid w:val="00867A8D"/>
    <w:rsid w:val="00895C26"/>
    <w:rsid w:val="008A4175"/>
    <w:rsid w:val="008F153E"/>
    <w:rsid w:val="00924F85"/>
    <w:rsid w:val="00927C53"/>
    <w:rsid w:val="009371B4"/>
    <w:rsid w:val="00962212"/>
    <w:rsid w:val="00A02168"/>
    <w:rsid w:val="00B514F9"/>
    <w:rsid w:val="00BC469F"/>
    <w:rsid w:val="00BC7ED6"/>
    <w:rsid w:val="00C04883"/>
    <w:rsid w:val="00C404D6"/>
    <w:rsid w:val="00C54318"/>
    <w:rsid w:val="00C81D8F"/>
    <w:rsid w:val="00CA117A"/>
    <w:rsid w:val="00CC68E5"/>
    <w:rsid w:val="00CF41B6"/>
    <w:rsid w:val="00D46FB7"/>
    <w:rsid w:val="00D47FB6"/>
    <w:rsid w:val="00D50F6C"/>
    <w:rsid w:val="00D86893"/>
    <w:rsid w:val="00DD1593"/>
    <w:rsid w:val="00E03AD8"/>
    <w:rsid w:val="00E13BFF"/>
    <w:rsid w:val="00E17407"/>
    <w:rsid w:val="00EB1CB7"/>
    <w:rsid w:val="00EC2C4B"/>
    <w:rsid w:val="00ED4A21"/>
    <w:rsid w:val="00FC7129"/>
    <w:rsid w:val="00FF7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8E25"/>
  <w15:chartTrackingRefBased/>
  <w15:docId w15:val="{312B48C5-D1F5-4570-BFA1-540A5019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8E5"/>
    <w:rPr>
      <w:color w:val="0563C1" w:themeColor="hyperlink"/>
      <w:u w:val="single"/>
    </w:rPr>
  </w:style>
  <w:style w:type="character" w:styleId="UnresolvedMention">
    <w:name w:val="Unresolved Mention"/>
    <w:basedOn w:val="DefaultParagraphFont"/>
    <w:uiPriority w:val="99"/>
    <w:semiHidden/>
    <w:unhideWhenUsed/>
    <w:rsid w:val="00CC68E5"/>
    <w:rPr>
      <w:color w:val="605E5C"/>
      <w:shd w:val="clear" w:color="auto" w:fill="E1DFDD"/>
    </w:rPr>
  </w:style>
  <w:style w:type="paragraph" w:styleId="Revision">
    <w:name w:val="Revision"/>
    <w:hidden/>
    <w:uiPriority w:val="99"/>
    <w:semiHidden/>
    <w:rsid w:val="00390DD5"/>
    <w:pPr>
      <w:spacing w:after="0" w:line="240" w:lineRule="auto"/>
    </w:pPr>
  </w:style>
  <w:style w:type="table" w:styleId="TableGrid">
    <w:name w:val="Table Grid"/>
    <w:basedOn w:val="TableNormal"/>
    <w:uiPriority w:val="59"/>
    <w:rsid w:val="00C04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4D77"/>
    <w:pPr>
      <w:ind w:left="720"/>
      <w:contextualSpacing/>
    </w:pPr>
  </w:style>
  <w:style w:type="character" w:styleId="CommentReference">
    <w:name w:val="annotation reference"/>
    <w:basedOn w:val="DefaultParagraphFont"/>
    <w:uiPriority w:val="99"/>
    <w:semiHidden/>
    <w:unhideWhenUsed/>
    <w:rsid w:val="005D7DD6"/>
    <w:rPr>
      <w:sz w:val="16"/>
      <w:szCs w:val="16"/>
    </w:rPr>
  </w:style>
  <w:style w:type="paragraph" w:styleId="CommentText">
    <w:name w:val="annotation text"/>
    <w:basedOn w:val="Normal"/>
    <w:link w:val="CommentTextChar"/>
    <w:uiPriority w:val="99"/>
    <w:unhideWhenUsed/>
    <w:rsid w:val="005D7DD6"/>
    <w:pPr>
      <w:spacing w:line="240" w:lineRule="auto"/>
    </w:pPr>
    <w:rPr>
      <w:sz w:val="20"/>
      <w:szCs w:val="20"/>
    </w:rPr>
  </w:style>
  <w:style w:type="character" w:customStyle="1" w:styleId="CommentTextChar">
    <w:name w:val="Comment Text Char"/>
    <w:basedOn w:val="DefaultParagraphFont"/>
    <w:link w:val="CommentText"/>
    <w:uiPriority w:val="99"/>
    <w:rsid w:val="005D7DD6"/>
    <w:rPr>
      <w:sz w:val="20"/>
      <w:szCs w:val="20"/>
    </w:rPr>
  </w:style>
  <w:style w:type="paragraph" w:styleId="CommentSubject">
    <w:name w:val="annotation subject"/>
    <w:basedOn w:val="CommentText"/>
    <w:next w:val="CommentText"/>
    <w:link w:val="CommentSubjectChar"/>
    <w:uiPriority w:val="99"/>
    <w:semiHidden/>
    <w:unhideWhenUsed/>
    <w:rsid w:val="005D7DD6"/>
    <w:rPr>
      <w:b/>
      <w:bCs/>
    </w:rPr>
  </w:style>
  <w:style w:type="character" w:customStyle="1" w:styleId="CommentSubjectChar">
    <w:name w:val="Comment Subject Char"/>
    <w:basedOn w:val="CommentTextChar"/>
    <w:link w:val="CommentSubject"/>
    <w:uiPriority w:val="99"/>
    <w:semiHidden/>
    <w:rsid w:val="005D7D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65E0CF147FF4099D95801E2A03A0D" ma:contentTypeVersion="7" ma:contentTypeDescription="Create a new document." ma:contentTypeScope="" ma:versionID="f11a59b9c65fc233fe72d69aca060189">
  <xsd:schema xmlns:xsd="http://www.w3.org/2001/XMLSchema" xmlns:xs="http://www.w3.org/2001/XMLSchema" xmlns:p="http://schemas.microsoft.com/office/2006/metadata/properties" xmlns:ns3="8ffe2b2d-ba74-41db-87ad-1284b50fff93" xmlns:ns4="337de3a0-b339-46c9-8547-394f18247d47" targetNamespace="http://schemas.microsoft.com/office/2006/metadata/properties" ma:root="true" ma:fieldsID="bc9cd766cba5bf11e3eff4651c94ac96" ns3:_="" ns4:_="">
    <xsd:import namespace="8ffe2b2d-ba74-41db-87ad-1284b50fff93"/>
    <xsd:import namespace="337de3a0-b339-46c9-8547-394f18247d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e2b2d-ba74-41db-87ad-1284b50ff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7de3a0-b339-46c9-8547-394f18247d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CFFD7-E599-4D89-ABA3-7C6BB77AE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869D3A-E133-4FD9-A6E8-330EAB23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e2b2d-ba74-41db-87ad-1284b50fff93"/>
    <ds:schemaRef ds:uri="337de3a0-b339-46c9-8547-394f18247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33EEB-2F8A-4042-977C-4A34C92F73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686</Words>
  <Characters>3915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Heneghan</dc:creator>
  <cp:keywords/>
  <dc:description/>
  <cp:lastModifiedBy>Samantha Bishop</cp:lastModifiedBy>
  <cp:revision>2</cp:revision>
  <dcterms:created xsi:type="dcterms:W3CDTF">2022-10-05T08:28:00Z</dcterms:created>
  <dcterms:modified xsi:type="dcterms:W3CDTF">2022-10-05T08:28:00Z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2022-09-28T16:21:08Z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c49a3096-d33f-485b-81db-413793b5cc58</vt:lpwstr>
  </property>
  <property fmtid="{D5CDD505-2E9C-101B-9397-08002B2CF9AE}" pid="8" name="MSIP_Label_de6ec094-42b0-4a3f-84e1-779791d08481_ContentBits">
    <vt:lpwstr>0</vt:lpwstr>
  </property>
  <property fmtid="{D5CDD505-2E9C-101B-9397-08002B2CF9AE}" pid="9" name="ContentTypeId">
    <vt:lpwstr>0x010100FBB65E0CF147FF4099D95801E2A03A0D</vt:lpwstr>
  </property>
</Properties>
</file>