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73D" w:rsidRDefault="00C3473D" w:rsidP="00395581">
      <w:pPr>
        <w:rPr>
          <w:i/>
          <w:iCs/>
          <w:color w:val="244583" w:themeColor="accent2" w:themeShade="80"/>
          <w:sz w:val="28"/>
          <w:szCs w:val="28"/>
        </w:rPr>
      </w:pPr>
    </w:p>
    <w:p w:rsidR="00AB24E0" w:rsidRPr="008F377B" w:rsidRDefault="0007227C" w:rsidP="00EC192E">
      <w:pPr>
        <w:pStyle w:val="Heading1"/>
        <w:rPr>
          <w:i/>
          <w:iCs/>
          <w:smallCaps/>
          <w:color w:val="575F6D" w:themeColor="text2"/>
          <w:szCs w:val="24"/>
        </w:rPr>
      </w:pPr>
      <w:r>
        <w:rPr>
          <w:noProof/>
          <w:color w:val="FE8637" w:themeColor="accent1"/>
          <w:lang w:val="en-GB" w:eastAsia="en-GB"/>
        </w:rPr>
        <mc:AlternateContent>
          <mc:Choice Requires="wps">
            <w:drawing>
              <wp:anchor distT="91440" distB="91440" distL="114300" distR="114300" simplePos="0" relativeHeight="251675648" behindDoc="1" locked="0" layoutInCell="1" allowOverlap="1" wp14:anchorId="53B5743E" wp14:editId="733941C4">
                <wp:simplePos x="0" y="0"/>
                <wp:positionH relativeFrom="margin">
                  <wp:posOffset>1905</wp:posOffset>
                </wp:positionH>
                <wp:positionV relativeFrom="bottomMargin">
                  <wp:posOffset>-3152775</wp:posOffset>
                </wp:positionV>
                <wp:extent cx="5943600" cy="36195"/>
                <wp:effectExtent l="57150" t="38100" r="76200" b="97155"/>
                <wp:wrapSquare wrapText="bothSides"/>
                <wp:docPr id="84" name="Rectangle 84"/>
                <wp:cNvGraphicFramePr/>
                <a:graphic xmlns:a="http://schemas.openxmlformats.org/drawingml/2006/main">
                  <a:graphicData uri="http://schemas.microsoft.com/office/word/2010/wordprocessingShape">
                    <wps:wsp>
                      <wps:cNvSpPr/>
                      <wps:spPr>
                        <a:xfrm>
                          <a:off x="0" y="0"/>
                          <a:ext cx="5943600" cy="36195"/>
                        </a:xfrm>
                        <a:prstGeom prst="rect">
                          <a:avLst/>
                        </a:prstGeom>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84" o:spid="_x0000_s1026" style="position:absolute;margin-left:.15pt;margin-top:-248.25pt;width:468pt;height:2.85pt;z-index:-251640832;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" fillcolor="#c04c01 [2020]" strokecolor="#d65501 [2244]" strokeweight="1pt">
                <v:fill color2="#2d1200 [484]" rotate="t" focusposition="19661f,101581f" focussize="-52429f,-85197f" colors="0 #ff6000;19661f #ff5d00;.75 #c14400;1 #8b2f00" focus="100%" type="gradientRadial"/>
                <v:shadow on="t" color="black" opacity="27525f" origin=",.5" offset="0,.55556mm"/>
                <w10:wrap type="square" anchorx="margin" anchory="margin"/>
              </v:rect>
            </w:pict>
          </mc:Fallback>
        </mc:AlternateContent>
      </w:r>
      <w:r>
        <w:rPr>
          <w:i/>
          <w:iCs/>
          <w:smallCaps/>
          <w:noProof/>
          <w:color w:val="575F6D" w:themeColor="text2"/>
          <w:szCs w:val="24"/>
          <w:lang w:val="en-GB" w:eastAsia="en-GB"/>
        </w:rPr>
        <mc:AlternateContent>
          <mc:Choice Requires="wps">
            <w:drawing>
              <wp:anchor distT="0" distB="0" distL="114300" distR="114300" simplePos="0" relativeHeight="251672576" behindDoc="0" locked="0" layoutInCell="0" allowOverlap="1" wp14:anchorId="176AEE74" wp14:editId="7C4A914F">
                <wp:simplePos x="0" y="0"/>
                <wp:positionH relativeFrom="margin">
                  <wp:align>left</wp:align>
                </wp:positionH>
                <wp:positionV relativeFrom="page">
                  <wp:posOffset>3121108</wp:posOffset>
                </wp:positionV>
                <wp:extent cx="4663440" cy="6201410"/>
                <wp:effectExtent l="0" t="0" r="0" b="8890"/>
                <wp:wrapNone/>
                <wp:docPr id="7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3440" cy="6202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A4D" w:rsidRPr="00272A87" w:rsidRDefault="00DC365A">
                            <w:pPr>
                              <w:rPr>
                                <w:rFonts w:asciiTheme="majorHAnsi" w:eastAsiaTheme="majorEastAsia" w:hAnsiTheme="majorHAnsi" w:cstheme="majorBidi"/>
                                <w:smallCaps/>
                                <w:color w:val="244583" w:themeColor="accent2" w:themeShade="80"/>
                                <w:spacing w:val="20"/>
                                <w:sz w:val="72"/>
                                <w:szCs w:val="72"/>
                              </w:rPr>
                            </w:pPr>
                            <w:sdt>
                              <w:sdtPr>
                                <w:rPr>
                                  <w:rFonts w:ascii="Calibri" w:eastAsiaTheme="majorEastAsia" w:hAnsi="Calibri" w:cstheme="majorBidi"/>
                                  <w:smallCaps/>
                                  <w:color w:val="244583" w:themeColor="accent2" w:themeShade="80"/>
                                  <w:spacing w:val="20"/>
                                  <w:sz w:val="72"/>
                                  <w:szCs w:val="72"/>
                                </w:rPr>
                                <w:alias w:val="Title"/>
                                <w:id w:val="1336805644"/>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rPr>
                              </w:sdtEndPr>
                              <w:sdtContent>
                                <w:r w:rsidR="001A7AB1">
                                  <w:rPr>
                                    <w:rFonts w:ascii="Calibri" w:eastAsiaTheme="majorEastAsia" w:hAnsi="Calibri" w:cstheme="majorBidi"/>
                                    <w:smallCaps/>
                                    <w:color w:val="244583" w:themeColor="accent2" w:themeShade="80"/>
                                    <w:spacing w:val="20"/>
                                    <w:sz w:val="72"/>
                                    <w:szCs w:val="72"/>
                                  </w:rPr>
                                  <w:t>Service specification</w:t>
                                </w:r>
                              </w:sdtContent>
                            </w:sdt>
                          </w:p>
                          <w:p w:rsidR="003B26AF" w:rsidRDefault="003B26AF">
                            <w:pPr>
                              <w:rPr>
                                <w:rFonts w:ascii="Calibri" w:hAnsi="Calibri"/>
                                <w:i/>
                                <w:iCs/>
                                <w:color w:val="244583" w:themeColor="accent2" w:themeShade="80"/>
                                <w:sz w:val="36"/>
                                <w:szCs w:val="36"/>
                              </w:rPr>
                            </w:pPr>
                          </w:p>
                          <w:p w:rsidR="00CC7A4D" w:rsidRPr="00E93E4F" w:rsidRDefault="00882216">
                            <w:pPr>
                              <w:rPr>
                                <w:iCs/>
                                <w:color w:val="244583" w:themeColor="accent2" w:themeShade="80"/>
                                <w:sz w:val="40"/>
                                <w:szCs w:val="40"/>
                              </w:rPr>
                            </w:pPr>
                            <w:r>
                              <w:rPr>
                                <w:rFonts w:ascii="Calibri" w:hAnsi="Calibri"/>
                                <w:iCs/>
                                <w:color w:val="244583" w:themeColor="accent2" w:themeShade="80"/>
                                <w:sz w:val="40"/>
                                <w:szCs w:val="40"/>
                              </w:rPr>
                              <w:t xml:space="preserve"> </w:t>
                            </w:r>
                            <w:r w:rsidR="00150D0D">
                              <w:rPr>
                                <w:rFonts w:ascii="Calibri" w:hAnsi="Calibri"/>
                                <w:iCs/>
                                <w:color w:val="244583" w:themeColor="accent2" w:themeShade="80"/>
                                <w:sz w:val="40"/>
                                <w:szCs w:val="40"/>
                              </w:rPr>
                              <w:t xml:space="preserve">Community Support Service for People with a </w:t>
                            </w:r>
                            <w:r>
                              <w:rPr>
                                <w:rFonts w:ascii="Calibri" w:hAnsi="Calibri"/>
                                <w:iCs/>
                                <w:color w:val="244583" w:themeColor="accent2" w:themeShade="80"/>
                                <w:sz w:val="40"/>
                                <w:szCs w:val="40"/>
                              </w:rPr>
                              <w:t>Learning Disabil</w:t>
                            </w:r>
                            <w:r w:rsidR="00150D0D">
                              <w:rPr>
                                <w:rFonts w:ascii="Calibri" w:hAnsi="Calibri"/>
                                <w:iCs/>
                                <w:color w:val="244583" w:themeColor="accent2" w:themeShade="80"/>
                                <w:sz w:val="40"/>
                                <w:szCs w:val="40"/>
                              </w:rPr>
                              <w:t>i</w:t>
                            </w:r>
                            <w:r>
                              <w:rPr>
                                <w:rFonts w:ascii="Calibri" w:hAnsi="Calibri"/>
                                <w:iCs/>
                                <w:color w:val="244583" w:themeColor="accent2" w:themeShade="80"/>
                                <w:sz w:val="40"/>
                                <w:szCs w:val="40"/>
                              </w:rPr>
                              <w:t xml:space="preserve">ty </w:t>
                            </w:r>
                          </w:p>
                          <w:p w:rsidR="00CC7A4D" w:rsidRDefault="00CC7A4D">
                            <w:pPr>
                              <w:rPr>
                                <w:i/>
                                <w:iCs/>
                                <w:color w:val="244583" w:themeColor="accent2" w:themeShade="80"/>
                                <w:sz w:val="28"/>
                                <w:szCs w:val="28"/>
                              </w:rPr>
                            </w:pPr>
                          </w:p>
                          <w:p w:rsidR="003B26AF" w:rsidRDefault="003B26AF">
                            <w:pPr>
                              <w:rPr>
                                <w:i/>
                                <w:iCs/>
                                <w:color w:val="244583" w:themeColor="accent2" w:themeShade="80"/>
                                <w:sz w:val="28"/>
                                <w:szCs w:val="28"/>
                              </w:rPr>
                            </w:pPr>
                          </w:p>
                          <w:p w:rsidR="0007227C" w:rsidRDefault="0007227C">
                            <w:pPr>
                              <w:rPr>
                                <w:i/>
                                <w:iCs/>
                                <w:color w:val="244583" w:themeColor="accent2" w:themeShade="80"/>
                                <w:sz w:val="28"/>
                                <w:szCs w:val="28"/>
                              </w:rPr>
                            </w:pPr>
                          </w:p>
                          <w:p w:rsidR="0007227C" w:rsidRDefault="0007227C">
                            <w:pPr>
                              <w:rPr>
                                <w:i/>
                                <w:iCs/>
                                <w:color w:val="244583" w:themeColor="accent2" w:themeShade="80"/>
                                <w:sz w:val="28"/>
                                <w:szCs w:val="28"/>
                              </w:rPr>
                            </w:pPr>
                          </w:p>
                          <w:p w:rsidR="0007227C" w:rsidRDefault="0007227C">
                            <w:pPr>
                              <w:rPr>
                                <w:i/>
                                <w:iCs/>
                                <w:color w:val="244583" w:themeColor="accent2" w:themeShade="80"/>
                                <w:sz w:val="28"/>
                                <w:szCs w:val="28"/>
                              </w:rPr>
                            </w:pPr>
                          </w:p>
                          <w:p w:rsidR="0007227C" w:rsidRDefault="0007227C">
                            <w:pPr>
                              <w:rPr>
                                <w:i/>
                                <w:iCs/>
                                <w:color w:val="244583" w:themeColor="accent2" w:themeShade="80"/>
                                <w:sz w:val="28"/>
                                <w:szCs w:val="28"/>
                              </w:rPr>
                            </w:pPr>
                          </w:p>
                          <w:p w:rsidR="003B26AF" w:rsidRDefault="003B26AF">
                            <w:pPr>
                              <w:rPr>
                                <w:i/>
                                <w:iCs/>
                                <w:color w:val="244583" w:themeColor="accent2" w:themeShade="80"/>
                                <w:sz w:val="28"/>
                                <w:szCs w:val="28"/>
                              </w:rPr>
                            </w:pPr>
                          </w:p>
                          <w:p w:rsidR="003B26AF" w:rsidRDefault="003B26AF">
                            <w:pPr>
                              <w:rPr>
                                <w:i/>
                                <w:iCs/>
                                <w:color w:val="244583" w:themeColor="accent2" w:themeShade="80"/>
                                <w:sz w:val="28"/>
                                <w:szCs w:val="28"/>
                              </w:rPr>
                            </w:pPr>
                          </w:p>
                          <w:p w:rsidR="003B26AF" w:rsidRDefault="003B26AF">
                            <w:pPr>
                              <w:rPr>
                                <w:i/>
                                <w:iCs/>
                                <w:color w:val="244583" w:themeColor="accent2" w:themeShade="80"/>
                                <w:sz w:val="28"/>
                                <w:szCs w:val="28"/>
                              </w:rPr>
                            </w:pPr>
                          </w:p>
                          <w:p w:rsidR="00CC7A4D" w:rsidRPr="009A1D9D" w:rsidRDefault="00CC7A4D">
                            <w:pPr>
                              <w:rPr>
                                <w:b/>
                                <w:iCs/>
                                <w:color w:val="244583" w:themeColor="accent2" w:themeShade="80"/>
                                <w:sz w:val="28"/>
                                <w:szCs w:val="28"/>
                              </w:rPr>
                            </w:pPr>
                            <w:r w:rsidRPr="009A1D9D">
                              <w:rPr>
                                <w:b/>
                                <w:iCs/>
                                <w:color w:val="244583" w:themeColor="accent2" w:themeShade="80"/>
                                <w:sz w:val="28"/>
                                <w:szCs w:val="28"/>
                              </w:rPr>
                              <w:t>Strategic Commissioning Division</w:t>
                            </w:r>
                          </w:p>
                          <w:p w:rsidR="00CC7A4D" w:rsidRDefault="00CC7A4D">
                            <w:pPr>
                              <w:rPr>
                                <w:i/>
                                <w:iCs/>
                                <w:color w:val="244583" w:themeColor="accent2" w:themeShade="80"/>
                                <w:sz w:val="28"/>
                                <w:szCs w:val="28"/>
                              </w:rPr>
                            </w:pPr>
                          </w:p>
                          <w:p w:rsidR="00CC7A4D" w:rsidRDefault="00CC7A4D">
                            <w:pPr>
                              <w:rPr>
                                <w:i/>
                                <w:iCs/>
                                <w:color w:val="244583" w:themeColor="accent2" w:themeShade="80"/>
                                <w:sz w:val="28"/>
                                <w:szCs w:val="28"/>
                              </w:rPr>
                            </w:pPr>
                          </w:p>
                        </w:txbxContent>
                      </wps:txbx>
                      <wps:bodyPr rot="0" vert="horz" wrap="square" lIns="91440" tIns="45720" rIns="91440" bIns="45720" anchor="ctr" anchorCtr="0" upright="1">
                        <a:noAutofit/>
                      </wps:bodyPr>
                    </wps:wsp>
                  </a:graphicData>
                </a:graphic>
                <wp14:sizeRelH relativeFrom="page">
                  <wp14:pctWidth>60000</wp14:pctWidth>
                </wp14:sizeRelH>
                <wp14:sizeRelV relativeFrom="page">
                  <wp14:pctHeight>0</wp14:pctHeight>
                </wp14:sizeRelV>
              </wp:anchor>
            </w:drawing>
          </mc:Choice>
          <mc:Fallback>
            <w:pict>
              <v:rect id="Rectangle 89" o:spid="_x0000_s1026" style="position:absolute;margin-left:0;margin-top:245.75pt;width:367.2pt;height:488.3pt;z-index:251672576;visibility:visible;mso-wrap-style:square;mso-width-percent:600;mso-height-percent:0;mso-wrap-distance-left:9pt;mso-wrap-distance-top:0;mso-wrap-distance-right:9pt;mso-wrap-distance-bottom:0;mso-position-horizontal:left;mso-position-horizontal-relative:margin;mso-position-vertical:absolute;mso-position-vertical-relative:page;mso-width-percent:6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" o:allowincell="f" filled="f" stroked="f">
                <v:textbox>
                  <w:txbxContent>
                    <w:p w:rsidR="00CC7A4D" w:rsidRPr="00272A87" w:rsidRDefault="00DC365A">
                      <w:pPr>
                        <w:rPr>
                          <w:rFonts w:asciiTheme="majorHAnsi" w:eastAsiaTheme="majorEastAsia" w:hAnsiTheme="majorHAnsi" w:cstheme="majorBidi"/>
                          <w:smallCaps/>
                          <w:color w:val="244583" w:themeColor="accent2" w:themeShade="80"/>
                          <w:spacing w:val="20"/>
                          <w:sz w:val="72"/>
                          <w:szCs w:val="72"/>
                        </w:rPr>
                      </w:pPr>
                      <w:sdt>
                        <w:sdtPr>
                          <w:rPr>
                            <w:rFonts w:ascii="Calibri" w:eastAsiaTheme="majorEastAsia" w:hAnsi="Calibri" w:cstheme="majorBidi"/>
                            <w:smallCaps/>
                            <w:color w:val="244583" w:themeColor="accent2" w:themeShade="80"/>
                            <w:spacing w:val="20"/>
                            <w:sz w:val="72"/>
                            <w:szCs w:val="72"/>
                          </w:rPr>
                          <w:alias w:val="Title"/>
                          <w:id w:val="1336805644"/>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rPr>
                        </w:sdtEndPr>
                        <w:sdtContent>
                          <w:r w:rsidR="001A7AB1">
                            <w:rPr>
                              <w:rFonts w:ascii="Calibri" w:eastAsiaTheme="majorEastAsia" w:hAnsi="Calibri" w:cstheme="majorBidi"/>
                              <w:smallCaps/>
                              <w:color w:val="244583" w:themeColor="accent2" w:themeShade="80"/>
                              <w:spacing w:val="20"/>
                              <w:sz w:val="72"/>
                              <w:szCs w:val="72"/>
                            </w:rPr>
                            <w:t>Service specification</w:t>
                          </w:r>
                        </w:sdtContent>
                      </w:sdt>
                    </w:p>
                    <w:p w:rsidR="003B26AF" w:rsidRDefault="003B26AF">
                      <w:pPr>
                        <w:rPr>
                          <w:rFonts w:ascii="Calibri" w:hAnsi="Calibri"/>
                          <w:i/>
                          <w:iCs/>
                          <w:color w:val="244583" w:themeColor="accent2" w:themeShade="80"/>
                          <w:sz w:val="36"/>
                          <w:szCs w:val="36"/>
                        </w:rPr>
                      </w:pPr>
                    </w:p>
                    <w:p w:rsidR="00CC7A4D" w:rsidRPr="00E93E4F" w:rsidRDefault="00882216">
                      <w:pPr>
                        <w:rPr>
                          <w:iCs/>
                          <w:color w:val="244583" w:themeColor="accent2" w:themeShade="80"/>
                          <w:sz w:val="40"/>
                          <w:szCs w:val="40"/>
                        </w:rPr>
                      </w:pPr>
                      <w:r>
                        <w:rPr>
                          <w:rFonts w:ascii="Calibri" w:hAnsi="Calibri"/>
                          <w:iCs/>
                          <w:color w:val="244583" w:themeColor="accent2" w:themeShade="80"/>
                          <w:sz w:val="40"/>
                          <w:szCs w:val="40"/>
                        </w:rPr>
                        <w:t xml:space="preserve"> </w:t>
                      </w:r>
                      <w:r w:rsidR="00150D0D">
                        <w:rPr>
                          <w:rFonts w:ascii="Calibri" w:hAnsi="Calibri"/>
                          <w:iCs/>
                          <w:color w:val="244583" w:themeColor="accent2" w:themeShade="80"/>
                          <w:sz w:val="40"/>
                          <w:szCs w:val="40"/>
                        </w:rPr>
                        <w:t xml:space="preserve">Community Support Service for People with a </w:t>
                      </w:r>
                      <w:r>
                        <w:rPr>
                          <w:rFonts w:ascii="Calibri" w:hAnsi="Calibri"/>
                          <w:iCs/>
                          <w:color w:val="244583" w:themeColor="accent2" w:themeShade="80"/>
                          <w:sz w:val="40"/>
                          <w:szCs w:val="40"/>
                        </w:rPr>
                        <w:t>Learning Disabil</w:t>
                      </w:r>
                      <w:r w:rsidR="00150D0D">
                        <w:rPr>
                          <w:rFonts w:ascii="Calibri" w:hAnsi="Calibri"/>
                          <w:iCs/>
                          <w:color w:val="244583" w:themeColor="accent2" w:themeShade="80"/>
                          <w:sz w:val="40"/>
                          <w:szCs w:val="40"/>
                        </w:rPr>
                        <w:t>i</w:t>
                      </w:r>
                      <w:r>
                        <w:rPr>
                          <w:rFonts w:ascii="Calibri" w:hAnsi="Calibri"/>
                          <w:iCs/>
                          <w:color w:val="244583" w:themeColor="accent2" w:themeShade="80"/>
                          <w:sz w:val="40"/>
                          <w:szCs w:val="40"/>
                        </w:rPr>
                        <w:t xml:space="preserve">ty </w:t>
                      </w:r>
                    </w:p>
                    <w:p w:rsidR="00CC7A4D" w:rsidRDefault="00CC7A4D">
                      <w:pPr>
                        <w:rPr>
                          <w:i/>
                          <w:iCs/>
                          <w:color w:val="244583" w:themeColor="accent2" w:themeShade="80"/>
                          <w:sz w:val="28"/>
                          <w:szCs w:val="28"/>
                        </w:rPr>
                      </w:pPr>
                    </w:p>
                    <w:p w:rsidR="003B26AF" w:rsidRDefault="003B26AF">
                      <w:pPr>
                        <w:rPr>
                          <w:i/>
                          <w:iCs/>
                          <w:color w:val="244583" w:themeColor="accent2" w:themeShade="80"/>
                          <w:sz w:val="28"/>
                          <w:szCs w:val="28"/>
                        </w:rPr>
                      </w:pPr>
                    </w:p>
                    <w:p w:rsidR="0007227C" w:rsidRDefault="0007227C">
                      <w:pPr>
                        <w:rPr>
                          <w:i/>
                          <w:iCs/>
                          <w:color w:val="244583" w:themeColor="accent2" w:themeShade="80"/>
                          <w:sz w:val="28"/>
                          <w:szCs w:val="28"/>
                        </w:rPr>
                      </w:pPr>
                    </w:p>
                    <w:p w:rsidR="0007227C" w:rsidRDefault="0007227C">
                      <w:pPr>
                        <w:rPr>
                          <w:i/>
                          <w:iCs/>
                          <w:color w:val="244583" w:themeColor="accent2" w:themeShade="80"/>
                          <w:sz w:val="28"/>
                          <w:szCs w:val="28"/>
                        </w:rPr>
                      </w:pPr>
                    </w:p>
                    <w:p w:rsidR="0007227C" w:rsidRDefault="0007227C">
                      <w:pPr>
                        <w:rPr>
                          <w:i/>
                          <w:iCs/>
                          <w:color w:val="244583" w:themeColor="accent2" w:themeShade="80"/>
                          <w:sz w:val="28"/>
                          <w:szCs w:val="28"/>
                        </w:rPr>
                      </w:pPr>
                    </w:p>
                    <w:p w:rsidR="0007227C" w:rsidRDefault="0007227C">
                      <w:pPr>
                        <w:rPr>
                          <w:i/>
                          <w:iCs/>
                          <w:color w:val="244583" w:themeColor="accent2" w:themeShade="80"/>
                          <w:sz w:val="28"/>
                          <w:szCs w:val="28"/>
                        </w:rPr>
                      </w:pPr>
                    </w:p>
                    <w:p w:rsidR="003B26AF" w:rsidRDefault="003B26AF">
                      <w:pPr>
                        <w:rPr>
                          <w:i/>
                          <w:iCs/>
                          <w:color w:val="244583" w:themeColor="accent2" w:themeShade="80"/>
                          <w:sz w:val="28"/>
                          <w:szCs w:val="28"/>
                        </w:rPr>
                      </w:pPr>
                    </w:p>
                    <w:p w:rsidR="003B26AF" w:rsidRDefault="003B26AF">
                      <w:pPr>
                        <w:rPr>
                          <w:i/>
                          <w:iCs/>
                          <w:color w:val="244583" w:themeColor="accent2" w:themeShade="80"/>
                          <w:sz w:val="28"/>
                          <w:szCs w:val="28"/>
                        </w:rPr>
                      </w:pPr>
                    </w:p>
                    <w:p w:rsidR="003B26AF" w:rsidRDefault="003B26AF">
                      <w:pPr>
                        <w:rPr>
                          <w:i/>
                          <w:iCs/>
                          <w:color w:val="244583" w:themeColor="accent2" w:themeShade="80"/>
                          <w:sz w:val="28"/>
                          <w:szCs w:val="28"/>
                        </w:rPr>
                      </w:pPr>
                    </w:p>
                    <w:p w:rsidR="00CC7A4D" w:rsidRPr="009A1D9D" w:rsidRDefault="00CC7A4D">
                      <w:pPr>
                        <w:rPr>
                          <w:b/>
                          <w:iCs/>
                          <w:color w:val="244583" w:themeColor="accent2" w:themeShade="80"/>
                          <w:sz w:val="28"/>
                          <w:szCs w:val="28"/>
                        </w:rPr>
                      </w:pPr>
                      <w:r w:rsidRPr="009A1D9D">
                        <w:rPr>
                          <w:b/>
                          <w:iCs/>
                          <w:color w:val="244583" w:themeColor="accent2" w:themeShade="80"/>
                          <w:sz w:val="28"/>
                          <w:szCs w:val="28"/>
                        </w:rPr>
                        <w:t>Strategic Commissioning Division</w:t>
                      </w:r>
                    </w:p>
                    <w:p w:rsidR="00CC7A4D" w:rsidRDefault="00CC7A4D">
                      <w:pPr>
                        <w:rPr>
                          <w:i/>
                          <w:iCs/>
                          <w:color w:val="244583" w:themeColor="accent2" w:themeShade="80"/>
                          <w:sz w:val="28"/>
                          <w:szCs w:val="28"/>
                        </w:rPr>
                      </w:pPr>
                    </w:p>
                    <w:p w:rsidR="00CC7A4D" w:rsidRDefault="00CC7A4D">
                      <w:pPr>
                        <w:rPr>
                          <w:i/>
                          <w:iCs/>
                          <w:color w:val="244583" w:themeColor="accent2" w:themeShade="80"/>
                          <w:sz w:val="28"/>
                          <w:szCs w:val="28"/>
                        </w:rPr>
                      </w:pPr>
                    </w:p>
                  </w:txbxContent>
                </v:textbox>
                <w10:wrap anchorx="margin" anchory="page"/>
              </v:rect>
            </w:pict>
          </mc:Fallback>
        </mc:AlternateContent>
      </w:r>
      <w:r w:rsidR="00C3473D">
        <w:rPr>
          <w:noProof/>
          <w:color w:val="FE8637" w:themeColor="accent1"/>
          <w:lang w:val="en-GB" w:eastAsia="en-GB"/>
        </w:rPr>
        <w:t xml:space="preserve"> </w:t>
      </w:r>
      <w:r w:rsidR="009A1D9D" w:rsidRPr="0069443A">
        <w:object w:dxaOrig="9091" w:dyaOrig="4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97.5pt" o:ole="">
            <v:imagedata r:id="rId10" o:title=""/>
          </v:shape>
          <o:OLEObject Type="Embed" ProgID="MSPhotoEd.3" ShapeID="_x0000_i1025" DrawAspect="Content" ObjectID="_1527512095" r:id="rId11"/>
        </w:object>
      </w:r>
      <w:sdt>
        <w:sdtPr>
          <w:rPr>
            <w:i/>
            <w:iCs/>
            <w:smallCaps/>
            <w:color w:val="575F6D" w:themeColor="text2"/>
            <w:szCs w:val="24"/>
          </w:rPr>
          <w:id w:val="-689369987"/>
          <w:docPartObj>
            <w:docPartGallery w:val="Cover Pages"/>
            <w:docPartUnique/>
          </w:docPartObj>
        </w:sdtPr>
        <w:sdtEndPr/>
        <w:sdtContent>
          <w:r w:rsidR="00D95EB2">
            <w:rPr>
              <w:i/>
              <w:iCs/>
              <w:smallCaps/>
              <w:color w:val="575F6D" w:themeColor="text2"/>
              <w:szCs w:val="24"/>
            </w:rPr>
            <w:br w:type="page"/>
          </w:r>
        </w:sdtContent>
      </w:sdt>
      <w:r w:rsidR="00D95EB2">
        <w:rPr>
          <w:noProof/>
          <w:szCs w:val="52"/>
          <w:lang w:val="en-GB" w:eastAsia="en-GB"/>
        </w:rPr>
        <mc:AlternateContent>
          <mc:Choice Requires="wpg">
            <w:drawing>
              <wp:anchor distT="0" distB="0" distL="114300" distR="114300" simplePos="0" relativeHeight="251646976" behindDoc="0" locked="0" layoutInCell="1" allowOverlap="1" wp14:anchorId="24C44354" wp14:editId="1857A6B0">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3" name="Oval 6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4" name="Rectangle 6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62" o:spid="_x0000_s1026" style="position:absolute;margin-left:0;margin-top:10in;width:43.2pt;height:43.2pt;z-index:25164697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lwNRSR0EAAAqCwAADgAAAAAAAAAAAAAAAAAuAgAAZHJzL2Uyb0RvYy54bWxQSwECLQAU&#10;AAYACAAAACEAkPxJ0twAAAAJAQAADwAAAAAAAAAAAAAAAAB3BgAAZHJzL2Rvd25yZXYueG1sUEsF&#10;BgAAAAAEAAQA8wAAAIAHAAAAAA==&#10;">
                <v:oval id="Oval 6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Tt98QA&#10;AADbAAAADwAAAGRycy9kb3ducmV2LnhtbESP3WoCMRSE7wu+QzhC72rWSqWsRhGLUgoV6x9eHjbH&#10;zermZElS3b59IxR6OczMN8x42tpaXMmHyrGCfi8DQVw4XXGpYLddPL2CCBFZY+2YFPxQgOmk8zDG&#10;XLsbf9F1E0uRIBxyVGBibHIpQ2HIYui5hjh5J+ctxiR9KbXHW4LbWj5n2VBarDgtGGxobqi4bL6t&#10;Av225PXHMfiVPuHLp9ktzvtDrdRjt52NQERq43/4r/2uFQwHcP+SfoC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07ffEAAAA2wAAAA8AAAAAAAAAAAAAAAAAmAIAAGRycy9k&#10;b3ducmV2LnhtbFBLBQYAAAAABAAEAPUAAACJAwAAAAA=&#10;" fillcolor="#fe8637" strokecolor="#fe8637" strokeweight="3pt">
                  <v:stroke linestyle="thinThin"/>
                  <v:shadow color="#1f2f3f" opacity=".5" offset=",3pt"/>
                </v:oval>
                <v:rect id="Rectangle 6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GCYcUA&#10;AADbAAAADwAAAGRycy9kb3ducmV2LnhtbESPQWvCQBSE7wX/w/KEXkrdWEQkzUZEkIYiSBPr+ZF9&#10;TYLZtzG7TdJ/3y0UPA4z8w2TbCfTioF611hWsFxEIIhLqxuuFJyLw/MGhPPIGlvLpOCHHGzT2UOC&#10;sbYjf9CQ+0oECLsYFdTed7GUrqzJoFvYjjh4X7Y36IPsK6l7HAPctPIlitbSYMNhocaO9jWV1/zb&#10;KBjL03Apjm/y9HTJLN+y2z7/fFfqcT7tXkF4mvw9/N/OtIL1C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YJhxQAAANsAAAAPAAAAAAAAAAAAAAAAAJgCAABkcnMv&#10;ZG93bnJldi54bWxQSwUGAAAAAAQABAD1AAAAigM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48000" behindDoc="0" locked="0" layoutInCell="1" allowOverlap="1" wp14:anchorId="75A2781D" wp14:editId="74E6E9FE">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0" name="Oval 6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1" name="Rectangle 6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59" o:spid="_x0000_s1026" style="position:absolute;margin-left:0;margin-top:10in;width:43.2pt;height:43.2pt;z-index:25164800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Ng/sUB0EAAAqCwAADgAAAAAAAAAAAAAAAAAuAgAAZHJzL2Uyb0RvYy54bWxQSwECLQAU&#10;AAYACAAAACEAkPxJ0twAAAAJAQAADwAAAAAAAAAAAAAAAAB3BgAAZHJzL2Rvd25yZXYueG1sUEsF&#10;BgAAAAAEAAQA8wAAAIAHAAAAAA==&#10;">
                <v:oval id="Oval 60"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ZzgMAA&#10;AADbAAAADwAAAGRycy9kb3ducmV2LnhtbERPy2oCMRTdC/2HcAvuNGNBkalRimKRQouvisvL5DqZ&#10;OrkZkqjTvzcLweXhvCez1tbiSj5UjhUM+hkI4sLpiksF+92yNwYRIrLG2jEp+KcAs+lLZ4K5djfe&#10;0HUbS5FCOOSowMTY5FKGwpDF0HcNceJOzluMCfpSao+3FG5r+ZZlI2mx4tRgsKG5oeK8vVgFevHJ&#10;669j8D/6hMNvs1/+/R5qpbqv7cc7iEhtfIof7pVWMErr05f0A+T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ZzgMAAAADbAAAADwAAAAAAAAAAAAAAAACYAgAAZHJzL2Rvd25y&#10;ZXYueG1sUEsFBgAAAAAEAAQA9QAAAIUDAAAAAA==&#10;" fillcolor="#fe8637" strokecolor="#fe8637" strokeweight="3pt">
                  <v:stroke linestyle="thinThin"/>
                  <v:shadow color="#1f2f3f" opacity=".5" offset=",3pt"/>
                </v:oval>
                <v:rect id="Rectangle 61"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Yh+cQA&#10;AADbAAAADwAAAGRycy9kb3ducmV2LnhtbESPQWuDQBSE74X8h+UFcinNmhxCMdmEIoRIKYRq4vnh&#10;vqrUfavuVu2/7xYKPQ4z8w1zOM2mFSMNrrGsYLOOQBCXVjdcKbjl56dnEM4ja2wtk4JvcnA6Lh4O&#10;GGs78TuNma9EgLCLUUHtfRdL6cqaDLq17YiD92EHgz7IoZJ6wCnATSu3UbSTBhsOCzV2lNRUfmZf&#10;RsFUXscif7vI62ORWu7TPsnur0qtlvPLHoSn2f+H/9qpVrDbwO+X8AP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IfnEAAAA2wAAAA8AAAAAAAAAAAAAAAAAmAIAAGRycy9k&#10;b3ducmV2LnhtbFBLBQYAAAAABAAEAPUAAACJAw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49024" behindDoc="0" locked="0" layoutInCell="1" allowOverlap="1" wp14:anchorId="59ABA00C" wp14:editId="2827C00E">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7" name="Oval 5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8" name="Rectangle 5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56" o:spid="_x0000_s1026" style="position:absolute;margin-left:0;margin-top:10in;width:43.2pt;height:43.2pt;z-index:25164902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C7&#10;zI9IFgQAACoLAAAOAAAAAAAAAAAAAAAAAC4CAABkcnMvZTJvRG9jLnhtbFBLAQItABQABgAIAAAA&#10;IQCQ/EnS3AAAAAkBAAAPAAAAAAAAAAAAAAAAAHAGAABkcnMvZG93bnJldi54bWxQSwUGAAAAAAQA&#10;BADzAAAAeQcAAAAA&#10;">
                <v:oval id="Oval 57"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MhScQA&#10;AADbAAAADwAAAGRycy9kb3ducmV2LnhtbESP3WoCMRSE7wu+QzhC7zRrwR+2RhGLpQgtam3x8rA5&#10;blY3J0uS6vbtG0Ho5TAz3zDTeWtrcSEfKscKBv0MBHHhdMWlgv3nqjcBESKyxtoxKfilAPNZ52GK&#10;uXZX3tJlF0uRIBxyVGBibHIpQ2HIYui7hjh5R+ctxiR9KbXHa4LbWj5l2UharDgtGGxoaag4736s&#10;Av3yypv1IfgPfcThu9mvTl/ftVKP3XbxDCJSG//D9/abVjAcw+1L+g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jIUnEAAAA2wAAAA8AAAAAAAAAAAAAAAAAmAIAAGRycy9k&#10;b3ducmV2LnhtbFBLBQYAAAAABAAEAPUAAACJAwAAAAA=&#10;" fillcolor="#fe8637" strokecolor="#fe8637" strokeweight="3pt">
                  <v:stroke linestyle="thinThin"/>
                  <v:shadow color="#1f2f3f" opacity=".5" offset=",3pt"/>
                </v:oval>
                <v:rect id="Rectangle 58"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C2cIA&#10;AADbAAAADwAAAGRycy9kb3ducmV2LnhtbERPTWuDQBC9B/oflinkEuKaQks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ELZwgAAANsAAAAPAAAAAAAAAAAAAAAAAJgCAABkcnMvZG93&#10;bnJldi54bWxQSwUGAAAAAAQABAD1AAAAhwM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0048" behindDoc="0" locked="0" layoutInCell="1" allowOverlap="1" wp14:anchorId="17FFAECF" wp14:editId="46E1E6E2">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4" name="Oval 5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5" name="Rectangle 5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53" o:spid="_x0000_s1026" style="position:absolute;margin-left:0;margin-top:10in;width:43.2pt;height:43.2pt;z-index:25165004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DU&#10;2fyFFgQAACoLAAAOAAAAAAAAAAAAAAAAAC4CAABkcnMvZTJvRG9jLnhtbFBLAQItABQABgAIAAAA&#10;IQCQ/EnS3AAAAAkBAAAPAAAAAAAAAAAAAAAAAHAGAABkcnMvZG93bnJldi54bWxQSwUGAAAAAAQA&#10;BADzAAAAeQcAAAAA&#10;">
                <v:oval id="Oval 54"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PsQA&#10;AADbAAAADwAAAGRycy9kb3ducmV2LnhtbESP3WoCMRSE74W+QzgF7zRbqaWsRikViwgW6x+9PGyO&#10;m203J0sSdX37piB4OczMN8x42tpanMmHyrGCp34GgrhwuuJSwW47772CCBFZY+2YFFwpwHTy0Blj&#10;rt2Fv+i8iaVIEA45KjAxNrmUoTBkMfRdQ5y8o/MWY5K+lNrjJcFtLQdZ9iItVpwWDDb0bqj43Zys&#10;Aj374PXyO/hPfcThyuzmP/tDrVT3sX0bgYjUxnv41l5oBcNn+P+SfoC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xvz7EAAAA2wAAAA8AAAAAAAAAAAAAAAAAmAIAAGRycy9k&#10;b3ducmV2LnhtbFBLBQYAAAAABAAEAPUAAACJAwAAAAA=&#10;" fillcolor="#fe8637" strokecolor="#fe8637" strokeweight="3pt">
                  <v:stroke linestyle="thinThin"/>
                  <v:shadow color="#1f2f3f" opacity=".5" offset=",3pt"/>
                </v:oval>
                <v:rect id="Rectangle 55"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tR8UA&#10;AADbAAAADwAAAGRycy9kb3ducmV2LnhtbESPQWvCQBSE7wX/w/KEXkrdWLB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Ee1HxQAAANsAAAAPAAAAAAAAAAAAAAAAAJgCAABkcnMv&#10;ZG93bnJldi54bWxQSwUGAAAAAAQABAD1AAAAigM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1072" behindDoc="0" locked="0" layoutInCell="1" allowOverlap="1" wp14:anchorId="636341F8" wp14:editId="71E6A713">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1" name="Oval 5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2" name="Rectangle 5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50" o:spid="_x0000_s1026" style="position:absolute;margin-left:0;margin-top:10in;width:43.2pt;height:43.2pt;z-index:25165107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">
                <v:oval id="Oval 51"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YcpsQA&#10;AADbAAAADwAAAGRycy9kb3ducmV2LnhtbESPQWsCMRSE7wX/Q3hCbzWrYJGtUUSxlEKLrrb0+Ng8&#10;N6ublyVJdfvvG0HwOMzMN8x03tlGnMmH2rGC4SADQVw6XXOlYL9bP01AhIissXFMCv4owHzWe5hi&#10;rt2Ft3QuYiUShEOOCkyMbS5lKA1ZDAPXEifv4LzFmKSvpPZ4SXDbyFGWPUuLNacFgy0tDZWn4tcq&#10;0KtX3rz/BP+pDzj+MPv18eu7Ueqx3y1eQETq4j18a79pBeMhXL+kHy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GHKbEAAAA2wAAAA8AAAAAAAAAAAAAAAAAmAIAAGRycy9k&#10;b3ducmV2LnhtbFBLBQYAAAAABAAEAPUAAACJAwAAAAA=&#10;" fillcolor="#fe8637" strokecolor="#fe8637" strokeweight="3pt">
                  <v:stroke linestyle="thinThin"/>
                  <v:shadow color="#1f2f3f" opacity=".5" offset=",3pt"/>
                </v:oval>
                <v:rect id="Rectangle 52"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h1M8QA&#10;AADbAAAADwAAAGRycy9kb3ducmV2LnhtbESPQWvCQBSE74X+h+UVvBTdVGg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4dTPEAAAA2wAAAA8AAAAAAAAAAAAAAAAAmAIAAGRycy9k&#10;b3ducmV2LnhtbFBLBQYAAAAABAAEAPUAAACJAw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2096" behindDoc="0" locked="0" layoutInCell="1" allowOverlap="1" wp14:anchorId="38A477E4" wp14:editId="18984690">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8" name="Oval 4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9" name="Rectangle 4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7" o:spid="_x0000_s1026" style="position:absolute;margin-left:0;margin-top:10in;width:43.2pt;height:43.2pt;z-index:25165209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IA8At0YBAAAKgsAAA4AAAAAAAAAAAAAAAAALgIAAGRycy9lMm9Eb2MueG1sUEsBAi0AFAAGAAgA&#10;AAAhAJD8SdLcAAAACQEAAA8AAAAAAAAAAAAAAAAAcgYAAGRycy9kb3ducmV2LnhtbFBLBQYAAAAA&#10;BAAEAPMAAAB7BwAAAAA=&#10;">
                <v:oval id="Oval 48"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Uj5sIA&#10;AADbAAAADwAAAGRycy9kb3ducmV2LnhtbERPy2oCMRTdF/oP4QruNGNppYxGKRaLFCp2fNDlZXKd&#10;TJ3cDEmq49+bhdDl4byn88424kw+1I4VjIYZCOLS6ZorBbvtcvAKIkRkjY1jUnClAPPZ48MUc+0u&#10;/E3nIlYihXDIUYGJsc2lDKUhi2HoWuLEHZ23GBP0ldQeLyncNvIpy8bSYs2pwWBLC0PlqfizCvT7&#10;B28+f4Jf6yO+fJnd8nd/aJTq97q3CYhIXfwX390rreA5jU1f0g+Q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ZSPmwgAAANsAAAAPAAAAAAAAAAAAAAAAAJgCAABkcnMvZG93&#10;bnJldi54bWxQSwUGAAAAAAQABAD1AAAAhwMAAAAA&#10;" fillcolor="#fe8637" strokecolor="#fe8637" strokeweight="3pt">
                  <v:stroke linestyle="thinThin"/>
                  <v:shadow color="#1f2f3f" opacity=".5" offset=",3pt"/>
                </v:oval>
                <v:rect id="Rectangle 49"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xn8QA&#10;AADbAAAADwAAAGRycy9kb3ducmV2LnhtbESPQWvCQBSE7wX/w/IEL6IbpRR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FcZ/EAAAA2wAAAA8AAAAAAAAAAAAAAAAAmAIAAGRycy9k&#10;b3ducmV2LnhtbFBLBQYAAAAABAAEAPUAAACJAw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3120" behindDoc="0" locked="0" layoutInCell="1" allowOverlap="1" wp14:anchorId="24D7C8E6" wp14:editId="0542D715">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5" name="Oval 4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6" name="Rectangle 4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4" o:spid="_x0000_s1026" style="position:absolute;margin-left:0;margin-top:10in;width:43.2pt;height:43.2pt;z-index:25165312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S0JBvh0EAAAqCwAADgAAAAAAAAAAAAAAAAAuAgAAZHJzL2Uyb0RvYy54bWxQSwECLQAU&#10;AAYACAAAACEAkPxJ0twAAAAJAQAADwAAAAAAAAAAAAAAAAB3BgAAZHJzL2Rvd25yZXYueG1sUEsF&#10;BgAAAAAEAAQA8wAAAIAHAAAAAA==&#10;">
                <v:oval id="Oval 45"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SMeMQA&#10;AADbAAAADwAAAGRycy9kb3ducmV2LnhtbESP3WoCMRSE74W+QzgF7zRbqaWsRikViwgW6x+9PGyO&#10;m203J0sSdX37piB4OczMN8x42tpanMmHyrGCp34GgrhwuuJSwW47772CCBFZY+2YFFwpwHTy0Blj&#10;rt2Fv+i8iaVIEA45KjAxNrmUoTBkMfRdQ5y8o/MWY5K+lNrjJcFtLQdZ9iItVpwWDDb0bqj43Zys&#10;Aj374PXyO/hPfcThyuzmP/tDrVT3sX0bgYjUxnv41l5oBc9D+P+SfoC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kjHjEAAAA2wAAAA8AAAAAAAAAAAAAAAAAmAIAAGRycy9k&#10;b3ducmV2LnhtbFBLBQYAAAAABAAEAPUAAACJAwAAAAA=&#10;" fillcolor="#fe8637" strokecolor="#fe8637" strokeweight="3pt">
                  <v:stroke linestyle="thinThin"/>
                  <v:shadow color="#1f2f3f" opacity=".5" offset=",3pt"/>
                </v:oval>
                <v:rect id="Rectangle 46"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7cUA&#10;AADbAAAADwAAAGRycy9kb3ducmV2LnhtbESPQWvCQBSE7wX/w/KEXkrdWEQ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uXtxQAAANsAAAAPAAAAAAAAAAAAAAAAAJgCAABkcnMv&#10;ZG93bnJldi54bWxQSwUGAAAAAAQABAD1AAAAigM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4144" behindDoc="0" locked="0" layoutInCell="1" allowOverlap="1" wp14:anchorId="7041E498" wp14:editId="2AEB7C4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2" name="Oval 4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3" name="Rectangle 4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1" o:spid="_x0000_s1026" style="position:absolute;margin-left:0;margin-top:10in;width:43.2pt;height:43.2pt;z-index:25165414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Lslh2wYBAAAKgsAAA4AAAAAAAAAAAAAAAAALgIAAGRycy9lMm9Eb2MueG1sUEsBAi0AFAAGAAgA&#10;AAAhAJD8SdLcAAAACQEAAA8AAAAAAAAAAAAAAAAAcgYAAGRycy9kb3ducmV2LnhtbFBLBQYAAAAA&#10;BAAEAPMAAAB7BwAAAAA=&#10;">
                <v:oval id="Oval 42"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0UDMQA&#10;AADbAAAADwAAAGRycy9kb3ducmV2LnhtbESPQWsCMRSE7wX/Q3hCb5pVqsjWKGKxFKFFrS0eH5vn&#10;ZnXzsiSpbv99Iwg9DjPzDTOdt7YWF/Khcqxg0M9AEBdOV1wq2H+uehMQISJrrB2Tgl8KMJ91HqaY&#10;a3flLV12sRQJwiFHBSbGJpcyFIYshr5riJN3dN5iTNKXUnu8Jrit5TDLxtJixWnBYENLQ8V592MV&#10;6JdX3qwPwX/oI47ezX51+vqulXrstotnEJHa+B++t9+0gqch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NFAzEAAAA2wAAAA8AAAAAAAAAAAAAAAAAmAIAAGRycy9k&#10;b3ducmV2LnhtbFBLBQYAAAAABAAEAPUAAACJAwAAAAA=&#10;" fillcolor="#fe8637" strokecolor="#fe8637" strokeweight="3pt">
                  <v:stroke linestyle="thinThin"/>
                  <v:shadow color="#1f2f3f" opacity=".5" offset=",3pt"/>
                </v:oval>
                <v:rect id="Rectangle 43"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1GdcQA&#10;AADbAAAADwAAAGRycy9kb3ducmV2LnhtbESPQWvCQBSE7wX/w/IEL6IbbRF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tRnXEAAAA2wAAAA8AAAAAAAAAAAAAAAAAmAIAAGRycy9k&#10;b3ducmV2LnhtbFBLBQYAAAAABAAEAPUAAACJAw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5168" behindDoc="0" locked="0" layoutInCell="1" allowOverlap="1" wp14:anchorId="270A85C8" wp14:editId="59BB1E06">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9" name="Oval 3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0" name="Rectangle 4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8" o:spid="_x0000_s1026" style="position:absolute;margin-left:0;margin-top:10in;width:43.2pt;height:43.2pt;z-index:25165516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">
                <v:oval id="Oval 39"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1AMQA&#10;AADbAAAADwAAAGRycy9kb3ducmV2LnhtbESPUUvDMBSF3wX/Q7iCby5VmWhdVoZSEcGhc4qPl+au&#10;qUtuShLb+u8XQfDxcM75DmdRTc6KgULsPCs4nxUgiBuvO24VbN/qs2sQMSFrtJ5JwQ9FqJbHRwss&#10;tR/5lYZNakWGcCxRgUmpL6WMjSGHceZ74uztfHCYsgyt1AHHDHdWXhTFlXTYcV4w2NOdoWa/+XYK&#10;9P0Dvzx9xrDWO5w/m2399f5hlTo9mVa3IBJN6T/8137UCi5v4PdL/gFy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v9QDEAAAA2wAAAA8AAAAAAAAAAAAAAAAAmAIAAGRycy9k&#10;b3ducmV2LnhtbFBLBQYAAAAABAAEAPUAAACJAwAAAAA=&#10;" fillcolor="#fe8637" strokecolor="#fe8637" strokeweight="3pt">
                  <v:stroke linestyle="thinThin"/>
                  <v:shadow color="#1f2f3f" opacity=".5" offset=",3pt"/>
                </v:oval>
                <v:rect id="Rectangle 40"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AsIA&#10;AADbAAAADwAAAGRycy9kb3ducmV2LnhtbERPTWuDQBC9B/oflinkEuKaU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9gCwgAAANsAAAAPAAAAAAAAAAAAAAAAAJgCAABkcnMvZG93&#10;bnJldi54bWxQSwUGAAAAAAQABAD1AAAAhwM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6192" behindDoc="0" locked="0" layoutInCell="1" allowOverlap="1" wp14:anchorId="7A7BBA3F" wp14:editId="77A4FC9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6" name="Oval 3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7" name="Rectangle 3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5" o:spid="_x0000_s1026" style="position:absolute;margin-left:0;margin-top:10in;width:43.2pt;height:43.2pt;z-index:25165619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StGwQAACo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">
                <v:oval id="Oval 36"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BhcsQA&#10;AADbAAAADwAAAGRycy9kb3ducmV2LnhtbESP3WoCMRSE7wu+QzhC72rWSqWsRhGLUgoV6x9eHjbH&#10;zermZElS3b59IxR6OczMN8x42tpaXMmHyrGCfi8DQVw4XXGpYLddPL2CCBFZY+2YFPxQgOmk8zDG&#10;XLsbf9F1E0uRIBxyVGBibHIpQ2HIYui5hjh5J+ctxiR9KbXHW4LbWj5n2VBarDgtGGxobqi4bL6t&#10;Av225PXHMfiVPuHLp9ktzvtDrdRjt52NQERq43/4r/2uFQyGcP+SfoC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wYXLEAAAA2wAAAA8AAAAAAAAAAAAAAAAAmAIAAGRycy9k&#10;b3ducmV2LnhtbFBLBQYAAAAABAAEAPUAAACJAwAAAAA=&#10;" fillcolor="#fe8637" strokecolor="#fe8637" strokeweight="3pt">
                  <v:stroke linestyle="thinThin"/>
                  <v:shadow color="#1f2f3f" opacity=".5" offset=",3pt"/>
                </v:oval>
                <v:rect id="Rectangle 37"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AzC8QA&#10;AADbAAAADwAAAGRycy9kb3ducmV2LnhtbESPQWvCQBSE7wX/w/IEL6IbLVR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QMwvEAAAA2wAAAA8AAAAAAAAAAAAAAAAAmAIAAGRycy9k&#10;b3ducmV2LnhtbFBLBQYAAAAABAAEAPUAAACJAw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7216" behindDoc="0" locked="0" layoutInCell="1" allowOverlap="1" wp14:anchorId="0F7A4648" wp14:editId="60E6F885">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3" name="Oval 3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4" name="Rectangle 3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2" o:spid="_x0000_s1026" style="position:absolute;margin-left:0;margin-top:10in;width:43.2pt;height:43.2pt;z-index:25165721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yi/Zuh0EAAAqCwAADgAAAAAAAAAAAAAAAAAuAgAAZHJzL2Uyb0RvYy54bWxQSwECLQAU&#10;AAYACAAAACEAkPxJ0twAAAAJAQAADwAAAAAAAAAAAAAAAAB3BgAAZHJzL2Rvd25yZXYueG1sUEsF&#10;BgAAAAAEAAQA8wAAAIAHAAAAAA==&#10;">
                <v:oval id="Oval 3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C6sQA&#10;AADbAAAADwAAAGRycy9kb3ducmV2LnhtbESPQWsCMRSE7wX/Q3hCb5q1osjWKGKxFKFFrS0eH5vn&#10;ZnXzsiSpbv99Iwg9DjPzDTOdt7YWF/Khcqxg0M9AEBdOV1wq2H+uehMQISJrrB2Tgl8KMJ91HqaY&#10;a3flLV12sRQJwiFHBSbGJpcyFIYshr5riJN3dN5iTNKXUnu8Jrit5VOWjaXFitOCwYaWhorz7scq&#10;0C+vvFkfgv/QRxy9m/3q9PVdK/XYbRfPICK18T98b79pBcMh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HwurEAAAA2wAAAA8AAAAAAAAAAAAAAAAAmAIAAGRycy9k&#10;b3ducmV2LnhtbFBLBQYAAAAABAAEAPUAAACJAwAAAAA=&#10;" fillcolor="#fe8637" strokecolor="#fe8637" strokeweight="3pt">
                  <v:stroke linestyle="thinThin"/>
                  <v:shadow color="#1f2f3f" opacity=".5" offset=",3pt"/>
                </v:oval>
                <v:rect id="Rectangle 3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KtfMQA&#10;AADbAAAADwAAAGRycy9kb3ducmV2LnhtbESPQWvCQBSE7wX/w/IEL6IbbRF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CrXzEAAAA2wAAAA8AAAAAAAAAAAAAAAAAmAIAAGRycy9k&#10;b3ducmV2LnhtbFBLBQYAAAAABAAEAPUAAACJAw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8240" behindDoc="0" locked="0" layoutInCell="1" allowOverlap="1" wp14:anchorId="17D8E148" wp14:editId="76474E43">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0" name="Oval 3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1" name="Rectangle 3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9" o:spid="_x0000_s1026" style="position:absolute;margin-left:0;margin-top:10in;width:43.2pt;height:43.2pt;z-index:25165824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">
                <v:oval id="Oval 30"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VcncIA&#10;AADbAAAADwAAAGRycy9kb3ducmV2LnhtbERPy2oCMRTdF/oP4QruNGNLpYxGKRaLFCp2fNDlZXKd&#10;TJ3cDEmq49+bhdDl4byn88424kw+1I4VjIYZCOLS6ZorBbvtcvAKIkRkjY1jUnClAPPZ48MUc+0u&#10;/E3nIlYihXDIUYGJsc2lDKUhi2HoWuLEHZ23GBP0ldQeLyncNvIpy8bSYs2pwWBLC0PlqfizCvT7&#10;B28+f4Jf6yO+fJnd8nd/aJTq97q3CYhIXfwX390rreA5rU9f0g+Q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FVydwgAAANsAAAAPAAAAAAAAAAAAAAAAAJgCAABkcnMvZG93&#10;bnJldi54bWxQSwUGAAAAAAQABAD1AAAAhwMAAAAA&#10;" fillcolor="#fe8637" strokecolor="#fe8637" strokeweight="3pt">
                  <v:stroke linestyle="thinThin"/>
                  <v:shadow color="#1f2f3f" opacity=".5" offset=",3pt"/>
                </v:oval>
                <v:rect id="Rectangle 31"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O5MQA&#10;AADbAAAADwAAAGRycy9kb3ducmV2LnhtbESPQWvCQBSE74X+h+UVeim6UUF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1DuTEAAAA2wAAAA8AAAAAAAAAAAAAAAAAmAIAAGRycy9k&#10;b3ducmV2LnhtbFBLBQYAAAAABAAEAPUAAACJAw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9264" behindDoc="0" locked="0" layoutInCell="1" allowOverlap="1" wp14:anchorId="289248A4" wp14:editId="0EF98F6D">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7" name="Oval 2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8" name="Rectangle 2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6" o:spid="_x0000_s1026" style="position:absolute;margin-left:0;margin-top:10in;width:43.2pt;height:43.2pt;z-index:25165926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">
                <v:oval id="Oval 27"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VSNMQA&#10;AADbAAAADwAAAGRycy9kb3ducmV2LnhtbESPQWsCMRSE7wX/Q3hCb5pVqMrWKGKxFKFFrS0eH5vn&#10;ZnXzsiSpbv99Iwg9DjPzDTOdt7YWF/Khcqxg0M9AEBdOV1wq2H+uehMQISJrrB2Tgl8KMJ91HqaY&#10;a3flLV12sRQJwiFHBSbGJpcyFIYshr5riJN3dN5iTNKXUnu8Jrit5TDLRtJixWnBYENLQ8V592MV&#10;6JdX3qwPwX/oIz69m/3q9PVdK/XYbRfPICK18T98b79pBcMx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lUjTEAAAA2wAAAA8AAAAAAAAAAAAAAAAAmAIAAGRycy9k&#10;b3ducmV2LnhtbFBLBQYAAAAABAAEAPUAAACJAwAAAAA=&#10;" fillcolor="#fe8637" strokecolor="#fe8637" strokeweight="3pt">
                  <v:stroke linestyle="thinThin"/>
                  <v:shadow color="#1f2f3f" opacity=".5" offset=",3pt"/>
                </v:oval>
                <v:rect id="Rectangle 28"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xpMAA&#10;AADbAAAADwAAAGRycy9kb3ducmV2LnhtbERPy4rCMBTdD/gP4QpuBk3HhUg1ighiEUGmPtaX5toW&#10;m5vaZNr692Yx4PJw3st1byrRUuNKywp+JhEI4szqknMFl/NuPAfhPLLGyjIpeJGD9WrwtcRY245/&#10;qU19LkIIuxgVFN7XsZQuK8igm9iaOHB32xj0ATa51A12IdxUchpFM2mw5NBQYE3bgrJH+mcUdNmp&#10;vZ2Pe3n6viWWn8lzm14PSo2G/WYBwlPvP+J/d6IVTMPY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YxpMAAAADbAAAADwAAAAAAAAAAAAAAAACYAgAAZHJzL2Rvd25y&#10;ZXYueG1sUEsFBgAAAAAEAAQA9QAAAIUDA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0288" behindDoc="0" locked="0" layoutInCell="1" allowOverlap="1" wp14:anchorId="170005E4" wp14:editId="76EEC5A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4" name="Oval 2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5" name="Rectangle 2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3" o:spid="_x0000_s1026" style="position:absolute;margin-left:0;margin-top:10in;width:43.2pt;height:43.2pt;z-index:25166028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D7&#10;GNsXFgQAACoLAAAOAAAAAAAAAAAAAAAAAC4CAABkcnMvZTJvRG9jLnhtbFBLAQItABQABgAIAAAA&#10;IQCQ/EnS3AAAAAkBAAAPAAAAAAAAAAAAAAAAAHAGAABkcnMvZG93bnJldi54bWxQSwUGAAAAAAQA&#10;BADzAAAAeQcAAAAA&#10;">
                <v:oval id="Oval 24"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MQ8QA&#10;AADbAAAADwAAAGRycy9kb3ducmV2LnhtbESPQWsCMRSE7wX/Q3hCb5pVqsjWKGKxFKFFrS0eH5vn&#10;ZnXzsiSpbv99Iwg9DjPzDTOdt7YWF/Khcqxg0M9AEBdOV1wq2H+uehMQISJrrB2Tgl8KMJ91HqaY&#10;a3flLV12sRQJwiFHBSbGJpcyFIYshr5riJN3dN5iTNKXUnu8Jrit5TDLxtJixWnBYENLQ8V592MV&#10;6JdX3qwPwX/oI47ezX51+vqulXrstotnEJHa+B++t9+0guET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zEPEAAAA2wAAAA8AAAAAAAAAAAAAAAAAmAIAAGRycy9k&#10;b3ducmV2LnhtbFBLBQYAAAAABAAEAPUAAACJAwAAAAA=&#10;" fillcolor="#fe8637" strokecolor="#fe8637" strokeweight="3pt">
                  <v:stroke linestyle="thinThin"/>
                  <v:shadow color="#1f2f3f" opacity=".5" offset=",3pt"/>
                </v:oval>
                <v:rect id="Rectangle 25"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eOsQA&#10;AADbAAAADwAAAGRycy9kb3ducmV2LnhtbESPQWvCQBSE74X+h+UVvBTdVGg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XnjrEAAAA2wAAAA8AAAAAAAAAAAAAAAAAmAIAAGRycy9k&#10;b3ducmV2LnhtbFBLBQYAAAAABAAEAPUAAACJAw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1312" behindDoc="0" locked="0" layoutInCell="1" allowOverlap="1" wp14:anchorId="4120AE78" wp14:editId="1DD20A89">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1" name="Oval 2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2" name="Rectangle 2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0" o:spid="_x0000_s1026" style="position:absolute;margin-left:0;margin-top:10in;width:43.2pt;height:43.2pt;z-index:25166131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">
                <v:oval id="Oval 21"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Bv28QA&#10;AADbAAAADwAAAGRycy9kb3ducmV2LnhtbESPQWsCMRSE7wX/Q3hCbzWr0CJbo4iilEKLrrb0+Ng8&#10;N6ublyVJdfvvG0HwOMzMN8xk1tlGnMmH2rGC4SADQVw6XXOlYL9bPY1BhIissXFMCv4owGzae5hg&#10;rt2Ft3QuYiUShEOOCkyMbS5lKA1ZDAPXEifv4LzFmKSvpPZ4SXDbyFGWvUiLNacFgy0tDJWn4tcq&#10;0Ms1b95/gv/UB3z+MPvV8eu7Ueqx381fQUTq4j18a79pBaMhXL+kH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b9vEAAAA2wAAAA8AAAAAAAAAAAAAAAAAmAIAAGRycy9k&#10;b3ducmV2LnhtbFBLBQYAAAAABAAEAPUAAACJAwAAAAA=&#10;" fillcolor="#fe8637" strokecolor="#fe8637" strokeweight="3pt">
                  <v:stroke linestyle="thinThin"/>
                  <v:shadow color="#1f2f3f" opacity=".5" offset=",3pt"/>
                </v:oval>
                <v:rect id="Rectangle 22"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2336" behindDoc="0" locked="0" layoutInCell="1" allowOverlap="1" wp14:anchorId="1DEAF48D" wp14:editId="59B48356">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8" name="Oval 1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9" name="Rectangle 1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7" o:spid="_x0000_s1026" style="position:absolute;margin-left:0;margin-top:10in;width:43.2pt;height:43.2pt;z-index:25166233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3RCKLhcEAAAqCwAADgAAAAAAAAAAAAAAAAAuAgAAZHJzL2Uyb0RvYy54bWxQSwECLQAUAAYACAAA&#10;ACEAkPxJ0twAAAAJAQAADwAAAAAAAAAAAAAAAABxBgAAZHJzL2Rvd25yZXYueG1sUEsFBgAAAAAE&#10;AAQA8wAAAHoHAAAAAA==&#10;">
                <v:oval id="Oval 18"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YM+8UA&#10;AADbAAAADwAAAGRycy9kb3ducmV2LnhtbESPQWsCMRCF7wX/Qxiht5q1UClbo5QWSxEUa23pcdiM&#10;m62byZJEXf+9cyj0NsN7894303nvW3WimJrABsajAhRxFWzDtYHd5+LuEVTKyBbbwGTgQgnms8HN&#10;FEsbzvxBp22ulYRwKtGAy7krtU6VI49pFDpi0fYhesyyxlrbiGcJ962+L4qJ9tiwNDjs6MVRddge&#10;vQH7+sab5U+Ka7vHh5XbLX6/vltjbof98xOoTH3+N/9dv1vBF1j5RQb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1gz7xQAAANsAAAAPAAAAAAAAAAAAAAAAAJgCAABkcnMv&#10;ZG93bnJldi54bWxQSwUGAAAAAAQABAD1AAAAigMAAAAA&#10;" fillcolor="#fe8637" strokecolor="#fe8637" strokeweight="3pt">
                  <v:stroke linestyle="thinThin"/>
                  <v:shadow color="#1f2f3f" opacity=".5" offset=",3pt"/>
                </v:oval>
                <v:rect id="Rectangle 19"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egsIA&#10;AADbAAAADwAAAGRycy9kb3ducmV2LnhtbERPTWvCQBC9C/6HZYReRDftQWzMRkSQhlIQY+t5yE6T&#10;0OxszG6T9N+7gtDbPN7nJNvRNKKnztWWFTwvIxDEhdU1lwo+z4fFGoTzyBoby6Tgjxxs0+kkwVjb&#10;gU/U574UIYRdjAoq79tYSldUZNAtbUscuG/bGfQBdqXUHQ4h3DTyJYpW0mDNoaHClvYVFT/5r1Ew&#10;FMf+cv54k8f5JbN8za77/OtdqafZuNuA8DT6f/HDnekw/xX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l6CwgAAANsAAAAPAAAAAAAAAAAAAAAAAJgCAABkcnMvZG93&#10;bnJldi54bWxQSwUGAAAAAAQABAD1AAAAhwM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3360" behindDoc="0" locked="0" layoutInCell="1" allowOverlap="1" wp14:anchorId="7D1F6A55" wp14:editId="393F34E4">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5" name="Oval 1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6" name="Rectangle 1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margin-left:0;margin-top:10in;width:43.2pt;height:43.2pt;z-index:25166336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lNHAQAACo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">
                <v:oval id="Oval 15"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jZcIA&#10;AADbAAAADwAAAGRycy9kb3ducmV2LnhtbERPTWsCMRC9C/0PYQq9abaCRbZGKRVFBItuVXocNuNm&#10;281kSVLd/vtGELzN433OZNbZRpzJh9qxgudBBoK4dLrmSsH+c9EfgwgRWWPjmBT8UYDZ9KE3wVy7&#10;C+/oXMRKpBAOOSowMba5lKE0ZDEMXEucuJPzFmOCvpLa4yWF20YOs+xFWqw5NRhs6d1Q+VP8WgV6&#10;vuTt+iv4D33C0cbsF9+HY6PU02P39goiUhfv4pt7pdP8EVx/SQfI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16NlwgAAANsAAAAPAAAAAAAAAAAAAAAAAJgCAABkcnMvZG93&#10;bnJldi54bWxQSwUGAAAAAAQABAD1AAAAhwMAAAAA&#10;" fillcolor="#fe8637" strokecolor="#fe8637" strokeweight="3pt">
                  <v:stroke linestyle="thinThin"/>
                  <v:shadow color="#1f2f3f" opacity=".5" offset=",3pt"/>
                </v:oval>
                <v:rect id="Rectangle 16"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K8MEA&#10;AADbAAAADwAAAGRycy9kb3ducmV2LnhtbERPS4vCMBC+L/gfwgheFk3Xg0g1igiyZVkQ6+M8NGNb&#10;bCa1ybbdf28Ewdt8fM9ZrntTiZYaV1pW8DWJQBBnVpecKzgdd+M5COeRNVaWScE/OVivBh9LjLXt&#10;+EBt6nMRQtjFqKDwvo6ldFlBBt3E1sSBu9rGoA+wyaVusAvhppLTKJpJgyWHhgJr2haU3dI/o6DL&#10;9u3l+Pst95+XxPI9uW/T849So2G/WYDw1Pu3+OVOdJg/g+cv4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yvDBAAAA2wAAAA8AAAAAAAAAAAAAAAAAmAIAAGRycy9kb3du&#10;cmV2LnhtbFBLBQYAAAAABAAEAPUAAACGAw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4384" behindDoc="0" locked="0" layoutInCell="1" allowOverlap="1" wp14:anchorId="48DCEBF7" wp14:editId="5E55341A">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2" name="Oval 1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3" name="Rectangle 1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1" o:spid="_x0000_s1026" style="position:absolute;margin-left:0;margin-top:10in;width:43.2pt;height:43.2pt;z-index:25166438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5gkPnxcEAAAqCwAADgAAAAAAAAAAAAAAAAAuAgAAZHJzL2Uyb0RvYy54bWxQSwECLQAUAAYACAAA&#10;ACEAkPxJ0twAAAAJAQAADwAAAAAAAAAAAAAAAABxBgAAZHJzL2Rvd25yZXYueG1sUEsFBgAAAAAE&#10;AAQA8wAAAHoHAAAAAA==&#10;">
                <v:oval id="Oval 12"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7EcIA&#10;AADbAAAADwAAAGRycy9kb3ducmV2LnhtbERPTWsCMRC9C/0PYQq9abaCRbZGKRVFBItuVXocNuNm&#10;281kSVLd/vtGELzN433OZNbZRpzJh9qxgudBBoK4dLrmSsH+c9EfgwgRWWPjmBT8UYDZ9KE3wVy7&#10;C+/oXMRKpBAOOSowMba5lKE0ZDEMXEucuJPzFmOCvpLa4yWF20YOs+xFWqw5NRhs6d1Q+VP8WgV6&#10;vuTt+iv4D33C0cbsF9+HY6PU02P39goiUhfv4pt7pdP8IVx/SQfI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jsRwgAAANsAAAAPAAAAAAAAAAAAAAAAAJgCAABkcnMvZG93&#10;bnJldi54bWxQSwUGAAAAAAQABAD1AAAAhwMAAAAA&#10;" fillcolor="#fe8637" strokecolor="#fe8637" strokeweight="3pt">
                  <v:stroke linestyle="thinThin"/>
                  <v:shadow color="#1f2f3f" opacity=".5" offset=",3pt"/>
                </v:oval>
                <v:rect id="Rectangle 13"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aMIA&#10;AADbAAAADwAAAGRycy9kb3ducmV2LnhtbERPTWvCQBC9C/6HZYReRDetI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lowgAAANsAAAAPAAAAAAAAAAAAAAAAAJgCAABkcnMvZG93&#10;bnJldi54bWxQSwUGAAAAAAQABAD1AAAAhwM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5408" behindDoc="0" locked="0" layoutInCell="1" allowOverlap="1" wp14:anchorId="05BCAD54" wp14:editId="325227DD">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9" name="Oval 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0" name="Rectangle 1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margin-left:0;margin-top:10in;width:43.2pt;height:43.2pt;z-index:25166540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yNRawB0EAAAmCwAADgAAAAAAAAAAAAAAAAAuAgAAZHJzL2Uyb0RvYy54bWxQSwECLQAU&#10;AAYACAAAACEAkPxJ0twAAAAJAQAADwAAAAAAAAAAAAAAAAB3BgAAZHJzL2Rvd25yZXYueG1sUEsF&#10;BgAAAAAEAAQA8wAAAIAHAAAAAA==&#10;">
                <v:oval id="Oval 9"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A5V8MA&#10;AADaAAAADwAAAGRycy9kb3ducmV2LnhtbESPQWsCMRSE74X+h/AKvWlWoWJXo0iLUoSKWhWPj81z&#10;s+3mZUlS3f57Iwg9DjPzDTOetrYWZ/Khcqyg181AEBdOV1wq2H3NO0MQISJrrB2Tgj8KMJ08Powx&#10;1+7CGzpvYykShEOOCkyMTS5lKAxZDF3XECfv5LzFmKQvpfZ4SXBby36WDaTFitOCwYbeDBU/21+r&#10;QL8veL08Br/SJ3z5NLv59/5QK/X81M5GICK18T98b39oBa9wu5JugJ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A5V8MAAADaAAAADwAAAAAAAAAAAAAAAACYAgAAZHJzL2Rv&#10;d25yZXYueG1sUEsFBgAAAAAEAAQA9QAAAIgDAAAAAA==&#10;" fillcolor="#fe8637" strokecolor="#fe8637" strokeweight="3pt">
                  <v:stroke linestyle="thinThin"/>
                  <v:shadow color="#1f2f3f" opacity=".5" offset=",3pt"/>
                </v:oval>
                <v:rect id="Rectangle 10"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6432" behindDoc="0" locked="0" layoutInCell="1" allowOverlap="1" wp14:anchorId="14D0138B" wp14:editId="0D8A6F33">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 name="Oval 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7" name="Rectangle 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margin-left:0;margin-top:10in;width:43.2pt;height:43.2pt;z-index:25166643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3OGQQAACQ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DOuA3OGQQAACQLAAAOAAAAAAAAAAAAAAAAAC4CAABkcnMvZTJvRG9jLnhtbFBLAQItABQABgAI&#10;AAAAIQCQ/EnS3AAAAAkBAAAPAAAAAAAAAAAAAAAAAHMGAABkcnMvZG93bnJldi54bWxQSwUGAAAA&#10;AAQABADzAAAAfAcAAAAA&#10;">
                <v:oval id="Oval 6"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JcMA&#10;AADaAAAADwAAAGRycy9kb3ducmV2LnhtbESP3WoCMRSE7wu+QziCdzWroJTVKKJYSqHS+oeXh81x&#10;s7o5WZJUt29vCoVeDjPzDTOdt7YWN/Khcqxg0M9AEBdOV1wq2O/Wzy8gQkTWWDsmBT8UYD7rPE0x&#10;1+7OX3TbxlIkCIccFZgYm1zKUBiyGPquIU7e2XmLMUlfSu3xnuC2lsMsG0uLFacFgw0tDRXX7bdV&#10;oFev/Pl+Cn6jzzj6MPv15XCslep128UERKQ2/of/2m9awRh+r6Qb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JcMAAADaAAAADwAAAAAAAAAAAAAAAACYAgAAZHJzL2Rv&#10;d25yZXYueG1sUEsFBgAAAAAEAAQA9QAAAIgDAAAAAA==&#10;" fillcolor="#fe8637" strokecolor="#fe8637" strokeweight="3pt">
                  <v:stroke linestyle="thinThin"/>
                  <v:shadow color="#1f2f3f" opacity=".5" offset=",3pt"/>
                </v:oval>
                <v:rect id="Rectangle 7"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7456" behindDoc="0" locked="0" layoutInCell="1" allowOverlap="1" wp14:anchorId="12D8B7BE" wp14:editId="1F0DC10D">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 name="Oval 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 name="Rectangle 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0;margin-top:10in;width:43.2pt;height:43.2pt;z-index:25166745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AimGS7GQQAACQLAAAOAAAAAAAAAAAAAAAAAC4CAABkcnMvZTJvRG9jLnhtbFBLAQItABQABgAI&#10;AAAAIQCQ/EnS3AAAAAkBAAAPAAAAAAAAAAAAAAAAAHMGAABkcnMvZG93bnJldi54bWxQSwUGAAAA&#10;AAQABADzAAAAfAcAAAAA&#10;">
                <v:oval id="Oval 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gOvcMA&#10;AADaAAAADwAAAGRycy9kb3ducmV2LnhtbESPQWsCMRSE74X+h/AKvWlWi1JWo0iLUoSKWhWPj81z&#10;s+3mZUlS3f57Iwg9DjPzDTOetrYWZ/Khcqyg181AEBdOV1wq2H3NO68gQkTWWDsmBX8UYDp5fBhj&#10;rt2FN3TexlIkCIccFZgYm1zKUBiyGLquIU7eyXmLMUlfSu3xkuC2lv0sG0qLFacFgw29GSp+tr9W&#10;gX5f8Hp5DH6lTzj4NLv59/5QK/X81M5GICK18T98b39oBS9wu5JugJ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5gOvcMAAADaAAAADwAAAAAAAAAAAAAAAACYAgAAZHJzL2Rv&#10;d25yZXYueG1sUEsFBgAAAAAEAAQA9QAAAIgDAAAAAA==&#10;" fillcolor="#fe8637" strokecolor="#fe8637" strokeweight="3pt">
                  <v:stroke linestyle="thinThin"/>
                  <v:shadow color="#1f2f3f" opacity=".5" offset=",3pt"/>
                </v:oval>
                <v:rect id="Rectangle 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w10:wrap anchorx="margin" anchory="margin"/>
              </v:group>
            </w:pict>
          </mc:Fallback>
        </mc:AlternateContent>
      </w:r>
    </w:p>
    <w:p w:rsidR="001A7AB1" w:rsidRDefault="001A7AB1" w:rsidP="00EC192E">
      <w:pPr>
        <w:pStyle w:val="Heading1"/>
      </w:pPr>
    </w:p>
    <w:p w:rsidR="001A7AB1" w:rsidRDefault="001A7AB1" w:rsidP="003B26AF">
      <w:pPr>
        <w:pStyle w:val="Heading1"/>
        <w:numPr>
          <w:ilvl w:val="0"/>
          <w:numId w:val="3"/>
        </w:numPr>
        <w:spacing w:after="240"/>
      </w:pPr>
      <w:r>
        <w:t>Introduction</w:t>
      </w:r>
    </w:p>
    <w:p w:rsidR="00112EF9" w:rsidRPr="00881E14" w:rsidRDefault="00112EF9" w:rsidP="00112EF9">
      <w:r w:rsidRPr="00881E14">
        <w:t>This service specification</w:t>
      </w:r>
      <w:r>
        <w:t xml:space="preserve"> is relevant to and</w:t>
      </w:r>
      <w:r w:rsidRPr="00881E14">
        <w:t xml:space="preserve"> sets the requirements </w:t>
      </w:r>
      <w:r>
        <w:t>for the de</w:t>
      </w:r>
      <w:r w:rsidR="006078A0">
        <w:t xml:space="preserve">livery of </w:t>
      </w:r>
      <w:r w:rsidR="0007227C">
        <w:t>a</w:t>
      </w:r>
      <w:r w:rsidR="00120231">
        <w:t xml:space="preserve"> community support service for people with a learning disability </w:t>
      </w:r>
      <w:r w:rsidR="0007227C">
        <w:t>in Wokingham Borough.</w:t>
      </w:r>
      <w:r>
        <w:t xml:space="preserve"> </w:t>
      </w:r>
    </w:p>
    <w:p w:rsidR="00112EF9" w:rsidRDefault="00112EF9" w:rsidP="003B26AF">
      <w:pPr>
        <w:spacing w:after="0"/>
      </w:pPr>
      <w:r w:rsidRPr="00881E14">
        <w:t xml:space="preserve">It is not the purpose of this specification to limit or restrict the service providers’ innovation, ability to deliver a responsive service or exercise flexibility in how services are delivered.  It is however the purpose of this specification to broadly identify the key characteristics by which these services will meet the needs of people who choose to use the service described in this specification. </w:t>
      </w:r>
    </w:p>
    <w:p w:rsidR="00150D0D" w:rsidRDefault="00150D0D" w:rsidP="003B26AF">
      <w:pPr>
        <w:spacing w:after="0"/>
      </w:pPr>
    </w:p>
    <w:p w:rsidR="00150D0D" w:rsidRPr="00112EF9" w:rsidRDefault="00150D0D" w:rsidP="003B26AF">
      <w:pPr>
        <w:spacing w:after="0"/>
      </w:pPr>
      <w:r>
        <w:t xml:space="preserve">This </w:t>
      </w:r>
      <w:r w:rsidR="00D76C91">
        <w:t>Service</w:t>
      </w:r>
      <w:r>
        <w:t xml:space="preserve"> specification will form part of the contract for the services.</w:t>
      </w:r>
    </w:p>
    <w:p w:rsidR="001A7AB1" w:rsidRPr="008D22C4" w:rsidRDefault="00112EF9" w:rsidP="003B26AF">
      <w:pPr>
        <w:pStyle w:val="Heading1"/>
        <w:numPr>
          <w:ilvl w:val="0"/>
          <w:numId w:val="3"/>
        </w:numPr>
        <w:spacing w:after="0"/>
      </w:pPr>
      <w:r w:rsidRPr="008D22C4">
        <w:t xml:space="preserve">Alignment with the </w:t>
      </w:r>
      <w:r w:rsidR="001A7AB1" w:rsidRPr="008D22C4">
        <w:t>Council</w:t>
      </w:r>
      <w:r w:rsidRPr="008D22C4">
        <w:t>’s</w:t>
      </w:r>
      <w:r w:rsidR="001A7AB1" w:rsidRPr="008D22C4">
        <w:t xml:space="preserve"> </w:t>
      </w:r>
      <w:r w:rsidRPr="008D22C4">
        <w:t xml:space="preserve">strategic </w:t>
      </w:r>
      <w:r w:rsidR="001A7AB1" w:rsidRPr="008D22C4">
        <w:t>priorities</w:t>
      </w:r>
    </w:p>
    <w:p w:rsidR="00112EF9" w:rsidRDefault="00112EF9" w:rsidP="00112EF9">
      <w:pPr>
        <w:autoSpaceDE w:val="0"/>
        <w:autoSpaceDN w:val="0"/>
        <w:adjustRightInd w:val="0"/>
        <w:spacing w:after="0" w:line="240" w:lineRule="auto"/>
      </w:pPr>
    </w:p>
    <w:p w:rsidR="00112EF9" w:rsidRDefault="00112EF9" w:rsidP="00112EF9">
      <w:r>
        <w:t>Wokingham B</w:t>
      </w:r>
      <w:r w:rsidR="00123C7F">
        <w:t>orough Council’s vision sets the following</w:t>
      </w:r>
      <w:r>
        <w:t xml:space="preserve"> priorities for the delivery of support and services to the local residents, including: </w:t>
      </w:r>
    </w:p>
    <w:p w:rsidR="00112EF9" w:rsidRPr="00112EF9" w:rsidRDefault="00112EF9" w:rsidP="00A32A7B">
      <w:pPr>
        <w:pStyle w:val="ListParagraph"/>
        <w:numPr>
          <w:ilvl w:val="0"/>
          <w:numId w:val="4"/>
        </w:numPr>
        <w:rPr>
          <w:lang w:val="en-GB" w:eastAsia="en-US"/>
        </w:rPr>
      </w:pPr>
      <w:r w:rsidRPr="00112EF9">
        <w:rPr>
          <w:lang w:val="en-GB" w:eastAsia="en-US"/>
        </w:rPr>
        <w:t>Looking after the vulnerable</w:t>
      </w:r>
    </w:p>
    <w:p w:rsidR="00CC4C8E" w:rsidRPr="00123C7F" w:rsidRDefault="00112EF9" w:rsidP="00CC4C8E">
      <w:pPr>
        <w:pStyle w:val="ListParagraph"/>
        <w:numPr>
          <w:ilvl w:val="0"/>
          <w:numId w:val="4"/>
        </w:numPr>
        <w:rPr>
          <w:lang w:val="en-GB" w:eastAsia="en-US"/>
        </w:rPr>
      </w:pPr>
      <w:r w:rsidRPr="00112EF9">
        <w:rPr>
          <w:lang w:val="en-GB" w:eastAsia="en-US"/>
        </w:rPr>
        <w:t>Improving health, well</w:t>
      </w:r>
      <w:r w:rsidR="00CC4C8E">
        <w:rPr>
          <w:lang w:val="en-GB" w:eastAsia="en-US"/>
        </w:rPr>
        <w:t>-</w:t>
      </w:r>
      <w:r w:rsidRPr="00112EF9">
        <w:rPr>
          <w:lang w:val="en-GB" w:eastAsia="en-US"/>
        </w:rPr>
        <w:t>being and quality of life</w:t>
      </w:r>
    </w:p>
    <w:p w:rsidR="00757102" w:rsidRDefault="00123C7F" w:rsidP="00757102">
      <w:pPr>
        <w:rPr>
          <w:rFonts w:cs="Arial"/>
          <w:szCs w:val="24"/>
        </w:rPr>
      </w:pPr>
      <w:r>
        <w:rPr>
          <w:rFonts w:cs="Arial"/>
          <w:szCs w:val="24"/>
        </w:rPr>
        <w:t xml:space="preserve">In addition, Adult Social Care Vision 2014, states that well-being including mental </w:t>
      </w:r>
      <w:r w:rsidR="00CC4C8E" w:rsidRPr="00CC4C8E">
        <w:rPr>
          <w:rFonts w:cs="Arial"/>
          <w:szCs w:val="24"/>
        </w:rPr>
        <w:t>and physical health, living conditions, access to local comm</w:t>
      </w:r>
      <w:r>
        <w:rPr>
          <w:rFonts w:cs="Arial"/>
          <w:szCs w:val="24"/>
        </w:rPr>
        <w:t>unity and mainstream activities is at the core of all its services. The key priorities for Adult Social Care are:</w:t>
      </w:r>
    </w:p>
    <w:p w:rsidR="00123C7F" w:rsidRDefault="00123C7F" w:rsidP="00123C7F">
      <w:pPr>
        <w:pStyle w:val="ListParagraph"/>
        <w:numPr>
          <w:ilvl w:val="0"/>
          <w:numId w:val="10"/>
        </w:numPr>
        <w:rPr>
          <w:rFonts w:cs="Arial"/>
          <w:szCs w:val="24"/>
        </w:rPr>
      </w:pPr>
      <w:r>
        <w:rPr>
          <w:rFonts w:cs="Arial"/>
          <w:szCs w:val="24"/>
        </w:rPr>
        <w:t xml:space="preserve">Empowerment, </w:t>
      </w:r>
      <w:r w:rsidRPr="0007227C">
        <w:rPr>
          <w:rFonts w:cs="Arial"/>
          <w:szCs w:val="24"/>
          <w:lang w:val="en-GB"/>
        </w:rPr>
        <w:t>personalisation</w:t>
      </w:r>
      <w:r>
        <w:rPr>
          <w:rFonts w:cs="Arial"/>
          <w:szCs w:val="24"/>
        </w:rPr>
        <w:t xml:space="preserve"> and self-care</w:t>
      </w:r>
      <w:bookmarkStart w:id="0" w:name="_GoBack"/>
      <w:bookmarkEnd w:id="0"/>
    </w:p>
    <w:p w:rsidR="00123C7F" w:rsidRDefault="00123C7F" w:rsidP="00123C7F">
      <w:pPr>
        <w:pStyle w:val="ListParagraph"/>
        <w:numPr>
          <w:ilvl w:val="0"/>
          <w:numId w:val="10"/>
        </w:numPr>
        <w:rPr>
          <w:rFonts w:cs="Arial"/>
          <w:szCs w:val="24"/>
        </w:rPr>
      </w:pPr>
      <w:r>
        <w:rPr>
          <w:rFonts w:cs="Arial"/>
          <w:szCs w:val="24"/>
        </w:rPr>
        <w:t>Quality and safety</w:t>
      </w:r>
    </w:p>
    <w:p w:rsidR="00123C7F" w:rsidRDefault="00123C7F" w:rsidP="00123C7F">
      <w:pPr>
        <w:pStyle w:val="ListParagraph"/>
        <w:numPr>
          <w:ilvl w:val="0"/>
          <w:numId w:val="10"/>
        </w:numPr>
        <w:rPr>
          <w:rFonts w:cs="Arial"/>
          <w:szCs w:val="24"/>
        </w:rPr>
      </w:pPr>
      <w:r>
        <w:rPr>
          <w:rFonts w:cs="Arial"/>
          <w:szCs w:val="24"/>
        </w:rPr>
        <w:t>Integration of services / partnership working</w:t>
      </w:r>
    </w:p>
    <w:p w:rsidR="00123C7F" w:rsidRDefault="00123C7F" w:rsidP="00123C7F">
      <w:pPr>
        <w:pStyle w:val="ListParagraph"/>
        <w:numPr>
          <w:ilvl w:val="0"/>
          <w:numId w:val="10"/>
        </w:numPr>
        <w:rPr>
          <w:rFonts w:cs="Arial"/>
          <w:szCs w:val="24"/>
        </w:rPr>
      </w:pPr>
      <w:r>
        <w:rPr>
          <w:rFonts w:cs="Arial"/>
          <w:szCs w:val="24"/>
        </w:rPr>
        <w:t>Prevention and early intervention</w:t>
      </w:r>
    </w:p>
    <w:p w:rsidR="00123C7F" w:rsidRDefault="00123C7F" w:rsidP="00123C7F">
      <w:pPr>
        <w:pStyle w:val="ListParagraph"/>
        <w:numPr>
          <w:ilvl w:val="0"/>
          <w:numId w:val="10"/>
        </w:numPr>
        <w:rPr>
          <w:rFonts w:cs="Arial"/>
          <w:szCs w:val="24"/>
        </w:rPr>
      </w:pPr>
      <w:r>
        <w:rPr>
          <w:rFonts w:cs="Arial"/>
          <w:szCs w:val="24"/>
        </w:rPr>
        <w:t>Skilled, motivated and well-supported workforce</w:t>
      </w:r>
    </w:p>
    <w:p w:rsidR="000127E5" w:rsidRPr="000127E5" w:rsidRDefault="00123C7F" w:rsidP="000127E5">
      <w:pPr>
        <w:pStyle w:val="ListParagraph"/>
        <w:numPr>
          <w:ilvl w:val="0"/>
          <w:numId w:val="10"/>
        </w:numPr>
        <w:rPr>
          <w:rFonts w:cs="Arial"/>
          <w:szCs w:val="24"/>
        </w:rPr>
      </w:pPr>
      <w:r>
        <w:rPr>
          <w:rFonts w:cs="Arial"/>
          <w:szCs w:val="24"/>
        </w:rPr>
        <w:t>Sustainability / resilience</w:t>
      </w:r>
    </w:p>
    <w:p w:rsidR="000127E5" w:rsidRPr="000127E5" w:rsidRDefault="000127E5" w:rsidP="000127E5">
      <w:pPr>
        <w:rPr>
          <w:rFonts w:cs="Arial"/>
          <w:szCs w:val="24"/>
        </w:rPr>
      </w:pPr>
      <w:r>
        <w:rPr>
          <w:szCs w:val="24"/>
        </w:rPr>
        <w:t>The</w:t>
      </w:r>
      <w:r w:rsidR="0075741D">
        <w:rPr>
          <w:szCs w:val="24"/>
        </w:rPr>
        <w:t xml:space="preserve"> principles</w:t>
      </w:r>
      <w:r>
        <w:rPr>
          <w:szCs w:val="24"/>
        </w:rPr>
        <w:t xml:space="preserve"> outlined in the Council’s vision and Adult Social Care vision</w:t>
      </w:r>
      <w:r w:rsidRPr="000127E5">
        <w:rPr>
          <w:szCs w:val="24"/>
        </w:rPr>
        <w:t xml:space="preserve"> will be used to inform this service’s aims and objectives, delivery and outcomes.</w:t>
      </w:r>
    </w:p>
    <w:p w:rsidR="000127E5" w:rsidRPr="000127E5" w:rsidRDefault="000127E5" w:rsidP="000127E5">
      <w:pPr>
        <w:rPr>
          <w:rFonts w:cs="Arial"/>
          <w:szCs w:val="24"/>
        </w:rPr>
      </w:pPr>
    </w:p>
    <w:p w:rsidR="008D22C4" w:rsidRPr="003B26AF" w:rsidRDefault="008D22C4" w:rsidP="003B26AF">
      <w:pPr>
        <w:pStyle w:val="Heading1"/>
        <w:numPr>
          <w:ilvl w:val="0"/>
          <w:numId w:val="3"/>
        </w:numPr>
        <w:spacing w:after="240"/>
        <w:rPr>
          <w:szCs w:val="24"/>
        </w:rPr>
      </w:pPr>
      <w:r w:rsidRPr="003B26AF">
        <w:rPr>
          <w:szCs w:val="24"/>
        </w:rPr>
        <w:t xml:space="preserve">National legislation, guidance and good practice </w:t>
      </w:r>
    </w:p>
    <w:p w:rsidR="008D22C4" w:rsidRDefault="008D22C4" w:rsidP="008D22C4">
      <w:r w:rsidRPr="00881E14">
        <w:t xml:space="preserve">It will remain the responsibility of the service provider to be aware of current and changing legislation governing and informing the delivery of services, and </w:t>
      </w:r>
      <w:r w:rsidR="0075741D">
        <w:t xml:space="preserve">it </w:t>
      </w:r>
      <w:r w:rsidRPr="00881E14">
        <w:t>will remain the responsibility of the service provider to ensure that it complies with all and any changes to national legislation and published guidance on good practice</w:t>
      </w:r>
      <w:r>
        <w:t xml:space="preserve"> such as, but not limited to: </w:t>
      </w:r>
    </w:p>
    <w:p w:rsidR="008D22C4" w:rsidRDefault="008D22C4" w:rsidP="00A32A7B">
      <w:pPr>
        <w:pStyle w:val="ListParagraph"/>
        <w:numPr>
          <w:ilvl w:val="0"/>
          <w:numId w:val="5"/>
        </w:numPr>
        <w:rPr>
          <w:i/>
        </w:rPr>
      </w:pPr>
      <w:r w:rsidRPr="006078A0">
        <w:rPr>
          <w:i/>
        </w:rPr>
        <w:t>Care Act 2014 and statutory Care Act guidance</w:t>
      </w:r>
    </w:p>
    <w:p w:rsidR="00282EE1" w:rsidRDefault="0044278A" w:rsidP="003B26AF">
      <w:pPr>
        <w:pStyle w:val="Heading1"/>
        <w:numPr>
          <w:ilvl w:val="0"/>
          <w:numId w:val="3"/>
        </w:numPr>
        <w:spacing w:after="240"/>
      </w:pPr>
      <w:r>
        <w:t>Service overview</w:t>
      </w:r>
    </w:p>
    <w:p w:rsidR="0044278A" w:rsidRDefault="00546BE3" w:rsidP="00282EE1">
      <w:r>
        <w:rPr>
          <w:rStyle w:val="Heading2Char"/>
        </w:rPr>
        <w:t xml:space="preserve">4.1 </w:t>
      </w:r>
      <w:r w:rsidR="0044278A" w:rsidRPr="0044278A">
        <w:rPr>
          <w:rStyle w:val="Heading2Char"/>
        </w:rPr>
        <w:t>Description of the service</w:t>
      </w:r>
    </w:p>
    <w:p w:rsidR="0007227C" w:rsidRPr="0095772A" w:rsidRDefault="0007227C" w:rsidP="0007227C">
      <w:pPr>
        <w:rPr>
          <w:szCs w:val="24"/>
        </w:rPr>
      </w:pPr>
      <w:r w:rsidRPr="0095772A">
        <w:rPr>
          <w:szCs w:val="24"/>
        </w:rPr>
        <w:t xml:space="preserve">The service will </w:t>
      </w:r>
      <w:r w:rsidR="004007EF" w:rsidRPr="0095772A">
        <w:rPr>
          <w:szCs w:val="24"/>
        </w:rPr>
        <w:t xml:space="preserve">provide support </w:t>
      </w:r>
      <w:r w:rsidRPr="0095772A">
        <w:rPr>
          <w:szCs w:val="24"/>
        </w:rPr>
        <w:t xml:space="preserve">to adults with learning disabilities in the Wokingham Borough who do not </w:t>
      </w:r>
      <w:r w:rsidR="00150D0D">
        <w:rPr>
          <w:szCs w:val="24"/>
        </w:rPr>
        <w:t xml:space="preserve">have an eligible need </w:t>
      </w:r>
      <w:r w:rsidR="00D76C91">
        <w:rPr>
          <w:szCs w:val="24"/>
        </w:rPr>
        <w:t xml:space="preserve">under </w:t>
      </w:r>
      <w:r w:rsidR="00D76C91" w:rsidRPr="0095772A">
        <w:rPr>
          <w:szCs w:val="24"/>
        </w:rPr>
        <w:t>the</w:t>
      </w:r>
      <w:r w:rsidR="00C57A16" w:rsidRPr="0095772A">
        <w:rPr>
          <w:szCs w:val="24"/>
        </w:rPr>
        <w:t xml:space="preserve"> Care Act in relation to the support </w:t>
      </w:r>
      <w:r w:rsidR="00150D0D">
        <w:rPr>
          <w:szCs w:val="24"/>
        </w:rPr>
        <w:t xml:space="preserve">to be </w:t>
      </w:r>
      <w:r w:rsidR="00C57A16" w:rsidRPr="0095772A">
        <w:rPr>
          <w:szCs w:val="24"/>
        </w:rPr>
        <w:t>provided</w:t>
      </w:r>
      <w:r w:rsidRPr="0095772A">
        <w:rPr>
          <w:szCs w:val="24"/>
        </w:rPr>
        <w:t>.</w:t>
      </w:r>
    </w:p>
    <w:p w:rsidR="00C57A16" w:rsidRPr="00150D0D" w:rsidRDefault="00150D0D" w:rsidP="00150D0D">
      <w:pPr>
        <w:rPr>
          <w:szCs w:val="24"/>
        </w:rPr>
      </w:pPr>
      <w:r>
        <w:rPr>
          <w:szCs w:val="24"/>
        </w:rPr>
        <w:t>The service will p</w:t>
      </w:r>
      <w:r w:rsidR="00C57A16" w:rsidRPr="00150D0D">
        <w:rPr>
          <w:szCs w:val="24"/>
        </w:rPr>
        <w:t xml:space="preserve">rovide information, advice, activities and </w:t>
      </w:r>
      <w:r w:rsidR="00D76C91" w:rsidRPr="00150D0D">
        <w:rPr>
          <w:szCs w:val="24"/>
        </w:rPr>
        <w:t>workshops that</w:t>
      </w:r>
      <w:r w:rsidR="00C57A16" w:rsidRPr="00150D0D">
        <w:rPr>
          <w:szCs w:val="24"/>
        </w:rPr>
        <w:t xml:space="preserve"> support </w:t>
      </w:r>
      <w:r w:rsidR="00EE313D">
        <w:rPr>
          <w:szCs w:val="24"/>
        </w:rPr>
        <w:t>customer</w:t>
      </w:r>
      <w:r w:rsidR="00C57A16" w:rsidRPr="00150D0D">
        <w:rPr>
          <w:szCs w:val="24"/>
        </w:rPr>
        <w:t>s to lead independent and fulfilling lives as possible and to support them in making independent choices</w:t>
      </w:r>
      <w:r>
        <w:rPr>
          <w:szCs w:val="24"/>
        </w:rPr>
        <w:t>.</w:t>
      </w:r>
    </w:p>
    <w:p w:rsidR="0007227C" w:rsidRPr="0095772A" w:rsidRDefault="0007227C" w:rsidP="0007227C">
      <w:pPr>
        <w:rPr>
          <w:szCs w:val="24"/>
        </w:rPr>
      </w:pPr>
      <w:r w:rsidRPr="0095772A">
        <w:rPr>
          <w:szCs w:val="24"/>
        </w:rPr>
        <w:t>The service will need to be able to cater for varying levels of need: short term support; longer-term support; ad hoc assistance, on-going reassurance and fluctuations in support needs.</w:t>
      </w:r>
    </w:p>
    <w:p w:rsidR="000D5933" w:rsidRPr="0095772A" w:rsidRDefault="000D5933" w:rsidP="000D5933">
      <w:pPr>
        <w:rPr>
          <w:szCs w:val="24"/>
        </w:rPr>
      </w:pPr>
      <w:r w:rsidRPr="0095772A">
        <w:rPr>
          <w:szCs w:val="24"/>
        </w:rPr>
        <w:t xml:space="preserve">The service provider will develop an outcome focused progression model of working which promotes </w:t>
      </w:r>
      <w:r w:rsidR="00EE313D">
        <w:rPr>
          <w:szCs w:val="24"/>
        </w:rPr>
        <w:t>customer</w:t>
      </w:r>
      <w:r w:rsidRPr="0095772A">
        <w:rPr>
          <w:szCs w:val="24"/>
        </w:rPr>
        <w:t xml:space="preserve">s to use day activity services as a transition to independent living and independence where appropriate. </w:t>
      </w:r>
    </w:p>
    <w:p w:rsidR="0007227C" w:rsidRPr="0095772A" w:rsidRDefault="0007227C" w:rsidP="0007227C">
      <w:pPr>
        <w:rPr>
          <w:szCs w:val="24"/>
        </w:rPr>
      </w:pPr>
      <w:r w:rsidRPr="0095772A">
        <w:rPr>
          <w:szCs w:val="24"/>
        </w:rPr>
        <w:t>The service will be delivered at various accessible venues across Wokingham Borough.</w:t>
      </w:r>
    </w:p>
    <w:p w:rsidR="0007227C" w:rsidRPr="0095772A" w:rsidRDefault="0007227C" w:rsidP="0007227C">
      <w:pPr>
        <w:rPr>
          <w:szCs w:val="24"/>
        </w:rPr>
      </w:pPr>
      <w:r w:rsidRPr="0095772A">
        <w:rPr>
          <w:szCs w:val="24"/>
        </w:rPr>
        <w:t xml:space="preserve">To achieve successful outcomes for </w:t>
      </w:r>
      <w:r w:rsidR="00EE313D">
        <w:rPr>
          <w:szCs w:val="24"/>
        </w:rPr>
        <w:t>customer</w:t>
      </w:r>
      <w:r w:rsidRPr="0095772A">
        <w:rPr>
          <w:szCs w:val="24"/>
        </w:rPr>
        <w:t>s, the service provider must have the ability to work alongside, and signpost to, the many other non-statutory and community services that exist in the borough.</w:t>
      </w:r>
    </w:p>
    <w:p w:rsidR="0007227C" w:rsidRPr="00150D0D" w:rsidRDefault="0007227C" w:rsidP="0007227C">
      <w:pPr>
        <w:rPr>
          <w:szCs w:val="24"/>
        </w:rPr>
      </w:pPr>
      <w:r w:rsidRPr="0095772A">
        <w:rPr>
          <w:szCs w:val="24"/>
        </w:rPr>
        <w:t xml:space="preserve"> The service needs to be linguistically, ethnically and culturally relevant, and able to meet the needs of</w:t>
      </w:r>
      <w:r w:rsidRPr="005E2A0F">
        <w:rPr>
          <w:szCs w:val="24"/>
        </w:rPr>
        <w:t xml:space="preserve"> adults with </w:t>
      </w:r>
      <w:r w:rsidR="000D5933" w:rsidRPr="005E2A0F">
        <w:rPr>
          <w:szCs w:val="24"/>
        </w:rPr>
        <w:t xml:space="preserve">a wide range of </w:t>
      </w:r>
      <w:r w:rsidRPr="005E2A0F">
        <w:rPr>
          <w:szCs w:val="24"/>
        </w:rPr>
        <w:t>learning disabilities.</w:t>
      </w:r>
    </w:p>
    <w:p w:rsidR="0044278A" w:rsidRPr="00123C7F" w:rsidRDefault="00546BE3" w:rsidP="003B26AF">
      <w:pPr>
        <w:pStyle w:val="Heading2"/>
        <w:rPr>
          <w:color w:val="auto"/>
        </w:rPr>
      </w:pPr>
      <w:r>
        <w:lastRenderedPageBreak/>
        <w:t xml:space="preserve">4.2 </w:t>
      </w:r>
      <w:r w:rsidR="0044278A">
        <w:t>Key activities</w:t>
      </w:r>
      <w:r w:rsidR="00096A41">
        <w:br/>
      </w:r>
    </w:p>
    <w:p w:rsidR="0007227C" w:rsidRPr="0095772A" w:rsidRDefault="0007227C" w:rsidP="0007227C">
      <w:pPr>
        <w:rPr>
          <w:szCs w:val="24"/>
        </w:rPr>
      </w:pPr>
      <w:r w:rsidRPr="0095772A">
        <w:rPr>
          <w:szCs w:val="24"/>
        </w:rPr>
        <w:t xml:space="preserve">The service will support </w:t>
      </w:r>
      <w:r w:rsidR="00EE313D">
        <w:rPr>
          <w:szCs w:val="24"/>
        </w:rPr>
        <w:t>customer</w:t>
      </w:r>
      <w:r w:rsidRPr="0095772A">
        <w:rPr>
          <w:szCs w:val="24"/>
        </w:rPr>
        <w:t>s to successfully acquire life</w:t>
      </w:r>
      <w:r w:rsidR="00B143EE">
        <w:rPr>
          <w:szCs w:val="24"/>
        </w:rPr>
        <w:t xml:space="preserve"> and independent living skills. This will i</w:t>
      </w:r>
      <w:r w:rsidR="00E039B7" w:rsidRPr="0095772A">
        <w:rPr>
          <w:szCs w:val="24"/>
        </w:rPr>
        <w:t xml:space="preserve">ncluding </w:t>
      </w:r>
      <w:r w:rsidRPr="0095772A">
        <w:rPr>
          <w:szCs w:val="24"/>
        </w:rPr>
        <w:t xml:space="preserve"> support with support with form filling, reading correspondence, keeping safe in the community, housing,</w:t>
      </w:r>
      <w:r w:rsidR="00B143EE">
        <w:rPr>
          <w:szCs w:val="24"/>
        </w:rPr>
        <w:t xml:space="preserve"> leisure and culture activities and </w:t>
      </w:r>
      <w:r w:rsidR="00B143EE" w:rsidRPr="00B143EE">
        <w:rPr>
          <w:szCs w:val="24"/>
        </w:rPr>
        <w:t xml:space="preserve"> </w:t>
      </w:r>
      <w:r w:rsidR="00B143EE" w:rsidRPr="0095772A">
        <w:rPr>
          <w:szCs w:val="24"/>
        </w:rPr>
        <w:t>accessing the internet and using social media safely,</w:t>
      </w:r>
    </w:p>
    <w:p w:rsidR="00B143EE" w:rsidRDefault="00B143EE" w:rsidP="00B143EE">
      <w:pPr>
        <w:rPr>
          <w:szCs w:val="24"/>
        </w:rPr>
      </w:pPr>
      <w:r w:rsidRPr="0095772A">
        <w:rPr>
          <w:szCs w:val="24"/>
        </w:rPr>
        <w:t xml:space="preserve">The service will support </w:t>
      </w:r>
      <w:r w:rsidR="00EE313D">
        <w:rPr>
          <w:szCs w:val="24"/>
        </w:rPr>
        <w:t>customer</w:t>
      </w:r>
      <w:r w:rsidRPr="0095772A">
        <w:rPr>
          <w:szCs w:val="24"/>
        </w:rPr>
        <w:t>s to successfully access, and become a valued member of their community.</w:t>
      </w:r>
      <w:r w:rsidRPr="00B143EE">
        <w:rPr>
          <w:szCs w:val="24"/>
        </w:rPr>
        <w:t xml:space="preserve"> </w:t>
      </w:r>
    </w:p>
    <w:p w:rsidR="0007227C" w:rsidRPr="0095772A" w:rsidRDefault="0007227C" w:rsidP="0007227C">
      <w:pPr>
        <w:rPr>
          <w:szCs w:val="24"/>
        </w:rPr>
      </w:pPr>
      <w:r w:rsidRPr="0095772A">
        <w:rPr>
          <w:szCs w:val="24"/>
        </w:rPr>
        <w:t xml:space="preserve">The service will support </w:t>
      </w:r>
      <w:r w:rsidR="00EE313D">
        <w:rPr>
          <w:szCs w:val="24"/>
        </w:rPr>
        <w:t>customers</w:t>
      </w:r>
      <w:r w:rsidRPr="0095772A">
        <w:rPr>
          <w:szCs w:val="24"/>
        </w:rPr>
        <w:t xml:space="preserve"> to develop </w:t>
      </w:r>
      <w:r w:rsidR="00D76C91" w:rsidRPr="0095772A">
        <w:rPr>
          <w:szCs w:val="24"/>
        </w:rPr>
        <w:t>personal</w:t>
      </w:r>
      <w:r w:rsidR="0091431A">
        <w:rPr>
          <w:szCs w:val="24"/>
        </w:rPr>
        <w:t xml:space="preserve"> and social</w:t>
      </w:r>
      <w:r w:rsidRPr="0095772A">
        <w:rPr>
          <w:szCs w:val="24"/>
        </w:rPr>
        <w:t xml:space="preserve"> skills </w:t>
      </w:r>
      <w:r w:rsidR="00E039B7" w:rsidRPr="0095772A">
        <w:rPr>
          <w:szCs w:val="24"/>
        </w:rPr>
        <w:t xml:space="preserve">to promote </w:t>
      </w:r>
      <w:r w:rsidRPr="0095772A">
        <w:rPr>
          <w:szCs w:val="24"/>
        </w:rPr>
        <w:t xml:space="preserve">social inclusion </w:t>
      </w:r>
      <w:r w:rsidR="00E039B7" w:rsidRPr="0095772A">
        <w:rPr>
          <w:szCs w:val="24"/>
        </w:rPr>
        <w:t xml:space="preserve">such as </w:t>
      </w:r>
      <w:r w:rsidRPr="0095772A">
        <w:rPr>
          <w:szCs w:val="24"/>
        </w:rPr>
        <w:t>making new friends and maintaining relationship</w:t>
      </w:r>
      <w:r w:rsidR="00E039B7" w:rsidRPr="0095772A">
        <w:rPr>
          <w:szCs w:val="24"/>
        </w:rPr>
        <w:t>s</w:t>
      </w:r>
      <w:r w:rsidR="00B143EE">
        <w:rPr>
          <w:szCs w:val="24"/>
        </w:rPr>
        <w:t>, and relationship awareness and related issues.</w:t>
      </w:r>
    </w:p>
    <w:p w:rsidR="00B143EE" w:rsidRPr="0095772A" w:rsidRDefault="00B143EE" w:rsidP="00B143EE">
      <w:pPr>
        <w:rPr>
          <w:szCs w:val="24"/>
        </w:rPr>
      </w:pPr>
      <w:r w:rsidRPr="0095772A">
        <w:rPr>
          <w:szCs w:val="24"/>
        </w:rPr>
        <w:t xml:space="preserve">The service will support </w:t>
      </w:r>
      <w:r w:rsidR="00EE313D">
        <w:rPr>
          <w:szCs w:val="24"/>
        </w:rPr>
        <w:t>customer</w:t>
      </w:r>
      <w:r w:rsidRPr="0095772A">
        <w:rPr>
          <w:szCs w:val="24"/>
        </w:rPr>
        <w:t xml:space="preserve">s to </w:t>
      </w:r>
      <w:r>
        <w:rPr>
          <w:szCs w:val="24"/>
        </w:rPr>
        <w:t xml:space="preserve">choose and </w:t>
      </w:r>
      <w:r w:rsidRPr="0095772A">
        <w:rPr>
          <w:szCs w:val="24"/>
        </w:rPr>
        <w:t xml:space="preserve">access </w:t>
      </w:r>
      <w:r>
        <w:rPr>
          <w:szCs w:val="24"/>
        </w:rPr>
        <w:t xml:space="preserve">appropriate </w:t>
      </w:r>
      <w:r w:rsidRPr="0095772A">
        <w:rPr>
          <w:szCs w:val="24"/>
        </w:rPr>
        <w:t>education courses.</w:t>
      </w:r>
    </w:p>
    <w:p w:rsidR="00B143EE" w:rsidRPr="0095772A" w:rsidRDefault="00B143EE" w:rsidP="00B143EE">
      <w:pPr>
        <w:rPr>
          <w:szCs w:val="24"/>
        </w:rPr>
      </w:pPr>
      <w:r w:rsidRPr="0095772A">
        <w:rPr>
          <w:szCs w:val="24"/>
        </w:rPr>
        <w:t xml:space="preserve">The service will </w:t>
      </w:r>
      <w:r>
        <w:rPr>
          <w:szCs w:val="24"/>
        </w:rPr>
        <w:t xml:space="preserve">signpost and </w:t>
      </w:r>
      <w:r w:rsidRPr="0095772A">
        <w:rPr>
          <w:szCs w:val="24"/>
        </w:rPr>
        <w:t xml:space="preserve">support </w:t>
      </w:r>
      <w:r w:rsidR="00EE313D">
        <w:rPr>
          <w:szCs w:val="24"/>
        </w:rPr>
        <w:t>customer</w:t>
      </w:r>
      <w:r w:rsidRPr="0095772A">
        <w:rPr>
          <w:szCs w:val="24"/>
        </w:rPr>
        <w:t xml:space="preserve">s to access employment related </w:t>
      </w:r>
      <w:r>
        <w:rPr>
          <w:szCs w:val="24"/>
        </w:rPr>
        <w:t xml:space="preserve">support, </w:t>
      </w:r>
      <w:r w:rsidRPr="0095772A">
        <w:rPr>
          <w:szCs w:val="24"/>
        </w:rPr>
        <w:t xml:space="preserve"> </w:t>
      </w:r>
      <w:proofErr w:type="gramStart"/>
      <w:r w:rsidRPr="0095772A">
        <w:rPr>
          <w:szCs w:val="24"/>
        </w:rPr>
        <w:t>training</w:t>
      </w:r>
      <w:proofErr w:type="gramEnd"/>
      <w:r w:rsidRPr="0095772A">
        <w:rPr>
          <w:szCs w:val="24"/>
        </w:rPr>
        <w:t xml:space="preserve"> and volunteering opportunities and to offer</w:t>
      </w:r>
      <w:r>
        <w:rPr>
          <w:szCs w:val="24"/>
        </w:rPr>
        <w:t xml:space="preserve"> </w:t>
      </w:r>
      <w:r w:rsidRPr="0095772A">
        <w:rPr>
          <w:szCs w:val="24"/>
        </w:rPr>
        <w:t xml:space="preserve">advice and support </w:t>
      </w:r>
      <w:r>
        <w:rPr>
          <w:szCs w:val="24"/>
        </w:rPr>
        <w:t xml:space="preserve">in relation to choices or other </w:t>
      </w:r>
      <w:r w:rsidRPr="0095772A">
        <w:rPr>
          <w:szCs w:val="24"/>
        </w:rPr>
        <w:t>issues arising from such activities</w:t>
      </w:r>
      <w:r>
        <w:rPr>
          <w:szCs w:val="24"/>
        </w:rPr>
        <w:t>.</w:t>
      </w:r>
    </w:p>
    <w:p w:rsidR="0007227C" w:rsidRPr="0095772A" w:rsidRDefault="0007227C" w:rsidP="0007227C">
      <w:pPr>
        <w:rPr>
          <w:szCs w:val="24"/>
        </w:rPr>
      </w:pPr>
      <w:r w:rsidRPr="0095772A">
        <w:rPr>
          <w:szCs w:val="24"/>
        </w:rPr>
        <w:t xml:space="preserve">The service will support </w:t>
      </w:r>
      <w:r w:rsidR="00EE313D">
        <w:rPr>
          <w:szCs w:val="24"/>
        </w:rPr>
        <w:t>customer</w:t>
      </w:r>
      <w:r w:rsidRPr="0095772A">
        <w:rPr>
          <w:szCs w:val="24"/>
        </w:rPr>
        <w:t xml:space="preserve">s through signposting to appropriate statutory and non-statutory agencies to access support, advocacy, </w:t>
      </w:r>
      <w:r w:rsidR="00D76C91" w:rsidRPr="0095772A">
        <w:rPr>
          <w:szCs w:val="24"/>
        </w:rPr>
        <w:t>and universal</w:t>
      </w:r>
      <w:r w:rsidRPr="0095772A">
        <w:rPr>
          <w:szCs w:val="24"/>
        </w:rPr>
        <w:t xml:space="preserve"> services and to claim welfare benefits.</w:t>
      </w:r>
    </w:p>
    <w:p w:rsidR="0007227C" w:rsidRPr="0095772A" w:rsidRDefault="0007227C" w:rsidP="0007227C">
      <w:pPr>
        <w:rPr>
          <w:szCs w:val="24"/>
        </w:rPr>
      </w:pPr>
      <w:r w:rsidRPr="0095772A">
        <w:rPr>
          <w:szCs w:val="24"/>
        </w:rPr>
        <w:t xml:space="preserve">The service will support </w:t>
      </w:r>
      <w:r w:rsidR="00EE313D">
        <w:rPr>
          <w:szCs w:val="24"/>
        </w:rPr>
        <w:t>customer</w:t>
      </w:r>
      <w:r w:rsidRPr="0095772A">
        <w:rPr>
          <w:szCs w:val="24"/>
        </w:rPr>
        <w:t xml:space="preserve">s to understand, and promote, the benefits of living healthy lives including exercise, sport, </w:t>
      </w:r>
      <w:proofErr w:type="gramStart"/>
      <w:r w:rsidRPr="0095772A">
        <w:rPr>
          <w:szCs w:val="24"/>
        </w:rPr>
        <w:t>diet</w:t>
      </w:r>
      <w:proofErr w:type="gramEnd"/>
      <w:r w:rsidRPr="0095772A">
        <w:rPr>
          <w:szCs w:val="24"/>
        </w:rPr>
        <w:t xml:space="preserve">/nutrition and provide support to access appointments such as annual health checks and regular dental check-ups. </w:t>
      </w:r>
    </w:p>
    <w:p w:rsidR="0007227C" w:rsidRPr="0095772A" w:rsidRDefault="0007227C" w:rsidP="0007227C">
      <w:pPr>
        <w:rPr>
          <w:szCs w:val="24"/>
        </w:rPr>
      </w:pPr>
      <w:r w:rsidRPr="0095772A">
        <w:rPr>
          <w:szCs w:val="24"/>
        </w:rPr>
        <w:t xml:space="preserve">The service will need to work effectively to identify cases where </w:t>
      </w:r>
      <w:r w:rsidR="00EF2363" w:rsidRPr="0095772A">
        <w:rPr>
          <w:szCs w:val="24"/>
        </w:rPr>
        <w:t xml:space="preserve">customers are sufficiently empowered and confident or are able to benefit from other support so that </w:t>
      </w:r>
      <w:r w:rsidRPr="0095772A">
        <w:rPr>
          <w:szCs w:val="24"/>
        </w:rPr>
        <w:t xml:space="preserve">support can be </w:t>
      </w:r>
      <w:r w:rsidR="000D5933" w:rsidRPr="0095772A">
        <w:rPr>
          <w:szCs w:val="24"/>
        </w:rPr>
        <w:t xml:space="preserve">reduced </w:t>
      </w:r>
      <w:r w:rsidRPr="0095772A">
        <w:rPr>
          <w:szCs w:val="24"/>
        </w:rPr>
        <w:t>or ceased to enable new users to access the service and be supported.</w:t>
      </w:r>
    </w:p>
    <w:p w:rsidR="00B6312A" w:rsidRPr="0095772A" w:rsidRDefault="0007227C" w:rsidP="0007227C">
      <w:pPr>
        <w:rPr>
          <w:szCs w:val="24"/>
        </w:rPr>
      </w:pPr>
      <w:r w:rsidRPr="0095772A">
        <w:rPr>
          <w:szCs w:val="24"/>
        </w:rPr>
        <w:t xml:space="preserve">The service provider will work in partnership with local and national organisations to improve support and outcomes for </w:t>
      </w:r>
      <w:r w:rsidR="00EE313D">
        <w:rPr>
          <w:szCs w:val="24"/>
        </w:rPr>
        <w:t>customer</w:t>
      </w:r>
      <w:r w:rsidRPr="0095772A">
        <w:rPr>
          <w:szCs w:val="24"/>
        </w:rPr>
        <w:t>s.</w:t>
      </w:r>
    </w:p>
    <w:p w:rsidR="00B143EE" w:rsidRDefault="00B143EE" w:rsidP="00096A41">
      <w:pPr>
        <w:pStyle w:val="Heading2"/>
      </w:pPr>
    </w:p>
    <w:p w:rsidR="00B143EE" w:rsidRDefault="00B143EE" w:rsidP="00096A41">
      <w:pPr>
        <w:pStyle w:val="Heading2"/>
      </w:pPr>
    </w:p>
    <w:p w:rsidR="00096A41" w:rsidRDefault="00546BE3" w:rsidP="00096A41">
      <w:pPr>
        <w:pStyle w:val="Heading2"/>
      </w:pPr>
      <w:r>
        <w:t xml:space="preserve">4.3 </w:t>
      </w:r>
      <w:r w:rsidR="00B6312A">
        <w:t>Referral and a</w:t>
      </w:r>
      <w:r w:rsidR="00282EE1">
        <w:t>ccess to the service</w:t>
      </w:r>
      <w:r w:rsidR="00096A41">
        <w:br/>
      </w:r>
    </w:p>
    <w:p w:rsidR="0007227C" w:rsidRPr="0095772A" w:rsidRDefault="0007227C" w:rsidP="0007227C">
      <w:pPr>
        <w:rPr>
          <w:b/>
          <w:szCs w:val="24"/>
        </w:rPr>
      </w:pPr>
      <w:r w:rsidRPr="0095772A">
        <w:rPr>
          <w:b/>
          <w:szCs w:val="24"/>
        </w:rPr>
        <w:lastRenderedPageBreak/>
        <w:t>Eligibility for the Service</w:t>
      </w:r>
    </w:p>
    <w:p w:rsidR="0007227C" w:rsidRPr="00150D0D" w:rsidRDefault="00D76C91" w:rsidP="0007227C">
      <w:pPr>
        <w:rPr>
          <w:szCs w:val="24"/>
        </w:rPr>
      </w:pPr>
      <w:r w:rsidRPr="005E2A0F">
        <w:rPr>
          <w:szCs w:val="24"/>
        </w:rPr>
        <w:t>The</w:t>
      </w:r>
      <w:r>
        <w:rPr>
          <w:szCs w:val="24"/>
        </w:rPr>
        <w:t>y</w:t>
      </w:r>
      <w:r w:rsidRPr="005E2A0F">
        <w:rPr>
          <w:szCs w:val="24"/>
        </w:rPr>
        <w:t xml:space="preserve"> should</w:t>
      </w:r>
      <w:r w:rsidRPr="00150D0D">
        <w:rPr>
          <w:szCs w:val="24"/>
        </w:rPr>
        <w:t xml:space="preserve"> give priority to those most at risk of becoming eligible for Adult Social Care statutory services. </w:t>
      </w:r>
      <w:r w:rsidR="0007227C" w:rsidRPr="00150D0D">
        <w:rPr>
          <w:szCs w:val="24"/>
        </w:rPr>
        <w:t>The service is free to access for users.</w:t>
      </w:r>
    </w:p>
    <w:p w:rsidR="00DA1FB9" w:rsidRPr="00150D0D" w:rsidRDefault="00DA1FB9" w:rsidP="00DA1FB9">
      <w:pPr>
        <w:rPr>
          <w:szCs w:val="24"/>
        </w:rPr>
      </w:pPr>
      <w:r w:rsidRPr="00150D0D">
        <w:rPr>
          <w:szCs w:val="24"/>
        </w:rPr>
        <w:t xml:space="preserve">The service provider will ensure that the service does not support needs which are eligible to be met under </w:t>
      </w:r>
      <w:r w:rsidR="0091431A">
        <w:rPr>
          <w:szCs w:val="24"/>
        </w:rPr>
        <w:t>the Care Act.</w:t>
      </w:r>
    </w:p>
    <w:p w:rsidR="0007227C" w:rsidRPr="00150D0D" w:rsidRDefault="0007227C" w:rsidP="0007227C">
      <w:pPr>
        <w:rPr>
          <w:szCs w:val="24"/>
        </w:rPr>
      </w:pPr>
      <w:r w:rsidRPr="00150D0D">
        <w:rPr>
          <w:szCs w:val="24"/>
        </w:rPr>
        <w:t>There are five categories of criteria that must be met for users to be eligible for this service:</w:t>
      </w:r>
    </w:p>
    <w:p w:rsidR="0007227C" w:rsidRPr="00150D0D" w:rsidRDefault="0007227C" w:rsidP="000C1862">
      <w:pPr>
        <w:spacing w:after="0" w:line="240" w:lineRule="auto"/>
        <w:ind w:left="720" w:hanging="720"/>
        <w:rPr>
          <w:szCs w:val="24"/>
        </w:rPr>
      </w:pPr>
      <w:r w:rsidRPr="00150D0D">
        <w:rPr>
          <w:szCs w:val="24"/>
        </w:rPr>
        <w:t>1.</w:t>
      </w:r>
      <w:r w:rsidRPr="00150D0D">
        <w:rPr>
          <w:szCs w:val="24"/>
        </w:rPr>
        <w:tab/>
        <w:t>Adults with a learning disability, including young people aged 17</w:t>
      </w:r>
      <w:r w:rsidR="0091431A">
        <w:rPr>
          <w:szCs w:val="24"/>
        </w:rPr>
        <w:t xml:space="preserve"> who are in transition from </w:t>
      </w:r>
      <w:r w:rsidR="00D76C91">
        <w:rPr>
          <w:szCs w:val="24"/>
        </w:rPr>
        <w:t>children’s</w:t>
      </w:r>
      <w:r w:rsidR="000C1862">
        <w:rPr>
          <w:szCs w:val="24"/>
        </w:rPr>
        <w:t>’ services</w:t>
      </w:r>
    </w:p>
    <w:p w:rsidR="0007227C" w:rsidRPr="00150D0D" w:rsidRDefault="0007227C" w:rsidP="0007227C">
      <w:pPr>
        <w:spacing w:after="0" w:line="240" w:lineRule="auto"/>
        <w:rPr>
          <w:szCs w:val="24"/>
        </w:rPr>
      </w:pPr>
      <w:r w:rsidRPr="00150D0D">
        <w:rPr>
          <w:szCs w:val="24"/>
        </w:rPr>
        <w:t>2.</w:t>
      </w:r>
      <w:r w:rsidRPr="00150D0D">
        <w:rPr>
          <w:szCs w:val="24"/>
        </w:rPr>
        <w:tab/>
        <w:t>Must be resident within Wokingham Borough</w:t>
      </w:r>
    </w:p>
    <w:p w:rsidR="0007227C" w:rsidRPr="00150D0D" w:rsidRDefault="0007227C" w:rsidP="0007227C">
      <w:pPr>
        <w:spacing w:after="0" w:line="240" w:lineRule="auto"/>
        <w:rPr>
          <w:szCs w:val="24"/>
        </w:rPr>
      </w:pPr>
      <w:r w:rsidRPr="00150D0D">
        <w:rPr>
          <w:szCs w:val="24"/>
        </w:rPr>
        <w:t>3.</w:t>
      </w:r>
      <w:r w:rsidRPr="00150D0D">
        <w:rPr>
          <w:szCs w:val="24"/>
        </w:rPr>
        <w:tab/>
        <w:t>Must not live in 24 hour supported care</w:t>
      </w:r>
    </w:p>
    <w:p w:rsidR="0007227C" w:rsidRPr="00150D0D" w:rsidRDefault="0007227C" w:rsidP="000C1862">
      <w:pPr>
        <w:spacing w:after="0" w:line="240" w:lineRule="auto"/>
        <w:ind w:left="720" w:hanging="720"/>
        <w:rPr>
          <w:szCs w:val="24"/>
        </w:rPr>
      </w:pPr>
      <w:r w:rsidRPr="00150D0D">
        <w:rPr>
          <w:szCs w:val="24"/>
        </w:rPr>
        <w:t>4.</w:t>
      </w:r>
      <w:r w:rsidRPr="00150D0D">
        <w:rPr>
          <w:szCs w:val="24"/>
        </w:rPr>
        <w:tab/>
        <w:t xml:space="preserve">Must </w:t>
      </w:r>
      <w:r w:rsidR="00DA1FB9" w:rsidRPr="00150D0D">
        <w:rPr>
          <w:szCs w:val="24"/>
        </w:rPr>
        <w:t xml:space="preserve">not have </w:t>
      </w:r>
      <w:r w:rsidRPr="00150D0D">
        <w:rPr>
          <w:szCs w:val="24"/>
        </w:rPr>
        <w:t>b</w:t>
      </w:r>
      <w:r w:rsidR="00DA1FB9" w:rsidRPr="00150D0D">
        <w:rPr>
          <w:szCs w:val="24"/>
        </w:rPr>
        <w:t>e</w:t>
      </w:r>
      <w:r w:rsidRPr="00150D0D">
        <w:rPr>
          <w:szCs w:val="24"/>
        </w:rPr>
        <w:t>e</w:t>
      </w:r>
      <w:r w:rsidR="00DA1FB9" w:rsidRPr="00150D0D">
        <w:rPr>
          <w:szCs w:val="24"/>
        </w:rPr>
        <w:t>n</w:t>
      </w:r>
      <w:r w:rsidRPr="00150D0D">
        <w:rPr>
          <w:szCs w:val="24"/>
        </w:rPr>
        <w:t xml:space="preserve"> assessed as eligible for statutory support </w:t>
      </w:r>
      <w:r w:rsidR="00DA1FB9" w:rsidRPr="00150D0D">
        <w:rPr>
          <w:szCs w:val="24"/>
        </w:rPr>
        <w:t xml:space="preserve">for the services </w:t>
      </w:r>
      <w:r w:rsidR="000C1862">
        <w:rPr>
          <w:szCs w:val="24"/>
        </w:rPr>
        <w:t>pr</w:t>
      </w:r>
      <w:r w:rsidR="00DA1FB9" w:rsidRPr="00150D0D">
        <w:rPr>
          <w:szCs w:val="24"/>
        </w:rPr>
        <w:t>ovided</w:t>
      </w:r>
    </w:p>
    <w:p w:rsidR="0007227C" w:rsidRPr="00150D0D" w:rsidRDefault="0007227C" w:rsidP="000C1862">
      <w:pPr>
        <w:spacing w:after="0" w:line="240" w:lineRule="auto"/>
        <w:ind w:left="720" w:hanging="720"/>
        <w:rPr>
          <w:szCs w:val="24"/>
        </w:rPr>
      </w:pPr>
      <w:r w:rsidRPr="00150D0D">
        <w:rPr>
          <w:szCs w:val="24"/>
        </w:rPr>
        <w:t>5.</w:t>
      </w:r>
      <w:r w:rsidRPr="00150D0D">
        <w:rPr>
          <w:szCs w:val="24"/>
        </w:rPr>
        <w:tab/>
        <w:t xml:space="preserve">Must not be in receipt of a personal budget </w:t>
      </w:r>
      <w:r w:rsidR="000C1862">
        <w:rPr>
          <w:szCs w:val="24"/>
        </w:rPr>
        <w:t xml:space="preserve">(including a </w:t>
      </w:r>
      <w:r w:rsidRPr="00150D0D">
        <w:rPr>
          <w:szCs w:val="24"/>
        </w:rPr>
        <w:t>direct payment</w:t>
      </w:r>
      <w:r w:rsidR="000C1862">
        <w:rPr>
          <w:szCs w:val="24"/>
        </w:rPr>
        <w:t>)</w:t>
      </w:r>
      <w:r w:rsidRPr="00150D0D">
        <w:rPr>
          <w:szCs w:val="24"/>
        </w:rPr>
        <w:t xml:space="preserve"> </w:t>
      </w:r>
      <w:r w:rsidR="000C1862">
        <w:rPr>
          <w:szCs w:val="24"/>
        </w:rPr>
        <w:t xml:space="preserve">to </w:t>
      </w:r>
      <w:r w:rsidR="00D76C91">
        <w:rPr>
          <w:szCs w:val="24"/>
        </w:rPr>
        <w:t xml:space="preserve">fund </w:t>
      </w:r>
      <w:r w:rsidR="00D76C91" w:rsidRPr="00150D0D">
        <w:rPr>
          <w:szCs w:val="24"/>
        </w:rPr>
        <w:t>services</w:t>
      </w:r>
      <w:r w:rsidR="00DA1FB9" w:rsidRPr="00150D0D">
        <w:rPr>
          <w:szCs w:val="24"/>
        </w:rPr>
        <w:t xml:space="preserve"> of the type provided</w:t>
      </w:r>
    </w:p>
    <w:p w:rsidR="0007227C" w:rsidRPr="00150D0D" w:rsidRDefault="0007227C" w:rsidP="0007227C">
      <w:pPr>
        <w:spacing w:after="0"/>
        <w:rPr>
          <w:szCs w:val="24"/>
        </w:rPr>
      </w:pPr>
    </w:p>
    <w:p w:rsidR="0007227C" w:rsidRPr="00150D0D" w:rsidRDefault="000C1862" w:rsidP="0007227C">
      <w:pPr>
        <w:rPr>
          <w:szCs w:val="24"/>
        </w:rPr>
      </w:pPr>
      <w:r>
        <w:rPr>
          <w:szCs w:val="24"/>
        </w:rPr>
        <w:t xml:space="preserve">To ensure </w:t>
      </w:r>
      <w:r w:rsidR="0007227C" w:rsidRPr="00150D0D">
        <w:rPr>
          <w:szCs w:val="24"/>
        </w:rPr>
        <w:t>fair access</w:t>
      </w:r>
      <w:r>
        <w:rPr>
          <w:szCs w:val="24"/>
        </w:rPr>
        <w:t xml:space="preserve"> to the service</w:t>
      </w:r>
      <w:r w:rsidR="0007227C" w:rsidRPr="00150D0D">
        <w:rPr>
          <w:szCs w:val="24"/>
        </w:rPr>
        <w:t>, no adult with a learning disability should be unreasonably excluded from accessing the service. Reasonable exclusions are where people do not meet the service eligibility criteria and exclusion arrangements (which reflect the provider’s ability to respond to need) and those refused on the grounds of risk. Anyone refused a service should be signposted to appropriate services to meet individual and/or identified needs.</w:t>
      </w:r>
    </w:p>
    <w:p w:rsidR="0007227C" w:rsidRPr="00150D0D" w:rsidRDefault="0007227C" w:rsidP="0007227C">
      <w:pPr>
        <w:rPr>
          <w:szCs w:val="24"/>
        </w:rPr>
      </w:pPr>
      <w:r w:rsidRPr="00150D0D">
        <w:rPr>
          <w:szCs w:val="24"/>
        </w:rPr>
        <w:t>The service must have a clear admission criteria and exclusion policy in place which reflects the requirements of the service specification. It must be shared with the referral agencies and stakeholders and be subject to regular reviews.</w:t>
      </w:r>
    </w:p>
    <w:p w:rsidR="0007227C" w:rsidRPr="005E2A0F" w:rsidRDefault="0007227C" w:rsidP="0007227C">
      <w:pPr>
        <w:rPr>
          <w:b/>
          <w:szCs w:val="24"/>
        </w:rPr>
      </w:pPr>
      <w:r w:rsidRPr="005E2A0F">
        <w:rPr>
          <w:b/>
          <w:szCs w:val="24"/>
        </w:rPr>
        <w:t>Access to the Service and Referral Pathway</w:t>
      </w:r>
    </w:p>
    <w:p w:rsidR="0007227C" w:rsidRPr="005E2A0F" w:rsidRDefault="0007227C" w:rsidP="0007227C">
      <w:pPr>
        <w:rPr>
          <w:szCs w:val="24"/>
        </w:rPr>
      </w:pPr>
      <w:r w:rsidRPr="005E2A0F">
        <w:rPr>
          <w:szCs w:val="24"/>
        </w:rPr>
        <w:t>There are no restrictions on the source of the referrals, which are likely to include:</w:t>
      </w:r>
    </w:p>
    <w:p w:rsidR="0007227C" w:rsidRPr="00150D0D" w:rsidRDefault="0007227C" w:rsidP="0007227C">
      <w:pPr>
        <w:spacing w:after="0" w:line="240" w:lineRule="auto"/>
        <w:rPr>
          <w:szCs w:val="24"/>
        </w:rPr>
      </w:pPr>
      <w:r w:rsidRPr="00150D0D">
        <w:rPr>
          <w:szCs w:val="24"/>
        </w:rPr>
        <w:t>•</w:t>
      </w:r>
      <w:r w:rsidRPr="00150D0D">
        <w:rPr>
          <w:szCs w:val="24"/>
        </w:rPr>
        <w:tab/>
        <w:t>Self-referral</w:t>
      </w:r>
    </w:p>
    <w:p w:rsidR="0007227C" w:rsidRPr="00150D0D" w:rsidRDefault="0007227C" w:rsidP="0007227C">
      <w:pPr>
        <w:spacing w:after="0" w:line="240" w:lineRule="auto"/>
        <w:rPr>
          <w:szCs w:val="24"/>
        </w:rPr>
      </w:pPr>
      <w:r w:rsidRPr="00150D0D">
        <w:rPr>
          <w:szCs w:val="24"/>
        </w:rPr>
        <w:t>•</w:t>
      </w:r>
      <w:r w:rsidRPr="00150D0D">
        <w:rPr>
          <w:szCs w:val="24"/>
        </w:rPr>
        <w:tab/>
        <w:t>Referral from parent or guardian</w:t>
      </w:r>
    </w:p>
    <w:p w:rsidR="0007227C" w:rsidRPr="00150D0D" w:rsidRDefault="0007227C" w:rsidP="0007227C">
      <w:pPr>
        <w:spacing w:after="0" w:line="240" w:lineRule="auto"/>
        <w:rPr>
          <w:szCs w:val="24"/>
        </w:rPr>
      </w:pPr>
      <w:r w:rsidRPr="00150D0D">
        <w:rPr>
          <w:szCs w:val="24"/>
        </w:rPr>
        <w:t>•</w:t>
      </w:r>
      <w:r w:rsidRPr="00150D0D">
        <w:rPr>
          <w:szCs w:val="24"/>
        </w:rPr>
        <w:tab/>
        <w:t>Voluntary and charitable agencies</w:t>
      </w:r>
    </w:p>
    <w:p w:rsidR="0007227C" w:rsidRPr="00150D0D" w:rsidRDefault="0007227C" w:rsidP="0007227C">
      <w:pPr>
        <w:spacing w:after="0" w:line="240" w:lineRule="auto"/>
        <w:rPr>
          <w:szCs w:val="24"/>
        </w:rPr>
      </w:pPr>
      <w:r w:rsidRPr="00150D0D">
        <w:rPr>
          <w:szCs w:val="24"/>
        </w:rPr>
        <w:t>•</w:t>
      </w:r>
      <w:r w:rsidRPr="00150D0D">
        <w:rPr>
          <w:szCs w:val="24"/>
        </w:rPr>
        <w:tab/>
        <w:t>Advice agencies</w:t>
      </w:r>
    </w:p>
    <w:p w:rsidR="0007227C" w:rsidRPr="00150D0D" w:rsidRDefault="0007227C" w:rsidP="0007227C">
      <w:pPr>
        <w:spacing w:after="0" w:line="240" w:lineRule="auto"/>
        <w:rPr>
          <w:szCs w:val="24"/>
        </w:rPr>
      </w:pPr>
      <w:r w:rsidRPr="00150D0D">
        <w:rPr>
          <w:szCs w:val="24"/>
        </w:rPr>
        <w:t>•</w:t>
      </w:r>
      <w:r w:rsidRPr="00150D0D">
        <w:rPr>
          <w:szCs w:val="24"/>
        </w:rPr>
        <w:tab/>
        <w:t>Statutory Agencies including Health and Social Care Services</w:t>
      </w:r>
    </w:p>
    <w:p w:rsidR="0007227C" w:rsidRPr="00150D0D" w:rsidRDefault="0007227C" w:rsidP="0007227C">
      <w:pPr>
        <w:spacing w:after="0" w:line="240" w:lineRule="auto"/>
        <w:rPr>
          <w:szCs w:val="24"/>
        </w:rPr>
      </w:pPr>
      <w:r w:rsidRPr="00150D0D">
        <w:rPr>
          <w:szCs w:val="24"/>
        </w:rPr>
        <w:t>•</w:t>
      </w:r>
      <w:r w:rsidRPr="00150D0D">
        <w:rPr>
          <w:szCs w:val="24"/>
        </w:rPr>
        <w:tab/>
        <w:t>Other prevention services</w:t>
      </w:r>
    </w:p>
    <w:p w:rsidR="0007227C" w:rsidRPr="00150D0D" w:rsidRDefault="0007227C" w:rsidP="0007227C">
      <w:pPr>
        <w:spacing w:after="0" w:line="240" w:lineRule="auto"/>
        <w:rPr>
          <w:szCs w:val="24"/>
        </w:rPr>
      </w:pPr>
    </w:p>
    <w:p w:rsidR="0007227C" w:rsidRPr="00150D0D" w:rsidRDefault="0007227C" w:rsidP="0007227C">
      <w:pPr>
        <w:rPr>
          <w:szCs w:val="24"/>
        </w:rPr>
      </w:pPr>
      <w:r w:rsidRPr="00150D0D">
        <w:rPr>
          <w:szCs w:val="24"/>
        </w:rPr>
        <w:t xml:space="preserve">The service is commissioned on a </w:t>
      </w:r>
      <w:r w:rsidR="0095772A" w:rsidRPr="00150D0D">
        <w:rPr>
          <w:szCs w:val="24"/>
        </w:rPr>
        <w:t xml:space="preserve">fully funded </w:t>
      </w:r>
      <w:r w:rsidR="000C1862">
        <w:rPr>
          <w:szCs w:val="24"/>
        </w:rPr>
        <w:t xml:space="preserve">block </w:t>
      </w:r>
      <w:r w:rsidRPr="00150D0D">
        <w:rPr>
          <w:szCs w:val="24"/>
        </w:rPr>
        <w:t>contract</w:t>
      </w:r>
      <w:r w:rsidR="000C1862">
        <w:rPr>
          <w:szCs w:val="24"/>
        </w:rPr>
        <w:t xml:space="preserve"> basis </w:t>
      </w:r>
      <w:r w:rsidR="00D76C91">
        <w:rPr>
          <w:szCs w:val="24"/>
        </w:rPr>
        <w:t xml:space="preserve">and </w:t>
      </w:r>
      <w:r w:rsidR="00D76C91" w:rsidRPr="00150D0D">
        <w:rPr>
          <w:szCs w:val="24"/>
        </w:rPr>
        <w:t>therefore</w:t>
      </w:r>
      <w:r w:rsidRPr="00150D0D">
        <w:rPr>
          <w:szCs w:val="24"/>
        </w:rPr>
        <w:t xml:space="preserve"> </w:t>
      </w:r>
      <w:r w:rsidR="0095772A" w:rsidRPr="00150D0D">
        <w:rPr>
          <w:szCs w:val="24"/>
        </w:rPr>
        <w:t xml:space="preserve">all </w:t>
      </w:r>
      <w:r w:rsidR="0095772A" w:rsidRPr="00150D0D">
        <w:rPr>
          <w:szCs w:val="24"/>
        </w:rPr>
        <w:lastRenderedPageBreak/>
        <w:t xml:space="preserve">advice information and support is </w:t>
      </w:r>
      <w:r w:rsidRPr="00150D0D">
        <w:rPr>
          <w:szCs w:val="24"/>
        </w:rPr>
        <w:t xml:space="preserve">free at point of delivery for </w:t>
      </w:r>
      <w:r w:rsidR="00EE313D">
        <w:rPr>
          <w:szCs w:val="24"/>
        </w:rPr>
        <w:t>customer</w:t>
      </w:r>
      <w:r w:rsidRPr="00150D0D">
        <w:rPr>
          <w:szCs w:val="24"/>
        </w:rPr>
        <w:t>s.</w:t>
      </w:r>
      <w:r w:rsidR="0095772A" w:rsidRPr="00150D0D">
        <w:rPr>
          <w:szCs w:val="24"/>
        </w:rPr>
        <w:t xml:space="preserve"> However the service may charge for incidental expenses incurred in the delivery of specific activ</w:t>
      </w:r>
      <w:r w:rsidR="000C1862">
        <w:rPr>
          <w:szCs w:val="24"/>
        </w:rPr>
        <w:t>ities. Such charges should be no</w:t>
      </w:r>
      <w:r w:rsidR="0095772A" w:rsidRPr="00150D0D">
        <w:rPr>
          <w:szCs w:val="24"/>
        </w:rPr>
        <w:t>minal or on a cost recovery basis only.</w:t>
      </w:r>
      <w:r w:rsidR="000C1862">
        <w:rPr>
          <w:szCs w:val="24"/>
        </w:rPr>
        <w:t xml:space="preserve"> Any charges should reflect the ability of the customers to pay and the service should have a policy to provide for </w:t>
      </w:r>
      <w:r w:rsidR="00D76C91">
        <w:rPr>
          <w:szCs w:val="24"/>
        </w:rPr>
        <w:t>a waiver</w:t>
      </w:r>
      <w:r w:rsidR="000C1862">
        <w:rPr>
          <w:szCs w:val="24"/>
        </w:rPr>
        <w:t xml:space="preserve"> of such charges where appropriate.</w:t>
      </w:r>
    </w:p>
    <w:p w:rsidR="00686253" w:rsidRPr="0095772A" w:rsidRDefault="00686253" w:rsidP="00686253">
      <w:pPr>
        <w:rPr>
          <w:szCs w:val="24"/>
        </w:rPr>
      </w:pPr>
      <w:r w:rsidRPr="0095772A">
        <w:rPr>
          <w:szCs w:val="24"/>
        </w:rPr>
        <w:t xml:space="preserve">If an adult with learning disabilities is referred to the service but a more appropriate service already exists </w:t>
      </w:r>
      <w:r w:rsidR="008E388C">
        <w:rPr>
          <w:szCs w:val="24"/>
        </w:rPr>
        <w:t xml:space="preserve">which they would be able to access, </w:t>
      </w:r>
      <w:r w:rsidRPr="0095772A">
        <w:rPr>
          <w:szCs w:val="24"/>
        </w:rPr>
        <w:t xml:space="preserve">service </w:t>
      </w:r>
      <w:r w:rsidR="008E388C">
        <w:rPr>
          <w:szCs w:val="24"/>
        </w:rPr>
        <w:t>should co-operate</w:t>
      </w:r>
      <w:r w:rsidRPr="0095772A">
        <w:rPr>
          <w:szCs w:val="24"/>
        </w:rPr>
        <w:t xml:space="preserve"> with the other service provider(s) to ensure that the </w:t>
      </w:r>
      <w:r w:rsidR="00EE313D">
        <w:rPr>
          <w:szCs w:val="24"/>
        </w:rPr>
        <w:t>customer</w:t>
      </w:r>
      <w:r w:rsidRPr="0095772A">
        <w:rPr>
          <w:szCs w:val="24"/>
        </w:rPr>
        <w:t xml:space="preserve"> receives the most appropriate support.</w:t>
      </w:r>
    </w:p>
    <w:p w:rsidR="0044278A" w:rsidRDefault="00546BE3" w:rsidP="003B26AF">
      <w:pPr>
        <w:pStyle w:val="Heading2"/>
        <w:spacing w:after="240"/>
      </w:pPr>
      <w:r>
        <w:t xml:space="preserve">4.4 </w:t>
      </w:r>
      <w:r w:rsidR="0044278A">
        <w:t>Service location / times of delivery</w:t>
      </w:r>
    </w:p>
    <w:p w:rsidR="0007227C" w:rsidRDefault="0007227C" w:rsidP="0007227C">
      <w:pPr>
        <w:spacing w:after="0"/>
        <w:rPr>
          <w:rFonts w:cs="Arial"/>
          <w:szCs w:val="24"/>
        </w:rPr>
      </w:pPr>
      <w:r>
        <w:rPr>
          <w:rFonts w:cs="Arial"/>
          <w:szCs w:val="24"/>
        </w:rPr>
        <w:t>The service will commence on 1</w:t>
      </w:r>
      <w:r w:rsidRPr="00502C4A">
        <w:rPr>
          <w:rFonts w:cs="Arial"/>
          <w:szCs w:val="24"/>
          <w:vertAlign w:val="superscript"/>
        </w:rPr>
        <w:t>st</w:t>
      </w:r>
      <w:r>
        <w:rPr>
          <w:rFonts w:cs="Arial"/>
          <w:szCs w:val="24"/>
        </w:rPr>
        <w:t xml:space="preserve"> October 2016.</w:t>
      </w:r>
    </w:p>
    <w:p w:rsidR="0007227C" w:rsidRDefault="0007227C" w:rsidP="0007227C">
      <w:pPr>
        <w:spacing w:after="0" w:line="240" w:lineRule="auto"/>
        <w:rPr>
          <w:rFonts w:cs="Arial"/>
          <w:szCs w:val="24"/>
        </w:rPr>
      </w:pPr>
    </w:p>
    <w:p w:rsidR="0007227C" w:rsidRPr="00B6312A" w:rsidRDefault="0007227C" w:rsidP="0007227C">
      <w:pPr>
        <w:rPr>
          <w:rFonts w:cs="Arial"/>
          <w:szCs w:val="24"/>
        </w:rPr>
      </w:pPr>
      <w:r>
        <w:rPr>
          <w:rFonts w:cs="Arial"/>
          <w:szCs w:val="24"/>
        </w:rPr>
        <w:t>The service will be delivered a</w:t>
      </w:r>
      <w:r w:rsidR="00686253">
        <w:rPr>
          <w:rFonts w:cs="Arial"/>
          <w:szCs w:val="24"/>
        </w:rPr>
        <w:t>t</w:t>
      </w:r>
      <w:r>
        <w:rPr>
          <w:rFonts w:cs="Arial"/>
          <w:szCs w:val="24"/>
        </w:rPr>
        <w:t xml:space="preserve"> </w:t>
      </w:r>
      <w:r w:rsidR="00686253">
        <w:rPr>
          <w:rFonts w:cs="Arial"/>
          <w:szCs w:val="24"/>
        </w:rPr>
        <w:t xml:space="preserve">a range of </w:t>
      </w:r>
      <w:r>
        <w:rPr>
          <w:rFonts w:cs="Arial"/>
          <w:szCs w:val="24"/>
        </w:rPr>
        <w:t>venues across Wokingham Borough</w:t>
      </w:r>
      <w:r w:rsidR="00686253">
        <w:rPr>
          <w:rFonts w:cs="Arial"/>
          <w:szCs w:val="24"/>
        </w:rPr>
        <w:t xml:space="preserve"> which the provider will identify</w:t>
      </w:r>
      <w:r>
        <w:rPr>
          <w:rFonts w:cs="Arial"/>
          <w:szCs w:val="24"/>
        </w:rPr>
        <w:t xml:space="preserve">. </w:t>
      </w:r>
      <w:r w:rsidR="00686253">
        <w:rPr>
          <w:rFonts w:cs="Arial"/>
          <w:szCs w:val="24"/>
        </w:rPr>
        <w:t>Locations at which the service is to be delivered must be notified to the Council. Locations must be</w:t>
      </w:r>
      <w:r w:rsidR="00686253" w:rsidRPr="00686253">
        <w:rPr>
          <w:rFonts w:cs="Arial"/>
          <w:szCs w:val="24"/>
        </w:rPr>
        <w:t xml:space="preserve"> </w:t>
      </w:r>
      <w:r w:rsidR="00E039B7">
        <w:rPr>
          <w:rFonts w:cs="Arial"/>
          <w:szCs w:val="24"/>
        </w:rPr>
        <w:t xml:space="preserve">accessible and </w:t>
      </w:r>
      <w:r w:rsidR="008E388C">
        <w:rPr>
          <w:rFonts w:cs="Arial"/>
          <w:szCs w:val="24"/>
        </w:rPr>
        <w:t xml:space="preserve">appropriate </w:t>
      </w:r>
      <w:r w:rsidR="00686253">
        <w:rPr>
          <w:rFonts w:cs="Arial"/>
          <w:szCs w:val="24"/>
        </w:rPr>
        <w:t xml:space="preserve">to the nature of the service </w:t>
      </w:r>
      <w:r w:rsidR="008E388C">
        <w:rPr>
          <w:rFonts w:cs="Arial"/>
          <w:szCs w:val="24"/>
        </w:rPr>
        <w:t xml:space="preserve">provided </w:t>
      </w:r>
      <w:r w:rsidR="00686253">
        <w:rPr>
          <w:rFonts w:cs="Arial"/>
          <w:szCs w:val="24"/>
        </w:rPr>
        <w:t>and the needs of the customers.</w:t>
      </w:r>
    </w:p>
    <w:p w:rsidR="00B6312A" w:rsidRPr="00B6312A" w:rsidRDefault="00B6312A" w:rsidP="00B6312A">
      <w:pPr>
        <w:rPr>
          <w:rFonts w:cs="Arial"/>
          <w:szCs w:val="24"/>
        </w:rPr>
      </w:pPr>
      <w:r w:rsidRPr="00B6312A">
        <w:rPr>
          <w:rFonts w:cs="Arial"/>
          <w:szCs w:val="24"/>
        </w:rPr>
        <w:t xml:space="preserve">The service will maintain an appropriate office/site base in the Wokingham Borough. </w:t>
      </w:r>
    </w:p>
    <w:p w:rsidR="006078A0" w:rsidRPr="00B6312A" w:rsidRDefault="00B6312A" w:rsidP="00B6312A">
      <w:pPr>
        <w:rPr>
          <w:rFonts w:cs="Arial"/>
          <w:szCs w:val="24"/>
        </w:rPr>
      </w:pPr>
      <w:r w:rsidRPr="00B6312A">
        <w:rPr>
          <w:rFonts w:cs="Arial"/>
          <w:szCs w:val="24"/>
        </w:rPr>
        <w:t>The service will ensure that all eligible customers within the borough, irrespective of location or address, can make use of the service.</w:t>
      </w:r>
    </w:p>
    <w:p w:rsidR="008E388C" w:rsidRDefault="000127E5" w:rsidP="000D0D17">
      <w:pPr>
        <w:rPr>
          <w:szCs w:val="24"/>
        </w:rPr>
      </w:pPr>
      <w:r w:rsidRPr="00B6312A">
        <w:rPr>
          <w:szCs w:val="24"/>
        </w:rPr>
        <w:t>This service will operate within the times and on the days stated in the tender applications, and or negotiated contractual arrangements Council officers have formally ag</w:t>
      </w:r>
      <w:r w:rsidR="008E388C">
        <w:rPr>
          <w:szCs w:val="24"/>
        </w:rPr>
        <w:t xml:space="preserve">reed with the service provider. As a minimum the drop in element of the service should be available service should be available </w:t>
      </w:r>
      <w:r w:rsidR="00701095">
        <w:rPr>
          <w:szCs w:val="24"/>
        </w:rPr>
        <w:t xml:space="preserve">at the services main office base </w:t>
      </w:r>
      <w:r w:rsidR="008E388C">
        <w:rPr>
          <w:szCs w:val="24"/>
        </w:rPr>
        <w:t xml:space="preserve">on for at least two hours on </w:t>
      </w:r>
      <w:r w:rsidR="00701095">
        <w:rPr>
          <w:szCs w:val="24"/>
        </w:rPr>
        <w:t>four</w:t>
      </w:r>
      <w:r w:rsidR="008E388C">
        <w:rPr>
          <w:szCs w:val="24"/>
        </w:rPr>
        <w:t xml:space="preserve"> mornings and four afternoons on week days and for two hours on at least one evening per week after 6:00pm. </w:t>
      </w:r>
    </w:p>
    <w:p w:rsidR="00701095" w:rsidRDefault="00701095" w:rsidP="000D0D17">
      <w:pPr>
        <w:rPr>
          <w:szCs w:val="24"/>
        </w:rPr>
      </w:pPr>
      <w:r>
        <w:rPr>
          <w:szCs w:val="24"/>
        </w:rPr>
        <w:t>Drop-in opportunities should also be arranged at other accessible locations within the borough.</w:t>
      </w:r>
    </w:p>
    <w:p w:rsidR="000D0D17" w:rsidRDefault="008E388C" w:rsidP="000D0D17">
      <w:pPr>
        <w:rPr>
          <w:szCs w:val="24"/>
        </w:rPr>
      </w:pPr>
      <w:r>
        <w:rPr>
          <w:szCs w:val="24"/>
        </w:rPr>
        <w:t xml:space="preserve">Other activities should be arranged at time suitable to enable customers to easily access the service and should be arranged though </w:t>
      </w:r>
      <w:r w:rsidR="00701095">
        <w:rPr>
          <w:szCs w:val="24"/>
        </w:rPr>
        <w:t>consultation with customers and carers.</w:t>
      </w:r>
    </w:p>
    <w:p w:rsidR="000127E5" w:rsidRPr="00B6312A" w:rsidRDefault="000127E5" w:rsidP="000127E5">
      <w:pPr>
        <w:rPr>
          <w:b/>
          <w:i/>
          <w:szCs w:val="24"/>
        </w:rPr>
      </w:pPr>
      <w:r w:rsidRPr="00B6312A">
        <w:rPr>
          <w:szCs w:val="24"/>
        </w:rPr>
        <w:t xml:space="preserve">The service provider will advertise, publish and make widely available information that clearly informs people who may wish to use this service, when this service is available </w:t>
      </w:r>
      <w:r w:rsidRPr="00B6312A">
        <w:rPr>
          <w:szCs w:val="24"/>
        </w:rPr>
        <w:lastRenderedPageBreak/>
        <w:t xml:space="preserve">and how it can be accessed.    </w:t>
      </w:r>
    </w:p>
    <w:p w:rsidR="00B6312A" w:rsidRDefault="00546BE3" w:rsidP="003B26AF">
      <w:pPr>
        <w:pStyle w:val="Heading2"/>
        <w:spacing w:after="240"/>
        <w:rPr>
          <w:b w:val="0"/>
          <w:i/>
          <w:sz w:val="22"/>
          <w:szCs w:val="22"/>
          <w:highlight w:val="yellow"/>
        </w:rPr>
      </w:pPr>
      <w:r>
        <w:t xml:space="preserve">4.5 </w:t>
      </w:r>
      <w:r w:rsidR="005F21BC">
        <w:t>Workforce</w:t>
      </w:r>
      <w:r w:rsidR="00B6312A">
        <w:t xml:space="preserve"> and service capacity</w:t>
      </w:r>
    </w:p>
    <w:p w:rsidR="00FF6379" w:rsidRDefault="0044278A" w:rsidP="00FF6379">
      <w:r w:rsidRPr="005F21BC">
        <w:t>The provider will a</w:t>
      </w:r>
      <w:r w:rsidR="00FF6379" w:rsidRPr="005F21BC">
        <w:t xml:space="preserve">lways deploy a sufficient number of </w:t>
      </w:r>
      <w:r w:rsidR="00642F13" w:rsidRPr="005F21BC">
        <w:t>paid staff and volunteers</w:t>
      </w:r>
      <w:r w:rsidR="00FF6379" w:rsidRPr="005F21BC">
        <w:t xml:space="preserve"> to </w:t>
      </w:r>
      <w:r w:rsidR="00642F13" w:rsidRPr="005F21BC">
        <w:t xml:space="preserve">deliver the service according to the terms of this service specification </w:t>
      </w:r>
      <w:r w:rsidR="00FF6379" w:rsidRPr="005F21BC">
        <w:t>and ensure that appropriate management support is available to staff and volunteers.</w:t>
      </w:r>
    </w:p>
    <w:p w:rsidR="00FF6379" w:rsidRPr="00FF6379" w:rsidRDefault="00FF6379" w:rsidP="00FF6379">
      <w:r w:rsidRPr="00FF6379">
        <w:t xml:space="preserve">The </w:t>
      </w:r>
      <w:r w:rsidR="00642F13">
        <w:t xml:space="preserve">provider must ensure that </w:t>
      </w:r>
      <w:r w:rsidR="00686253">
        <w:t xml:space="preserve">the </w:t>
      </w:r>
      <w:r w:rsidR="00642F13">
        <w:t xml:space="preserve">workforce </w:t>
      </w:r>
      <w:r w:rsidRPr="00FF6379">
        <w:t>employed to deliver the service are appropriately trained, skilled and experienced and are committed to delivering</w:t>
      </w:r>
      <w:r w:rsidR="00191BF4">
        <w:t xml:space="preserve"> a high quality, person</w:t>
      </w:r>
      <w:r w:rsidR="00546BE3">
        <w:t>-</w:t>
      </w:r>
      <w:r w:rsidR="00191BF4">
        <w:t>centred</w:t>
      </w:r>
      <w:r w:rsidRPr="00FF6379">
        <w:t xml:space="preserve"> service.</w:t>
      </w:r>
    </w:p>
    <w:p w:rsidR="00FF6379" w:rsidRPr="001D7F65" w:rsidRDefault="0044278A" w:rsidP="0044278A">
      <w:r>
        <w:t>It is expected that</w:t>
      </w:r>
      <w:r w:rsidR="00642F13">
        <w:t xml:space="preserve"> </w:t>
      </w:r>
      <w:r w:rsidR="00CF590F">
        <w:t xml:space="preserve">the </w:t>
      </w:r>
      <w:r w:rsidR="00642F13">
        <w:t>workforce</w:t>
      </w:r>
      <w:r w:rsidR="00FF6379" w:rsidRPr="001D7F65">
        <w:t xml:space="preserve"> should have or develop:</w:t>
      </w:r>
    </w:p>
    <w:p w:rsidR="00FF6379" w:rsidRPr="001D7F65" w:rsidRDefault="00FF6379" w:rsidP="00A32A7B">
      <w:pPr>
        <w:pStyle w:val="ListParagraph"/>
        <w:numPr>
          <w:ilvl w:val="0"/>
          <w:numId w:val="6"/>
        </w:numPr>
      </w:pPr>
      <w:r w:rsidRPr="001D7F65">
        <w:t xml:space="preserve">Experience of working with </w:t>
      </w:r>
      <w:r w:rsidR="0007227C">
        <w:t>adults, and young people approaching adulthood, with learning disabilities</w:t>
      </w:r>
    </w:p>
    <w:p w:rsidR="00FF6379" w:rsidRPr="001D7F65" w:rsidRDefault="00FF6379" w:rsidP="00A32A7B">
      <w:pPr>
        <w:pStyle w:val="ListParagraph"/>
        <w:numPr>
          <w:ilvl w:val="0"/>
          <w:numId w:val="6"/>
        </w:numPr>
      </w:pPr>
      <w:r w:rsidRPr="001D7F65">
        <w:t>Experience of proactive and innovative ways of pr</w:t>
      </w:r>
      <w:r w:rsidR="0075741D">
        <w:t>oviding outcome-focused support</w:t>
      </w:r>
      <w:r w:rsidRPr="001D7F65">
        <w:t xml:space="preserve">  </w:t>
      </w:r>
    </w:p>
    <w:p w:rsidR="00FF6379" w:rsidRPr="001D7F65" w:rsidRDefault="00FF6379" w:rsidP="00A32A7B">
      <w:pPr>
        <w:pStyle w:val="ListParagraph"/>
        <w:numPr>
          <w:ilvl w:val="0"/>
          <w:numId w:val="6"/>
        </w:numPr>
      </w:pPr>
      <w:r w:rsidRPr="001D7F65">
        <w:t xml:space="preserve">An understanding of the impact of </w:t>
      </w:r>
      <w:r w:rsidR="00340997">
        <w:t>learning disabilities</w:t>
      </w:r>
      <w:r w:rsidR="0044278A">
        <w:t xml:space="preserve"> </w:t>
      </w:r>
      <w:r w:rsidR="0075741D">
        <w:t>issues and needs</w:t>
      </w:r>
    </w:p>
    <w:p w:rsidR="00FF6379" w:rsidRPr="005F21BC" w:rsidRDefault="00FF6379" w:rsidP="00A32A7B">
      <w:pPr>
        <w:pStyle w:val="ListParagraph"/>
        <w:numPr>
          <w:ilvl w:val="0"/>
          <w:numId w:val="6"/>
        </w:numPr>
      </w:pPr>
      <w:r w:rsidRPr="005F21BC">
        <w:t>The ability to work in a</w:t>
      </w:r>
      <w:r w:rsidR="0075741D" w:rsidRPr="005F21BC">
        <w:t xml:space="preserve"> sensitive manner</w:t>
      </w:r>
      <w:r w:rsidR="00642F13" w:rsidRPr="005F21BC">
        <w:t xml:space="preserve"> taking into account individual circumstances, preferences and the level of needs</w:t>
      </w:r>
    </w:p>
    <w:p w:rsidR="00340997" w:rsidRDefault="00FF6379" w:rsidP="00A32A7B">
      <w:pPr>
        <w:pStyle w:val="ListParagraph"/>
        <w:numPr>
          <w:ilvl w:val="0"/>
          <w:numId w:val="6"/>
        </w:numPr>
      </w:pPr>
      <w:r w:rsidRPr="0044278A">
        <w:t xml:space="preserve">The ability to work creatively and flexibly to meet the needs of </w:t>
      </w:r>
      <w:r w:rsidR="00340997">
        <w:t>adults, or young people approaching adulthood, with learning disabilities</w:t>
      </w:r>
    </w:p>
    <w:p w:rsidR="00FF6379" w:rsidRPr="005F21BC" w:rsidRDefault="0044278A" w:rsidP="00A32A7B">
      <w:pPr>
        <w:pStyle w:val="ListParagraph"/>
        <w:numPr>
          <w:ilvl w:val="0"/>
          <w:numId w:val="6"/>
        </w:numPr>
      </w:pPr>
      <w:r w:rsidRPr="005F21BC">
        <w:t xml:space="preserve">A full understanding of </w:t>
      </w:r>
      <w:r w:rsidR="00FF6379" w:rsidRPr="005F21BC">
        <w:t>saf</w:t>
      </w:r>
      <w:r w:rsidR="0075741D" w:rsidRPr="005F21BC">
        <w:t>eguarding issues and procedures</w:t>
      </w:r>
      <w:r w:rsidR="001D0786" w:rsidRPr="005F21BC">
        <w:t xml:space="preserve"> and this will include participation in regular training</w:t>
      </w:r>
      <w:r w:rsidR="00A43217">
        <w:t>. All staff must complete basic safeguarding training (Level 1).</w:t>
      </w:r>
    </w:p>
    <w:p w:rsidR="006078A0" w:rsidRDefault="00FF6379" w:rsidP="00B112B3">
      <w:pPr>
        <w:pStyle w:val="ListParagraph"/>
        <w:numPr>
          <w:ilvl w:val="0"/>
          <w:numId w:val="6"/>
        </w:numPr>
        <w:spacing w:after="0"/>
        <w:rPr>
          <w:b/>
        </w:rPr>
      </w:pPr>
      <w:r w:rsidRPr="001D7F65">
        <w:t xml:space="preserve">An understanding of the </w:t>
      </w:r>
      <w:r w:rsidRPr="00340997">
        <w:rPr>
          <w:lang w:val="en-GB"/>
        </w:rPr>
        <w:t>organisation’s</w:t>
      </w:r>
      <w:r w:rsidRPr="001D7F65">
        <w:t xml:space="preserve"> service requirements and procedures as well as those of local </w:t>
      </w:r>
      <w:r w:rsidR="0075741D">
        <w:t>social care and health services</w:t>
      </w:r>
      <w:r w:rsidR="00371F56">
        <w:br/>
      </w:r>
    </w:p>
    <w:p w:rsidR="001A7AB1" w:rsidRDefault="00282EE1" w:rsidP="00B112B3">
      <w:pPr>
        <w:pStyle w:val="Heading1"/>
        <w:numPr>
          <w:ilvl w:val="0"/>
          <w:numId w:val="3"/>
        </w:numPr>
        <w:spacing w:before="0" w:after="0"/>
      </w:pPr>
      <w:r>
        <w:t>Partnership and joint working</w:t>
      </w:r>
    </w:p>
    <w:p w:rsidR="00583A3B" w:rsidRDefault="00583A3B" w:rsidP="00583A3B">
      <w:pPr>
        <w:pStyle w:val="BodyTextIndent2"/>
        <w:ind w:left="0"/>
        <w:rPr>
          <w:sz w:val="22"/>
          <w:szCs w:val="22"/>
        </w:rPr>
      </w:pPr>
    </w:p>
    <w:p w:rsidR="00583A3B" w:rsidRPr="00583A3B" w:rsidRDefault="00583A3B" w:rsidP="00583A3B">
      <w:pPr>
        <w:pStyle w:val="BodyTextIndent2"/>
        <w:ind w:left="0"/>
        <w:rPr>
          <w:rFonts w:asciiTheme="minorHAnsi" w:hAnsiTheme="minorHAnsi"/>
          <w:sz w:val="24"/>
        </w:rPr>
      </w:pPr>
      <w:r w:rsidRPr="005F21BC">
        <w:rPr>
          <w:rFonts w:asciiTheme="minorHAnsi" w:hAnsiTheme="minorHAnsi"/>
          <w:sz w:val="24"/>
        </w:rPr>
        <w:t xml:space="preserve">The service will be active in the local community of Wokingham Borough and will be </w:t>
      </w:r>
      <w:r w:rsidR="001D0786" w:rsidRPr="005F21BC">
        <w:rPr>
          <w:rFonts w:asciiTheme="minorHAnsi" w:hAnsiTheme="minorHAnsi"/>
          <w:sz w:val="24"/>
        </w:rPr>
        <w:t xml:space="preserve">expected to provide a representative </w:t>
      </w:r>
      <w:r w:rsidRPr="005F21BC">
        <w:rPr>
          <w:rFonts w:asciiTheme="minorHAnsi" w:hAnsiTheme="minorHAnsi"/>
          <w:sz w:val="24"/>
        </w:rPr>
        <w:t>at appropriate agency or multi-agency forums.</w:t>
      </w:r>
      <w:r w:rsidRPr="00583A3B">
        <w:rPr>
          <w:rFonts w:asciiTheme="minorHAnsi" w:hAnsiTheme="minorHAnsi"/>
          <w:sz w:val="24"/>
        </w:rPr>
        <w:t xml:space="preserve"> </w:t>
      </w:r>
    </w:p>
    <w:p w:rsidR="00583A3B" w:rsidRPr="00583A3B" w:rsidRDefault="00583A3B" w:rsidP="00583A3B">
      <w:pPr>
        <w:pStyle w:val="BodyTextIndent2"/>
        <w:ind w:left="0"/>
        <w:rPr>
          <w:rFonts w:asciiTheme="minorHAnsi" w:hAnsiTheme="minorHAnsi"/>
          <w:sz w:val="24"/>
        </w:rPr>
      </w:pPr>
    </w:p>
    <w:p w:rsidR="001D0786" w:rsidRDefault="00583A3B" w:rsidP="00583A3B">
      <w:pPr>
        <w:pStyle w:val="BodyTextIndent2"/>
        <w:ind w:left="0"/>
        <w:rPr>
          <w:rFonts w:asciiTheme="minorHAnsi" w:hAnsiTheme="minorHAnsi"/>
          <w:sz w:val="24"/>
        </w:rPr>
      </w:pPr>
      <w:r w:rsidRPr="00583A3B">
        <w:rPr>
          <w:rFonts w:asciiTheme="minorHAnsi" w:hAnsiTheme="minorHAnsi"/>
          <w:sz w:val="24"/>
        </w:rPr>
        <w:t xml:space="preserve">The service will establish and develop strong working relationships with key referral and stakeholder agencies. </w:t>
      </w:r>
    </w:p>
    <w:p w:rsidR="001D0786" w:rsidRDefault="001D0786" w:rsidP="00583A3B">
      <w:pPr>
        <w:pStyle w:val="BodyTextIndent2"/>
        <w:ind w:left="0"/>
        <w:rPr>
          <w:rFonts w:asciiTheme="minorHAnsi" w:hAnsiTheme="minorHAnsi"/>
          <w:sz w:val="24"/>
        </w:rPr>
      </w:pPr>
    </w:p>
    <w:p w:rsidR="00583A3B" w:rsidRDefault="001D0786" w:rsidP="00583A3B">
      <w:pPr>
        <w:pStyle w:val="BodyTextIndent2"/>
        <w:ind w:left="0"/>
        <w:rPr>
          <w:rFonts w:asciiTheme="minorHAnsi" w:hAnsiTheme="minorHAnsi"/>
          <w:sz w:val="24"/>
        </w:rPr>
      </w:pPr>
      <w:r w:rsidRPr="005F21BC">
        <w:rPr>
          <w:rFonts w:asciiTheme="minorHAnsi" w:hAnsiTheme="minorHAnsi"/>
          <w:sz w:val="24"/>
        </w:rPr>
        <w:t xml:space="preserve">The service is expected to maintain a good understanding of local services so that it is </w:t>
      </w:r>
      <w:r w:rsidRPr="005F21BC">
        <w:rPr>
          <w:rFonts w:asciiTheme="minorHAnsi" w:hAnsiTheme="minorHAnsi"/>
          <w:sz w:val="24"/>
        </w:rPr>
        <w:lastRenderedPageBreak/>
        <w:t>able to advise and signpost customers to other relevant services in Wokingham Borough to ensure that the customers receive the most appropriate support.</w:t>
      </w:r>
      <w:r w:rsidR="00371F56">
        <w:rPr>
          <w:rFonts w:asciiTheme="minorHAnsi" w:hAnsiTheme="minorHAnsi"/>
          <w:sz w:val="24"/>
        </w:rPr>
        <w:br/>
      </w:r>
    </w:p>
    <w:p w:rsidR="00282EE1" w:rsidRDefault="00282EE1" w:rsidP="00B112B3">
      <w:pPr>
        <w:pStyle w:val="Heading1"/>
        <w:numPr>
          <w:ilvl w:val="0"/>
          <w:numId w:val="3"/>
        </w:numPr>
        <w:spacing w:before="0"/>
      </w:pPr>
      <w:r>
        <w:t>Customer engagement</w:t>
      </w:r>
      <w:r w:rsidR="00191BF4">
        <w:t xml:space="preserve"> and communication</w:t>
      </w:r>
    </w:p>
    <w:p w:rsidR="00583A3B" w:rsidRDefault="00583A3B" w:rsidP="00583A3B">
      <w:pPr>
        <w:pStyle w:val="BodyTextIndent2"/>
        <w:ind w:left="0"/>
        <w:rPr>
          <w:rFonts w:asciiTheme="minorHAnsi" w:hAnsiTheme="minorHAnsi"/>
          <w:sz w:val="24"/>
        </w:rPr>
      </w:pPr>
    </w:p>
    <w:p w:rsidR="00B77544" w:rsidRPr="005F21BC" w:rsidRDefault="00B77544" w:rsidP="00583A3B">
      <w:pPr>
        <w:pStyle w:val="BodyTextIndent2"/>
        <w:ind w:left="0"/>
        <w:rPr>
          <w:rFonts w:asciiTheme="minorHAnsi" w:hAnsiTheme="minorHAnsi"/>
          <w:sz w:val="24"/>
        </w:rPr>
      </w:pPr>
      <w:r w:rsidRPr="005F21BC">
        <w:rPr>
          <w:rFonts w:asciiTheme="minorHAnsi" w:hAnsiTheme="minorHAnsi"/>
          <w:sz w:val="24"/>
        </w:rPr>
        <w:t>The provider is expected to promote the service widely across Wokingham Borough using a variety of appropriate methods to ensure that people who may benefit from the service are aware of the service and how to access it.</w:t>
      </w:r>
    </w:p>
    <w:p w:rsidR="00B77544" w:rsidRPr="005F21BC" w:rsidRDefault="00B77544" w:rsidP="00583A3B">
      <w:pPr>
        <w:pStyle w:val="BodyTextIndent2"/>
        <w:ind w:left="0"/>
        <w:rPr>
          <w:rFonts w:asciiTheme="minorHAnsi" w:hAnsiTheme="minorHAnsi"/>
          <w:sz w:val="24"/>
        </w:rPr>
      </w:pPr>
    </w:p>
    <w:p w:rsidR="00CF7841" w:rsidRDefault="005433D3" w:rsidP="00673F3E">
      <w:r>
        <w:t xml:space="preserve">The provider must ensure that </w:t>
      </w:r>
      <w:r w:rsidR="00A43217">
        <w:t xml:space="preserve">there is provision for </w:t>
      </w:r>
      <w:r>
        <w:t xml:space="preserve">customers of the service and their carers </w:t>
      </w:r>
      <w:r w:rsidR="00A43217">
        <w:t>to be involved in the management</w:t>
      </w:r>
      <w:r w:rsidR="007E1E33">
        <w:t>,</w:t>
      </w:r>
      <w:r w:rsidR="00573BEE">
        <w:t xml:space="preserve"> delivery and development </w:t>
      </w:r>
      <w:r>
        <w:t>of the service includin</w:t>
      </w:r>
      <w:r w:rsidR="00A43217">
        <w:t>g decisions about the activitie</w:t>
      </w:r>
      <w:r>
        <w:t xml:space="preserve">s which the service provides. </w:t>
      </w:r>
    </w:p>
    <w:p w:rsidR="00573BEE" w:rsidRDefault="00A43217" w:rsidP="00673F3E">
      <w:r>
        <w:t>T</w:t>
      </w:r>
      <w:r w:rsidR="00573BEE">
        <w:t>he service should proactively seek input from customers</w:t>
      </w:r>
      <w:r w:rsidR="00546BE3">
        <w:t>,</w:t>
      </w:r>
      <w:r w:rsidR="00573BEE">
        <w:t xml:space="preserve"> carers and other stakeholders through consultation and e</w:t>
      </w:r>
      <w:r>
        <w:t>ngag</w:t>
      </w:r>
      <w:r w:rsidR="00573BEE">
        <w:t xml:space="preserve">ement activities to ensure the service retains a strong customer focus and is relevant to its customers’ needs. </w:t>
      </w:r>
    </w:p>
    <w:p w:rsidR="00A43217" w:rsidRPr="005F21BC" w:rsidRDefault="00A43217" w:rsidP="00A43217">
      <w:r w:rsidRPr="005F21BC">
        <w:t>The provider should also ensure regular and timely communication with customers to keep them informed of the service and in particular any changes</w:t>
      </w:r>
      <w:r>
        <w:t xml:space="preserve"> to</w:t>
      </w:r>
      <w:r w:rsidRPr="005F21BC">
        <w:t xml:space="preserve"> service provision</w:t>
      </w:r>
      <w:r>
        <w:t xml:space="preserve"> as well as to seek their views on the service</w:t>
      </w:r>
      <w:r w:rsidRPr="005F21BC">
        <w:t>.</w:t>
      </w:r>
    </w:p>
    <w:p w:rsidR="00282EE1" w:rsidRDefault="00282EE1" w:rsidP="00B112B3">
      <w:pPr>
        <w:pStyle w:val="Heading1"/>
        <w:numPr>
          <w:ilvl w:val="0"/>
          <w:numId w:val="3"/>
        </w:numPr>
        <w:spacing w:after="240"/>
      </w:pPr>
      <w:r>
        <w:t>Values and principles</w:t>
      </w:r>
    </w:p>
    <w:p w:rsidR="00673F3E" w:rsidRPr="00673F3E" w:rsidRDefault="00B77544" w:rsidP="00673F3E">
      <w:r w:rsidRPr="005F21BC">
        <w:t>The provider will:</w:t>
      </w:r>
    </w:p>
    <w:p w:rsidR="00A32A7B" w:rsidRDefault="00A32A7B" w:rsidP="00A32A7B">
      <w:pPr>
        <w:pStyle w:val="ListParagraph"/>
        <w:numPr>
          <w:ilvl w:val="0"/>
          <w:numId w:val="7"/>
        </w:numPr>
      </w:pPr>
      <w:r>
        <w:t>Ensure that support planning and delivery i</w:t>
      </w:r>
      <w:r w:rsidR="0075741D">
        <w:t>s co-produced with the customer</w:t>
      </w:r>
      <w:r>
        <w:t xml:space="preserve"> </w:t>
      </w:r>
    </w:p>
    <w:p w:rsidR="00A32A7B" w:rsidRDefault="00A32A7B" w:rsidP="00A32A7B">
      <w:pPr>
        <w:pStyle w:val="ListParagraph"/>
        <w:numPr>
          <w:ilvl w:val="0"/>
          <w:numId w:val="7"/>
        </w:numPr>
      </w:pPr>
      <w:r>
        <w:t>Deliver</w:t>
      </w:r>
      <w:r w:rsidR="00096A41">
        <w:t xml:space="preserve"> high quality care and support </w:t>
      </w:r>
      <w:r>
        <w:t xml:space="preserve">to </w:t>
      </w:r>
      <w:r w:rsidR="0075741D">
        <w:t>achieve the aims of the service</w:t>
      </w:r>
    </w:p>
    <w:p w:rsidR="00B77544" w:rsidRPr="005F21BC" w:rsidRDefault="00B77544" w:rsidP="00A32A7B">
      <w:pPr>
        <w:pStyle w:val="ListParagraph"/>
        <w:numPr>
          <w:ilvl w:val="0"/>
          <w:numId w:val="7"/>
        </w:numPr>
      </w:pPr>
      <w:r w:rsidRPr="005F21BC">
        <w:t xml:space="preserve">Be sensitive to the needs of an individual customer and non-discriminatory in the delivery of the service </w:t>
      </w:r>
    </w:p>
    <w:p w:rsidR="00A32A7B" w:rsidRDefault="00A32A7B" w:rsidP="00A32A7B">
      <w:pPr>
        <w:pStyle w:val="ListParagraph"/>
        <w:numPr>
          <w:ilvl w:val="0"/>
          <w:numId w:val="7"/>
        </w:numPr>
      </w:pPr>
      <w:r>
        <w:t>Be accessible so that it can provide services when needed to all customers wit</w:t>
      </w:r>
      <w:r w:rsidR="0075741D">
        <w:t>hin its normal operating hours</w:t>
      </w:r>
    </w:p>
    <w:p w:rsidR="00A32A7B" w:rsidRDefault="00A32A7B" w:rsidP="00A32A7B">
      <w:pPr>
        <w:pStyle w:val="ListParagraph"/>
        <w:numPr>
          <w:ilvl w:val="0"/>
          <w:numId w:val="7"/>
        </w:numPr>
      </w:pPr>
      <w:r>
        <w:t>Promote the safety of customers and that of their car</w:t>
      </w:r>
      <w:r w:rsidR="0075741D">
        <w:t>ers, staff and the wider public</w:t>
      </w:r>
    </w:p>
    <w:p w:rsidR="00A32A7B" w:rsidRDefault="00A32A7B" w:rsidP="00A32A7B">
      <w:pPr>
        <w:pStyle w:val="ListParagraph"/>
        <w:numPr>
          <w:ilvl w:val="0"/>
          <w:numId w:val="7"/>
        </w:numPr>
      </w:pPr>
      <w:r>
        <w:t>Offer choi</w:t>
      </w:r>
      <w:r w:rsidR="0075741D">
        <w:t>ces which promote independence</w:t>
      </w:r>
    </w:p>
    <w:p w:rsidR="00A32A7B" w:rsidRDefault="00A32A7B" w:rsidP="00A32A7B">
      <w:pPr>
        <w:pStyle w:val="ListParagraph"/>
        <w:numPr>
          <w:ilvl w:val="0"/>
          <w:numId w:val="7"/>
        </w:numPr>
      </w:pPr>
      <w:r>
        <w:t xml:space="preserve">Be well </w:t>
      </w:r>
      <w:r w:rsidR="00D76C91">
        <w:t>coordinated</w:t>
      </w:r>
      <w:r>
        <w:t xml:space="preserve"> between all staff</w:t>
      </w:r>
      <w:r w:rsidR="0075741D">
        <w:t>, stakeholders and partners</w:t>
      </w:r>
    </w:p>
    <w:p w:rsidR="00A32A7B" w:rsidRDefault="00A32A7B" w:rsidP="00A32A7B">
      <w:pPr>
        <w:pStyle w:val="ListParagraph"/>
        <w:numPr>
          <w:ilvl w:val="0"/>
          <w:numId w:val="7"/>
        </w:numPr>
      </w:pPr>
      <w:r>
        <w:t>Deliver continuity of care and suppor</w:t>
      </w:r>
      <w:r w:rsidR="0075741D">
        <w:t>t for as long as this is needed</w:t>
      </w:r>
      <w:r>
        <w:t xml:space="preserve"> </w:t>
      </w:r>
    </w:p>
    <w:p w:rsidR="00A32A7B" w:rsidRPr="00A32A7B" w:rsidRDefault="0075741D" w:rsidP="00A32A7B">
      <w:pPr>
        <w:pStyle w:val="ListParagraph"/>
        <w:numPr>
          <w:ilvl w:val="0"/>
          <w:numId w:val="7"/>
        </w:numPr>
        <w:rPr>
          <w:rFonts w:ascii="Calibri" w:hAnsi="Calibri"/>
          <w:sz w:val="22"/>
          <w:szCs w:val="22"/>
        </w:rPr>
      </w:pPr>
      <w:r>
        <w:t>Empower and support its staff</w:t>
      </w:r>
    </w:p>
    <w:p w:rsidR="00A32A7B" w:rsidRPr="00A32A7B" w:rsidRDefault="00A32A7B" w:rsidP="00A32A7B">
      <w:pPr>
        <w:pStyle w:val="ListParagraph"/>
        <w:numPr>
          <w:ilvl w:val="0"/>
          <w:numId w:val="7"/>
        </w:numPr>
        <w:rPr>
          <w:rFonts w:ascii="Calibri" w:hAnsi="Calibri"/>
          <w:sz w:val="22"/>
          <w:szCs w:val="22"/>
        </w:rPr>
      </w:pPr>
      <w:r>
        <w:lastRenderedPageBreak/>
        <w:t>Be properly accountable</w:t>
      </w:r>
      <w:r w:rsidR="0075741D">
        <w:t xml:space="preserve"> to</w:t>
      </w:r>
      <w:r>
        <w:t xml:space="preserve"> its customers and their carers</w:t>
      </w:r>
    </w:p>
    <w:p w:rsidR="00282EE1" w:rsidRDefault="00282EE1" w:rsidP="00583A3B">
      <w:pPr>
        <w:pStyle w:val="Heading1"/>
        <w:numPr>
          <w:ilvl w:val="0"/>
          <w:numId w:val="3"/>
        </w:numPr>
      </w:pPr>
      <w:r>
        <w:t>Outcomes</w:t>
      </w:r>
      <w:r w:rsidR="00340997">
        <w:t>, targets</w:t>
      </w:r>
      <w:r>
        <w:t xml:space="preserve"> and monitoring</w:t>
      </w:r>
    </w:p>
    <w:p w:rsidR="00340997" w:rsidRPr="0095772A" w:rsidRDefault="00340997" w:rsidP="00340997">
      <w:pPr>
        <w:spacing w:after="0"/>
        <w:rPr>
          <w:rFonts w:asciiTheme="majorHAnsi" w:hAnsiTheme="majorHAnsi"/>
          <w:b/>
          <w:szCs w:val="24"/>
        </w:rPr>
      </w:pPr>
      <w:r w:rsidRPr="0095772A">
        <w:rPr>
          <w:rFonts w:asciiTheme="majorHAnsi" w:hAnsiTheme="majorHAnsi"/>
          <w:b/>
          <w:szCs w:val="24"/>
        </w:rPr>
        <w:t>Outcome One:</w:t>
      </w:r>
    </w:p>
    <w:p w:rsidR="00340997" w:rsidRPr="0095772A" w:rsidRDefault="00340997" w:rsidP="00340997">
      <w:pPr>
        <w:spacing w:after="0"/>
        <w:rPr>
          <w:rFonts w:asciiTheme="majorHAnsi" w:hAnsiTheme="majorHAnsi"/>
          <w:b/>
          <w:szCs w:val="24"/>
        </w:rPr>
      </w:pPr>
    </w:p>
    <w:p w:rsidR="00340997" w:rsidRPr="0095772A" w:rsidRDefault="00340997" w:rsidP="00340997">
      <w:pPr>
        <w:rPr>
          <w:rFonts w:asciiTheme="majorHAnsi" w:hAnsiTheme="majorHAnsi"/>
          <w:b/>
          <w:szCs w:val="24"/>
        </w:rPr>
      </w:pPr>
      <w:r w:rsidRPr="0095772A">
        <w:rPr>
          <w:rFonts w:asciiTheme="majorHAnsi" w:hAnsiTheme="majorHAnsi"/>
          <w:b/>
          <w:szCs w:val="24"/>
        </w:rPr>
        <w:t xml:space="preserve">Purpose: Independence of </w:t>
      </w:r>
      <w:r w:rsidR="00EE313D">
        <w:rPr>
          <w:rFonts w:asciiTheme="majorHAnsi" w:hAnsiTheme="majorHAnsi"/>
          <w:b/>
          <w:szCs w:val="24"/>
        </w:rPr>
        <w:t>customer</w:t>
      </w:r>
    </w:p>
    <w:tbl>
      <w:tblPr>
        <w:tblStyle w:val="TableGrid"/>
        <w:tblW w:w="0" w:type="auto"/>
        <w:tblLook w:val="04A0" w:firstRow="1" w:lastRow="0" w:firstColumn="1" w:lastColumn="0" w:noHBand="0" w:noVBand="1"/>
      </w:tblPr>
      <w:tblGrid>
        <w:gridCol w:w="1787"/>
        <w:gridCol w:w="7069"/>
      </w:tblGrid>
      <w:tr w:rsidR="00340997" w:rsidRPr="0095772A" w:rsidTr="00331100">
        <w:tc>
          <w:tcPr>
            <w:tcW w:w="1787" w:type="dxa"/>
            <w:shd w:val="clear" w:color="auto" w:fill="D9D9D9" w:themeFill="background1" w:themeFillShade="D9"/>
          </w:tcPr>
          <w:p w:rsidR="00340997" w:rsidRPr="0095772A" w:rsidRDefault="00340997" w:rsidP="00331100">
            <w:pPr>
              <w:jc w:val="both"/>
              <w:rPr>
                <w:rFonts w:asciiTheme="majorHAnsi" w:hAnsiTheme="majorHAnsi"/>
                <w:b/>
                <w:szCs w:val="24"/>
              </w:rPr>
            </w:pPr>
            <w:r w:rsidRPr="0095772A">
              <w:rPr>
                <w:rFonts w:asciiTheme="majorHAnsi" w:hAnsiTheme="majorHAnsi"/>
                <w:b/>
                <w:szCs w:val="24"/>
              </w:rPr>
              <w:t xml:space="preserve">Outcome </w:t>
            </w:r>
          </w:p>
          <w:p w:rsidR="00340997" w:rsidRPr="0095772A" w:rsidRDefault="00340997" w:rsidP="00331100">
            <w:pPr>
              <w:jc w:val="both"/>
              <w:rPr>
                <w:rFonts w:asciiTheme="majorHAnsi" w:hAnsiTheme="majorHAnsi"/>
                <w:b/>
                <w:szCs w:val="24"/>
              </w:rPr>
            </w:pPr>
            <w:r w:rsidRPr="0095772A">
              <w:rPr>
                <w:rFonts w:asciiTheme="majorHAnsi" w:hAnsiTheme="majorHAnsi"/>
                <w:b/>
                <w:szCs w:val="24"/>
              </w:rPr>
              <w:t xml:space="preserve"> </w:t>
            </w:r>
          </w:p>
        </w:tc>
        <w:tc>
          <w:tcPr>
            <w:tcW w:w="7069" w:type="dxa"/>
          </w:tcPr>
          <w:p w:rsidR="00340997" w:rsidRPr="0095772A" w:rsidRDefault="00EE313D" w:rsidP="00546BE3">
            <w:pPr>
              <w:autoSpaceDE w:val="0"/>
              <w:autoSpaceDN w:val="0"/>
              <w:adjustRightInd w:val="0"/>
              <w:rPr>
                <w:rFonts w:asciiTheme="majorHAnsi" w:hAnsiTheme="majorHAnsi"/>
                <w:szCs w:val="24"/>
              </w:rPr>
            </w:pPr>
            <w:r>
              <w:rPr>
                <w:rFonts w:asciiTheme="majorHAnsi" w:hAnsiTheme="majorHAnsi"/>
                <w:szCs w:val="24"/>
              </w:rPr>
              <w:t>Customer</w:t>
            </w:r>
            <w:r w:rsidR="00340997" w:rsidRPr="0095772A">
              <w:rPr>
                <w:rFonts w:asciiTheme="majorHAnsi" w:hAnsiTheme="majorHAnsi"/>
                <w:szCs w:val="24"/>
              </w:rPr>
              <w:t xml:space="preserve">s </w:t>
            </w:r>
            <w:r w:rsidR="00546BE3">
              <w:rPr>
                <w:rFonts w:asciiTheme="majorHAnsi" w:hAnsiTheme="majorHAnsi"/>
                <w:szCs w:val="24"/>
              </w:rPr>
              <w:t>acquire</w:t>
            </w:r>
            <w:r w:rsidR="00546BE3" w:rsidRPr="0095772A">
              <w:rPr>
                <w:rFonts w:asciiTheme="majorHAnsi" w:hAnsiTheme="majorHAnsi"/>
                <w:szCs w:val="24"/>
              </w:rPr>
              <w:t xml:space="preserve"> independent living skills </w:t>
            </w:r>
            <w:r w:rsidR="00546BE3">
              <w:rPr>
                <w:rFonts w:asciiTheme="majorHAnsi" w:hAnsiTheme="majorHAnsi"/>
                <w:szCs w:val="24"/>
              </w:rPr>
              <w:t>to enable them to live more</w:t>
            </w:r>
            <w:r w:rsidR="00340997" w:rsidRPr="0095772A">
              <w:rPr>
                <w:rFonts w:asciiTheme="majorHAnsi" w:hAnsiTheme="majorHAnsi"/>
                <w:szCs w:val="24"/>
              </w:rPr>
              <w:t xml:space="preserve"> independent</w:t>
            </w:r>
            <w:r w:rsidR="00546BE3">
              <w:rPr>
                <w:rFonts w:asciiTheme="majorHAnsi" w:hAnsiTheme="majorHAnsi"/>
                <w:szCs w:val="24"/>
              </w:rPr>
              <w:t>ly.</w:t>
            </w:r>
            <w:r w:rsidR="00340997" w:rsidRPr="0095772A">
              <w:rPr>
                <w:rFonts w:asciiTheme="majorHAnsi" w:hAnsiTheme="majorHAnsi"/>
                <w:szCs w:val="24"/>
              </w:rPr>
              <w:t xml:space="preserve"> </w:t>
            </w:r>
          </w:p>
        </w:tc>
      </w:tr>
      <w:tr w:rsidR="00340997" w:rsidRPr="0095772A" w:rsidTr="00331100">
        <w:tc>
          <w:tcPr>
            <w:tcW w:w="1787" w:type="dxa"/>
            <w:shd w:val="clear" w:color="auto" w:fill="D9D9D9" w:themeFill="background1" w:themeFillShade="D9"/>
          </w:tcPr>
          <w:p w:rsidR="00340997" w:rsidRPr="005E2A0F" w:rsidRDefault="00340997" w:rsidP="00331100">
            <w:pPr>
              <w:jc w:val="both"/>
              <w:rPr>
                <w:rFonts w:asciiTheme="majorHAnsi" w:hAnsiTheme="majorHAnsi"/>
                <w:b/>
                <w:szCs w:val="24"/>
              </w:rPr>
            </w:pPr>
            <w:r w:rsidRPr="005E2A0F">
              <w:rPr>
                <w:rFonts w:asciiTheme="majorHAnsi" w:hAnsiTheme="majorHAnsi"/>
                <w:b/>
                <w:szCs w:val="24"/>
              </w:rPr>
              <w:t>Output</w:t>
            </w:r>
          </w:p>
          <w:p w:rsidR="00340997" w:rsidRPr="005E2A0F" w:rsidRDefault="00340997" w:rsidP="00331100">
            <w:pPr>
              <w:jc w:val="both"/>
              <w:rPr>
                <w:rFonts w:asciiTheme="majorHAnsi" w:hAnsiTheme="majorHAnsi"/>
                <w:b/>
                <w:szCs w:val="24"/>
              </w:rPr>
            </w:pPr>
            <w:r w:rsidRPr="005E2A0F">
              <w:rPr>
                <w:rFonts w:asciiTheme="majorHAnsi" w:hAnsiTheme="majorHAnsi"/>
                <w:b/>
                <w:szCs w:val="24"/>
              </w:rPr>
              <w:t xml:space="preserve"> </w:t>
            </w:r>
          </w:p>
        </w:tc>
        <w:tc>
          <w:tcPr>
            <w:tcW w:w="7069" w:type="dxa"/>
          </w:tcPr>
          <w:p w:rsidR="00340997" w:rsidRPr="0095772A" w:rsidRDefault="00546BE3" w:rsidP="00546BE3">
            <w:pPr>
              <w:rPr>
                <w:rFonts w:asciiTheme="majorHAnsi" w:hAnsiTheme="majorHAnsi"/>
                <w:szCs w:val="24"/>
              </w:rPr>
            </w:pPr>
            <w:r>
              <w:rPr>
                <w:rFonts w:asciiTheme="majorHAnsi" w:hAnsiTheme="majorHAnsi"/>
                <w:szCs w:val="24"/>
              </w:rPr>
              <w:t xml:space="preserve">The service provides a range of activities to promote independent living which are relevant to people’s need and will equip them with new skills. </w:t>
            </w:r>
          </w:p>
        </w:tc>
      </w:tr>
      <w:tr w:rsidR="00340997" w:rsidRPr="0095772A" w:rsidTr="00331100">
        <w:tc>
          <w:tcPr>
            <w:tcW w:w="1787" w:type="dxa"/>
            <w:shd w:val="clear" w:color="auto" w:fill="D9D9D9" w:themeFill="background1" w:themeFillShade="D9"/>
          </w:tcPr>
          <w:p w:rsidR="00340997" w:rsidRPr="00150D0D" w:rsidRDefault="00340997" w:rsidP="00331100">
            <w:pPr>
              <w:jc w:val="both"/>
              <w:rPr>
                <w:rFonts w:asciiTheme="majorHAnsi" w:hAnsiTheme="majorHAnsi"/>
                <w:b/>
                <w:szCs w:val="24"/>
              </w:rPr>
            </w:pPr>
            <w:r w:rsidRPr="00150D0D">
              <w:rPr>
                <w:rFonts w:asciiTheme="majorHAnsi" w:hAnsiTheme="majorHAnsi"/>
                <w:b/>
                <w:szCs w:val="24"/>
              </w:rPr>
              <w:t>Measure</w:t>
            </w:r>
          </w:p>
          <w:p w:rsidR="00340997" w:rsidRPr="00150D0D" w:rsidRDefault="00340997" w:rsidP="00331100">
            <w:pPr>
              <w:jc w:val="both"/>
              <w:rPr>
                <w:rFonts w:asciiTheme="majorHAnsi" w:hAnsiTheme="majorHAnsi"/>
                <w:b/>
                <w:szCs w:val="24"/>
              </w:rPr>
            </w:pPr>
            <w:r w:rsidRPr="00150D0D">
              <w:rPr>
                <w:rFonts w:asciiTheme="majorHAnsi" w:hAnsiTheme="majorHAnsi"/>
                <w:b/>
                <w:szCs w:val="24"/>
              </w:rPr>
              <w:t xml:space="preserve"> </w:t>
            </w:r>
          </w:p>
        </w:tc>
        <w:tc>
          <w:tcPr>
            <w:tcW w:w="7069" w:type="dxa"/>
          </w:tcPr>
          <w:p w:rsidR="00340997" w:rsidRDefault="00340997" w:rsidP="00653DB5">
            <w:pPr>
              <w:rPr>
                <w:rFonts w:asciiTheme="majorHAnsi" w:hAnsiTheme="majorHAnsi"/>
                <w:szCs w:val="24"/>
              </w:rPr>
            </w:pPr>
            <w:r w:rsidRPr="0095772A">
              <w:rPr>
                <w:rFonts w:asciiTheme="majorHAnsi" w:hAnsiTheme="majorHAnsi"/>
                <w:szCs w:val="24"/>
              </w:rPr>
              <w:t xml:space="preserve">The number of </w:t>
            </w:r>
            <w:r w:rsidR="00EE313D">
              <w:rPr>
                <w:rFonts w:asciiTheme="majorHAnsi" w:hAnsiTheme="majorHAnsi"/>
                <w:szCs w:val="24"/>
              </w:rPr>
              <w:t>customer</w:t>
            </w:r>
            <w:r w:rsidRPr="0095772A">
              <w:rPr>
                <w:rFonts w:asciiTheme="majorHAnsi" w:hAnsiTheme="majorHAnsi"/>
                <w:szCs w:val="24"/>
              </w:rPr>
              <w:t>s who</w:t>
            </w:r>
            <w:r w:rsidR="00784E53" w:rsidRPr="0095772A">
              <w:rPr>
                <w:rFonts w:asciiTheme="majorHAnsi" w:hAnsiTheme="majorHAnsi"/>
                <w:szCs w:val="24"/>
              </w:rPr>
              <w:t xml:space="preserve"> report that they have </w:t>
            </w:r>
            <w:r w:rsidR="00653DB5">
              <w:rPr>
                <w:rFonts w:asciiTheme="majorHAnsi" w:hAnsiTheme="majorHAnsi"/>
                <w:szCs w:val="24"/>
              </w:rPr>
              <w:t>acquired new skills and/o</w:t>
            </w:r>
            <w:r w:rsidR="00784E53" w:rsidRPr="0095772A">
              <w:rPr>
                <w:rFonts w:asciiTheme="majorHAnsi" w:hAnsiTheme="majorHAnsi"/>
                <w:szCs w:val="24"/>
              </w:rPr>
              <w:t xml:space="preserve">r feel more confident </w:t>
            </w:r>
            <w:r w:rsidR="00653DB5">
              <w:rPr>
                <w:rFonts w:asciiTheme="majorHAnsi" w:hAnsiTheme="majorHAnsi"/>
                <w:szCs w:val="24"/>
              </w:rPr>
              <w:t>in living and accessing the community more independently.</w:t>
            </w:r>
            <w:r w:rsidR="00784E53" w:rsidRPr="0095772A">
              <w:rPr>
                <w:rFonts w:asciiTheme="majorHAnsi" w:hAnsiTheme="majorHAnsi"/>
                <w:szCs w:val="24"/>
              </w:rPr>
              <w:t xml:space="preserve"> </w:t>
            </w:r>
          </w:p>
          <w:p w:rsidR="00653DB5" w:rsidRDefault="00653DB5" w:rsidP="00653DB5">
            <w:pPr>
              <w:rPr>
                <w:rFonts w:asciiTheme="majorHAnsi" w:hAnsiTheme="majorHAnsi"/>
                <w:szCs w:val="24"/>
              </w:rPr>
            </w:pPr>
          </w:p>
          <w:p w:rsidR="00653DB5" w:rsidRPr="0095772A" w:rsidRDefault="00653DB5" w:rsidP="00653DB5">
            <w:pPr>
              <w:rPr>
                <w:rFonts w:asciiTheme="majorHAnsi" w:hAnsiTheme="majorHAnsi"/>
                <w:szCs w:val="24"/>
              </w:rPr>
            </w:pPr>
            <w:r w:rsidRPr="0095772A">
              <w:rPr>
                <w:rFonts w:asciiTheme="majorHAnsi" w:hAnsiTheme="majorHAnsi"/>
                <w:szCs w:val="24"/>
              </w:rPr>
              <w:t xml:space="preserve">Case studies from </w:t>
            </w:r>
            <w:r w:rsidR="00EE313D">
              <w:rPr>
                <w:rFonts w:asciiTheme="majorHAnsi" w:hAnsiTheme="majorHAnsi"/>
                <w:szCs w:val="24"/>
              </w:rPr>
              <w:t>customer</w:t>
            </w:r>
            <w:r w:rsidRPr="0095772A">
              <w:rPr>
                <w:rFonts w:asciiTheme="majorHAnsi" w:hAnsiTheme="majorHAnsi"/>
                <w:szCs w:val="24"/>
              </w:rPr>
              <w:t xml:space="preserve">s of impact </w:t>
            </w:r>
            <w:r>
              <w:rPr>
                <w:rFonts w:asciiTheme="majorHAnsi" w:hAnsiTheme="majorHAnsi"/>
                <w:szCs w:val="24"/>
              </w:rPr>
              <w:t>the service has made on promoting their independence.</w:t>
            </w:r>
          </w:p>
        </w:tc>
      </w:tr>
      <w:tr w:rsidR="00340997" w:rsidRPr="0095772A" w:rsidTr="00331100">
        <w:tc>
          <w:tcPr>
            <w:tcW w:w="1787" w:type="dxa"/>
            <w:shd w:val="clear" w:color="auto" w:fill="D9D9D9" w:themeFill="background1" w:themeFillShade="D9"/>
          </w:tcPr>
          <w:p w:rsidR="00340997" w:rsidRPr="00150D0D" w:rsidRDefault="00340997" w:rsidP="00331100">
            <w:pPr>
              <w:jc w:val="both"/>
              <w:rPr>
                <w:rFonts w:asciiTheme="majorHAnsi" w:hAnsiTheme="majorHAnsi"/>
                <w:b/>
                <w:szCs w:val="24"/>
              </w:rPr>
            </w:pPr>
            <w:r w:rsidRPr="00150D0D">
              <w:rPr>
                <w:rFonts w:asciiTheme="majorHAnsi" w:hAnsiTheme="majorHAnsi"/>
                <w:b/>
                <w:szCs w:val="24"/>
              </w:rPr>
              <w:t xml:space="preserve">Strategic Link </w:t>
            </w:r>
          </w:p>
        </w:tc>
        <w:tc>
          <w:tcPr>
            <w:tcW w:w="7069" w:type="dxa"/>
          </w:tcPr>
          <w:p w:rsidR="00340997" w:rsidRPr="00150D0D" w:rsidRDefault="00340997" w:rsidP="00331100">
            <w:pPr>
              <w:rPr>
                <w:rFonts w:asciiTheme="majorHAnsi" w:hAnsiTheme="majorHAnsi"/>
                <w:szCs w:val="24"/>
              </w:rPr>
            </w:pPr>
            <w:r w:rsidRPr="00150D0D">
              <w:rPr>
                <w:rFonts w:asciiTheme="majorHAnsi" w:hAnsiTheme="majorHAnsi"/>
                <w:szCs w:val="24"/>
              </w:rPr>
              <w:t>Wokingham Borough Council Vision, Adult Social Care Vision 2014</w:t>
            </w:r>
          </w:p>
        </w:tc>
      </w:tr>
    </w:tbl>
    <w:p w:rsidR="00340997" w:rsidRPr="00150D0D" w:rsidRDefault="00340997" w:rsidP="00340997">
      <w:pPr>
        <w:spacing w:after="0"/>
        <w:rPr>
          <w:rFonts w:asciiTheme="majorHAnsi" w:hAnsiTheme="majorHAnsi"/>
          <w:szCs w:val="24"/>
        </w:rPr>
      </w:pPr>
    </w:p>
    <w:p w:rsidR="00340997" w:rsidRPr="0095772A" w:rsidRDefault="00340997" w:rsidP="00340997">
      <w:pPr>
        <w:rPr>
          <w:rFonts w:asciiTheme="majorHAnsi" w:hAnsiTheme="majorHAnsi"/>
          <w:b/>
          <w:szCs w:val="24"/>
        </w:rPr>
      </w:pPr>
      <w:r w:rsidRPr="0095772A">
        <w:rPr>
          <w:rFonts w:asciiTheme="majorHAnsi" w:hAnsiTheme="majorHAnsi"/>
          <w:b/>
          <w:szCs w:val="24"/>
        </w:rPr>
        <w:t>Outcome Two:</w:t>
      </w:r>
    </w:p>
    <w:p w:rsidR="00340997" w:rsidRPr="0095772A" w:rsidRDefault="00340997" w:rsidP="00340997">
      <w:pPr>
        <w:rPr>
          <w:rFonts w:asciiTheme="majorHAnsi" w:hAnsiTheme="majorHAnsi"/>
          <w:b/>
          <w:szCs w:val="24"/>
        </w:rPr>
      </w:pPr>
      <w:r w:rsidRPr="0095772A">
        <w:rPr>
          <w:rFonts w:asciiTheme="majorHAnsi" w:hAnsiTheme="majorHAnsi"/>
          <w:b/>
          <w:szCs w:val="24"/>
        </w:rPr>
        <w:t>Purpose: Choice and Control</w:t>
      </w:r>
    </w:p>
    <w:tbl>
      <w:tblPr>
        <w:tblStyle w:val="TableGrid"/>
        <w:tblW w:w="0" w:type="auto"/>
        <w:tblLook w:val="04A0" w:firstRow="1" w:lastRow="0" w:firstColumn="1" w:lastColumn="0" w:noHBand="0" w:noVBand="1"/>
      </w:tblPr>
      <w:tblGrid>
        <w:gridCol w:w="1787"/>
        <w:gridCol w:w="7069"/>
      </w:tblGrid>
      <w:tr w:rsidR="00340997" w:rsidRPr="0095772A" w:rsidTr="00331100">
        <w:tc>
          <w:tcPr>
            <w:tcW w:w="1787" w:type="dxa"/>
            <w:shd w:val="clear" w:color="auto" w:fill="D9D9D9" w:themeFill="background1" w:themeFillShade="D9"/>
          </w:tcPr>
          <w:p w:rsidR="00340997" w:rsidRPr="0095772A" w:rsidRDefault="00340997" w:rsidP="00331100">
            <w:pPr>
              <w:jc w:val="both"/>
              <w:rPr>
                <w:rFonts w:asciiTheme="majorHAnsi" w:hAnsiTheme="majorHAnsi"/>
                <w:b/>
                <w:szCs w:val="24"/>
              </w:rPr>
            </w:pPr>
            <w:r w:rsidRPr="0095772A">
              <w:rPr>
                <w:rFonts w:asciiTheme="majorHAnsi" w:hAnsiTheme="majorHAnsi"/>
                <w:b/>
                <w:szCs w:val="24"/>
              </w:rPr>
              <w:t xml:space="preserve">Outcome </w:t>
            </w:r>
          </w:p>
          <w:p w:rsidR="00340997" w:rsidRPr="0095772A" w:rsidRDefault="00340997" w:rsidP="00331100">
            <w:pPr>
              <w:jc w:val="both"/>
              <w:rPr>
                <w:rFonts w:asciiTheme="majorHAnsi" w:hAnsiTheme="majorHAnsi"/>
                <w:b/>
                <w:szCs w:val="24"/>
              </w:rPr>
            </w:pPr>
            <w:r w:rsidRPr="0095772A">
              <w:rPr>
                <w:rFonts w:asciiTheme="majorHAnsi" w:hAnsiTheme="majorHAnsi"/>
                <w:b/>
                <w:szCs w:val="24"/>
              </w:rPr>
              <w:t xml:space="preserve"> </w:t>
            </w:r>
          </w:p>
        </w:tc>
        <w:tc>
          <w:tcPr>
            <w:tcW w:w="7069" w:type="dxa"/>
          </w:tcPr>
          <w:p w:rsidR="00340997" w:rsidRPr="0095772A" w:rsidRDefault="00EE313D" w:rsidP="00331100">
            <w:pPr>
              <w:autoSpaceDE w:val="0"/>
              <w:autoSpaceDN w:val="0"/>
              <w:adjustRightInd w:val="0"/>
              <w:rPr>
                <w:rFonts w:asciiTheme="majorHAnsi" w:hAnsiTheme="majorHAnsi"/>
                <w:szCs w:val="24"/>
              </w:rPr>
            </w:pPr>
            <w:r>
              <w:rPr>
                <w:rFonts w:asciiTheme="majorHAnsi" w:hAnsiTheme="majorHAnsi"/>
                <w:szCs w:val="24"/>
              </w:rPr>
              <w:t>Customer</w:t>
            </w:r>
            <w:r w:rsidR="00340997" w:rsidRPr="0095772A">
              <w:rPr>
                <w:rFonts w:asciiTheme="majorHAnsi" w:hAnsiTheme="majorHAnsi"/>
                <w:szCs w:val="24"/>
              </w:rPr>
              <w:t>s consider they have choice and control over their lives</w:t>
            </w:r>
          </w:p>
        </w:tc>
      </w:tr>
      <w:tr w:rsidR="00340997" w:rsidRPr="0095772A" w:rsidTr="00331100">
        <w:tc>
          <w:tcPr>
            <w:tcW w:w="1787" w:type="dxa"/>
            <w:shd w:val="clear" w:color="auto" w:fill="D9D9D9" w:themeFill="background1" w:themeFillShade="D9"/>
          </w:tcPr>
          <w:p w:rsidR="00340997" w:rsidRPr="005E2A0F" w:rsidRDefault="00340997" w:rsidP="00331100">
            <w:pPr>
              <w:jc w:val="both"/>
              <w:rPr>
                <w:rFonts w:asciiTheme="majorHAnsi" w:hAnsiTheme="majorHAnsi"/>
                <w:b/>
                <w:szCs w:val="24"/>
              </w:rPr>
            </w:pPr>
            <w:r w:rsidRPr="005E2A0F">
              <w:rPr>
                <w:rFonts w:asciiTheme="majorHAnsi" w:hAnsiTheme="majorHAnsi"/>
                <w:b/>
                <w:szCs w:val="24"/>
              </w:rPr>
              <w:t>Output</w:t>
            </w:r>
          </w:p>
          <w:p w:rsidR="00340997" w:rsidRPr="005E2A0F" w:rsidRDefault="00340997" w:rsidP="00331100">
            <w:pPr>
              <w:jc w:val="both"/>
              <w:rPr>
                <w:rFonts w:asciiTheme="majorHAnsi" w:hAnsiTheme="majorHAnsi"/>
                <w:b/>
                <w:szCs w:val="24"/>
              </w:rPr>
            </w:pPr>
            <w:r w:rsidRPr="005E2A0F">
              <w:rPr>
                <w:rFonts w:asciiTheme="majorHAnsi" w:hAnsiTheme="majorHAnsi"/>
                <w:b/>
                <w:szCs w:val="24"/>
              </w:rPr>
              <w:t xml:space="preserve"> </w:t>
            </w:r>
          </w:p>
        </w:tc>
        <w:tc>
          <w:tcPr>
            <w:tcW w:w="7069" w:type="dxa"/>
          </w:tcPr>
          <w:p w:rsidR="00340997" w:rsidRPr="0095772A" w:rsidRDefault="00340997" w:rsidP="00653DB5">
            <w:pPr>
              <w:rPr>
                <w:rFonts w:asciiTheme="majorHAnsi" w:hAnsiTheme="majorHAnsi"/>
                <w:szCs w:val="24"/>
              </w:rPr>
            </w:pPr>
            <w:r w:rsidRPr="0095772A">
              <w:rPr>
                <w:rFonts w:asciiTheme="majorHAnsi" w:hAnsiTheme="majorHAnsi"/>
                <w:szCs w:val="24"/>
              </w:rPr>
              <w:t xml:space="preserve">Appropriate, timely and easily </w:t>
            </w:r>
            <w:r w:rsidR="00653DB5">
              <w:rPr>
                <w:rFonts w:asciiTheme="majorHAnsi" w:hAnsiTheme="majorHAnsi"/>
                <w:szCs w:val="24"/>
              </w:rPr>
              <w:t xml:space="preserve">accessible advice, </w:t>
            </w:r>
            <w:r w:rsidRPr="0095772A">
              <w:rPr>
                <w:rFonts w:asciiTheme="majorHAnsi" w:hAnsiTheme="majorHAnsi"/>
                <w:szCs w:val="24"/>
              </w:rPr>
              <w:t>information</w:t>
            </w:r>
            <w:r w:rsidR="00653DB5">
              <w:rPr>
                <w:rFonts w:asciiTheme="majorHAnsi" w:hAnsiTheme="majorHAnsi"/>
                <w:szCs w:val="24"/>
              </w:rPr>
              <w:t xml:space="preserve"> and activities are</w:t>
            </w:r>
            <w:r w:rsidRPr="0095772A">
              <w:rPr>
                <w:rFonts w:asciiTheme="majorHAnsi" w:hAnsiTheme="majorHAnsi"/>
                <w:szCs w:val="24"/>
              </w:rPr>
              <w:t xml:space="preserve"> provided </w:t>
            </w:r>
            <w:r w:rsidR="00653DB5">
              <w:rPr>
                <w:rFonts w:asciiTheme="majorHAnsi" w:hAnsiTheme="majorHAnsi"/>
                <w:szCs w:val="24"/>
              </w:rPr>
              <w:t xml:space="preserve">to </w:t>
            </w:r>
            <w:r w:rsidR="00D76C91">
              <w:rPr>
                <w:rFonts w:asciiTheme="majorHAnsi" w:hAnsiTheme="majorHAnsi"/>
                <w:szCs w:val="24"/>
              </w:rPr>
              <w:t>support customers</w:t>
            </w:r>
            <w:r w:rsidR="00653DB5">
              <w:rPr>
                <w:rFonts w:asciiTheme="majorHAnsi" w:hAnsiTheme="majorHAnsi"/>
                <w:szCs w:val="24"/>
              </w:rPr>
              <w:t xml:space="preserve"> </w:t>
            </w:r>
            <w:r w:rsidRPr="0095772A">
              <w:rPr>
                <w:rFonts w:asciiTheme="majorHAnsi" w:hAnsiTheme="majorHAnsi"/>
                <w:szCs w:val="24"/>
              </w:rPr>
              <w:t>to make informed decisions</w:t>
            </w:r>
            <w:r w:rsidR="00653DB5">
              <w:rPr>
                <w:rFonts w:asciiTheme="majorHAnsi" w:hAnsiTheme="majorHAnsi"/>
                <w:szCs w:val="24"/>
              </w:rPr>
              <w:t xml:space="preserve"> and independent choices.</w:t>
            </w:r>
          </w:p>
        </w:tc>
      </w:tr>
      <w:tr w:rsidR="00340997" w:rsidRPr="0095772A" w:rsidTr="00331100">
        <w:tc>
          <w:tcPr>
            <w:tcW w:w="1787" w:type="dxa"/>
            <w:shd w:val="clear" w:color="auto" w:fill="D9D9D9" w:themeFill="background1" w:themeFillShade="D9"/>
          </w:tcPr>
          <w:p w:rsidR="00340997" w:rsidRPr="00150D0D" w:rsidRDefault="00340997" w:rsidP="00331100">
            <w:pPr>
              <w:jc w:val="both"/>
              <w:rPr>
                <w:rFonts w:asciiTheme="majorHAnsi" w:hAnsiTheme="majorHAnsi"/>
                <w:b/>
                <w:szCs w:val="24"/>
              </w:rPr>
            </w:pPr>
            <w:r w:rsidRPr="00150D0D">
              <w:rPr>
                <w:rFonts w:asciiTheme="majorHAnsi" w:hAnsiTheme="majorHAnsi"/>
                <w:b/>
                <w:szCs w:val="24"/>
              </w:rPr>
              <w:t>Measure</w:t>
            </w:r>
          </w:p>
          <w:p w:rsidR="00340997" w:rsidRPr="00150D0D" w:rsidRDefault="00340997" w:rsidP="00331100">
            <w:pPr>
              <w:jc w:val="both"/>
              <w:rPr>
                <w:rFonts w:asciiTheme="majorHAnsi" w:hAnsiTheme="majorHAnsi"/>
                <w:b/>
                <w:szCs w:val="24"/>
              </w:rPr>
            </w:pPr>
            <w:r w:rsidRPr="00150D0D">
              <w:rPr>
                <w:rFonts w:asciiTheme="majorHAnsi" w:hAnsiTheme="majorHAnsi"/>
                <w:b/>
                <w:szCs w:val="24"/>
              </w:rPr>
              <w:t xml:space="preserve"> </w:t>
            </w:r>
          </w:p>
        </w:tc>
        <w:tc>
          <w:tcPr>
            <w:tcW w:w="7069" w:type="dxa"/>
          </w:tcPr>
          <w:p w:rsidR="00340997" w:rsidRPr="0095772A" w:rsidRDefault="00340997" w:rsidP="00331100">
            <w:pPr>
              <w:rPr>
                <w:rFonts w:asciiTheme="majorHAnsi" w:hAnsiTheme="majorHAnsi"/>
                <w:szCs w:val="24"/>
              </w:rPr>
            </w:pPr>
            <w:r w:rsidRPr="0095772A">
              <w:rPr>
                <w:rFonts w:asciiTheme="majorHAnsi" w:hAnsiTheme="majorHAnsi"/>
                <w:szCs w:val="24"/>
              </w:rPr>
              <w:t xml:space="preserve">The number of </w:t>
            </w:r>
            <w:r w:rsidR="00EE313D">
              <w:rPr>
                <w:rFonts w:asciiTheme="majorHAnsi" w:hAnsiTheme="majorHAnsi"/>
                <w:szCs w:val="24"/>
              </w:rPr>
              <w:t>customer</w:t>
            </w:r>
            <w:r w:rsidRPr="0095772A">
              <w:rPr>
                <w:rFonts w:asciiTheme="majorHAnsi" w:hAnsiTheme="majorHAnsi"/>
                <w:szCs w:val="24"/>
              </w:rPr>
              <w:t>s who access information and advice workshops.</w:t>
            </w:r>
          </w:p>
          <w:p w:rsidR="00340997" w:rsidRPr="0095772A" w:rsidRDefault="00340997" w:rsidP="00331100">
            <w:pPr>
              <w:rPr>
                <w:rFonts w:asciiTheme="majorHAnsi" w:hAnsiTheme="majorHAnsi"/>
                <w:szCs w:val="24"/>
              </w:rPr>
            </w:pPr>
            <w:r w:rsidRPr="0095772A">
              <w:rPr>
                <w:rFonts w:asciiTheme="majorHAnsi" w:hAnsiTheme="majorHAnsi"/>
                <w:szCs w:val="24"/>
              </w:rPr>
              <w:t xml:space="preserve">Case studies from </w:t>
            </w:r>
            <w:r w:rsidR="00EE313D">
              <w:rPr>
                <w:rFonts w:asciiTheme="majorHAnsi" w:hAnsiTheme="majorHAnsi"/>
                <w:szCs w:val="24"/>
              </w:rPr>
              <w:t>customer</w:t>
            </w:r>
            <w:r w:rsidRPr="0095772A">
              <w:rPr>
                <w:rFonts w:asciiTheme="majorHAnsi" w:hAnsiTheme="majorHAnsi"/>
                <w:szCs w:val="24"/>
              </w:rPr>
              <w:t>s of impact information and advice provided has made to their lives</w:t>
            </w:r>
          </w:p>
        </w:tc>
      </w:tr>
      <w:tr w:rsidR="00340997" w:rsidRPr="0095772A" w:rsidTr="00331100">
        <w:tc>
          <w:tcPr>
            <w:tcW w:w="1787" w:type="dxa"/>
            <w:shd w:val="clear" w:color="auto" w:fill="D9D9D9" w:themeFill="background1" w:themeFillShade="D9"/>
          </w:tcPr>
          <w:p w:rsidR="00340997" w:rsidRPr="00150D0D" w:rsidRDefault="00340997" w:rsidP="00331100">
            <w:pPr>
              <w:jc w:val="both"/>
              <w:rPr>
                <w:rFonts w:asciiTheme="majorHAnsi" w:hAnsiTheme="majorHAnsi"/>
                <w:b/>
                <w:szCs w:val="24"/>
              </w:rPr>
            </w:pPr>
            <w:r w:rsidRPr="00150D0D">
              <w:rPr>
                <w:rFonts w:asciiTheme="majorHAnsi" w:hAnsiTheme="majorHAnsi"/>
                <w:b/>
                <w:szCs w:val="24"/>
              </w:rPr>
              <w:t xml:space="preserve">Strategic Link </w:t>
            </w:r>
          </w:p>
        </w:tc>
        <w:tc>
          <w:tcPr>
            <w:tcW w:w="7069" w:type="dxa"/>
          </w:tcPr>
          <w:p w:rsidR="00340997" w:rsidRPr="00150D0D" w:rsidRDefault="00340997" w:rsidP="00331100">
            <w:pPr>
              <w:rPr>
                <w:rFonts w:asciiTheme="majorHAnsi" w:hAnsiTheme="majorHAnsi"/>
                <w:szCs w:val="24"/>
              </w:rPr>
            </w:pPr>
            <w:r w:rsidRPr="00150D0D">
              <w:rPr>
                <w:rFonts w:asciiTheme="majorHAnsi" w:hAnsiTheme="majorHAnsi"/>
                <w:szCs w:val="24"/>
              </w:rPr>
              <w:t>Wokingham Borough Council Vision, Adult Social Care Vision 2014</w:t>
            </w:r>
          </w:p>
        </w:tc>
      </w:tr>
    </w:tbl>
    <w:p w:rsidR="00340997" w:rsidRPr="00150D0D" w:rsidRDefault="00340997" w:rsidP="00340997">
      <w:pPr>
        <w:spacing w:after="0"/>
        <w:rPr>
          <w:rFonts w:asciiTheme="majorHAnsi" w:hAnsiTheme="majorHAnsi"/>
          <w:szCs w:val="24"/>
        </w:rPr>
      </w:pPr>
    </w:p>
    <w:p w:rsidR="00340997" w:rsidRPr="00150D0D" w:rsidRDefault="00340997" w:rsidP="00340997">
      <w:pPr>
        <w:rPr>
          <w:rFonts w:asciiTheme="majorHAnsi" w:hAnsiTheme="majorHAnsi"/>
          <w:b/>
          <w:szCs w:val="24"/>
        </w:rPr>
      </w:pPr>
      <w:r w:rsidRPr="00150D0D">
        <w:rPr>
          <w:rFonts w:asciiTheme="majorHAnsi" w:hAnsiTheme="majorHAnsi"/>
          <w:b/>
          <w:szCs w:val="24"/>
        </w:rPr>
        <w:t>Outcome Three:</w:t>
      </w:r>
    </w:p>
    <w:p w:rsidR="00340997" w:rsidRPr="00150D0D" w:rsidRDefault="00340997" w:rsidP="00340997">
      <w:pPr>
        <w:rPr>
          <w:rFonts w:asciiTheme="majorHAnsi" w:hAnsiTheme="majorHAnsi"/>
          <w:b/>
          <w:szCs w:val="24"/>
        </w:rPr>
      </w:pPr>
      <w:r w:rsidRPr="00150D0D">
        <w:rPr>
          <w:rFonts w:asciiTheme="majorHAnsi" w:hAnsiTheme="majorHAnsi"/>
          <w:b/>
          <w:szCs w:val="24"/>
        </w:rPr>
        <w:t>Purpose: Reducing the risks of support needs</w:t>
      </w:r>
    </w:p>
    <w:tbl>
      <w:tblPr>
        <w:tblStyle w:val="TableGrid"/>
        <w:tblW w:w="0" w:type="auto"/>
        <w:tblLook w:val="04A0" w:firstRow="1" w:lastRow="0" w:firstColumn="1" w:lastColumn="0" w:noHBand="0" w:noVBand="1"/>
      </w:tblPr>
      <w:tblGrid>
        <w:gridCol w:w="1787"/>
        <w:gridCol w:w="7069"/>
      </w:tblGrid>
      <w:tr w:rsidR="00340997" w:rsidRPr="0095772A" w:rsidTr="00331100">
        <w:tc>
          <w:tcPr>
            <w:tcW w:w="1787" w:type="dxa"/>
            <w:shd w:val="clear" w:color="auto" w:fill="D9D9D9" w:themeFill="background1" w:themeFillShade="D9"/>
          </w:tcPr>
          <w:p w:rsidR="00340997" w:rsidRPr="00150D0D" w:rsidRDefault="00340997" w:rsidP="00331100">
            <w:pPr>
              <w:jc w:val="both"/>
              <w:rPr>
                <w:rFonts w:asciiTheme="majorHAnsi" w:hAnsiTheme="majorHAnsi"/>
                <w:b/>
                <w:szCs w:val="24"/>
              </w:rPr>
            </w:pPr>
            <w:r w:rsidRPr="00150D0D">
              <w:rPr>
                <w:rFonts w:asciiTheme="majorHAnsi" w:hAnsiTheme="majorHAnsi"/>
                <w:b/>
                <w:szCs w:val="24"/>
              </w:rPr>
              <w:t xml:space="preserve">Outcome </w:t>
            </w:r>
          </w:p>
          <w:p w:rsidR="00340997" w:rsidRPr="00150D0D" w:rsidRDefault="00340997" w:rsidP="00331100">
            <w:pPr>
              <w:jc w:val="both"/>
              <w:rPr>
                <w:rFonts w:asciiTheme="majorHAnsi" w:hAnsiTheme="majorHAnsi"/>
                <w:b/>
                <w:szCs w:val="24"/>
              </w:rPr>
            </w:pPr>
            <w:r w:rsidRPr="00150D0D">
              <w:rPr>
                <w:rFonts w:asciiTheme="majorHAnsi" w:hAnsiTheme="majorHAnsi"/>
                <w:b/>
                <w:szCs w:val="24"/>
              </w:rPr>
              <w:t xml:space="preserve"> </w:t>
            </w:r>
          </w:p>
        </w:tc>
        <w:tc>
          <w:tcPr>
            <w:tcW w:w="7069" w:type="dxa"/>
          </w:tcPr>
          <w:p w:rsidR="00340997" w:rsidRPr="0095772A" w:rsidRDefault="00340997" w:rsidP="00331100">
            <w:pPr>
              <w:autoSpaceDE w:val="0"/>
              <w:autoSpaceDN w:val="0"/>
              <w:adjustRightInd w:val="0"/>
              <w:rPr>
                <w:rFonts w:asciiTheme="majorHAnsi" w:hAnsiTheme="majorHAnsi"/>
                <w:szCs w:val="24"/>
              </w:rPr>
            </w:pPr>
            <w:r w:rsidRPr="0095772A">
              <w:rPr>
                <w:rFonts w:asciiTheme="majorHAnsi" w:hAnsiTheme="majorHAnsi"/>
                <w:szCs w:val="24"/>
              </w:rPr>
              <w:t>The escalation of support needs for statutory services are delayed, prevented or reduced</w:t>
            </w:r>
          </w:p>
        </w:tc>
      </w:tr>
      <w:tr w:rsidR="00340997" w:rsidRPr="0095772A" w:rsidTr="00331100">
        <w:tc>
          <w:tcPr>
            <w:tcW w:w="1787" w:type="dxa"/>
            <w:shd w:val="clear" w:color="auto" w:fill="D9D9D9" w:themeFill="background1" w:themeFillShade="D9"/>
          </w:tcPr>
          <w:p w:rsidR="00340997" w:rsidRPr="00150D0D" w:rsidRDefault="00340997" w:rsidP="00331100">
            <w:pPr>
              <w:jc w:val="both"/>
              <w:rPr>
                <w:rFonts w:asciiTheme="majorHAnsi" w:hAnsiTheme="majorHAnsi"/>
                <w:b/>
                <w:szCs w:val="24"/>
              </w:rPr>
            </w:pPr>
            <w:r w:rsidRPr="00150D0D">
              <w:rPr>
                <w:rFonts w:asciiTheme="majorHAnsi" w:hAnsiTheme="majorHAnsi"/>
                <w:b/>
                <w:szCs w:val="24"/>
              </w:rPr>
              <w:lastRenderedPageBreak/>
              <w:t>Output</w:t>
            </w:r>
          </w:p>
          <w:p w:rsidR="00340997" w:rsidRPr="00150D0D" w:rsidRDefault="00340997" w:rsidP="00331100">
            <w:pPr>
              <w:jc w:val="both"/>
              <w:rPr>
                <w:rFonts w:asciiTheme="majorHAnsi" w:hAnsiTheme="majorHAnsi"/>
                <w:b/>
                <w:szCs w:val="24"/>
              </w:rPr>
            </w:pPr>
            <w:r w:rsidRPr="00150D0D">
              <w:rPr>
                <w:rFonts w:asciiTheme="majorHAnsi" w:hAnsiTheme="majorHAnsi"/>
                <w:b/>
                <w:szCs w:val="24"/>
              </w:rPr>
              <w:t xml:space="preserve"> </w:t>
            </w:r>
          </w:p>
        </w:tc>
        <w:tc>
          <w:tcPr>
            <w:tcW w:w="7069" w:type="dxa"/>
          </w:tcPr>
          <w:p w:rsidR="009C07EC" w:rsidRDefault="009C07EC" w:rsidP="009C07EC">
            <w:pPr>
              <w:rPr>
                <w:rFonts w:asciiTheme="majorHAnsi" w:hAnsiTheme="majorHAnsi"/>
                <w:szCs w:val="24"/>
              </w:rPr>
            </w:pPr>
            <w:r>
              <w:rPr>
                <w:rFonts w:asciiTheme="majorHAnsi" w:hAnsiTheme="majorHAnsi"/>
                <w:szCs w:val="24"/>
              </w:rPr>
              <w:t xml:space="preserve">Provision of a range of advice information and activities which are specifically designed, with customer input, to complement </w:t>
            </w:r>
            <w:r w:rsidR="00120231">
              <w:rPr>
                <w:rFonts w:asciiTheme="majorHAnsi" w:hAnsiTheme="majorHAnsi"/>
                <w:szCs w:val="24"/>
              </w:rPr>
              <w:t>other appropriate services</w:t>
            </w:r>
            <w:r>
              <w:rPr>
                <w:rFonts w:asciiTheme="majorHAnsi" w:hAnsiTheme="majorHAnsi"/>
                <w:szCs w:val="24"/>
              </w:rPr>
              <w:t xml:space="preserve"> and promote customers independence in both the short and longer term.</w:t>
            </w:r>
          </w:p>
          <w:p w:rsidR="009C07EC" w:rsidRDefault="009C07EC" w:rsidP="009C07EC">
            <w:pPr>
              <w:rPr>
                <w:rFonts w:asciiTheme="majorHAnsi" w:hAnsiTheme="majorHAnsi"/>
                <w:szCs w:val="24"/>
              </w:rPr>
            </w:pPr>
          </w:p>
          <w:p w:rsidR="00340997" w:rsidRPr="0095772A" w:rsidRDefault="009C07EC" w:rsidP="002C0B1D">
            <w:pPr>
              <w:rPr>
                <w:rFonts w:asciiTheme="majorHAnsi" w:hAnsiTheme="majorHAnsi"/>
                <w:szCs w:val="24"/>
              </w:rPr>
            </w:pPr>
            <w:r>
              <w:rPr>
                <w:rFonts w:asciiTheme="majorHAnsi" w:hAnsiTheme="majorHAnsi"/>
                <w:szCs w:val="24"/>
              </w:rPr>
              <w:t xml:space="preserve">Services provided should be continuously reviewed </w:t>
            </w:r>
            <w:r w:rsidR="002C0B1D">
              <w:rPr>
                <w:rFonts w:asciiTheme="majorHAnsi" w:hAnsiTheme="majorHAnsi"/>
                <w:szCs w:val="24"/>
              </w:rPr>
              <w:t xml:space="preserve">in the light of customer feedback </w:t>
            </w:r>
            <w:r>
              <w:rPr>
                <w:rFonts w:asciiTheme="majorHAnsi" w:hAnsiTheme="majorHAnsi"/>
                <w:szCs w:val="24"/>
              </w:rPr>
              <w:t>to ensure that th</w:t>
            </w:r>
            <w:r w:rsidR="002C0B1D">
              <w:rPr>
                <w:rFonts w:asciiTheme="majorHAnsi" w:hAnsiTheme="majorHAnsi"/>
                <w:szCs w:val="24"/>
              </w:rPr>
              <w:t>is aim is being achieved.</w:t>
            </w:r>
            <w:r>
              <w:rPr>
                <w:rFonts w:asciiTheme="majorHAnsi" w:hAnsiTheme="majorHAnsi"/>
                <w:szCs w:val="24"/>
              </w:rPr>
              <w:t xml:space="preserve"> </w:t>
            </w:r>
          </w:p>
        </w:tc>
      </w:tr>
      <w:tr w:rsidR="00340997" w:rsidRPr="0095772A" w:rsidTr="00331100">
        <w:tc>
          <w:tcPr>
            <w:tcW w:w="1787" w:type="dxa"/>
            <w:shd w:val="clear" w:color="auto" w:fill="D9D9D9" w:themeFill="background1" w:themeFillShade="D9"/>
          </w:tcPr>
          <w:p w:rsidR="00340997" w:rsidRPr="00150D0D" w:rsidRDefault="00340997" w:rsidP="00331100">
            <w:pPr>
              <w:jc w:val="both"/>
              <w:rPr>
                <w:rFonts w:asciiTheme="majorHAnsi" w:hAnsiTheme="majorHAnsi"/>
                <w:b/>
                <w:szCs w:val="24"/>
              </w:rPr>
            </w:pPr>
            <w:r w:rsidRPr="00150D0D">
              <w:rPr>
                <w:rFonts w:asciiTheme="majorHAnsi" w:hAnsiTheme="majorHAnsi"/>
                <w:b/>
                <w:szCs w:val="24"/>
              </w:rPr>
              <w:t>Measure</w:t>
            </w:r>
          </w:p>
          <w:p w:rsidR="00340997" w:rsidRPr="00150D0D" w:rsidRDefault="00340997" w:rsidP="00331100">
            <w:pPr>
              <w:jc w:val="both"/>
              <w:rPr>
                <w:rFonts w:asciiTheme="majorHAnsi" w:hAnsiTheme="majorHAnsi"/>
                <w:b/>
                <w:szCs w:val="24"/>
              </w:rPr>
            </w:pPr>
            <w:r w:rsidRPr="00150D0D">
              <w:rPr>
                <w:rFonts w:asciiTheme="majorHAnsi" w:hAnsiTheme="majorHAnsi"/>
                <w:b/>
                <w:szCs w:val="24"/>
              </w:rPr>
              <w:t xml:space="preserve"> </w:t>
            </w:r>
          </w:p>
        </w:tc>
        <w:tc>
          <w:tcPr>
            <w:tcW w:w="7069" w:type="dxa"/>
          </w:tcPr>
          <w:p w:rsidR="00340997" w:rsidRPr="0095772A" w:rsidRDefault="00340997" w:rsidP="00331100">
            <w:pPr>
              <w:rPr>
                <w:rFonts w:asciiTheme="majorHAnsi" w:hAnsiTheme="majorHAnsi"/>
                <w:szCs w:val="24"/>
              </w:rPr>
            </w:pPr>
            <w:r w:rsidRPr="0095772A">
              <w:rPr>
                <w:rFonts w:asciiTheme="majorHAnsi" w:hAnsiTheme="majorHAnsi"/>
                <w:szCs w:val="24"/>
              </w:rPr>
              <w:t>The number of registe</w:t>
            </w:r>
            <w:r w:rsidR="00524211" w:rsidRPr="0095772A">
              <w:rPr>
                <w:rFonts w:asciiTheme="majorHAnsi" w:hAnsiTheme="majorHAnsi"/>
                <w:szCs w:val="24"/>
              </w:rPr>
              <w:t>re</w:t>
            </w:r>
            <w:r w:rsidRPr="0095772A">
              <w:rPr>
                <w:rFonts w:asciiTheme="majorHAnsi" w:hAnsiTheme="majorHAnsi"/>
                <w:szCs w:val="24"/>
              </w:rPr>
              <w:t xml:space="preserve">d </w:t>
            </w:r>
            <w:r w:rsidR="00EE313D">
              <w:rPr>
                <w:rFonts w:asciiTheme="majorHAnsi" w:hAnsiTheme="majorHAnsi"/>
                <w:szCs w:val="24"/>
              </w:rPr>
              <w:t>customer</w:t>
            </w:r>
            <w:r w:rsidRPr="0095772A">
              <w:rPr>
                <w:rFonts w:asciiTheme="majorHAnsi" w:hAnsiTheme="majorHAnsi"/>
                <w:szCs w:val="24"/>
              </w:rPr>
              <w:t xml:space="preserve">s who </w:t>
            </w:r>
            <w:r w:rsidR="00524211" w:rsidRPr="0095772A">
              <w:rPr>
                <w:rFonts w:asciiTheme="majorHAnsi" w:hAnsiTheme="majorHAnsi"/>
                <w:szCs w:val="24"/>
              </w:rPr>
              <w:t xml:space="preserve">do not </w:t>
            </w:r>
            <w:r w:rsidRPr="0095772A">
              <w:rPr>
                <w:rFonts w:asciiTheme="majorHAnsi" w:hAnsiTheme="majorHAnsi"/>
                <w:szCs w:val="24"/>
              </w:rPr>
              <w:t xml:space="preserve">become eligible for </w:t>
            </w:r>
            <w:r w:rsidR="002C0B1D">
              <w:rPr>
                <w:rFonts w:asciiTheme="majorHAnsi" w:hAnsiTheme="majorHAnsi"/>
                <w:szCs w:val="24"/>
              </w:rPr>
              <w:t xml:space="preserve">additional </w:t>
            </w:r>
            <w:r w:rsidRPr="0095772A">
              <w:rPr>
                <w:rFonts w:asciiTheme="majorHAnsi" w:hAnsiTheme="majorHAnsi"/>
                <w:szCs w:val="24"/>
              </w:rPr>
              <w:t>statutory services</w:t>
            </w:r>
            <w:r w:rsidR="002C0B1D">
              <w:rPr>
                <w:rFonts w:asciiTheme="majorHAnsi" w:hAnsiTheme="majorHAnsi"/>
                <w:szCs w:val="24"/>
              </w:rPr>
              <w:t>.</w:t>
            </w:r>
          </w:p>
        </w:tc>
      </w:tr>
      <w:tr w:rsidR="00340997" w:rsidRPr="0095772A" w:rsidTr="00331100">
        <w:tc>
          <w:tcPr>
            <w:tcW w:w="1787" w:type="dxa"/>
            <w:shd w:val="clear" w:color="auto" w:fill="D9D9D9" w:themeFill="background1" w:themeFillShade="D9"/>
          </w:tcPr>
          <w:p w:rsidR="00340997" w:rsidRPr="00150D0D" w:rsidRDefault="00340997" w:rsidP="00331100">
            <w:pPr>
              <w:jc w:val="both"/>
              <w:rPr>
                <w:rFonts w:asciiTheme="majorHAnsi" w:hAnsiTheme="majorHAnsi"/>
                <w:b/>
                <w:szCs w:val="24"/>
              </w:rPr>
            </w:pPr>
            <w:r w:rsidRPr="00150D0D">
              <w:rPr>
                <w:rFonts w:asciiTheme="majorHAnsi" w:hAnsiTheme="majorHAnsi"/>
                <w:b/>
                <w:szCs w:val="24"/>
              </w:rPr>
              <w:t xml:space="preserve">Strategic Link </w:t>
            </w:r>
          </w:p>
        </w:tc>
        <w:tc>
          <w:tcPr>
            <w:tcW w:w="7069" w:type="dxa"/>
          </w:tcPr>
          <w:p w:rsidR="00340997" w:rsidRPr="00150D0D" w:rsidRDefault="00340997" w:rsidP="00331100">
            <w:pPr>
              <w:rPr>
                <w:rFonts w:asciiTheme="majorHAnsi" w:hAnsiTheme="majorHAnsi"/>
                <w:szCs w:val="24"/>
              </w:rPr>
            </w:pPr>
            <w:r w:rsidRPr="00150D0D">
              <w:rPr>
                <w:rFonts w:asciiTheme="majorHAnsi" w:hAnsiTheme="majorHAnsi"/>
                <w:szCs w:val="24"/>
              </w:rPr>
              <w:t>Wokingham Borough Council Vision, Adult Social Care Vision 2014</w:t>
            </w:r>
          </w:p>
        </w:tc>
      </w:tr>
    </w:tbl>
    <w:p w:rsidR="00340997" w:rsidRPr="00150D0D" w:rsidRDefault="00340997" w:rsidP="00340997">
      <w:pPr>
        <w:rPr>
          <w:rFonts w:asciiTheme="majorHAnsi" w:hAnsiTheme="majorHAnsi"/>
          <w:szCs w:val="24"/>
        </w:rPr>
      </w:pPr>
    </w:p>
    <w:p w:rsidR="00340997" w:rsidRPr="00150D0D" w:rsidRDefault="00340997" w:rsidP="00340997">
      <w:pPr>
        <w:rPr>
          <w:rFonts w:asciiTheme="majorHAnsi" w:hAnsiTheme="majorHAnsi"/>
          <w:b/>
          <w:szCs w:val="24"/>
        </w:rPr>
      </w:pPr>
      <w:r w:rsidRPr="00150D0D">
        <w:rPr>
          <w:rFonts w:asciiTheme="majorHAnsi" w:hAnsiTheme="majorHAnsi"/>
          <w:b/>
          <w:szCs w:val="24"/>
        </w:rPr>
        <w:t>Service targets</w:t>
      </w:r>
    </w:p>
    <w:p w:rsidR="00340997" w:rsidRPr="00150D0D" w:rsidRDefault="00340997" w:rsidP="00340997">
      <w:pPr>
        <w:rPr>
          <w:rFonts w:asciiTheme="majorHAnsi" w:hAnsiTheme="majorHAnsi"/>
          <w:szCs w:val="24"/>
        </w:rPr>
      </w:pPr>
      <w:r w:rsidRPr="00150D0D">
        <w:rPr>
          <w:rFonts w:asciiTheme="majorHAnsi" w:hAnsiTheme="majorHAnsi"/>
          <w:szCs w:val="24"/>
        </w:rPr>
        <w:t>This service is expected to meet the following targets:</w:t>
      </w:r>
    </w:p>
    <w:p w:rsidR="00340997" w:rsidRPr="00150D0D" w:rsidRDefault="00340997" w:rsidP="00340997">
      <w:pPr>
        <w:pStyle w:val="ListParagraph"/>
        <w:numPr>
          <w:ilvl w:val="0"/>
          <w:numId w:val="26"/>
        </w:numPr>
        <w:spacing w:after="0" w:line="240" w:lineRule="auto"/>
        <w:rPr>
          <w:rFonts w:asciiTheme="majorHAnsi" w:hAnsiTheme="majorHAnsi"/>
          <w:szCs w:val="24"/>
        </w:rPr>
      </w:pPr>
      <w:r w:rsidRPr="00150D0D">
        <w:rPr>
          <w:rFonts w:asciiTheme="majorHAnsi" w:hAnsiTheme="majorHAnsi"/>
          <w:szCs w:val="24"/>
        </w:rPr>
        <w:t xml:space="preserve">The service to </w:t>
      </w:r>
      <w:r w:rsidR="00F93AAC" w:rsidRPr="00150D0D">
        <w:rPr>
          <w:rFonts w:asciiTheme="majorHAnsi" w:hAnsiTheme="majorHAnsi"/>
          <w:szCs w:val="24"/>
        </w:rPr>
        <w:t xml:space="preserve">be actively engaged with between </w:t>
      </w:r>
      <w:r w:rsidR="00120231">
        <w:rPr>
          <w:rFonts w:asciiTheme="majorHAnsi" w:hAnsiTheme="majorHAnsi"/>
          <w:szCs w:val="24"/>
        </w:rPr>
        <w:t>55</w:t>
      </w:r>
      <w:r w:rsidR="00F93AAC" w:rsidRPr="00150D0D">
        <w:rPr>
          <w:rFonts w:asciiTheme="majorHAnsi" w:hAnsiTheme="majorHAnsi"/>
          <w:szCs w:val="24"/>
        </w:rPr>
        <w:t xml:space="preserve"> and </w:t>
      </w:r>
      <w:r w:rsidR="00120231">
        <w:rPr>
          <w:rFonts w:asciiTheme="majorHAnsi" w:hAnsiTheme="majorHAnsi"/>
          <w:szCs w:val="24"/>
        </w:rPr>
        <w:t>80</w:t>
      </w:r>
      <w:r w:rsidR="002C0B1D">
        <w:rPr>
          <w:rFonts w:asciiTheme="majorHAnsi" w:hAnsiTheme="majorHAnsi"/>
          <w:szCs w:val="24"/>
        </w:rPr>
        <w:t xml:space="preserve"> </w:t>
      </w:r>
      <w:r w:rsidRPr="00150D0D">
        <w:rPr>
          <w:rFonts w:asciiTheme="majorHAnsi" w:hAnsiTheme="majorHAnsi"/>
          <w:szCs w:val="24"/>
        </w:rPr>
        <w:t>people at any one time</w:t>
      </w:r>
      <w:r w:rsidR="002C0B1D">
        <w:rPr>
          <w:rFonts w:asciiTheme="majorHAnsi" w:hAnsiTheme="majorHAnsi"/>
          <w:szCs w:val="24"/>
        </w:rPr>
        <w:t>.</w:t>
      </w:r>
    </w:p>
    <w:p w:rsidR="00340997" w:rsidRPr="00150D0D" w:rsidRDefault="00340997" w:rsidP="00340997">
      <w:pPr>
        <w:pStyle w:val="ListParagraph"/>
        <w:numPr>
          <w:ilvl w:val="0"/>
          <w:numId w:val="26"/>
        </w:numPr>
        <w:spacing w:after="0" w:line="240" w:lineRule="auto"/>
        <w:rPr>
          <w:rFonts w:asciiTheme="majorHAnsi" w:hAnsiTheme="majorHAnsi"/>
          <w:szCs w:val="24"/>
        </w:rPr>
      </w:pPr>
      <w:r w:rsidRPr="00150D0D">
        <w:rPr>
          <w:rFonts w:asciiTheme="majorHAnsi" w:hAnsiTheme="majorHAnsi"/>
          <w:szCs w:val="24"/>
        </w:rPr>
        <w:t xml:space="preserve">Minimum of 20% of </w:t>
      </w:r>
      <w:r w:rsidR="00EE313D">
        <w:rPr>
          <w:rFonts w:asciiTheme="majorHAnsi" w:hAnsiTheme="majorHAnsi"/>
          <w:szCs w:val="24"/>
        </w:rPr>
        <w:t>customer</w:t>
      </w:r>
      <w:r w:rsidRPr="00150D0D">
        <w:rPr>
          <w:rFonts w:asciiTheme="majorHAnsi" w:hAnsiTheme="majorHAnsi"/>
          <w:szCs w:val="24"/>
        </w:rPr>
        <w:t xml:space="preserve">s to move on to or other appropriate services, </w:t>
      </w:r>
      <w:r w:rsidR="002C0B1D">
        <w:rPr>
          <w:rFonts w:asciiTheme="majorHAnsi" w:hAnsiTheme="majorHAnsi"/>
          <w:szCs w:val="24"/>
        </w:rPr>
        <w:t xml:space="preserve">including universal and mainstream services </w:t>
      </w:r>
      <w:r w:rsidRPr="00150D0D">
        <w:rPr>
          <w:rFonts w:asciiTheme="majorHAnsi" w:hAnsiTheme="majorHAnsi"/>
          <w:szCs w:val="24"/>
        </w:rPr>
        <w:t>each year allowing for new users to benefit from the service</w:t>
      </w:r>
    </w:p>
    <w:p w:rsidR="00340997" w:rsidRPr="005E2A0F" w:rsidRDefault="00340997" w:rsidP="00340997">
      <w:pPr>
        <w:pStyle w:val="ListParagraph"/>
        <w:numPr>
          <w:ilvl w:val="0"/>
          <w:numId w:val="26"/>
        </w:numPr>
        <w:spacing w:after="0" w:line="240" w:lineRule="auto"/>
        <w:rPr>
          <w:rFonts w:asciiTheme="majorHAnsi" w:hAnsiTheme="majorHAnsi"/>
          <w:szCs w:val="24"/>
        </w:rPr>
      </w:pPr>
      <w:r w:rsidRPr="00150D0D">
        <w:rPr>
          <w:rFonts w:asciiTheme="majorHAnsi" w:hAnsiTheme="majorHAnsi"/>
          <w:szCs w:val="24"/>
        </w:rPr>
        <w:t xml:space="preserve">To develop robust working relationships, and potential pathways, with </w:t>
      </w:r>
      <w:r w:rsidR="00786BD5" w:rsidRPr="00150D0D">
        <w:rPr>
          <w:rFonts w:asciiTheme="majorHAnsi" w:hAnsiTheme="majorHAnsi"/>
          <w:szCs w:val="24"/>
        </w:rPr>
        <w:t>other</w:t>
      </w:r>
      <w:r w:rsidRPr="00150D0D">
        <w:rPr>
          <w:rFonts w:asciiTheme="majorHAnsi" w:hAnsiTheme="majorHAnsi"/>
          <w:szCs w:val="24"/>
        </w:rPr>
        <w:t xml:space="preserve"> </w:t>
      </w:r>
      <w:r w:rsidR="00786BD5" w:rsidRPr="00150D0D">
        <w:rPr>
          <w:rFonts w:asciiTheme="majorHAnsi" w:hAnsiTheme="majorHAnsi"/>
          <w:szCs w:val="24"/>
        </w:rPr>
        <w:t xml:space="preserve">providers of </w:t>
      </w:r>
      <w:r w:rsidR="005E2A0F" w:rsidRPr="005E2A0F">
        <w:rPr>
          <w:rFonts w:asciiTheme="majorHAnsi" w:hAnsiTheme="majorHAnsi"/>
          <w:szCs w:val="24"/>
        </w:rPr>
        <w:t>adv</w:t>
      </w:r>
      <w:r w:rsidR="00786BD5" w:rsidRPr="005E2A0F">
        <w:rPr>
          <w:rFonts w:asciiTheme="majorHAnsi" w:hAnsiTheme="majorHAnsi"/>
          <w:szCs w:val="24"/>
        </w:rPr>
        <w:t>ice</w:t>
      </w:r>
      <w:r w:rsidR="005E2A0F">
        <w:rPr>
          <w:rFonts w:asciiTheme="majorHAnsi" w:hAnsiTheme="majorHAnsi"/>
          <w:szCs w:val="24"/>
        </w:rPr>
        <w:t>,</w:t>
      </w:r>
      <w:r w:rsidR="00786BD5" w:rsidRPr="005E2A0F">
        <w:rPr>
          <w:rFonts w:asciiTheme="majorHAnsi" w:hAnsiTheme="majorHAnsi"/>
          <w:szCs w:val="24"/>
        </w:rPr>
        <w:t xml:space="preserve"> support or </w:t>
      </w:r>
      <w:r w:rsidR="005E2A0F">
        <w:rPr>
          <w:rFonts w:asciiTheme="majorHAnsi" w:hAnsiTheme="majorHAnsi"/>
          <w:szCs w:val="24"/>
        </w:rPr>
        <w:t xml:space="preserve">similar </w:t>
      </w:r>
      <w:r w:rsidR="00786BD5" w:rsidRPr="005E2A0F">
        <w:rPr>
          <w:rFonts w:asciiTheme="majorHAnsi" w:hAnsiTheme="majorHAnsi"/>
          <w:szCs w:val="24"/>
        </w:rPr>
        <w:t xml:space="preserve">services to people with </w:t>
      </w:r>
      <w:r w:rsidRPr="005E2A0F">
        <w:rPr>
          <w:rFonts w:asciiTheme="majorHAnsi" w:hAnsiTheme="majorHAnsi"/>
          <w:szCs w:val="24"/>
        </w:rPr>
        <w:t xml:space="preserve">learning disabilities </w:t>
      </w:r>
      <w:r w:rsidR="00786BD5" w:rsidRPr="005E2A0F">
        <w:rPr>
          <w:rFonts w:asciiTheme="majorHAnsi" w:hAnsiTheme="majorHAnsi"/>
          <w:szCs w:val="24"/>
        </w:rPr>
        <w:t xml:space="preserve">and their </w:t>
      </w:r>
      <w:r w:rsidR="00D76C91" w:rsidRPr="005E2A0F">
        <w:rPr>
          <w:rFonts w:asciiTheme="majorHAnsi" w:hAnsiTheme="majorHAnsi"/>
          <w:szCs w:val="24"/>
        </w:rPr>
        <w:t>Carers</w:t>
      </w:r>
      <w:r w:rsidR="00786BD5" w:rsidRPr="005E2A0F">
        <w:rPr>
          <w:rFonts w:asciiTheme="majorHAnsi" w:hAnsiTheme="majorHAnsi"/>
          <w:szCs w:val="24"/>
        </w:rPr>
        <w:t xml:space="preserve"> </w:t>
      </w:r>
      <w:r w:rsidRPr="005E2A0F">
        <w:rPr>
          <w:rFonts w:asciiTheme="majorHAnsi" w:hAnsiTheme="majorHAnsi"/>
          <w:szCs w:val="24"/>
        </w:rPr>
        <w:t xml:space="preserve"> in order to improve outcomes for their </w:t>
      </w:r>
      <w:r w:rsidR="00EE313D">
        <w:rPr>
          <w:rFonts w:asciiTheme="majorHAnsi" w:hAnsiTheme="majorHAnsi"/>
          <w:szCs w:val="24"/>
        </w:rPr>
        <w:t>customer</w:t>
      </w:r>
      <w:r w:rsidRPr="005E2A0F">
        <w:rPr>
          <w:rFonts w:asciiTheme="majorHAnsi" w:hAnsiTheme="majorHAnsi"/>
          <w:szCs w:val="24"/>
        </w:rPr>
        <w:t>s</w:t>
      </w:r>
    </w:p>
    <w:p w:rsidR="00340997" w:rsidRPr="005E2A0F" w:rsidRDefault="00340997" w:rsidP="00340997">
      <w:pPr>
        <w:pStyle w:val="ListParagraph"/>
        <w:numPr>
          <w:ilvl w:val="0"/>
          <w:numId w:val="26"/>
        </w:numPr>
        <w:spacing w:after="0" w:line="240" w:lineRule="auto"/>
        <w:rPr>
          <w:rFonts w:asciiTheme="majorHAnsi" w:hAnsiTheme="majorHAnsi"/>
          <w:szCs w:val="24"/>
        </w:rPr>
      </w:pPr>
      <w:r w:rsidRPr="005E2A0F">
        <w:rPr>
          <w:rFonts w:asciiTheme="majorHAnsi" w:hAnsiTheme="majorHAnsi"/>
          <w:szCs w:val="24"/>
        </w:rPr>
        <w:t>The process for evidencing these outcomes will be agreed with the successful tenderer after the award of the contract. Please note other targets may be added as required.</w:t>
      </w:r>
    </w:p>
    <w:p w:rsidR="00340997" w:rsidRPr="005E2A0F" w:rsidRDefault="00340997" w:rsidP="00340997">
      <w:pPr>
        <w:spacing w:after="0" w:line="240" w:lineRule="auto"/>
        <w:rPr>
          <w:rFonts w:asciiTheme="majorHAnsi" w:hAnsiTheme="majorHAnsi"/>
          <w:szCs w:val="24"/>
        </w:rPr>
      </w:pPr>
    </w:p>
    <w:p w:rsidR="00340997" w:rsidRPr="00F02960" w:rsidRDefault="00340997" w:rsidP="00B112B3">
      <w:pPr>
        <w:spacing w:after="240" w:line="240" w:lineRule="auto"/>
        <w:rPr>
          <w:b/>
        </w:rPr>
      </w:pPr>
      <w:r w:rsidRPr="00F02960">
        <w:rPr>
          <w:b/>
        </w:rPr>
        <w:t>Monitoring</w:t>
      </w:r>
    </w:p>
    <w:p w:rsidR="00583A3B" w:rsidRPr="00191BF4" w:rsidRDefault="00191BF4" w:rsidP="00191BF4">
      <w:r w:rsidRPr="00191BF4">
        <w:t>The p</w:t>
      </w:r>
      <w:r w:rsidR="00583A3B" w:rsidRPr="00191BF4">
        <w:t>rovider will ensure performance returns are submitted quarterly (from commencement of contract and thereafter from 1</w:t>
      </w:r>
      <w:r w:rsidR="00583A3B" w:rsidRPr="00191BF4">
        <w:rPr>
          <w:vertAlign w:val="superscript"/>
        </w:rPr>
        <w:t>st</w:t>
      </w:r>
      <w:r w:rsidR="00583A3B" w:rsidRPr="00191BF4">
        <w:t xml:space="preserve"> April – 31</w:t>
      </w:r>
      <w:r w:rsidR="00583A3B" w:rsidRPr="00191BF4">
        <w:rPr>
          <w:vertAlign w:val="superscript"/>
        </w:rPr>
        <w:t>st</w:t>
      </w:r>
      <w:r w:rsidR="00583A3B" w:rsidRPr="00191BF4">
        <w:t xml:space="preserve"> March each year) within 14 days after the last date of each quarter period.</w:t>
      </w:r>
    </w:p>
    <w:p w:rsidR="00CF7B72" w:rsidRPr="00CF7B72" w:rsidRDefault="00583A3B" w:rsidP="00CF7B72">
      <w:pPr>
        <w:rPr>
          <w:color w:val="FF0000"/>
        </w:rPr>
      </w:pPr>
      <w:r w:rsidRPr="00191BF4">
        <w:t>The service will be subject to contract monitoring throughout the contract term, the main aim of this being to ensure that th</w:t>
      </w:r>
      <w:r w:rsidR="00CF7B72">
        <w:t xml:space="preserve">e requirements are adhered to. </w:t>
      </w:r>
      <w:r w:rsidRPr="00191BF4">
        <w:t>Primarily, this monitoring will involve the follow</w:t>
      </w:r>
      <w:r w:rsidR="00CF7B72">
        <w:t>ing:</w:t>
      </w:r>
    </w:p>
    <w:p w:rsidR="00CF7B72" w:rsidRDefault="00583A3B" w:rsidP="00CF7B72">
      <w:pPr>
        <w:numPr>
          <w:ilvl w:val="0"/>
          <w:numId w:val="21"/>
        </w:numPr>
        <w:spacing w:after="0" w:line="240" w:lineRule="auto"/>
        <w:rPr>
          <w:rFonts w:cs="Arial"/>
          <w:szCs w:val="24"/>
        </w:rPr>
      </w:pPr>
      <w:r w:rsidRPr="00CF7B72">
        <w:rPr>
          <w:rFonts w:cs="Arial"/>
          <w:szCs w:val="24"/>
        </w:rPr>
        <w:t xml:space="preserve">Assessment of strategic relevance to the Council’s </w:t>
      </w:r>
      <w:r w:rsidR="00CF7B72">
        <w:rPr>
          <w:rFonts w:cs="Arial"/>
          <w:szCs w:val="24"/>
        </w:rPr>
        <w:t>strategic priorities</w:t>
      </w:r>
    </w:p>
    <w:p w:rsidR="00CF7B72" w:rsidRPr="00CF7B72" w:rsidRDefault="00583A3B" w:rsidP="00CF7B72">
      <w:pPr>
        <w:numPr>
          <w:ilvl w:val="0"/>
          <w:numId w:val="21"/>
        </w:numPr>
        <w:spacing w:after="0" w:line="240" w:lineRule="auto"/>
        <w:rPr>
          <w:rFonts w:cs="Arial"/>
          <w:szCs w:val="24"/>
        </w:rPr>
      </w:pPr>
      <w:r w:rsidRPr="00CF7B72">
        <w:rPr>
          <w:rFonts w:cs="Arial"/>
          <w:szCs w:val="24"/>
        </w:rPr>
        <w:t>Service</w:t>
      </w:r>
      <w:r w:rsidR="00CF7B72" w:rsidRPr="00CF7B72">
        <w:rPr>
          <w:rFonts w:cs="Arial"/>
          <w:szCs w:val="24"/>
        </w:rPr>
        <w:t xml:space="preserve"> activity and delivery including</w:t>
      </w:r>
      <w:r w:rsidR="00CF7B72" w:rsidRPr="00CF7B72">
        <w:t xml:space="preserve"> </w:t>
      </w:r>
      <w:r w:rsidR="00CF7B72" w:rsidRPr="000D0D17">
        <w:t>the number of people who:</w:t>
      </w:r>
      <w:r w:rsidR="00CF7B72">
        <w:br/>
      </w:r>
    </w:p>
    <w:p w:rsidR="00CF7B72" w:rsidRPr="000D0D17" w:rsidRDefault="00CF7B72" w:rsidP="00B112B3">
      <w:pPr>
        <w:pStyle w:val="ListParagraph"/>
        <w:numPr>
          <w:ilvl w:val="0"/>
          <w:numId w:val="30"/>
        </w:numPr>
      </w:pPr>
      <w:r w:rsidRPr="000D0D17">
        <w:t xml:space="preserve">Use this service, over what duration or frequency that person uses this </w:t>
      </w:r>
      <w:r w:rsidRPr="000D0D17">
        <w:lastRenderedPageBreak/>
        <w:t>service</w:t>
      </w:r>
    </w:p>
    <w:p w:rsidR="00CF7B72" w:rsidRPr="000D0D17" w:rsidRDefault="00CF7B72" w:rsidP="00B112B3">
      <w:pPr>
        <w:pStyle w:val="ListParagraph"/>
        <w:numPr>
          <w:ilvl w:val="0"/>
          <w:numId w:val="30"/>
        </w:numPr>
      </w:pPr>
      <w:r w:rsidRPr="000D0D17">
        <w:t xml:space="preserve">Request access to this service, including those who do not ultimately access, or use this service </w:t>
      </w:r>
    </w:p>
    <w:p w:rsidR="00583A3B" w:rsidRPr="00CF7B72" w:rsidRDefault="00CF7B72" w:rsidP="00B112B3">
      <w:pPr>
        <w:pStyle w:val="ListParagraph"/>
        <w:numPr>
          <w:ilvl w:val="0"/>
          <w:numId w:val="30"/>
        </w:numPr>
      </w:pPr>
      <w:r w:rsidRPr="000D0D17">
        <w:t>Are held on a waiting list (if this is applicable)</w:t>
      </w:r>
      <w:r w:rsidR="00583A3B" w:rsidRPr="00CF7B72">
        <w:rPr>
          <w:rFonts w:cs="Arial"/>
          <w:szCs w:val="24"/>
        </w:rPr>
        <w:t xml:space="preserve"> </w:t>
      </w:r>
    </w:p>
    <w:p w:rsidR="00583A3B" w:rsidRPr="00CF7B72" w:rsidRDefault="00583A3B" w:rsidP="00CF7B72">
      <w:pPr>
        <w:pStyle w:val="ListParagraph"/>
        <w:numPr>
          <w:ilvl w:val="0"/>
          <w:numId w:val="22"/>
        </w:numPr>
        <w:spacing w:after="0" w:line="240" w:lineRule="auto"/>
        <w:rPr>
          <w:rFonts w:cs="Arial"/>
          <w:szCs w:val="24"/>
        </w:rPr>
      </w:pPr>
      <w:r w:rsidRPr="00CF7B72">
        <w:rPr>
          <w:rFonts w:cs="Arial"/>
          <w:szCs w:val="24"/>
        </w:rPr>
        <w:t xml:space="preserve">Quality of service </w:t>
      </w:r>
    </w:p>
    <w:p w:rsidR="00583A3B" w:rsidRPr="00CF7B72" w:rsidRDefault="00CF7B72" w:rsidP="00CF7B72">
      <w:pPr>
        <w:pStyle w:val="ListParagraph"/>
        <w:numPr>
          <w:ilvl w:val="0"/>
          <w:numId w:val="22"/>
        </w:numPr>
        <w:spacing w:after="0" w:line="240" w:lineRule="auto"/>
        <w:rPr>
          <w:rFonts w:cs="Arial"/>
          <w:szCs w:val="24"/>
        </w:rPr>
      </w:pPr>
      <w:r w:rsidRPr="00CF7B72">
        <w:rPr>
          <w:rFonts w:cs="Arial"/>
          <w:szCs w:val="24"/>
        </w:rPr>
        <w:t xml:space="preserve">Customer satisfaction </w:t>
      </w:r>
    </w:p>
    <w:p w:rsidR="00CF7B72" w:rsidRPr="00CF7B72" w:rsidRDefault="00583A3B" w:rsidP="00CF7B72">
      <w:pPr>
        <w:pStyle w:val="ListParagraph"/>
        <w:numPr>
          <w:ilvl w:val="0"/>
          <w:numId w:val="22"/>
        </w:numPr>
        <w:spacing w:after="0" w:line="240" w:lineRule="auto"/>
        <w:rPr>
          <w:rFonts w:cs="Arial"/>
          <w:szCs w:val="24"/>
        </w:rPr>
      </w:pPr>
      <w:r w:rsidRPr="00CF7B72">
        <w:rPr>
          <w:rFonts w:cs="Arial"/>
          <w:szCs w:val="24"/>
        </w:rPr>
        <w:t>Reported outcomes</w:t>
      </w:r>
    </w:p>
    <w:p w:rsidR="00CF7B72" w:rsidRPr="00CF7B72" w:rsidRDefault="00583A3B" w:rsidP="00CF7B72">
      <w:pPr>
        <w:pStyle w:val="ListParagraph"/>
        <w:numPr>
          <w:ilvl w:val="0"/>
          <w:numId w:val="22"/>
        </w:numPr>
        <w:spacing w:after="0" w:line="240" w:lineRule="auto"/>
        <w:rPr>
          <w:rFonts w:cs="Arial"/>
          <w:szCs w:val="24"/>
        </w:rPr>
      </w:pPr>
      <w:r w:rsidRPr="00CF7B72">
        <w:rPr>
          <w:rFonts w:cs="Arial"/>
          <w:szCs w:val="24"/>
        </w:rPr>
        <w:t>Assessment of the service’s cost effectiveness an</w:t>
      </w:r>
      <w:r w:rsidR="00CF7B72">
        <w:rPr>
          <w:rFonts w:cs="Arial"/>
          <w:szCs w:val="24"/>
        </w:rPr>
        <w:t>d financial stability</w:t>
      </w:r>
    </w:p>
    <w:p w:rsidR="00583A3B" w:rsidRPr="00CF7B72" w:rsidRDefault="00583A3B" w:rsidP="00B112B3">
      <w:pPr>
        <w:pStyle w:val="ListParagraph"/>
        <w:numPr>
          <w:ilvl w:val="0"/>
          <w:numId w:val="22"/>
        </w:numPr>
        <w:spacing w:after="240" w:line="240" w:lineRule="auto"/>
        <w:rPr>
          <w:rFonts w:cs="Arial"/>
          <w:szCs w:val="24"/>
        </w:rPr>
      </w:pPr>
      <w:r w:rsidRPr="00CF7B72">
        <w:rPr>
          <w:rFonts w:cs="Arial"/>
          <w:szCs w:val="24"/>
        </w:rPr>
        <w:t>Submission of annual accounts</w:t>
      </w:r>
      <w:r w:rsidR="00CF7B72">
        <w:rPr>
          <w:rFonts w:cs="Arial"/>
          <w:szCs w:val="24"/>
        </w:rPr>
        <w:t xml:space="preserve"> due each October</w:t>
      </w:r>
    </w:p>
    <w:p w:rsidR="00583A3B" w:rsidRPr="00CF7B72" w:rsidRDefault="00583A3B" w:rsidP="00757102">
      <w:pPr>
        <w:rPr>
          <w:rFonts w:cs="Arial"/>
          <w:color w:val="FF0000"/>
          <w:szCs w:val="24"/>
        </w:rPr>
      </w:pPr>
      <w:r w:rsidRPr="00CF7B72">
        <w:rPr>
          <w:rFonts w:cs="Arial"/>
          <w:szCs w:val="24"/>
        </w:rPr>
        <w:t xml:space="preserve">Contract monitoring will be led by </w:t>
      </w:r>
      <w:r w:rsidR="00340997">
        <w:rPr>
          <w:rFonts w:cs="Arial"/>
          <w:szCs w:val="24"/>
        </w:rPr>
        <w:t xml:space="preserve">the Strategic Commissioning team </w:t>
      </w:r>
      <w:r w:rsidRPr="00CF7B72">
        <w:rPr>
          <w:rFonts w:cs="Arial"/>
          <w:szCs w:val="24"/>
        </w:rPr>
        <w:t xml:space="preserve">and may be carried out in conjunction with </w:t>
      </w:r>
      <w:r w:rsidR="00EE313D">
        <w:rPr>
          <w:rFonts w:cs="Arial"/>
          <w:szCs w:val="24"/>
        </w:rPr>
        <w:t>customer</w:t>
      </w:r>
      <w:r w:rsidRPr="00CF7B72">
        <w:rPr>
          <w:rFonts w:cs="Arial"/>
          <w:szCs w:val="24"/>
        </w:rPr>
        <w:t xml:space="preserve">s and stakeholders.  An annual contract review meeting will be arranged to discuss service performance and future actions required, if necessary. </w:t>
      </w:r>
    </w:p>
    <w:p w:rsidR="00583A3B" w:rsidRPr="00583A3B" w:rsidRDefault="00583A3B" w:rsidP="00B112B3">
      <w:pPr>
        <w:pStyle w:val="Heading1"/>
        <w:numPr>
          <w:ilvl w:val="0"/>
          <w:numId w:val="3"/>
        </w:numPr>
        <w:spacing w:after="0"/>
      </w:pPr>
      <w:r>
        <w:t xml:space="preserve">Review of </w:t>
      </w:r>
      <w:r w:rsidR="00371F56">
        <w:t xml:space="preserve">the </w:t>
      </w:r>
      <w:r>
        <w:t>service specification</w:t>
      </w:r>
      <w:r>
        <w:br/>
      </w:r>
    </w:p>
    <w:p w:rsidR="00583A3B" w:rsidRPr="00583A3B" w:rsidRDefault="00583A3B" w:rsidP="00B112B3">
      <w:pPr>
        <w:rPr>
          <w:rFonts w:cs="Arial"/>
          <w:szCs w:val="24"/>
        </w:rPr>
      </w:pPr>
      <w:r w:rsidRPr="00583A3B">
        <w:rPr>
          <w:rFonts w:cs="Arial"/>
          <w:szCs w:val="24"/>
        </w:rPr>
        <w:t xml:space="preserve">This service specification will be reviewed at the request of the provider or Wokingham Borough Council should either party consider that changes are required.  </w:t>
      </w:r>
    </w:p>
    <w:p w:rsidR="00340997" w:rsidRDefault="00340997" w:rsidP="00B112B3">
      <w:pPr>
        <w:pStyle w:val="Heading1"/>
        <w:spacing w:after="240"/>
        <w:ind w:left="360"/>
      </w:pPr>
      <w:r>
        <w:t>10. Funding Allocation</w:t>
      </w:r>
    </w:p>
    <w:p w:rsidR="00583A3B" w:rsidRPr="00583A3B" w:rsidRDefault="00340997" w:rsidP="00340997">
      <w:r w:rsidRPr="004C57DB">
        <w:rPr>
          <w:szCs w:val="24"/>
        </w:rPr>
        <w:t>The co</w:t>
      </w:r>
      <w:r w:rsidR="002C0B1D">
        <w:rPr>
          <w:szCs w:val="24"/>
        </w:rPr>
        <w:t>ntract value is in the range £44,500 – 48,500</w:t>
      </w:r>
      <w:r w:rsidRPr="004C57DB">
        <w:rPr>
          <w:szCs w:val="24"/>
        </w:rPr>
        <w:t xml:space="preserve"> per annum.</w:t>
      </w:r>
      <w:r>
        <w:rPr>
          <w:szCs w:val="24"/>
        </w:rPr>
        <w:t xml:space="preserve"> The actual contract value will be determined by the tender.</w:t>
      </w:r>
    </w:p>
    <w:p w:rsidR="00DE58BC" w:rsidRPr="00583A3B" w:rsidRDefault="00DE58BC" w:rsidP="00583A3B">
      <w:pPr>
        <w:rPr>
          <w:u w:val="single"/>
        </w:rPr>
      </w:pPr>
    </w:p>
    <w:sectPr w:rsidR="00DE58BC" w:rsidRPr="00583A3B">
      <w:headerReference w:type="default" r:id="rId12"/>
      <w:footerReference w:type="default" r:id="rId13"/>
      <w:headerReference w:type="first" r:id="rId14"/>
      <w:pgSz w:w="12240" w:h="15840"/>
      <w:pgMar w:top="1440" w:right="1800" w:bottom="1440" w:left="1800" w:header="72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65A" w:rsidRDefault="00DC365A">
      <w:pPr>
        <w:spacing w:after="0" w:line="240" w:lineRule="auto"/>
      </w:pPr>
      <w:r>
        <w:separator/>
      </w:r>
    </w:p>
  </w:endnote>
  <w:endnote w:type="continuationSeparator" w:id="0">
    <w:p w:rsidR="00DC365A" w:rsidRDefault="00DC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4D" w:rsidRPr="009F7AD6" w:rsidRDefault="00CC7A4D" w:rsidP="009F7AD6">
    <w:pPr>
      <w:pStyle w:val="Footer"/>
      <w:jc w:val="right"/>
      <w:rPr>
        <w:rFonts w:ascii="Calibri" w:hAnsi="Calibri"/>
        <w:color w:val="000000" w:themeColor="text1"/>
        <w:sz w:val="20"/>
      </w:rPr>
    </w:pPr>
    <w:r>
      <w:rPr>
        <w:noProof/>
        <w:lang w:val="en-GB" w:eastAsia="en-GB"/>
      </w:rPr>
      <mc:AlternateContent>
        <mc:Choice Requires="wps">
          <w:drawing>
            <wp:anchor distT="0" distB="0" distL="114300" distR="114300" simplePos="0" relativeHeight="251661312" behindDoc="0" locked="0" layoutInCell="1" allowOverlap="1" wp14:anchorId="7762F326" wp14:editId="2A16E5AD">
              <wp:simplePos x="0" y="0"/>
              <wp:positionH relativeFrom="margin">
                <wp:posOffset>5495924</wp:posOffset>
              </wp:positionH>
              <wp:positionV relativeFrom="bottomMargin">
                <wp:posOffset>209550</wp:posOffset>
              </wp:positionV>
              <wp:extent cx="409575" cy="32385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409575" cy="323850"/>
                      </a:xfrm>
                      <a:prstGeom prst="rect">
                        <a:avLst/>
                      </a:prstGeom>
                      <a:noFill/>
                      <a:ln w="6350">
                        <a:noFill/>
                      </a:ln>
                      <a:effectLst/>
                    </wps:spPr>
                    <wps:txbx>
                      <w:txbxContent>
                        <w:p w:rsidR="00CC7A4D" w:rsidRPr="009F7AD6" w:rsidRDefault="00CC7A4D">
                          <w:pPr>
                            <w:pStyle w:val="Footer"/>
                            <w:jc w:val="right"/>
                            <w:rPr>
                              <w:rFonts w:ascii="Calibri" w:hAnsi="Calibri"/>
                              <w:color w:val="000000" w:themeColor="text1"/>
                              <w:sz w:val="32"/>
                              <w:szCs w:val="32"/>
                            </w:rPr>
                          </w:pPr>
                          <w:r w:rsidRPr="009F7AD6">
                            <w:rPr>
                              <w:rFonts w:ascii="Calibri" w:hAnsi="Calibri"/>
                              <w:color w:val="000000" w:themeColor="text1"/>
                              <w:sz w:val="32"/>
                              <w:szCs w:val="32"/>
                            </w:rPr>
                            <w:fldChar w:fldCharType="begin"/>
                          </w:r>
                          <w:r w:rsidRPr="009F7AD6">
                            <w:rPr>
                              <w:rFonts w:ascii="Calibri" w:hAnsi="Calibri"/>
                              <w:color w:val="000000" w:themeColor="text1"/>
                              <w:sz w:val="32"/>
                              <w:szCs w:val="32"/>
                            </w:rPr>
                            <w:instrText xml:space="preserve"> PAGE  \* Arabic  \* MERGEFORMAT </w:instrText>
                          </w:r>
                          <w:r w:rsidRPr="009F7AD6">
                            <w:rPr>
                              <w:rFonts w:ascii="Calibri" w:hAnsi="Calibri"/>
                              <w:color w:val="000000" w:themeColor="text1"/>
                              <w:sz w:val="32"/>
                              <w:szCs w:val="32"/>
                            </w:rPr>
                            <w:fldChar w:fldCharType="separate"/>
                          </w:r>
                          <w:r w:rsidR="00B35E7F">
                            <w:rPr>
                              <w:rFonts w:ascii="Calibri" w:hAnsi="Calibri"/>
                              <w:noProof/>
                              <w:color w:val="000000" w:themeColor="text1"/>
                              <w:sz w:val="32"/>
                              <w:szCs w:val="32"/>
                            </w:rPr>
                            <w:t>1</w:t>
                          </w:r>
                          <w:r w:rsidRPr="009F7AD6">
                            <w:rPr>
                              <w:rFonts w:ascii="Calibri" w:hAnsi="Calibri"/>
                              <w:color w:val="000000" w:themeColor="text1"/>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0" o:spid="_x0000_s1027" type="#_x0000_t202" style="position:absolute;left:0;text-align:left;margin-left:432.75pt;margin-top:16.5pt;width:32.25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" filled="f" stroked="f" strokeweight=".5pt">
              <v:textbox>
                <w:txbxContent>
                  <w:p w:rsidR="00CC7A4D" w:rsidRPr="009F7AD6" w:rsidRDefault="00CC7A4D">
                    <w:pPr>
                      <w:pStyle w:val="Footer"/>
                      <w:jc w:val="right"/>
                      <w:rPr>
                        <w:rFonts w:ascii="Calibri" w:hAnsi="Calibri"/>
                        <w:color w:val="000000" w:themeColor="text1"/>
                        <w:sz w:val="32"/>
                        <w:szCs w:val="32"/>
                      </w:rPr>
                    </w:pPr>
                    <w:r w:rsidRPr="009F7AD6">
                      <w:rPr>
                        <w:rFonts w:ascii="Calibri" w:hAnsi="Calibri"/>
                        <w:color w:val="000000" w:themeColor="text1"/>
                        <w:sz w:val="32"/>
                        <w:szCs w:val="32"/>
                      </w:rPr>
                      <w:fldChar w:fldCharType="begin"/>
                    </w:r>
                    <w:r w:rsidRPr="009F7AD6">
                      <w:rPr>
                        <w:rFonts w:ascii="Calibri" w:hAnsi="Calibri"/>
                        <w:color w:val="000000" w:themeColor="text1"/>
                        <w:sz w:val="32"/>
                        <w:szCs w:val="32"/>
                      </w:rPr>
                      <w:instrText xml:space="preserve"> PAGE  \* Arabic  \* MERGEFORMAT </w:instrText>
                    </w:r>
                    <w:r w:rsidRPr="009F7AD6">
                      <w:rPr>
                        <w:rFonts w:ascii="Calibri" w:hAnsi="Calibri"/>
                        <w:color w:val="000000" w:themeColor="text1"/>
                        <w:sz w:val="32"/>
                        <w:szCs w:val="32"/>
                      </w:rPr>
                      <w:fldChar w:fldCharType="separate"/>
                    </w:r>
                    <w:r w:rsidR="00B35E7F">
                      <w:rPr>
                        <w:rFonts w:ascii="Calibri" w:hAnsi="Calibri"/>
                        <w:noProof/>
                        <w:color w:val="000000" w:themeColor="text1"/>
                        <w:sz w:val="32"/>
                        <w:szCs w:val="32"/>
                      </w:rPr>
                      <w:t>1</w:t>
                    </w:r>
                    <w:r w:rsidRPr="009F7AD6">
                      <w:rPr>
                        <w:rFonts w:ascii="Calibri" w:hAnsi="Calibri"/>
                        <w:color w:val="000000" w:themeColor="text1"/>
                        <w:sz w:val="32"/>
                        <w:szCs w:val="32"/>
                      </w:rPr>
                      <w:fldChar w:fldCharType="end"/>
                    </w:r>
                  </w:p>
                </w:txbxContent>
              </v:textbox>
              <w10:wrap anchorx="margin" anchory="margin"/>
            </v:shape>
          </w:pict>
        </mc:Fallback>
      </mc:AlternateContent>
    </w:r>
    <w:r>
      <w:rPr>
        <w:noProof/>
        <w:color w:val="FE8637" w:themeColor="accent1"/>
        <w:lang w:val="en-GB" w:eastAsia="en-GB"/>
      </w:rPr>
      <mc:AlternateContent>
        <mc:Choice Requires="wps">
          <w:drawing>
            <wp:anchor distT="91440" distB="91440" distL="114300" distR="114300" simplePos="0" relativeHeight="251662336" behindDoc="1" locked="0" layoutInCell="1" allowOverlap="1" wp14:anchorId="4B75F4D7" wp14:editId="073EB187">
              <wp:simplePos x="0" y="0"/>
              <wp:positionH relativeFrom="margin">
                <wp:align>center</wp:align>
              </wp:positionH>
              <wp:positionV relativeFrom="bottomMargin">
                <wp:align>top</wp:align>
              </wp:positionV>
              <wp:extent cx="6059170" cy="45085"/>
              <wp:effectExtent l="57150" t="38100" r="74930" b="88265"/>
              <wp:wrapSquare wrapText="bothSides"/>
              <wp:docPr id="58" name="Rectangle 58"/>
              <wp:cNvGraphicFramePr/>
              <a:graphic xmlns:a="http://schemas.openxmlformats.org/drawingml/2006/main">
                <a:graphicData uri="http://schemas.microsoft.com/office/word/2010/wordprocessingShape">
                  <wps:wsp>
                    <wps:cNvSpPr/>
                    <wps:spPr>
                      <a:xfrm>
                        <a:off x="0" y="0"/>
                        <a:ext cx="6059606" cy="45719"/>
                      </a:xfrm>
                      <a:prstGeom prst="rect">
                        <a:avLst/>
                      </a:prstGeom>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0;margin-top:0;width:477.1pt;height:3.55pt;z-index:-251654144;visibility:visible;mso-wrap-style:square;mso-width-percent:0;mso-height-percent:0;mso-wrap-distance-left:9pt;mso-wrap-distance-top:7.2pt;mso-wrap-distance-right:9pt;mso-wrap-distance-bottom:7.2pt;mso-position-horizontal:center;mso-position-horizontal-relative:margin;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" fillcolor="#c04c01 [2020]" strokecolor="#d65501 [2244]" strokeweight="1pt">
              <v:fill color2="#2d1200 [484]" rotate="t" focusposition="19661f,101581f" focussize="-52429f,-85197f" colors="0 #ff6000;19661f #ff5d00;.75 #c14400;1 #8b2f00" focus="100%" type="gradientRadial"/>
              <v:shadow on="t" color="black" opacity="27525f" origin=",.5" offset="0,.55556mm"/>
              <w10:wrap type="square" anchorx="margin" anchory="margin"/>
            </v:rect>
          </w:pict>
        </mc:Fallback>
      </mc:AlternateContent>
    </w:r>
    <w:r>
      <w:rPr>
        <w:rFonts w:ascii="Calibri" w:hAnsi="Calibri"/>
        <w:color w:val="000000" w:themeColor="text1"/>
      </w:rPr>
      <w:t xml:space="preserve"> </w:t>
    </w:r>
    <w:sdt>
      <w:sdtPr>
        <w:rPr>
          <w:rFonts w:ascii="Calibri" w:hAnsi="Calibri"/>
          <w:color w:val="000000" w:themeColor="text1"/>
        </w:rPr>
        <w:alias w:val="Title"/>
        <w:tag w:val=""/>
        <w:id w:val="1812286464"/>
        <w:dataBinding w:prefixMappings="xmlns:ns0='http://purl.org/dc/elements/1.1/' xmlns:ns1='http://schemas.openxmlformats.org/package/2006/metadata/core-properties' " w:xpath="/ns1:coreProperties[1]/ns0:title[1]" w:storeItemID="{6C3C8BC8-F283-45AE-878A-BAB7291924A1}"/>
        <w:text/>
      </w:sdtPr>
      <w:sdtEndPr/>
      <w:sdtContent>
        <w:r w:rsidR="001A7AB1">
          <w:rPr>
            <w:rFonts w:ascii="Calibri" w:hAnsi="Calibri"/>
            <w:color w:val="000000" w:themeColor="text1"/>
            <w:lang w:val="en-GB"/>
          </w:rPr>
          <w:t>Service specification</w:t>
        </w:r>
      </w:sdtContent>
    </w:sdt>
    <w:r>
      <w:rPr>
        <w:rFonts w:ascii="Calibri" w:hAnsi="Calibri"/>
        <w:color w:val="000000" w:themeColor="text1"/>
      </w:rPr>
      <w:t xml:space="preserve"> / </w:t>
    </w:r>
    <w:r>
      <w:rPr>
        <w:rFonts w:ascii="Calibri" w:hAnsi="Calibri"/>
        <w:color w:val="000000" w:themeColor="text1"/>
        <w:sz w:val="20"/>
      </w:rPr>
      <w:t xml:space="preserve">PROTECT </w:t>
    </w:r>
  </w:p>
  <w:p w:rsidR="00CC7A4D" w:rsidRDefault="00CC7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65A" w:rsidRDefault="00DC365A">
      <w:pPr>
        <w:spacing w:after="0" w:line="240" w:lineRule="auto"/>
      </w:pPr>
      <w:r>
        <w:separator/>
      </w:r>
    </w:p>
  </w:footnote>
  <w:footnote w:type="continuationSeparator" w:id="0">
    <w:p w:rsidR="00DC365A" w:rsidRDefault="00DC36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4D" w:rsidRPr="00FB5B12" w:rsidRDefault="00CC7A4D" w:rsidP="003664C7">
    <w:pPr>
      <w:pStyle w:val="Header"/>
      <w:ind w:left="1800"/>
      <w:rPr>
        <w:rFonts w:ascii="Calibri" w:hAnsi="Calibri"/>
        <w:b/>
        <w:color w:val="FFFFFF" w:themeColor="background1"/>
      </w:rPr>
    </w:pPr>
    <w:r>
      <w:rPr>
        <w:noProof/>
        <w:color w:val="FE8637" w:themeColor="accent1"/>
        <w:lang w:val="en-GB" w:eastAsia="en-GB"/>
      </w:rPr>
      <mc:AlternateContent>
        <mc:Choice Requires="wps">
          <w:drawing>
            <wp:anchor distT="91440" distB="91440" distL="114300" distR="114300" simplePos="0" relativeHeight="251664384" behindDoc="1" locked="0" layoutInCell="1" allowOverlap="1" wp14:anchorId="66BFE0FC" wp14:editId="6A270E78">
              <wp:simplePos x="0" y="0"/>
              <wp:positionH relativeFrom="margin">
                <wp:posOffset>3128645</wp:posOffset>
              </wp:positionH>
              <wp:positionV relativeFrom="bottomMargin">
                <wp:posOffset>-8748395</wp:posOffset>
              </wp:positionV>
              <wp:extent cx="2620010" cy="307975"/>
              <wp:effectExtent l="57150" t="38100" r="85090" b="92075"/>
              <wp:wrapSquare wrapText="bothSides"/>
              <wp:docPr id="86" name="Rectangle 86"/>
              <wp:cNvGraphicFramePr/>
              <a:graphic xmlns:a="http://schemas.openxmlformats.org/drawingml/2006/main">
                <a:graphicData uri="http://schemas.microsoft.com/office/word/2010/wordprocessingShape">
                  <wps:wsp>
                    <wps:cNvSpPr/>
                    <wps:spPr>
                      <a:xfrm flipV="1">
                        <a:off x="0" y="0"/>
                        <a:ext cx="2620010" cy="307975"/>
                      </a:xfrm>
                      <a:prstGeom prst="rect">
                        <a:avLst/>
                      </a:prstGeom>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id="Rectangle 86" o:spid="_x0000_s1026" style="position:absolute;margin-left:246.35pt;margin-top:-688.85pt;width:206.3pt;height:24.25pt;flip:y;z-index:-251652096;visibility:visible;mso-wrap-style:square;mso-width-percent:0;mso-height-percent:0;mso-wrap-distance-left:9pt;mso-wrap-distance-top:7.2pt;mso-wrap-distance-right:9pt;mso-wrap-distance-bottom:7.2pt;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" fillcolor="#c04c01 [2020]" strokecolor="#d65501 [2244]" strokeweight="1pt">
              <v:fill color2="#2d1200 [484]" rotate="t" focusposition="19661f,101581f" focussize="-52429f,-85197f" colors="0 #ff6000;19661f #ff5d00;.75 #c14400;1 #8b2f00" focus="100%" type="gradientRadial"/>
              <v:shadow on="t" color="black" opacity="27525f" origin=",.5" offset="0,.55556mm"/>
              <w10:wrap type="square" anchorx="margin" anchory="margin"/>
            </v:rect>
          </w:pict>
        </mc:Fallback>
      </mc:AlternateContent>
    </w:r>
    <w:r>
      <w:rPr>
        <w:rFonts w:ascii="Calibri" w:hAnsi="Calibri"/>
      </w:rPr>
      <w:t xml:space="preserve">                                                        </w:t>
    </w:r>
    <w:r>
      <w:rPr>
        <w:rFonts w:ascii="Calibri" w:hAnsi="Calibri"/>
        <w:color w:val="FFFFFF" w:themeColor="background1"/>
      </w:rPr>
      <w:t xml:space="preserve">         </w:t>
    </w:r>
    <w:r w:rsidRPr="00FB5B12">
      <w:rPr>
        <w:rFonts w:ascii="Calibri" w:hAnsi="Calibri"/>
        <w:b/>
        <w:color w:val="FFFFFF" w:themeColor="background1"/>
      </w:rPr>
      <w:t>Strategic Commissioning Division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4D" w:rsidRDefault="00CC7A4D">
    <w:pPr>
      <w:pStyle w:val="Heade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6EB"/>
    <w:multiLevelType w:val="hybridMultilevel"/>
    <w:tmpl w:val="E40C64D2"/>
    <w:lvl w:ilvl="0" w:tplc="71A8D0C6">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6F713A"/>
    <w:multiLevelType w:val="hybridMultilevel"/>
    <w:tmpl w:val="FE14F49A"/>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B51283"/>
    <w:multiLevelType w:val="hybridMultilevel"/>
    <w:tmpl w:val="B59E0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4408E9"/>
    <w:multiLevelType w:val="hybridMultilevel"/>
    <w:tmpl w:val="FB7EC528"/>
    <w:lvl w:ilvl="0" w:tplc="1264F4E4">
      <w:start w:val="1"/>
      <w:numFmt w:val="bullet"/>
      <w:lvlText w:val=""/>
      <w:lvlJc w:val="left"/>
      <w:pPr>
        <w:ind w:left="1080" w:hanging="360"/>
      </w:pPr>
      <w:rPr>
        <w:rFonts w:ascii="Symbol" w:hAnsi="Symbol" w:hint="default"/>
        <w:color w:val="003399"/>
        <w:sz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B7D753E"/>
    <w:multiLevelType w:val="multilevel"/>
    <w:tmpl w:val="456EEC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hint="default"/>
        <w:b w:val="0"/>
        <w:color w:val="auto"/>
        <w:sz w:val="24"/>
      </w:rPr>
    </w:lvl>
    <w:lvl w:ilvl="2">
      <w:start w:val="1"/>
      <w:numFmt w:val="decimal"/>
      <w:isLgl/>
      <w:lvlText w:val="%1.%2.%3."/>
      <w:lvlJc w:val="left"/>
      <w:pPr>
        <w:ind w:left="1440" w:hanging="1080"/>
      </w:pPr>
      <w:rPr>
        <w:rFonts w:asciiTheme="minorHAnsi" w:hAnsiTheme="minorHAnsi" w:hint="default"/>
        <w:b w:val="0"/>
        <w:color w:val="auto"/>
        <w:sz w:val="24"/>
      </w:rPr>
    </w:lvl>
    <w:lvl w:ilvl="3">
      <w:start w:val="1"/>
      <w:numFmt w:val="decimal"/>
      <w:isLgl/>
      <w:lvlText w:val="%1.%2.%3.%4."/>
      <w:lvlJc w:val="left"/>
      <w:pPr>
        <w:ind w:left="1440" w:hanging="1080"/>
      </w:pPr>
      <w:rPr>
        <w:rFonts w:asciiTheme="minorHAnsi" w:hAnsiTheme="minorHAnsi" w:hint="default"/>
        <w:b w:val="0"/>
        <w:color w:val="auto"/>
        <w:sz w:val="24"/>
      </w:rPr>
    </w:lvl>
    <w:lvl w:ilvl="4">
      <w:start w:val="1"/>
      <w:numFmt w:val="decimal"/>
      <w:isLgl/>
      <w:lvlText w:val="%1.%2.%3.%4.%5."/>
      <w:lvlJc w:val="left"/>
      <w:pPr>
        <w:ind w:left="1800" w:hanging="1440"/>
      </w:pPr>
      <w:rPr>
        <w:rFonts w:asciiTheme="minorHAnsi" w:hAnsiTheme="minorHAnsi" w:hint="default"/>
        <w:b w:val="0"/>
        <w:color w:val="auto"/>
        <w:sz w:val="24"/>
      </w:rPr>
    </w:lvl>
    <w:lvl w:ilvl="5">
      <w:start w:val="1"/>
      <w:numFmt w:val="decimal"/>
      <w:isLgl/>
      <w:lvlText w:val="%1.%2.%3.%4.%5.%6."/>
      <w:lvlJc w:val="left"/>
      <w:pPr>
        <w:ind w:left="2160" w:hanging="1800"/>
      </w:pPr>
      <w:rPr>
        <w:rFonts w:asciiTheme="minorHAnsi" w:hAnsiTheme="minorHAnsi" w:hint="default"/>
        <w:b w:val="0"/>
        <w:color w:val="auto"/>
        <w:sz w:val="24"/>
      </w:rPr>
    </w:lvl>
    <w:lvl w:ilvl="6">
      <w:start w:val="1"/>
      <w:numFmt w:val="decimal"/>
      <w:isLgl/>
      <w:lvlText w:val="%1.%2.%3.%4.%5.%6.%7."/>
      <w:lvlJc w:val="left"/>
      <w:pPr>
        <w:ind w:left="2160" w:hanging="1800"/>
      </w:pPr>
      <w:rPr>
        <w:rFonts w:asciiTheme="minorHAnsi" w:hAnsiTheme="minorHAnsi" w:hint="default"/>
        <w:b w:val="0"/>
        <w:color w:val="auto"/>
        <w:sz w:val="24"/>
      </w:rPr>
    </w:lvl>
    <w:lvl w:ilvl="7">
      <w:start w:val="1"/>
      <w:numFmt w:val="decimal"/>
      <w:isLgl/>
      <w:lvlText w:val="%1.%2.%3.%4.%5.%6.%7.%8."/>
      <w:lvlJc w:val="left"/>
      <w:pPr>
        <w:ind w:left="2520" w:hanging="2160"/>
      </w:pPr>
      <w:rPr>
        <w:rFonts w:asciiTheme="minorHAnsi" w:hAnsiTheme="minorHAnsi" w:hint="default"/>
        <w:b w:val="0"/>
        <w:color w:val="auto"/>
        <w:sz w:val="24"/>
      </w:rPr>
    </w:lvl>
    <w:lvl w:ilvl="8">
      <w:start w:val="1"/>
      <w:numFmt w:val="decimal"/>
      <w:isLgl/>
      <w:lvlText w:val="%1.%2.%3.%4.%5.%6.%7.%8.%9."/>
      <w:lvlJc w:val="left"/>
      <w:pPr>
        <w:ind w:left="2880" w:hanging="2520"/>
      </w:pPr>
      <w:rPr>
        <w:rFonts w:asciiTheme="minorHAnsi" w:hAnsiTheme="minorHAnsi" w:hint="default"/>
        <w:b w:val="0"/>
        <w:color w:val="auto"/>
        <w:sz w:val="24"/>
      </w:rPr>
    </w:lvl>
  </w:abstractNum>
  <w:abstractNum w:abstractNumId="5">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6">
    <w:nsid w:val="13F433DA"/>
    <w:multiLevelType w:val="hybridMultilevel"/>
    <w:tmpl w:val="CC3C9486"/>
    <w:lvl w:ilvl="0" w:tplc="4CBE8D60">
      <w:start w:val="1"/>
      <w:numFmt w:val="bullet"/>
      <w:lvlText w:val=""/>
      <w:lvlJc w:val="left"/>
      <w:pPr>
        <w:ind w:left="1080" w:hanging="360"/>
      </w:pPr>
      <w:rPr>
        <w:rFonts w:ascii="Symbol" w:hAnsi="Symbol" w:hint="default"/>
        <w:color w:val="E65B01" w:themeColor="accent1" w:themeShade="BF"/>
        <w:sz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6C35CAF"/>
    <w:multiLevelType w:val="hybridMultilevel"/>
    <w:tmpl w:val="CA8A95F2"/>
    <w:lvl w:ilvl="0" w:tplc="08090003">
      <w:start w:val="1"/>
      <w:numFmt w:val="bullet"/>
      <w:lvlText w:val="o"/>
      <w:lvlJc w:val="left"/>
      <w:pPr>
        <w:ind w:left="1080" w:hanging="360"/>
      </w:pPr>
      <w:rPr>
        <w:rFonts w:ascii="Courier New" w:hAnsi="Courier New" w:cs="Courier New" w:hint="default"/>
        <w:color w:val="E65B01" w:themeColor="accent1" w:themeShade="BF"/>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9">
    <w:nsid w:val="20BD2377"/>
    <w:multiLevelType w:val="hybridMultilevel"/>
    <w:tmpl w:val="63D443EE"/>
    <w:lvl w:ilvl="0" w:tplc="1264F4E4">
      <w:start w:val="1"/>
      <w:numFmt w:val="bullet"/>
      <w:lvlText w:val=""/>
      <w:lvlJc w:val="left"/>
      <w:pPr>
        <w:ind w:left="1080" w:hanging="360"/>
      </w:pPr>
      <w:rPr>
        <w:rFonts w:ascii="Symbol" w:hAnsi="Symbol" w:hint="default"/>
        <w:color w:val="003399"/>
        <w:sz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D3A32F4"/>
    <w:multiLevelType w:val="hybridMultilevel"/>
    <w:tmpl w:val="D3DC314C"/>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8E6A61"/>
    <w:multiLevelType w:val="hybridMultilevel"/>
    <w:tmpl w:val="B6EC184C"/>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C61CEB"/>
    <w:multiLevelType w:val="hybridMultilevel"/>
    <w:tmpl w:val="563CD060"/>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D91599"/>
    <w:multiLevelType w:val="hybridMultilevel"/>
    <w:tmpl w:val="FC5E6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9C54DF"/>
    <w:multiLevelType w:val="hybridMultilevel"/>
    <w:tmpl w:val="88EE9760"/>
    <w:lvl w:ilvl="0" w:tplc="8BFA7AC6">
      <w:start w:val="1"/>
      <w:numFmt w:val="bullet"/>
      <w:lvlText w:val=""/>
      <w:lvlJc w:val="left"/>
      <w:pPr>
        <w:ind w:left="1080" w:hanging="360"/>
      </w:pPr>
      <w:rPr>
        <w:rFonts w:ascii="Symbol" w:hAnsi="Symbol" w:hint="default"/>
        <w:color w:val="E65B01" w:themeColor="accent1" w:themeShade="BF"/>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D9928EA"/>
    <w:multiLevelType w:val="hybridMultilevel"/>
    <w:tmpl w:val="B3F657AC"/>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E92E17"/>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nsid w:val="59653658"/>
    <w:multiLevelType w:val="hybridMultilevel"/>
    <w:tmpl w:val="1C08D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68760D"/>
    <w:multiLevelType w:val="hybridMultilevel"/>
    <w:tmpl w:val="235E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3870ACA"/>
    <w:multiLevelType w:val="multilevel"/>
    <w:tmpl w:val="1A545C28"/>
    <w:lvl w:ilvl="0">
      <w:start w:val="1"/>
      <w:numFmt w:val="bullet"/>
      <w:lvlText w:val=""/>
      <w:lvlJc w:val="left"/>
      <w:pPr>
        <w:tabs>
          <w:tab w:val="num" w:pos="900"/>
        </w:tabs>
        <w:ind w:left="90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3C54B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676301D4"/>
    <w:multiLevelType w:val="hybridMultilevel"/>
    <w:tmpl w:val="AD4823A0"/>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7C1283A"/>
    <w:multiLevelType w:val="hybridMultilevel"/>
    <w:tmpl w:val="0324D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1773C3"/>
    <w:multiLevelType w:val="multilevel"/>
    <w:tmpl w:val="456EEC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hint="default"/>
        <w:b w:val="0"/>
        <w:color w:val="auto"/>
        <w:sz w:val="24"/>
      </w:rPr>
    </w:lvl>
    <w:lvl w:ilvl="2">
      <w:start w:val="1"/>
      <w:numFmt w:val="decimal"/>
      <w:isLgl/>
      <w:lvlText w:val="%1.%2.%3."/>
      <w:lvlJc w:val="left"/>
      <w:pPr>
        <w:ind w:left="1440" w:hanging="1080"/>
      </w:pPr>
      <w:rPr>
        <w:rFonts w:asciiTheme="minorHAnsi" w:hAnsiTheme="minorHAnsi" w:hint="default"/>
        <w:b w:val="0"/>
        <w:color w:val="auto"/>
        <w:sz w:val="24"/>
      </w:rPr>
    </w:lvl>
    <w:lvl w:ilvl="3">
      <w:start w:val="1"/>
      <w:numFmt w:val="decimal"/>
      <w:isLgl/>
      <w:lvlText w:val="%1.%2.%3.%4."/>
      <w:lvlJc w:val="left"/>
      <w:pPr>
        <w:ind w:left="1440" w:hanging="1080"/>
      </w:pPr>
      <w:rPr>
        <w:rFonts w:asciiTheme="minorHAnsi" w:hAnsiTheme="minorHAnsi" w:hint="default"/>
        <w:b w:val="0"/>
        <w:color w:val="auto"/>
        <w:sz w:val="24"/>
      </w:rPr>
    </w:lvl>
    <w:lvl w:ilvl="4">
      <w:start w:val="1"/>
      <w:numFmt w:val="decimal"/>
      <w:isLgl/>
      <w:lvlText w:val="%1.%2.%3.%4.%5."/>
      <w:lvlJc w:val="left"/>
      <w:pPr>
        <w:ind w:left="1800" w:hanging="1440"/>
      </w:pPr>
      <w:rPr>
        <w:rFonts w:asciiTheme="minorHAnsi" w:hAnsiTheme="minorHAnsi" w:hint="default"/>
        <w:b w:val="0"/>
        <w:color w:val="auto"/>
        <w:sz w:val="24"/>
      </w:rPr>
    </w:lvl>
    <w:lvl w:ilvl="5">
      <w:start w:val="1"/>
      <w:numFmt w:val="decimal"/>
      <w:isLgl/>
      <w:lvlText w:val="%1.%2.%3.%4.%5.%6."/>
      <w:lvlJc w:val="left"/>
      <w:pPr>
        <w:ind w:left="2160" w:hanging="1800"/>
      </w:pPr>
      <w:rPr>
        <w:rFonts w:asciiTheme="minorHAnsi" w:hAnsiTheme="minorHAnsi" w:hint="default"/>
        <w:b w:val="0"/>
        <w:color w:val="auto"/>
        <w:sz w:val="24"/>
      </w:rPr>
    </w:lvl>
    <w:lvl w:ilvl="6">
      <w:start w:val="1"/>
      <w:numFmt w:val="decimal"/>
      <w:isLgl/>
      <w:lvlText w:val="%1.%2.%3.%4.%5.%6.%7."/>
      <w:lvlJc w:val="left"/>
      <w:pPr>
        <w:ind w:left="2160" w:hanging="1800"/>
      </w:pPr>
      <w:rPr>
        <w:rFonts w:asciiTheme="minorHAnsi" w:hAnsiTheme="minorHAnsi" w:hint="default"/>
        <w:b w:val="0"/>
        <w:color w:val="auto"/>
        <w:sz w:val="24"/>
      </w:rPr>
    </w:lvl>
    <w:lvl w:ilvl="7">
      <w:start w:val="1"/>
      <w:numFmt w:val="decimal"/>
      <w:isLgl/>
      <w:lvlText w:val="%1.%2.%3.%4.%5.%6.%7.%8."/>
      <w:lvlJc w:val="left"/>
      <w:pPr>
        <w:ind w:left="2520" w:hanging="2160"/>
      </w:pPr>
      <w:rPr>
        <w:rFonts w:asciiTheme="minorHAnsi" w:hAnsiTheme="minorHAnsi" w:hint="default"/>
        <w:b w:val="0"/>
        <w:color w:val="auto"/>
        <w:sz w:val="24"/>
      </w:rPr>
    </w:lvl>
    <w:lvl w:ilvl="8">
      <w:start w:val="1"/>
      <w:numFmt w:val="decimal"/>
      <w:isLgl/>
      <w:lvlText w:val="%1.%2.%3.%4.%5.%6.%7.%8.%9."/>
      <w:lvlJc w:val="left"/>
      <w:pPr>
        <w:ind w:left="2880" w:hanging="2520"/>
      </w:pPr>
      <w:rPr>
        <w:rFonts w:asciiTheme="minorHAnsi" w:hAnsiTheme="minorHAnsi" w:hint="default"/>
        <w:b w:val="0"/>
        <w:color w:val="auto"/>
        <w:sz w:val="24"/>
      </w:rPr>
    </w:lvl>
  </w:abstractNum>
  <w:abstractNum w:abstractNumId="24">
    <w:nsid w:val="6B697658"/>
    <w:multiLevelType w:val="hybridMultilevel"/>
    <w:tmpl w:val="9A40F48E"/>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284235"/>
    <w:multiLevelType w:val="multilevel"/>
    <w:tmpl w:val="456EEC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hint="default"/>
        <w:b w:val="0"/>
        <w:color w:val="auto"/>
        <w:sz w:val="24"/>
      </w:rPr>
    </w:lvl>
    <w:lvl w:ilvl="2">
      <w:start w:val="1"/>
      <w:numFmt w:val="decimal"/>
      <w:isLgl/>
      <w:lvlText w:val="%1.%2.%3."/>
      <w:lvlJc w:val="left"/>
      <w:pPr>
        <w:ind w:left="1440" w:hanging="1080"/>
      </w:pPr>
      <w:rPr>
        <w:rFonts w:asciiTheme="minorHAnsi" w:hAnsiTheme="minorHAnsi" w:hint="default"/>
        <w:b w:val="0"/>
        <w:color w:val="auto"/>
        <w:sz w:val="24"/>
      </w:rPr>
    </w:lvl>
    <w:lvl w:ilvl="3">
      <w:start w:val="1"/>
      <w:numFmt w:val="decimal"/>
      <w:isLgl/>
      <w:lvlText w:val="%1.%2.%3.%4."/>
      <w:lvlJc w:val="left"/>
      <w:pPr>
        <w:ind w:left="1440" w:hanging="1080"/>
      </w:pPr>
      <w:rPr>
        <w:rFonts w:asciiTheme="minorHAnsi" w:hAnsiTheme="minorHAnsi" w:hint="default"/>
        <w:b w:val="0"/>
        <w:color w:val="auto"/>
        <w:sz w:val="24"/>
      </w:rPr>
    </w:lvl>
    <w:lvl w:ilvl="4">
      <w:start w:val="1"/>
      <w:numFmt w:val="decimal"/>
      <w:isLgl/>
      <w:lvlText w:val="%1.%2.%3.%4.%5."/>
      <w:lvlJc w:val="left"/>
      <w:pPr>
        <w:ind w:left="1800" w:hanging="1440"/>
      </w:pPr>
      <w:rPr>
        <w:rFonts w:asciiTheme="minorHAnsi" w:hAnsiTheme="minorHAnsi" w:hint="default"/>
        <w:b w:val="0"/>
        <w:color w:val="auto"/>
        <w:sz w:val="24"/>
      </w:rPr>
    </w:lvl>
    <w:lvl w:ilvl="5">
      <w:start w:val="1"/>
      <w:numFmt w:val="decimal"/>
      <w:isLgl/>
      <w:lvlText w:val="%1.%2.%3.%4.%5.%6."/>
      <w:lvlJc w:val="left"/>
      <w:pPr>
        <w:ind w:left="2160" w:hanging="1800"/>
      </w:pPr>
      <w:rPr>
        <w:rFonts w:asciiTheme="minorHAnsi" w:hAnsiTheme="minorHAnsi" w:hint="default"/>
        <w:b w:val="0"/>
        <w:color w:val="auto"/>
        <w:sz w:val="24"/>
      </w:rPr>
    </w:lvl>
    <w:lvl w:ilvl="6">
      <w:start w:val="1"/>
      <w:numFmt w:val="decimal"/>
      <w:isLgl/>
      <w:lvlText w:val="%1.%2.%3.%4.%5.%6.%7."/>
      <w:lvlJc w:val="left"/>
      <w:pPr>
        <w:ind w:left="2160" w:hanging="1800"/>
      </w:pPr>
      <w:rPr>
        <w:rFonts w:asciiTheme="minorHAnsi" w:hAnsiTheme="minorHAnsi" w:hint="default"/>
        <w:b w:val="0"/>
        <w:color w:val="auto"/>
        <w:sz w:val="24"/>
      </w:rPr>
    </w:lvl>
    <w:lvl w:ilvl="7">
      <w:start w:val="1"/>
      <w:numFmt w:val="decimal"/>
      <w:isLgl/>
      <w:lvlText w:val="%1.%2.%3.%4.%5.%6.%7.%8."/>
      <w:lvlJc w:val="left"/>
      <w:pPr>
        <w:ind w:left="2520" w:hanging="2160"/>
      </w:pPr>
      <w:rPr>
        <w:rFonts w:asciiTheme="minorHAnsi" w:hAnsiTheme="minorHAnsi" w:hint="default"/>
        <w:b w:val="0"/>
        <w:color w:val="auto"/>
        <w:sz w:val="24"/>
      </w:rPr>
    </w:lvl>
    <w:lvl w:ilvl="8">
      <w:start w:val="1"/>
      <w:numFmt w:val="decimal"/>
      <w:isLgl/>
      <w:lvlText w:val="%1.%2.%3.%4.%5.%6.%7.%8.%9."/>
      <w:lvlJc w:val="left"/>
      <w:pPr>
        <w:ind w:left="2880" w:hanging="2520"/>
      </w:pPr>
      <w:rPr>
        <w:rFonts w:asciiTheme="minorHAnsi" w:hAnsiTheme="minorHAnsi" w:hint="default"/>
        <w:b w:val="0"/>
        <w:color w:val="auto"/>
        <w:sz w:val="24"/>
      </w:rPr>
    </w:lvl>
  </w:abstractNum>
  <w:abstractNum w:abstractNumId="26">
    <w:nsid w:val="6F0865C0"/>
    <w:multiLevelType w:val="hybridMultilevel"/>
    <w:tmpl w:val="838E40E8"/>
    <w:lvl w:ilvl="0" w:tplc="08090003">
      <w:start w:val="1"/>
      <w:numFmt w:val="bullet"/>
      <w:lvlText w:val="o"/>
      <w:lvlJc w:val="left"/>
      <w:pPr>
        <w:ind w:left="1080" w:hanging="360"/>
      </w:pPr>
      <w:rPr>
        <w:rFonts w:ascii="Courier New" w:hAnsi="Courier New" w:cs="Courier New" w:hint="default"/>
        <w:color w:val="003399"/>
        <w:sz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748C6D00"/>
    <w:multiLevelType w:val="multilevel"/>
    <w:tmpl w:val="456EEC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hint="default"/>
        <w:b w:val="0"/>
        <w:color w:val="auto"/>
        <w:sz w:val="24"/>
      </w:rPr>
    </w:lvl>
    <w:lvl w:ilvl="2">
      <w:start w:val="1"/>
      <w:numFmt w:val="decimal"/>
      <w:isLgl/>
      <w:lvlText w:val="%1.%2.%3."/>
      <w:lvlJc w:val="left"/>
      <w:pPr>
        <w:ind w:left="1440" w:hanging="1080"/>
      </w:pPr>
      <w:rPr>
        <w:rFonts w:asciiTheme="minorHAnsi" w:hAnsiTheme="minorHAnsi" w:hint="default"/>
        <w:b w:val="0"/>
        <w:color w:val="auto"/>
        <w:sz w:val="24"/>
      </w:rPr>
    </w:lvl>
    <w:lvl w:ilvl="3">
      <w:start w:val="1"/>
      <w:numFmt w:val="decimal"/>
      <w:isLgl/>
      <w:lvlText w:val="%1.%2.%3.%4."/>
      <w:lvlJc w:val="left"/>
      <w:pPr>
        <w:ind w:left="1440" w:hanging="1080"/>
      </w:pPr>
      <w:rPr>
        <w:rFonts w:asciiTheme="minorHAnsi" w:hAnsiTheme="minorHAnsi" w:hint="default"/>
        <w:b w:val="0"/>
        <w:color w:val="auto"/>
        <w:sz w:val="24"/>
      </w:rPr>
    </w:lvl>
    <w:lvl w:ilvl="4">
      <w:start w:val="1"/>
      <w:numFmt w:val="decimal"/>
      <w:isLgl/>
      <w:lvlText w:val="%1.%2.%3.%4.%5."/>
      <w:lvlJc w:val="left"/>
      <w:pPr>
        <w:ind w:left="1800" w:hanging="1440"/>
      </w:pPr>
      <w:rPr>
        <w:rFonts w:asciiTheme="minorHAnsi" w:hAnsiTheme="minorHAnsi" w:hint="default"/>
        <w:b w:val="0"/>
        <w:color w:val="auto"/>
        <w:sz w:val="24"/>
      </w:rPr>
    </w:lvl>
    <w:lvl w:ilvl="5">
      <w:start w:val="1"/>
      <w:numFmt w:val="decimal"/>
      <w:isLgl/>
      <w:lvlText w:val="%1.%2.%3.%4.%5.%6."/>
      <w:lvlJc w:val="left"/>
      <w:pPr>
        <w:ind w:left="2160" w:hanging="1800"/>
      </w:pPr>
      <w:rPr>
        <w:rFonts w:asciiTheme="minorHAnsi" w:hAnsiTheme="minorHAnsi" w:hint="default"/>
        <w:b w:val="0"/>
        <w:color w:val="auto"/>
        <w:sz w:val="24"/>
      </w:rPr>
    </w:lvl>
    <w:lvl w:ilvl="6">
      <w:start w:val="1"/>
      <w:numFmt w:val="decimal"/>
      <w:isLgl/>
      <w:lvlText w:val="%1.%2.%3.%4.%5.%6.%7."/>
      <w:lvlJc w:val="left"/>
      <w:pPr>
        <w:ind w:left="2160" w:hanging="1800"/>
      </w:pPr>
      <w:rPr>
        <w:rFonts w:asciiTheme="minorHAnsi" w:hAnsiTheme="minorHAnsi" w:hint="default"/>
        <w:b w:val="0"/>
        <w:color w:val="auto"/>
        <w:sz w:val="24"/>
      </w:rPr>
    </w:lvl>
    <w:lvl w:ilvl="7">
      <w:start w:val="1"/>
      <w:numFmt w:val="decimal"/>
      <w:isLgl/>
      <w:lvlText w:val="%1.%2.%3.%4.%5.%6.%7.%8."/>
      <w:lvlJc w:val="left"/>
      <w:pPr>
        <w:ind w:left="2520" w:hanging="2160"/>
      </w:pPr>
      <w:rPr>
        <w:rFonts w:asciiTheme="minorHAnsi" w:hAnsiTheme="minorHAnsi" w:hint="default"/>
        <w:b w:val="0"/>
        <w:color w:val="auto"/>
        <w:sz w:val="24"/>
      </w:rPr>
    </w:lvl>
    <w:lvl w:ilvl="8">
      <w:start w:val="1"/>
      <w:numFmt w:val="decimal"/>
      <w:isLgl/>
      <w:lvlText w:val="%1.%2.%3.%4.%5.%6.%7.%8.%9."/>
      <w:lvlJc w:val="left"/>
      <w:pPr>
        <w:ind w:left="2880" w:hanging="2520"/>
      </w:pPr>
      <w:rPr>
        <w:rFonts w:asciiTheme="minorHAnsi" w:hAnsiTheme="minorHAnsi" w:hint="default"/>
        <w:b w:val="0"/>
        <w:color w:val="auto"/>
        <w:sz w:val="24"/>
      </w:rPr>
    </w:lvl>
  </w:abstractNum>
  <w:abstractNum w:abstractNumId="28">
    <w:nsid w:val="7BAB13E3"/>
    <w:multiLevelType w:val="hybridMultilevel"/>
    <w:tmpl w:val="4B2AF744"/>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D2424BD"/>
    <w:multiLevelType w:val="hybridMultilevel"/>
    <w:tmpl w:val="5D2A7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23"/>
  </w:num>
  <w:num w:numId="4">
    <w:abstractNumId w:val="21"/>
  </w:num>
  <w:num w:numId="5">
    <w:abstractNumId w:val="1"/>
  </w:num>
  <w:num w:numId="6">
    <w:abstractNumId w:val="24"/>
  </w:num>
  <w:num w:numId="7">
    <w:abstractNumId w:val="15"/>
  </w:num>
  <w:num w:numId="8">
    <w:abstractNumId w:val="4"/>
  </w:num>
  <w:num w:numId="9">
    <w:abstractNumId w:val="2"/>
  </w:num>
  <w:num w:numId="10">
    <w:abstractNumId w:val="28"/>
  </w:num>
  <w:num w:numId="11">
    <w:abstractNumId w:val="12"/>
  </w:num>
  <w:num w:numId="12">
    <w:abstractNumId w:val="0"/>
  </w:num>
  <w:num w:numId="13">
    <w:abstractNumId w:val="13"/>
  </w:num>
  <w:num w:numId="14">
    <w:abstractNumId w:val="9"/>
  </w:num>
  <w:num w:numId="15">
    <w:abstractNumId w:val="19"/>
  </w:num>
  <w:num w:numId="16">
    <w:abstractNumId w:val="27"/>
  </w:num>
  <w:num w:numId="17">
    <w:abstractNumId w:val="20"/>
  </w:num>
  <w:num w:numId="18">
    <w:abstractNumId w:val="16"/>
  </w:num>
  <w:num w:numId="19">
    <w:abstractNumId w:val="29"/>
  </w:num>
  <w:num w:numId="20">
    <w:abstractNumId w:val="17"/>
  </w:num>
  <w:num w:numId="21">
    <w:abstractNumId w:val="10"/>
  </w:num>
  <w:num w:numId="22">
    <w:abstractNumId w:val="11"/>
  </w:num>
  <w:num w:numId="23">
    <w:abstractNumId w:val="6"/>
  </w:num>
  <w:num w:numId="24">
    <w:abstractNumId w:val="14"/>
  </w:num>
  <w:num w:numId="25">
    <w:abstractNumId w:val="22"/>
  </w:num>
  <w:num w:numId="26">
    <w:abstractNumId w:val="18"/>
  </w:num>
  <w:num w:numId="27">
    <w:abstractNumId w:val="25"/>
  </w:num>
  <w:num w:numId="28">
    <w:abstractNumId w:val="7"/>
  </w:num>
  <w:num w:numId="29">
    <w:abstractNumId w:val="3"/>
  </w:num>
  <w:num w:numId="30">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5CA"/>
    <w:rsid w:val="00001C05"/>
    <w:rsid w:val="00005F8D"/>
    <w:rsid w:val="000127E5"/>
    <w:rsid w:val="00022A61"/>
    <w:rsid w:val="0002391E"/>
    <w:rsid w:val="000275B4"/>
    <w:rsid w:val="0003619D"/>
    <w:rsid w:val="0004020D"/>
    <w:rsid w:val="0004046A"/>
    <w:rsid w:val="0004142D"/>
    <w:rsid w:val="00041AC1"/>
    <w:rsid w:val="00045AAE"/>
    <w:rsid w:val="00050146"/>
    <w:rsid w:val="00054B63"/>
    <w:rsid w:val="000555CA"/>
    <w:rsid w:val="0005578D"/>
    <w:rsid w:val="000557B6"/>
    <w:rsid w:val="000628A9"/>
    <w:rsid w:val="0006704F"/>
    <w:rsid w:val="0007227C"/>
    <w:rsid w:val="00073CDF"/>
    <w:rsid w:val="000753BC"/>
    <w:rsid w:val="0008122E"/>
    <w:rsid w:val="000818C5"/>
    <w:rsid w:val="000946A4"/>
    <w:rsid w:val="00096A41"/>
    <w:rsid w:val="000978D4"/>
    <w:rsid w:val="000A2F43"/>
    <w:rsid w:val="000A5C44"/>
    <w:rsid w:val="000B0888"/>
    <w:rsid w:val="000B61DA"/>
    <w:rsid w:val="000C1862"/>
    <w:rsid w:val="000C360A"/>
    <w:rsid w:val="000D0D17"/>
    <w:rsid w:val="000D5370"/>
    <w:rsid w:val="000D5933"/>
    <w:rsid w:val="000D6C8F"/>
    <w:rsid w:val="000E2147"/>
    <w:rsid w:val="000F3371"/>
    <w:rsid w:val="001051CA"/>
    <w:rsid w:val="00112EF9"/>
    <w:rsid w:val="00113CB7"/>
    <w:rsid w:val="00120231"/>
    <w:rsid w:val="0012379F"/>
    <w:rsid w:val="00123C7F"/>
    <w:rsid w:val="0012765C"/>
    <w:rsid w:val="0013084D"/>
    <w:rsid w:val="001434A7"/>
    <w:rsid w:val="00150D0D"/>
    <w:rsid w:val="00150E6A"/>
    <w:rsid w:val="001543B6"/>
    <w:rsid w:val="00156B28"/>
    <w:rsid w:val="0016064B"/>
    <w:rsid w:val="00162C87"/>
    <w:rsid w:val="00164BE2"/>
    <w:rsid w:val="00181983"/>
    <w:rsid w:val="00184B65"/>
    <w:rsid w:val="00185123"/>
    <w:rsid w:val="00187274"/>
    <w:rsid w:val="0019194C"/>
    <w:rsid w:val="00191BF4"/>
    <w:rsid w:val="00191F9B"/>
    <w:rsid w:val="001948AC"/>
    <w:rsid w:val="001A3C4A"/>
    <w:rsid w:val="001A7AB1"/>
    <w:rsid w:val="001B3A02"/>
    <w:rsid w:val="001B6B0C"/>
    <w:rsid w:val="001C5D04"/>
    <w:rsid w:val="001C6BE1"/>
    <w:rsid w:val="001D0786"/>
    <w:rsid w:val="001D6BE0"/>
    <w:rsid w:val="001F60C1"/>
    <w:rsid w:val="00206436"/>
    <w:rsid w:val="00206C5E"/>
    <w:rsid w:val="00215BA4"/>
    <w:rsid w:val="002209C9"/>
    <w:rsid w:val="002240F9"/>
    <w:rsid w:val="002450B1"/>
    <w:rsid w:val="0025280B"/>
    <w:rsid w:val="00262A43"/>
    <w:rsid w:val="00262CB9"/>
    <w:rsid w:val="0026340E"/>
    <w:rsid w:val="00266241"/>
    <w:rsid w:val="00272A87"/>
    <w:rsid w:val="002759A0"/>
    <w:rsid w:val="00276E6E"/>
    <w:rsid w:val="002802D0"/>
    <w:rsid w:val="00281D7A"/>
    <w:rsid w:val="00282EE1"/>
    <w:rsid w:val="00284BEB"/>
    <w:rsid w:val="00285D34"/>
    <w:rsid w:val="00286213"/>
    <w:rsid w:val="00287D37"/>
    <w:rsid w:val="002A008A"/>
    <w:rsid w:val="002A1CDA"/>
    <w:rsid w:val="002A4293"/>
    <w:rsid w:val="002A7378"/>
    <w:rsid w:val="002B0B4E"/>
    <w:rsid w:val="002B429C"/>
    <w:rsid w:val="002B4A14"/>
    <w:rsid w:val="002B61D7"/>
    <w:rsid w:val="002C0B1D"/>
    <w:rsid w:val="002C2A6E"/>
    <w:rsid w:val="002C3A7D"/>
    <w:rsid w:val="002C4EDE"/>
    <w:rsid w:val="002C7CCD"/>
    <w:rsid w:val="002D1D8E"/>
    <w:rsid w:val="002E31F7"/>
    <w:rsid w:val="002E6648"/>
    <w:rsid w:val="002E7269"/>
    <w:rsid w:val="002F1F4F"/>
    <w:rsid w:val="002F4C29"/>
    <w:rsid w:val="0030097A"/>
    <w:rsid w:val="00306532"/>
    <w:rsid w:val="0031747E"/>
    <w:rsid w:val="0032152A"/>
    <w:rsid w:val="00334AC6"/>
    <w:rsid w:val="00340997"/>
    <w:rsid w:val="00341EE0"/>
    <w:rsid w:val="00346697"/>
    <w:rsid w:val="003664C7"/>
    <w:rsid w:val="00371F56"/>
    <w:rsid w:val="003737C9"/>
    <w:rsid w:val="003808CD"/>
    <w:rsid w:val="00380AA1"/>
    <w:rsid w:val="00395581"/>
    <w:rsid w:val="003B1CD9"/>
    <w:rsid w:val="003B26AF"/>
    <w:rsid w:val="003B6047"/>
    <w:rsid w:val="003D709D"/>
    <w:rsid w:val="003E0004"/>
    <w:rsid w:val="003E1D74"/>
    <w:rsid w:val="003F080A"/>
    <w:rsid w:val="003F495C"/>
    <w:rsid w:val="004007EF"/>
    <w:rsid w:val="00411758"/>
    <w:rsid w:val="0041355C"/>
    <w:rsid w:val="00413F06"/>
    <w:rsid w:val="00415BE5"/>
    <w:rsid w:val="00425332"/>
    <w:rsid w:val="0042747F"/>
    <w:rsid w:val="00427E68"/>
    <w:rsid w:val="00427EEE"/>
    <w:rsid w:val="00436DC6"/>
    <w:rsid w:val="0044278A"/>
    <w:rsid w:val="00443645"/>
    <w:rsid w:val="00447667"/>
    <w:rsid w:val="004477BB"/>
    <w:rsid w:val="00452474"/>
    <w:rsid w:val="00452C78"/>
    <w:rsid w:val="00455924"/>
    <w:rsid w:val="00462784"/>
    <w:rsid w:val="00463048"/>
    <w:rsid w:val="00463EE3"/>
    <w:rsid w:val="00466EE8"/>
    <w:rsid w:val="00467BB8"/>
    <w:rsid w:val="004766DF"/>
    <w:rsid w:val="004804C2"/>
    <w:rsid w:val="0048632C"/>
    <w:rsid w:val="004903C5"/>
    <w:rsid w:val="0049239F"/>
    <w:rsid w:val="004945F5"/>
    <w:rsid w:val="004A2931"/>
    <w:rsid w:val="004A3271"/>
    <w:rsid w:val="004A5D00"/>
    <w:rsid w:val="004A66F5"/>
    <w:rsid w:val="004A7CEE"/>
    <w:rsid w:val="004B1A65"/>
    <w:rsid w:val="004D19D3"/>
    <w:rsid w:val="004E39C1"/>
    <w:rsid w:val="00505535"/>
    <w:rsid w:val="00512283"/>
    <w:rsid w:val="0051684E"/>
    <w:rsid w:val="00520F68"/>
    <w:rsid w:val="005215F3"/>
    <w:rsid w:val="00522519"/>
    <w:rsid w:val="00522A92"/>
    <w:rsid w:val="00524211"/>
    <w:rsid w:val="00530CBC"/>
    <w:rsid w:val="00536BC0"/>
    <w:rsid w:val="00537E9D"/>
    <w:rsid w:val="005433D3"/>
    <w:rsid w:val="00546BE3"/>
    <w:rsid w:val="00550A10"/>
    <w:rsid w:val="00557B29"/>
    <w:rsid w:val="00562CA8"/>
    <w:rsid w:val="00573901"/>
    <w:rsid w:val="00573BEE"/>
    <w:rsid w:val="00574034"/>
    <w:rsid w:val="00580FA6"/>
    <w:rsid w:val="00582DEF"/>
    <w:rsid w:val="00583A3B"/>
    <w:rsid w:val="00587021"/>
    <w:rsid w:val="00587820"/>
    <w:rsid w:val="005913C7"/>
    <w:rsid w:val="005916CB"/>
    <w:rsid w:val="00595C84"/>
    <w:rsid w:val="005A4C74"/>
    <w:rsid w:val="005A60B9"/>
    <w:rsid w:val="005A72A1"/>
    <w:rsid w:val="005B3434"/>
    <w:rsid w:val="005C0C85"/>
    <w:rsid w:val="005D0AF2"/>
    <w:rsid w:val="005D0C5B"/>
    <w:rsid w:val="005E2A0F"/>
    <w:rsid w:val="005E4377"/>
    <w:rsid w:val="005E6EF9"/>
    <w:rsid w:val="005F21BC"/>
    <w:rsid w:val="005F4A10"/>
    <w:rsid w:val="005F5DA6"/>
    <w:rsid w:val="005F74DD"/>
    <w:rsid w:val="006078A0"/>
    <w:rsid w:val="00610927"/>
    <w:rsid w:val="00620D35"/>
    <w:rsid w:val="0062182B"/>
    <w:rsid w:val="00621A39"/>
    <w:rsid w:val="006322D8"/>
    <w:rsid w:val="00636A45"/>
    <w:rsid w:val="00637CD4"/>
    <w:rsid w:val="006427B2"/>
    <w:rsid w:val="00642F13"/>
    <w:rsid w:val="00646A00"/>
    <w:rsid w:val="00653DB5"/>
    <w:rsid w:val="00656EBA"/>
    <w:rsid w:val="00657E66"/>
    <w:rsid w:val="00673036"/>
    <w:rsid w:val="00673F3E"/>
    <w:rsid w:val="006770C9"/>
    <w:rsid w:val="006774DE"/>
    <w:rsid w:val="00680579"/>
    <w:rsid w:val="00686253"/>
    <w:rsid w:val="00697924"/>
    <w:rsid w:val="00697D61"/>
    <w:rsid w:val="006A4A8F"/>
    <w:rsid w:val="006A7772"/>
    <w:rsid w:val="006A7C7D"/>
    <w:rsid w:val="006B2028"/>
    <w:rsid w:val="006B46DE"/>
    <w:rsid w:val="006C08D9"/>
    <w:rsid w:val="006C2857"/>
    <w:rsid w:val="006C2917"/>
    <w:rsid w:val="006C4DE4"/>
    <w:rsid w:val="006D4193"/>
    <w:rsid w:val="006D484E"/>
    <w:rsid w:val="006E308E"/>
    <w:rsid w:val="006E473E"/>
    <w:rsid w:val="006E5C9C"/>
    <w:rsid w:val="006F0FE5"/>
    <w:rsid w:val="006F16DA"/>
    <w:rsid w:val="006F1EC2"/>
    <w:rsid w:val="006F29A9"/>
    <w:rsid w:val="006F48CD"/>
    <w:rsid w:val="00701095"/>
    <w:rsid w:val="007016E7"/>
    <w:rsid w:val="0071215C"/>
    <w:rsid w:val="00713F9F"/>
    <w:rsid w:val="00717F88"/>
    <w:rsid w:val="0072083D"/>
    <w:rsid w:val="007216CD"/>
    <w:rsid w:val="00726A48"/>
    <w:rsid w:val="007303F4"/>
    <w:rsid w:val="0073548E"/>
    <w:rsid w:val="00735B18"/>
    <w:rsid w:val="0074086B"/>
    <w:rsid w:val="007415FE"/>
    <w:rsid w:val="00741E24"/>
    <w:rsid w:val="00743998"/>
    <w:rsid w:val="00752779"/>
    <w:rsid w:val="00753A21"/>
    <w:rsid w:val="00757102"/>
    <w:rsid w:val="0075741D"/>
    <w:rsid w:val="00780697"/>
    <w:rsid w:val="00783663"/>
    <w:rsid w:val="00784E53"/>
    <w:rsid w:val="00785356"/>
    <w:rsid w:val="00786BD5"/>
    <w:rsid w:val="00786FDE"/>
    <w:rsid w:val="00794085"/>
    <w:rsid w:val="00794653"/>
    <w:rsid w:val="007A031B"/>
    <w:rsid w:val="007B397C"/>
    <w:rsid w:val="007B69A9"/>
    <w:rsid w:val="007C4FAB"/>
    <w:rsid w:val="007C7428"/>
    <w:rsid w:val="007D47C2"/>
    <w:rsid w:val="007D79DB"/>
    <w:rsid w:val="007E1E33"/>
    <w:rsid w:val="007E2BD2"/>
    <w:rsid w:val="007E7A30"/>
    <w:rsid w:val="007F3984"/>
    <w:rsid w:val="007F6CDA"/>
    <w:rsid w:val="008029BC"/>
    <w:rsid w:val="00803029"/>
    <w:rsid w:val="008078C1"/>
    <w:rsid w:val="00807D91"/>
    <w:rsid w:val="00814608"/>
    <w:rsid w:val="00820F61"/>
    <w:rsid w:val="00821018"/>
    <w:rsid w:val="00821B07"/>
    <w:rsid w:val="0082517C"/>
    <w:rsid w:val="0082656A"/>
    <w:rsid w:val="00831215"/>
    <w:rsid w:val="0085214B"/>
    <w:rsid w:val="008543C2"/>
    <w:rsid w:val="00857256"/>
    <w:rsid w:val="00857709"/>
    <w:rsid w:val="008653CD"/>
    <w:rsid w:val="008654D2"/>
    <w:rsid w:val="00866639"/>
    <w:rsid w:val="00873261"/>
    <w:rsid w:val="00882216"/>
    <w:rsid w:val="00884D87"/>
    <w:rsid w:val="0088637A"/>
    <w:rsid w:val="00897FB6"/>
    <w:rsid w:val="008A3AAE"/>
    <w:rsid w:val="008A45B4"/>
    <w:rsid w:val="008B1130"/>
    <w:rsid w:val="008D22C4"/>
    <w:rsid w:val="008E35EE"/>
    <w:rsid w:val="008E388C"/>
    <w:rsid w:val="008E3D84"/>
    <w:rsid w:val="008E46B4"/>
    <w:rsid w:val="008E5497"/>
    <w:rsid w:val="008F377B"/>
    <w:rsid w:val="008F66A4"/>
    <w:rsid w:val="00907AE2"/>
    <w:rsid w:val="009102D0"/>
    <w:rsid w:val="0091431A"/>
    <w:rsid w:val="0093270B"/>
    <w:rsid w:val="0093362D"/>
    <w:rsid w:val="00944912"/>
    <w:rsid w:val="00946834"/>
    <w:rsid w:val="0095643F"/>
    <w:rsid w:val="0095772A"/>
    <w:rsid w:val="0096160A"/>
    <w:rsid w:val="00963577"/>
    <w:rsid w:val="00970408"/>
    <w:rsid w:val="009775C9"/>
    <w:rsid w:val="0098201D"/>
    <w:rsid w:val="009825CA"/>
    <w:rsid w:val="009858AC"/>
    <w:rsid w:val="00992773"/>
    <w:rsid w:val="00993F5B"/>
    <w:rsid w:val="009962BD"/>
    <w:rsid w:val="009A1D9D"/>
    <w:rsid w:val="009A4858"/>
    <w:rsid w:val="009A6ED4"/>
    <w:rsid w:val="009A7242"/>
    <w:rsid w:val="009B2157"/>
    <w:rsid w:val="009C07EC"/>
    <w:rsid w:val="009C6AE8"/>
    <w:rsid w:val="009C72C1"/>
    <w:rsid w:val="009C7D02"/>
    <w:rsid w:val="009D0CF0"/>
    <w:rsid w:val="009D5850"/>
    <w:rsid w:val="009F237B"/>
    <w:rsid w:val="009F496C"/>
    <w:rsid w:val="009F4EC8"/>
    <w:rsid w:val="009F7590"/>
    <w:rsid w:val="009F7AD6"/>
    <w:rsid w:val="00A047AE"/>
    <w:rsid w:val="00A13BC6"/>
    <w:rsid w:val="00A16ECB"/>
    <w:rsid w:val="00A238FF"/>
    <w:rsid w:val="00A30773"/>
    <w:rsid w:val="00A30FFB"/>
    <w:rsid w:val="00A32A7B"/>
    <w:rsid w:val="00A32ABA"/>
    <w:rsid w:val="00A362D2"/>
    <w:rsid w:val="00A364ED"/>
    <w:rsid w:val="00A43217"/>
    <w:rsid w:val="00A526E5"/>
    <w:rsid w:val="00A5694C"/>
    <w:rsid w:val="00A56A58"/>
    <w:rsid w:val="00A61986"/>
    <w:rsid w:val="00A61EF2"/>
    <w:rsid w:val="00A6531C"/>
    <w:rsid w:val="00A66096"/>
    <w:rsid w:val="00A742F5"/>
    <w:rsid w:val="00A83131"/>
    <w:rsid w:val="00A8634B"/>
    <w:rsid w:val="00A93EBA"/>
    <w:rsid w:val="00A96FB5"/>
    <w:rsid w:val="00AA2454"/>
    <w:rsid w:val="00AB24E0"/>
    <w:rsid w:val="00AB7C62"/>
    <w:rsid w:val="00AC2134"/>
    <w:rsid w:val="00AC438F"/>
    <w:rsid w:val="00AC71E1"/>
    <w:rsid w:val="00AD2917"/>
    <w:rsid w:val="00AD7001"/>
    <w:rsid w:val="00AE102D"/>
    <w:rsid w:val="00AE16D6"/>
    <w:rsid w:val="00AE3676"/>
    <w:rsid w:val="00AE6E62"/>
    <w:rsid w:val="00AF009E"/>
    <w:rsid w:val="00AF358A"/>
    <w:rsid w:val="00AF44F0"/>
    <w:rsid w:val="00AF48D8"/>
    <w:rsid w:val="00AF4A65"/>
    <w:rsid w:val="00AF61E6"/>
    <w:rsid w:val="00B01C55"/>
    <w:rsid w:val="00B112B3"/>
    <w:rsid w:val="00B143EE"/>
    <w:rsid w:val="00B17C59"/>
    <w:rsid w:val="00B27C5F"/>
    <w:rsid w:val="00B30529"/>
    <w:rsid w:val="00B33AFC"/>
    <w:rsid w:val="00B35E7F"/>
    <w:rsid w:val="00B417BD"/>
    <w:rsid w:val="00B41DF6"/>
    <w:rsid w:val="00B4693B"/>
    <w:rsid w:val="00B52925"/>
    <w:rsid w:val="00B538E9"/>
    <w:rsid w:val="00B5571C"/>
    <w:rsid w:val="00B60634"/>
    <w:rsid w:val="00B62F5D"/>
    <w:rsid w:val="00B6312A"/>
    <w:rsid w:val="00B765ED"/>
    <w:rsid w:val="00B77544"/>
    <w:rsid w:val="00B81B87"/>
    <w:rsid w:val="00B91CFE"/>
    <w:rsid w:val="00B93984"/>
    <w:rsid w:val="00BA0175"/>
    <w:rsid w:val="00BB5366"/>
    <w:rsid w:val="00BD3190"/>
    <w:rsid w:val="00BD3F21"/>
    <w:rsid w:val="00BD5B58"/>
    <w:rsid w:val="00BF1971"/>
    <w:rsid w:val="00BF41A6"/>
    <w:rsid w:val="00BF5EFA"/>
    <w:rsid w:val="00C04B91"/>
    <w:rsid w:val="00C05B2D"/>
    <w:rsid w:val="00C06039"/>
    <w:rsid w:val="00C079E6"/>
    <w:rsid w:val="00C1522A"/>
    <w:rsid w:val="00C1787F"/>
    <w:rsid w:val="00C27870"/>
    <w:rsid w:val="00C27D33"/>
    <w:rsid w:val="00C3473D"/>
    <w:rsid w:val="00C34874"/>
    <w:rsid w:val="00C442E4"/>
    <w:rsid w:val="00C46123"/>
    <w:rsid w:val="00C4641C"/>
    <w:rsid w:val="00C52EE9"/>
    <w:rsid w:val="00C5335C"/>
    <w:rsid w:val="00C57A16"/>
    <w:rsid w:val="00C627DE"/>
    <w:rsid w:val="00C6359D"/>
    <w:rsid w:val="00C65A21"/>
    <w:rsid w:val="00C66EE3"/>
    <w:rsid w:val="00C74A69"/>
    <w:rsid w:val="00C86776"/>
    <w:rsid w:val="00C900F7"/>
    <w:rsid w:val="00C92D7F"/>
    <w:rsid w:val="00CA488F"/>
    <w:rsid w:val="00CC4387"/>
    <w:rsid w:val="00CC4C8E"/>
    <w:rsid w:val="00CC6A1E"/>
    <w:rsid w:val="00CC7A4D"/>
    <w:rsid w:val="00CD474F"/>
    <w:rsid w:val="00CD553B"/>
    <w:rsid w:val="00CD5934"/>
    <w:rsid w:val="00CD61FA"/>
    <w:rsid w:val="00CE37D6"/>
    <w:rsid w:val="00CE7C47"/>
    <w:rsid w:val="00CF0A11"/>
    <w:rsid w:val="00CF1BDD"/>
    <w:rsid w:val="00CF529D"/>
    <w:rsid w:val="00CF590F"/>
    <w:rsid w:val="00CF7841"/>
    <w:rsid w:val="00CF7B72"/>
    <w:rsid w:val="00D03FE4"/>
    <w:rsid w:val="00D05B3A"/>
    <w:rsid w:val="00D07ED0"/>
    <w:rsid w:val="00D127FD"/>
    <w:rsid w:val="00D203AA"/>
    <w:rsid w:val="00D255AE"/>
    <w:rsid w:val="00D3397A"/>
    <w:rsid w:val="00D33BE0"/>
    <w:rsid w:val="00D3689D"/>
    <w:rsid w:val="00D45203"/>
    <w:rsid w:val="00D51A23"/>
    <w:rsid w:val="00D6681C"/>
    <w:rsid w:val="00D76C91"/>
    <w:rsid w:val="00D828D6"/>
    <w:rsid w:val="00D86FFF"/>
    <w:rsid w:val="00D954AB"/>
    <w:rsid w:val="00D95EB2"/>
    <w:rsid w:val="00D96CCA"/>
    <w:rsid w:val="00DA1FB9"/>
    <w:rsid w:val="00DB33E5"/>
    <w:rsid w:val="00DC365A"/>
    <w:rsid w:val="00DC465A"/>
    <w:rsid w:val="00DC5750"/>
    <w:rsid w:val="00DD5E32"/>
    <w:rsid w:val="00DE58BC"/>
    <w:rsid w:val="00DE641D"/>
    <w:rsid w:val="00DE6FD8"/>
    <w:rsid w:val="00DE7237"/>
    <w:rsid w:val="00E01D00"/>
    <w:rsid w:val="00E01F3B"/>
    <w:rsid w:val="00E039B7"/>
    <w:rsid w:val="00E055A2"/>
    <w:rsid w:val="00E32DF2"/>
    <w:rsid w:val="00E3345D"/>
    <w:rsid w:val="00E46D54"/>
    <w:rsid w:val="00E47AE4"/>
    <w:rsid w:val="00E53FC3"/>
    <w:rsid w:val="00E64D6E"/>
    <w:rsid w:val="00E72E72"/>
    <w:rsid w:val="00E777D5"/>
    <w:rsid w:val="00E85343"/>
    <w:rsid w:val="00E865CA"/>
    <w:rsid w:val="00E93E4F"/>
    <w:rsid w:val="00E94DD5"/>
    <w:rsid w:val="00E96A53"/>
    <w:rsid w:val="00EA3D1E"/>
    <w:rsid w:val="00EA6417"/>
    <w:rsid w:val="00EB16CE"/>
    <w:rsid w:val="00EB1755"/>
    <w:rsid w:val="00EB6AD5"/>
    <w:rsid w:val="00EC192E"/>
    <w:rsid w:val="00ED1A38"/>
    <w:rsid w:val="00EE313D"/>
    <w:rsid w:val="00EF1314"/>
    <w:rsid w:val="00EF2363"/>
    <w:rsid w:val="00EF5A93"/>
    <w:rsid w:val="00EF68DE"/>
    <w:rsid w:val="00F00022"/>
    <w:rsid w:val="00F0713F"/>
    <w:rsid w:val="00F209DF"/>
    <w:rsid w:val="00F2479B"/>
    <w:rsid w:val="00F27B89"/>
    <w:rsid w:val="00F326E4"/>
    <w:rsid w:val="00F417FC"/>
    <w:rsid w:val="00F51164"/>
    <w:rsid w:val="00F52F64"/>
    <w:rsid w:val="00F93AAC"/>
    <w:rsid w:val="00F9511F"/>
    <w:rsid w:val="00FB3A26"/>
    <w:rsid w:val="00FB3F5B"/>
    <w:rsid w:val="00FB5B12"/>
    <w:rsid w:val="00FC46B1"/>
    <w:rsid w:val="00FE0388"/>
    <w:rsid w:val="00FE5808"/>
    <w:rsid w:val="00FF1C89"/>
    <w:rsid w:val="00FF537D"/>
    <w:rsid w:val="00FF6379"/>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74F"/>
    <w:rPr>
      <w:rFonts w:cstheme="minorHAnsi"/>
      <w:sz w:val="24"/>
      <w:szCs w:val="20"/>
      <w:lang w:eastAsia="ja-JP"/>
    </w:rPr>
  </w:style>
  <w:style w:type="paragraph" w:styleId="Heading1">
    <w:name w:val="heading 1"/>
    <w:basedOn w:val="Normal"/>
    <w:next w:val="Normal"/>
    <w:link w:val="Heading1Char"/>
    <w:uiPriority w:val="9"/>
    <w:unhideWhenUsed/>
    <w:qFormat/>
    <w:rsid w:val="003664C7"/>
    <w:pPr>
      <w:spacing w:before="360" w:after="40"/>
      <w:outlineLvl w:val="0"/>
    </w:pPr>
    <w:rPr>
      <w:rFonts w:asciiTheme="majorHAnsi" w:hAnsiTheme="majorHAnsi"/>
      <w:b/>
      <w:color w:val="003399"/>
      <w:spacing w:val="5"/>
      <w:sz w:val="32"/>
      <w:szCs w:val="32"/>
    </w:rPr>
  </w:style>
  <w:style w:type="paragraph" w:styleId="Heading2">
    <w:name w:val="heading 2"/>
    <w:basedOn w:val="Normal"/>
    <w:next w:val="Normal"/>
    <w:link w:val="Heading2Char"/>
    <w:uiPriority w:val="9"/>
    <w:unhideWhenUsed/>
    <w:qFormat/>
    <w:rsid w:val="00CD474F"/>
    <w:pPr>
      <w:spacing w:after="0"/>
      <w:outlineLvl w:val="1"/>
    </w:pPr>
    <w:rPr>
      <w:rFonts w:asciiTheme="majorHAnsi" w:hAnsiTheme="majorHAnsi"/>
      <w:b/>
      <w:color w:val="E65B01" w:themeColor="accent1" w:themeShade="BF"/>
      <w:sz w:val="28"/>
      <w:szCs w:val="28"/>
    </w:rPr>
  </w:style>
  <w:style w:type="paragraph" w:styleId="Heading3">
    <w:name w:val="heading 3"/>
    <w:basedOn w:val="Normal"/>
    <w:next w:val="Normal"/>
    <w:link w:val="Heading3Char"/>
    <w:uiPriority w:val="9"/>
    <w:semiHidden/>
    <w:unhideWhenUsed/>
    <w:qFormat/>
    <w:pPr>
      <w:spacing w:after="0"/>
      <w:outlineLvl w:val="2"/>
    </w:pPr>
    <w:rPr>
      <w:rFonts w:asciiTheme="majorHAnsi" w:hAnsiTheme="majorHAnsi"/>
      <w:spacing w:val="5"/>
      <w:szCs w:val="24"/>
    </w:rPr>
  </w:style>
  <w:style w:type="paragraph" w:styleId="Heading4">
    <w:name w:val="heading 4"/>
    <w:basedOn w:val="Normal"/>
    <w:next w:val="Normal"/>
    <w:link w:val="Heading4Char"/>
    <w:uiPriority w:val="9"/>
    <w:semiHidden/>
    <w:unhideWhenUsed/>
    <w:qFormat/>
    <w:pPr>
      <w:spacing w:after="0"/>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qFormat/>
    <w:pPr>
      <w:spacing w:after="0"/>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qFormat/>
    <w:pPr>
      <w:spacing w:after="0"/>
      <w:outlineLvl w:val="5"/>
    </w:pPr>
    <w:rPr>
      <w:b/>
      <w:color w:val="E65B01" w:themeColor="accent1" w:themeShade="BF"/>
    </w:rPr>
  </w:style>
  <w:style w:type="paragraph" w:styleId="Heading7">
    <w:name w:val="heading 7"/>
    <w:basedOn w:val="Normal"/>
    <w:next w:val="Normal"/>
    <w:link w:val="Heading7Char"/>
    <w:uiPriority w:val="9"/>
    <w:semiHidden/>
    <w:unhideWhenUsed/>
    <w:qFormat/>
    <w:pPr>
      <w:spacing w:after="0"/>
      <w:outlineLvl w:val="6"/>
    </w:pPr>
    <w:rPr>
      <w:b/>
      <w:i/>
      <w:color w:val="E65B01" w:themeColor="accent1" w:themeShade="BF"/>
    </w:rPr>
  </w:style>
  <w:style w:type="paragraph" w:styleId="Heading8">
    <w:name w:val="heading 8"/>
    <w:basedOn w:val="Normal"/>
    <w:next w:val="Normal"/>
    <w:link w:val="Heading8Char"/>
    <w:uiPriority w:val="9"/>
    <w:semiHidden/>
    <w:unhideWhenUsed/>
    <w:qFormat/>
    <w:pPr>
      <w:spacing w:after="0"/>
      <w:outlineLvl w:val="7"/>
    </w:pPr>
    <w:rPr>
      <w:b/>
      <w:color w:val="3667C3" w:themeColor="accent2" w:themeShade="BF"/>
    </w:rPr>
  </w:style>
  <w:style w:type="paragraph" w:styleId="Heading9">
    <w:name w:val="heading 9"/>
    <w:basedOn w:val="Normal"/>
    <w:next w:val="Normal"/>
    <w:link w:val="Heading9Char"/>
    <w:uiPriority w:val="9"/>
    <w:semiHidden/>
    <w:unhideWhenUsed/>
    <w:qFormat/>
    <w:pPr>
      <w:spacing w:after="0"/>
      <w:outlineLvl w:val="8"/>
    </w:pPr>
    <w:rPr>
      <w:b/>
      <w:i/>
      <w:color w:val="3667C3" w:themeColor="accent2"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4C7"/>
    <w:rPr>
      <w:rFonts w:asciiTheme="majorHAnsi" w:hAnsiTheme="majorHAnsi" w:cstheme="minorHAnsi"/>
      <w:b/>
      <w:color w:val="003399"/>
      <w:spacing w:val="5"/>
      <w:sz w:val="32"/>
      <w:szCs w:val="32"/>
      <w:lang w:eastAsia="ja-JP"/>
    </w:rPr>
  </w:style>
  <w:style w:type="character" w:customStyle="1" w:styleId="Heading2Char">
    <w:name w:val="Heading 2 Char"/>
    <w:basedOn w:val="DefaultParagraphFont"/>
    <w:link w:val="Heading2"/>
    <w:uiPriority w:val="9"/>
    <w:rsid w:val="00CD474F"/>
    <w:rPr>
      <w:rFonts w:asciiTheme="majorHAnsi" w:hAnsiTheme="majorHAnsi" w:cstheme="minorHAnsi"/>
      <w:b/>
      <w:color w:val="E65B01" w:themeColor="accent1" w:themeShade="BF"/>
      <w:sz w:val="28"/>
      <w:szCs w:val="28"/>
      <w:lang w:eastAsia="ja-JP"/>
    </w:rPr>
  </w:style>
  <w:style w:type="paragraph" w:styleId="Title">
    <w:name w:val="Title"/>
    <w:basedOn w:val="Normal"/>
    <w:link w:val="TitleChar"/>
    <w:uiPriority w:val="10"/>
    <w:qFormat/>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Pr>
      <w:rFonts w:asciiTheme="majorHAnsi" w:hAnsiTheme="majorHAnsi" w:cstheme="minorHAnsi"/>
      <w:smallCaps/>
      <w:color w:val="FE8637" w:themeColor="accent1"/>
      <w:spacing w:val="10"/>
      <w:sz w:val="48"/>
      <w:szCs w:val="48"/>
      <w:lang w:eastAsia="ja-JP"/>
    </w:rPr>
  </w:style>
  <w:style w:type="paragraph" w:styleId="Subtitle">
    <w:name w:val="Subtitle"/>
    <w:basedOn w:val="Normal"/>
    <w:link w:val="SubtitleChar"/>
    <w:uiPriority w:val="11"/>
    <w:qFormat/>
    <w:rPr>
      <w:i/>
      <w:color w:val="575F6D" w:themeColor="text2"/>
      <w:spacing w:val="5"/>
      <w:szCs w:val="24"/>
    </w:rPr>
  </w:style>
  <w:style w:type="character" w:customStyle="1" w:styleId="SubtitleChar">
    <w:name w:val="Subtitle Char"/>
    <w:basedOn w:val="DefaultParagraphFont"/>
    <w:link w:val="Subtitle"/>
    <w:uiPriority w:val="11"/>
    <w:rPr>
      <w:rFonts w:cstheme="minorHAnsi"/>
      <w:i/>
      <w:color w:val="575F6D" w:themeColor="text2"/>
      <w:spacing w:val="5"/>
      <w:sz w:val="24"/>
      <w:szCs w:val="24"/>
      <w:lang w:eastAsia="ja-JP"/>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414751" w:themeColor="text2" w:themeShade="BF"/>
      <w:sz w:val="16"/>
      <w:szCs w:val="16"/>
      <w:lang w:eastAsia="ja-JP"/>
    </w:rPr>
  </w:style>
  <w:style w:type="character" w:styleId="BookTitle">
    <w:name w:val="Book Title"/>
    <w:basedOn w:val="DefaultParagraphFont"/>
    <w:uiPriority w:val="33"/>
    <w:qFormat/>
    <w:rPr>
      <w:rFonts w:cs="Times New Roman"/>
      <w:smallCaps/>
      <w:color w:val="000000"/>
      <w:spacing w:val="10"/>
    </w:rPr>
  </w:style>
  <w:style w:type="numbering" w:customStyle="1" w:styleId="BulletedList">
    <w:name w:val="Bulleted List"/>
    <w:uiPriority w:val="99"/>
    <w:pPr>
      <w:numPr>
        <w:numId w:val="1"/>
      </w:numPr>
    </w:pPr>
  </w:style>
  <w:style w:type="paragraph" w:styleId="Caption">
    <w:name w:val="caption"/>
    <w:basedOn w:val="Normal"/>
    <w:next w:val="Normal"/>
    <w:uiPriority w:val="99"/>
    <w:unhideWhenUsed/>
    <w:pPr>
      <w:spacing w:line="240" w:lineRule="auto"/>
      <w:jc w:val="right"/>
    </w:pPr>
    <w:rPr>
      <w:b/>
      <w:bCs/>
      <w:color w:val="E65B01" w:themeColor="accent1" w:themeShade="BF"/>
      <w:sz w:val="16"/>
      <w:szCs w:val="16"/>
    </w:rPr>
  </w:style>
  <w:style w:type="character" w:styleId="Emphasis">
    <w:name w:val="Emphasis"/>
    <w:uiPriority w:val="20"/>
    <w:qFormat/>
    <w:rPr>
      <w:b/>
      <w:i/>
      <w:color w:val="2B2F36" w:themeColor="text2" w:themeShade="80"/>
      <w:spacing w:val="10"/>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heme="minorHAnsi"/>
      <w:color w:val="414751" w:themeColor="text2" w:themeShade="BF"/>
      <w:sz w:val="20"/>
      <w:szCs w:val="20"/>
      <w:lang w:eastAsia="ja-JP"/>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rPr>
      <w:rFonts w:cstheme="minorHAnsi"/>
      <w:color w:val="414751" w:themeColor="text2" w:themeShade="BF"/>
      <w:sz w:val="20"/>
      <w:szCs w:val="20"/>
      <w:lang w:eastAsia="ja-JP"/>
    </w:rPr>
  </w:style>
  <w:style w:type="character" w:customStyle="1" w:styleId="Heading3Char">
    <w:name w:val="Heading 3 Char"/>
    <w:basedOn w:val="DefaultParagraphFont"/>
    <w:link w:val="Heading3"/>
    <w:uiPriority w:val="9"/>
    <w:semiHidden/>
    <w:rPr>
      <w:rFonts w:asciiTheme="majorHAnsi" w:hAnsiTheme="majorHAnsi" w:cstheme="minorHAnsi"/>
      <w:color w:val="414751" w:themeColor="text2" w:themeShade="BF"/>
      <w:spacing w:val="5"/>
      <w:sz w:val="24"/>
      <w:szCs w:val="24"/>
      <w:lang w:eastAsia="ja-JP"/>
    </w:rPr>
  </w:style>
  <w:style w:type="character" w:customStyle="1" w:styleId="Heading4Char">
    <w:name w:val="Heading 4 Char"/>
    <w:basedOn w:val="DefaultParagraphFont"/>
    <w:link w:val="Heading4"/>
    <w:uiPriority w:val="9"/>
    <w:semiHidden/>
    <w:rPr>
      <w:rFonts w:asciiTheme="majorHAnsi" w:hAnsiTheme="majorHAnsi" w:cstheme="minorHAnsi"/>
      <w:color w:val="E65B01" w:themeColor="accent1" w:themeShade="BF"/>
      <w:lang w:eastAsia="ja-JP"/>
    </w:rPr>
  </w:style>
  <w:style w:type="character" w:customStyle="1" w:styleId="Heading5Char">
    <w:name w:val="Heading 5 Char"/>
    <w:basedOn w:val="DefaultParagraphFont"/>
    <w:link w:val="Heading5"/>
    <w:uiPriority w:val="9"/>
    <w:semiHidden/>
    <w:rPr>
      <w:rFonts w:cstheme="minorHAnsi"/>
      <w:i/>
      <w:color w:val="E65B01" w:themeColor="accent1" w:themeShade="BF"/>
      <w:lang w:eastAsia="ja-JP"/>
    </w:rPr>
  </w:style>
  <w:style w:type="character" w:customStyle="1" w:styleId="Heading6Char">
    <w:name w:val="Heading 6 Char"/>
    <w:basedOn w:val="DefaultParagraphFont"/>
    <w:link w:val="Heading6"/>
    <w:uiPriority w:val="9"/>
    <w:semiHidden/>
    <w:rPr>
      <w:rFonts w:cstheme="minorHAnsi"/>
      <w:b/>
      <w:color w:val="E65B01" w:themeColor="accent1" w:themeShade="BF"/>
      <w:sz w:val="20"/>
      <w:szCs w:val="20"/>
      <w:lang w:eastAsia="ja-JP"/>
    </w:rPr>
  </w:style>
  <w:style w:type="character" w:customStyle="1" w:styleId="Heading7Char">
    <w:name w:val="Heading 7 Char"/>
    <w:basedOn w:val="DefaultParagraphFont"/>
    <w:link w:val="Heading7"/>
    <w:uiPriority w:val="9"/>
    <w:semiHidden/>
    <w:rPr>
      <w:rFonts w:cstheme="minorHAnsi"/>
      <w:b/>
      <w:i/>
      <w:color w:val="E65B01" w:themeColor="accent1" w:themeShade="BF"/>
      <w:sz w:val="20"/>
      <w:szCs w:val="20"/>
      <w:lang w:eastAsia="ja-JP"/>
    </w:rPr>
  </w:style>
  <w:style w:type="character" w:customStyle="1" w:styleId="Heading8Char">
    <w:name w:val="Heading 8 Char"/>
    <w:basedOn w:val="DefaultParagraphFont"/>
    <w:link w:val="Heading8"/>
    <w:uiPriority w:val="9"/>
    <w:semiHidden/>
    <w:rPr>
      <w:rFonts w:cstheme="minorHAnsi"/>
      <w:b/>
      <w:color w:val="3667C3" w:themeColor="accent2" w:themeShade="BF"/>
      <w:sz w:val="20"/>
      <w:szCs w:val="20"/>
      <w:lang w:eastAsia="ja-JP"/>
    </w:rPr>
  </w:style>
  <w:style w:type="character" w:customStyle="1" w:styleId="Heading9Char">
    <w:name w:val="Heading 9 Char"/>
    <w:basedOn w:val="DefaultParagraphFont"/>
    <w:link w:val="Heading9"/>
    <w:uiPriority w:val="9"/>
    <w:semiHidden/>
    <w:rPr>
      <w:rFonts w:cstheme="minorHAnsi"/>
      <w:b/>
      <w:i/>
      <w:color w:val="3667C3" w:themeColor="accent2" w:themeShade="BF"/>
      <w:sz w:val="18"/>
      <w:szCs w:val="18"/>
      <w:lang w:eastAsia="ja-JP"/>
    </w:rPr>
  </w:style>
  <w:style w:type="character" w:styleId="IntenseEmphasis">
    <w:name w:val="Intense Emphasis"/>
    <w:basedOn w:val="DefaultParagraphFont"/>
    <w:uiPriority w:val="21"/>
    <w:qFormat/>
    <w:rPr>
      <w:i/>
      <w:caps/>
      <w:color w:val="E65B01" w:themeColor="accent1" w:themeShade="BF"/>
      <w:spacing w:val="10"/>
      <w:sz w:val="18"/>
      <w:szCs w:val="18"/>
    </w:rPr>
  </w:style>
  <w:style w:type="paragraph" w:styleId="Quote">
    <w:name w:val="Quote"/>
    <w:basedOn w:val="Normal"/>
    <w:link w:val="QuoteChar"/>
    <w:uiPriority w:val="29"/>
    <w:qFormat/>
    <w:rPr>
      <w:i/>
    </w:rPr>
  </w:style>
  <w:style w:type="character" w:customStyle="1" w:styleId="QuoteChar">
    <w:name w:val="Quote Char"/>
    <w:basedOn w:val="DefaultParagraphFont"/>
    <w:link w:val="Quote"/>
    <w:uiPriority w:val="29"/>
    <w:rPr>
      <w:rFonts w:cstheme="minorHAnsi"/>
      <w:i/>
      <w:color w:val="414751" w:themeColor="text2" w:themeShade="BF"/>
      <w:sz w:val="20"/>
      <w:szCs w:val="20"/>
      <w:lang w:eastAsia="ja-JP"/>
    </w:rPr>
  </w:style>
  <w:style w:type="paragraph" w:styleId="IntenseQuote">
    <w:name w:val="Intense Quote"/>
    <w:basedOn w:val="Quote"/>
    <w:link w:val="IntenseQuoteChar"/>
    <w:uiPriority w:val="30"/>
    <w:qFormat/>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Pr>
      <w:rFonts w:cstheme="minorHAnsi"/>
      <w:color w:val="E65B01" w:themeColor="accent1" w:themeShade="BF"/>
      <w:sz w:val="20"/>
      <w:szCs w:val="20"/>
      <w:lang w:eastAsia="ja-JP"/>
    </w:rPr>
  </w:style>
  <w:style w:type="character" w:styleId="IntenseReference">
    <w:name w:val="Intense Reference"/>
    <w:basedOn w:val="DefaultParagraphFont"/>
    <w:uiPriority w:val="32"/>
    <w:qFormat/>
    <w:rPr>
      <w:rFonts w:cs="Times New Roman"/>
      <w:b/>
      <w:caps/>
      <w:color w:val="3667C3" w:themeColor="accent2" w:themeShade="BF"/>
      <w:spacing w:val="5"/>
      <w:sz w:val="18"/>
      <w:szCs w:val="18"/>
    </w:rPr>
  </w:style>
  <w:style w:type="paragraph" w:styleId="ListParagraph">
    <w:name w:val="List Paragraph"/>
    <w:basedOn w:val="Normal"/>
    <w:uiPriority w:val="34"/>
    <w:unhideWhenUsed/>
    <w:qFormat/>
    <w:pPr>
      <w:ind w:left="720"/>
      <w:contextualSpacing/>
    </w:pPr>
  </w:style>
  <w:style w:type="paragraph" w:styleId="NormalIndent">
    <w:name w:val="Normal Indent"/>
    <w:basedOn w:val="Normal"/>
    <w:uiPriority w:val="99"/>
    <w:unhideWhenUsed/>
    <w:pPr>
      <w:ind w:left="720"/>
      <w:contextualSpacing/>
    </w:pPr>
  </w:style>
  <w:style w:type="numbering" w:customStyle="1" w:styleId="NumberedList">
    <w:name w:val="Numbered List"/>
    <w:uiPriority w:val="99"/>
    <w:pPr>
      <w:numPr>
        <w:numId w:val="2"/>
      </w:numPr>
    </w:pPr>
  </w:style>
  <w:style w:type="character" w:styleId="PlaceholderText">
    <w:name w:val="Placeholder Text"/>
    <w:basedOn w:val="DefaultParagraphFont"/>
    <w:uiPriority w:val="99"/>
    <w:unhideWhenUsed/>
    <w:rPr>
      <w:color w:val="808080"/>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color w:val="E65B01" w:themeColor="accent1" w:themeShade="BF"/>
    </w:rPr>
  </w:style>
  <w:style w:type="character" w:styleId="SubtleReference">
    <w:name w:val="Subtle Reference"/>
    <w:basedOn w:val="DefaultParagraphFont"/>
    <w:uiPriority w:val="31"/>
    <w:qFormat/>
    <w:rPr>
      <w:rFonts w:cs="Times New Roman"/>
      <w:b/>
      <w:i/>
      <w:color w:val="3667C3" w:themeColor="accent2" w:themeShade="BF"/>
    </w:rPr>
  </w:style>
  <w:style w:type="table" w:styleId="TableGrid">
    <w:name w:val="Table Grid"/>
    <w:basedOn w:val="TableNormal"/>
    <w:uiPriority w:val="5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2759A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759A0"/>
    <w:rPr>
      <w:rFonts w:eastAsiaTheme="minorEastAsia"/>
      <w:lang w:eastAsia="ja-JP"/>
    </w:rPr>
  </w:style>
  <w:style w:type="paragraph" w:customStyle="1" w:styleId="CE490426FA1F417B964E942E3A6CE9DE">
    <w:name w:val="CE490426FA1F417B964E942E3A6CE9DE"/>
    <w:rsid w:val="002759A0"/>
    <w:rPr>
      <w:rFonts w:eastAsiaTheme="minorEastAsia"/>
      <w:lang w:eastAsia="ja-JP"/>
    </w:rPr>
  </w:style>
  <w:style w:type="table" w:styleId="MediumGrid2-Accent1">
    <w:name w:val="Medium Grid 2 Accent 1"/>
    <w:basedOn w:val="TableNormal"/>
    <w:uiPriority w:val="41"/>
    <w:rsid w:val="009A1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8637" w:themeColor="accent1"/>
        <w:left w:val="single" w:sz="8" w:space="0" w:color="FE8637" w:themeColor="accent1"/>
        <w:bottom w:val="single" w:sz="8" w:space="0" w:color="FE8637" w:themeColor="accent1"/>
        <w:right w:val="single" w:sz="8" w:space="0" w:color="FE8637" w:themeColor="accent1"/>
        <w:insideH w:val="single" w:sz="8" w:space="0" w:color="FE8637" w:themeColor="accent1"/>
        <w:insideV w:val="single" w:sz="8" w:space="0" w:color="FE8637" w:themeColor="accent1"/>
      </w:tblBorders>
    </w:tblPr>
    <w:tcPr>
      <w:shd w:val="clear" w:color="auto" w:fill="FEE1CD" w:themeFill="accent1" w:themeFillTint="3F"/>
    </w:tcPr>
    <w:tblStylePr w:type="firstRow">
      <w:rPr>
        <w:b/>
        <w:bCs/>
        <w:color w:val="000000" w:themeColor="text1"/>
      </w:rPr>
      <w:tblPr/>
      <w:tcPr>
        <w:shd w:val="clear" w:color="auto" w:fill="FFF2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6D6" w:themeFill="accent1" w:themeFillTint="33"/>
      </w:tcPr>
    </w:tblStylePr>
    <w:tblStylePr w:type="band1Vert">
      <w:tblPr/>
      <w:tcPr>
        <w:shd w:val="clear" w:color="auto" w:fill="FEC29B" w:themeFill="accent1" w:themeFillTint="7F"/>
      </w:tcPr>
    </w:tblStylePr>
    <w:tblStylePr w:type="band1Horz">
      <w:tblPr/>
      <w:tcPr>
        <w:tcBorders>
          <w:insideH w:val="single" w:sz="6" w:space="0" w:color="FE8637" w:themeColor="accent1"/>
          <w:insideV w:val="single" w:sz="6" w:space="0" w:color="FE8637" w:themeColor="accent1"/>
        </w:tcBorders>
        <w:shd w:val="clear" w:color="auto" w:fill="FEC29B" w:themeFill="accent1" w:themeFillTint="7F"/>
      </w:tcPr>
    </w:tblStylePr>
    <w:tblStylePr w:type="nwCell">
      <w:tblPr/>
      <w:tcPr>
        <w:shd w:val="clear" w:color="auto" w:fill="FFFFFF" w:themeFill="background1"/>
      </w:tcPr>
    </w:tblStylePr>
  </w:style>
  <w:style w:type="paragraph" w:styleId="FootnoteText">
    <w:name w:val="footnote text"/>
    <w:basedOn w:val="Normal"/>
    <w:link w:val="FootnoteTextChar"/>
    <w:uiPriority w:val="99"/>
    <w:semiHidden/>
    <w:unhideWhenUsed/>
    <w:rsid w:val="000D5370"/>
    <w:pPr>
      <w:spacing w:after="0" w:line="240" w:lineRule="auto"/>
    </w:pPr>
    <w:rPr>
      <w:sz w:val="20"/>
    </w:rPr>
  </w:style>
  <w:style w:type="character" w:customStyle="1" w:styleId="FootnoteTextChar">
    <w:name w:val="Footnote Text Char"/>
    <w:basedOn w:val="DefaultParagraphFont"/>
    <w:link w:val="FootnoteText"/>
    <w:uiPriority w:val="99"/>
    <w:semiHidden/>
    <w:rsid w:val="000D5370"/>
    <w:rPr>
      <w:rFonts w:cstheme="minorHAnsi"/>
      <w:sz w:val="20"/>
      <w:szCs w:val="20"/>
      <w:lang w:eastAsia="ja-JP"/>
    </w:rPr>
  </w:style>
  <w:style w:type="character" w:styleId="FootnoteReference">
    <w:name w:val="footnote reference"/>
    <w:basedOn w:val="DefaultParagraphFont"/>
    <w:uiPriority w:val="99"/>
    <w:semiHidden/>
    <w:unhideWhenUsed/>
    <w:rsid w:val="000D5370"/>
    <w:rPr>
      <w:vertAlign w:val="superscript"/>
    </w:rPr>
  </w:style>
  <w:style w:type="paragraph" w:styleId="NormalWeb">
    <w:name w:val="Normal (Web)"/>
    <w:basedOn w:val="Normal"/>
    <w:uiPriority w:val="99"/>
    <w:semiHidden/>
    <w:unhideWhenUsed/>
    <w:rsid w:val="0041355C"/>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Hyperlink">
    <w:name w:val="Hyperlink"/>
    <w:basedOn w:val="DefaultParagraphFont"/>
    <w:uiPriority w:val="99"/>
    <w:unhideWhenUsed/>
    <w:rsid w:val="006E308E"/>
    <w:rPr>
      <w:color w:val="D2611C" w:themeColor="hyperlink"/>
      <w:u w:val="single"/>
    </w:rPr>
  </w:style>
  <w:style w:type="character" w:styleId="FollowedHyperlink">
    <w:name w:val="FollowedHyperlink"/>
    <w:basedOn w:val="DefaultParagraphFont"/>
    <w:uiPriority w:val="99"/>
    <w:semiHidden/>
    <w:unhideWhenUsed/>
    <w:rsid w:val="00206C5E"/>
    <w:rPr>
      <w:color w:val="3B435B" w:themeColor="followedHyperlink"/>
      <w:u w:val="single"/>
    </w:rPr>
  </w:style>
  <w:style w:type="table" w:styleId="MediumShading1-Accent1">
    <w:name w:val="Medium Shading 1 Accent 1"/>
    <w:basedOn w:val="TableNormal"/>
    <w:uiPriority w:val="41"/>
    <w:rsid w:val="0004046A"/>
    <w:pPr>
      <w:spacing w:after="0" w:line="240" w:lineRule="auto"/>
    </w:pPr>
    <w:tblPr>
      <w:tblStyleRowBandSize w:val="1"/>
      <w:tblStyleColBandSize w:val="1"/>
      <w:tblBorders>
        <w:top w:val="single" w:sz="8"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single" w:sz="8" w:space="0" w:color="FEA469" w:themeColor="accent1" w:themeTint="BF"/>
      </w:tblBorders>
    </w:tblPr>
    <w:tblStylePr w:type="firstRow">
      <w:pPr>
        <w:spacing w:before="0" w:after="0" w:line="240" w:lineRule="auto"/>
      </w:pPr>
      <w:rPr>
        <w:b/>
        <w:bCs/>
        <w:color w:val="FFFFFF" w:themeColor="background1"/>
      </w:rPr>
      <w:tblPr/>
      <w:tcPr>
        <w:tcBorders>
          <w:top w:val="single" w:sz="8"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nil"/>
          <w:insideV w:val="nil"/>
        </w:tcBorders>
        <w:shd w:val="clear" w:color="auto" w:fill="FE8637" w:themeFill="accent1"/>
      </w:tcPr>
    </w:tblStylePr>
    <w:tblStylePr w:type="lastRow">
      <w:pPr>
        <w:spacing w:before="0" w:after="0" w:line="240" w:lineRule="auto"/>
      </w:pPr>
      <w:rPr>
        <w:b/>
        <w:bCs/>
      </w:rPr>
      <w:tblPr/>
      <w:tcPr>
        <w:tcBorders>
          <w:top w:val="double" w:sz="6"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E1CD" w:themeFill="accent1" w:themeFillTint="3F"/>
      </w:tcPr>
    </w:tblStylePr>
    <w:tblStylePr w:type="band1Horz">
      <w:tblPr/>
      <w:tcPr>
        <w:tcBorders>
          <w:insideH w:val="nil"/>
          <w:insideV w:val="nil"/>
        </w:tcBorders>
        <w:shd w:val="clear" w:color="auto" w:fill="FEE1CD"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41"/>
    <w:rsid w:val="000404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1C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863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863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863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863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29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29B" w:themeFill="accent1" w:themeFillTint="7F"/>
      </w:tcPr>
    </w:tblStylePr>
  </w:style>
  <w:style w:type="table" w:styleId="LightGrid-Accent1">
    <w:name w:val="Light Grid Accent 1"/>
    <w:basedOn w:val="TableNormal"/>
    <w:uiPriority w:val="41"/>
    <w:rsid w:val="00425332"/>
    <w:pPr>
      <w:spacing w:after="0" w:line="240" w:lineRule="auto"/>
    </w:pPr>
    <w:tblPr>
      <w:tblStyleRowBandSize w:val="1"/>
      <w:tblStyleColBandSize w:val="1"/>
      <w:tblBorders>
        <w:top w:val="single" w:sz="8" w:space="0" w:color="FE8637" w:themeColor="accent1"/>
        <w:left w:val="single" w:sz="8" w:space="0" w:color="FE8637" w:themeColor="accent1"/>
        <w:bottom w:val="single" w:sz="8" w:space="0" w:color="FE8637" w:themeColor="accent1"/>
        <w:right w:val="single" w:sz="8" w:space="0" w:color="FE8637" w:themeColor="accent1"/>
        <w:insideH w:val="single" w:sz="8" w:space="0" w:color="FE8637" w:themeColor="accent1"/>
        <w:insideV w:val="single" w:sz="8" w:space="0" w:color="FE863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8637" w:themeColor="accent1"/>
          <w:left w:val="single" w:sz="8" w:space="0" w:color="FE8637" w:themeColor="accent1"/>
          <w:bottom w:val="single" w:sz="18" w:space="0" w:color="FE8637" w:themeColor="accent1"/>
          <w:right w:val="single" w:sz="8" w:space="0" w:color="FE8637" w:themeColor="accent1"/>
          <w:insideH w:val="nil"/>
          <w:insideV w:val="single" w:sz="8" w:space="0" w:color="FE863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8637" w:themeColor="accent1"/>
          <w:left w:val="single" w:sz="8" w:space="0" w:color="FE8637" w:themeColor="accent1"/>
          <w:bottom w:val="single" w:sz="8" w:space="0" w:color="FE8637" w:themeColor="accent1"/>
          <w:right w:val="single" w:sz="8" w:space="0" w:color="FE8637" w:themeColor="accent1"/>
          <w:insideH w:val="nil"/>
          <w:insideV w:val="single" w:sz="8" w:space="0" w:color="FE863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8637" w:themeColor="accent1"/>
          <w:left w:val="single" w:sz="8" w:space="0" w:color="FE8637" w:themeColor="accent1"/>
          <w:bottom w:val="single" w:sz="8" w:space="0" w:color="FE8637" w:themeColor="accent1"/>
          <w:right w:val="single" w:sz="8" w:space="0" w:color="FE8637" w:themeColor="accent1"/>
        </w:tcBorders>
      </w:tcPr>
    </w:tblStylePr>
    <w:tblStylePr w:type="band1Vert">
      <w:tblPr/>
      <w:tcPr>
        <w:tcBorders>
          <w:top w:val="single" w:sz="8" w:space="0" w:color="FE8637" w:themeColor="accent1"/>
          <w:left w:val="single" w:sz="8" w:space="0" w:color="FE8637" w:themeColor="accent1"/>
          <w:bottom w:val="single" w:sz="8" w:space="0" w:color="FE8637" w:themeColor="accent1"/>
          <w:right w:val="single" w:sz="8" w:space="0" w:color="FE8637" w:themeColor="accent1"/>
        </w:tcBorders>
        <w:shd w:val="clear" w:color="auto" w:fill="FEE1CD" w:themeFill="accent1" w:themeFillTint="3F"/>
      </w:tcPr>
    </w:tblStylePr>
    <w:tblStylePr w:type="band1Horz">
      <w:tblPr/>
      <w:tcPr>
        <w:tcBorders>
          <w:top w:val="single" w:sz="8" w:space="0" w:color="FE8637" w:themeColor="accent1"/>
          <w:left w:val="single" w:sz="8" w:space="0" w:color="FE8637" w:themeColor="accent1"/>
          <w:bottom w:val="single" w:sz="8" w:space="0" w:color="FE8637" w:themeColor="accent1"/>
          <w:right w:val="single" w:sz="8" w:space="0" w:color="FE8637" w:themeColor="accent1"/>
          <w:insideV w:val="single" w:sz="8" w:space="0" w:color="FE8637" w:themeColor="accent1"/>
        </w:tcBorders>
        <w:shd w:val="clear" w:color="auto" w:fill="FEE1CD" w:themeFill="accent1" w:themeFillTint="3F"/>
      </w:tcPr>
    </w:tblStylePr>
    <w:tblStylePr w:type="band2Horz">
      <w:tblPr/>
      <w:tcPr>
        <w:tcBorders>
          <w:top w:val="single" w:sz="8" w:space="0" w:color="FE8637" w:themeColor="accent1"/>
          <w:left w:val="single" w:sz="8" w:space="0" w:color="FE8637" w:themeColor="accent1"/>
          <w:bottom w:val="single" w:sz="8" w:space="0" w:color="FE8637" w:themeColor="accent1"/>
          <w:right w:val="single" w:sz="8" w:space="0" w:color="FE8637" w:themeColor="accent1"/>
          <w:insideV w:val="single" w:sz="8" w:space="0" w:color="FE8637" w:themeColor="accent1"/>
        </w:tcBorders>
      </w:tcPr>
    </w:tblStylePr>
  </w:style>
  <w:style w:type="paragraph" w:customStyle="1" w:styleId="Default">
    <w:name w:val="Default"/>
    <w:rsid w:val="00A5694C"/>
    <w:pPr>
      <w:autoSpaceDE w:val="0"/>
      <w:autoSpaceDN w:val="0"/>
      <w:adjustRightInd w:val="0"/>
      <w:spacing w:after="0" w:line="240" w:lineRule="auto"/>
    </w:pPr>
    <w:rPr>
      <w:rFonts w:ascii="Calibri" w:hAnsi="Calibri" w:cs="Calibri"/>
      <w:color w:val="000000"/>
      <w:sz w:val="24"/>
      <w:szCs w:val="24"/>
      <w:lang w:val="en-GB"/>
    </w:rPr>
  </w:style>
  <w:style w:type="paragraph" w:styleId="BodyTextIndent2">
    <w:name w:val="Body Text Indent 2"/>
    <w:basedOn w:val="Normal"/>
    <w:link w:val="BodyTextIndent2Char"/>
    <w:rsid w:val="00B6312A"/>
    <w:pPr>
      <w:spacing w:after="0" w:line="240" w:lineRule="auto"/>
      <w:ind w:left="720"/>
    </w:pPr>
    <w:rPr>
      <w:rFonts w:ascii="Arial" w:eastAsia="Times New Roman" w:hAnsi="Arial" w:cs="Arial"/>
      <w:bCs/>
      <w:sz w:val="28"/>
      <w:szCs w:val="24"/>
      <w:lang w:val="en-GB" w:eastAsia="en-US"/>
    </w:rPr>
  </w:style>
  <w:style w:type="character" w:customStyle="1" w:styleId="BodyTextIndent2Char">
    <w:name w:val="Body Text Indent 2 Char"/>
    <w:basedOn w:val="DefaultParagraphFont"/>
    <w:link w:val="BodyTextIndent2"/>
    <w:rsid w:val="00B6312A"/>
    <w:rPr>
      <w:rFonts w:ascii="Arial" w:eastAsia="Times New Roman" w:hAnsi="Arial" w:cs="Arial"/>
      <w:bCs/>
      <w:sz w:val="28"/>
      <w:szCs w:val="24"/>
      <w:lang w:val="en-GB"/>
    </w:rPr>
  </w:style>
  <w:style w:type="character" w:styleId="CommentReference">
    <w:name w:val="annotation reference"/>
    <w:basedOn w:val="DefaultParagraphFont"/>
    <w:uiPriority w:val="99"/>
    <w:semiHidden/>
    <w:unhideWhenUsed/>
    <w:rsid w:val="00882216"/>
    <w:rPr>
      <w:sz w:val="16"/>
      <w:szCs w:val="16"/>
    </w:rPr>
  </w:style>
  <w:style w:type="paragraph" w:styleId="CommentText">
    <w:name w:val="annotation text"/>
    <w:basedOn w:val="Normal"/>
    <w:link w:val="CommentTextChar"/>
    <w:uiPriority w:val="99"/>
    <w:semiHidden/>
    <w:unhideWhenUsed/>
    <w:rsid w:val="00882216"/>
    <w:pPr>
      <w:spacing w:line="240" w:lineRule="auto"/>
    </w:pPr>
    <w:rPr>
      <w:sz w:val="20"/>
    </w:rPr>
  </w:style>
  <w:style w:type="character" w:customStyle="1" w:styleId="CommentTextChar">
    <w:name w:val="Comment Text Char"/>
    <w:basedOn w:val="DefaultParagraphFont"/>
    <w:link w:val="CommentText"/>
    <w:uiPriority w:val="99"/>
    <w:semiHidden/>
    <w:rsid w:val="00882216"/>
    <w:rPr>
      <w:rFonts w:cstheme="minorHAnsi"/>
      <w:sz w:val="20"/>
      <w:szCs w:val="20"/>
      <w:lang w:eastAsia="ja-JP"/>
    </w:rPr>
  </w:style>
  <w:style w:type="paragraph" w:styleId="CommentSubject">
    <w:name w:val="annotation subject"/>
    <w:basedOn w:val="CommentText"/>
    <w:next w:val="CommentText"/>
    <w:link w:val="CommentSubjectChar"/>
    <w:uiPriority w:val="99"/>
    <w:semiHidden/>
    <w:unhideWhenUsed/>
    <w:rsid w:val="00882216"/>
    <w:rPr>
      <w:b/>
      <w:bCs/>
    </w:rPr>
  </w:style>
  <w:style w:type="character" w:customStyle="1" w:styleId="CommentSubjectChar">
    <w:name w:val="Comment Subject Char"/>
    <w:basedOn w:val="CommentTextChar"/>
    <w:link w:val="CommentSubject"/>
    <w:uiPriority w:val="99"/>
    <w:semiHidden/>
    <w:rsid w:val="00882216"/>
    <w:rPr>
      <w:rFonts w:cstheme="minorHAnsi"/>
      <w:b/>
      <w:bCs/>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74F"/>
    <w:rPr>
      <w:rFonts w:cstheme="minorHAnsi"/>
      <w:sz w:val="24"/>
      <w:szCs w:val="20"/>
      <w:lang w:eastAsia="ja-JP"/>
    </w:rPr>
  </w:style>
  <w:style w:type="paragraph" w:styleId="Heading1">
    <w:name w:val="heading 1"/>
    <w:basedOn w:val="Normal"/>
    <w:next w:val="Normal"/>
    <w:link w:val="Heading1Char"/>
    <w:uiPriority w:val="9"/>
    <w:unhideWhenUsed/>
    <w:qFormat/>
    <w:rsid w:val="003664C7"/>
    <w:pPr>
      <w:spacing w:before="360" w:after="40"/>
      <w:outlineLvl w:val="0"/>
    </w:pPr>
    <w:rPr>
      <w:rFonts w:asciiTheme="majorHAnsi" w:hAnsiTheme="majorHAnsi"/>
      <w:b/>
      <w:color w:val="003399"/>
      <w:spacing w:val="5"/>
      <w:sz w:val="32"/>
      <w:szCs w:val="32"/>
    </w:rPr>
  </w:style>
  <w:style w:type="paragraph" w:styleId="Heading2">
    <w:name w:val="heading 2"/>
    <w:basedOn w:val="Normal"/>
    <w:next w:val="Normal"/>
    <w:link w:val="Heading2Char"/>
    <w:uiPriority w:val="9"/>
    <w:unhideWhenUsed/>
    <w:qFormat/>
    <w:rsid w:val="00CD474F"/>
    <w:pPr>
      <w:spacing w:after="0"/>
      <w:outlineLvl w:val="1"/>
    </w:pPr>
    <w:rPr>
      <w:rFonts w:asciiTheme="majorHAnsi" w:hAnsiTheme="majorHAnsi"/>
      <w:b/>
      <w:color w:val="E65B01" w:themeColor="accent1" w:themeShade="BF"/>
      <w:sz w:val="28"/>
      <w:szCs w:val="28"/>
    </w:rPr>
  </w:style>
  <w:style w:type="paragraph" w:styleId="Heading3">
    <w:name w:val="heading 3"/>
    <w:basedOn w:val="Normal"/>
    <w:next w:val="Normal"/>
    <w:link w:val="Heading3Char"/>
    <w:uiPriority w:val="9"/>
    <w:semiHidden/>
    <w:unhideWhenUsed/>
    <w:qFormat/>
    <w:pPr>
      <w:spacing w:after="0"/>
      <w:outlineLvl w:val="2"/>
    </w:pPr>
    <w:rPr>
      <w:rFonts w:asciiTheme="majorHAnsi" w:hAnsiTheme="majorHAnsi"/>
      <w:spacing w:val="5"/>
      <w:szCs w:val="24"/>
    </w:rPr>
  </w:style>
  <w:style w:type="paragraph" w:styleId="Heading4">
    <w:name w:val="heading 4"/>
    <w:basedOn w:val="Normal"/>
    <w:next w:val="Normal"/>
    <w:link w:val="Heading4Char"/>
    <w:uiPriority w:val="9"/>
    <w:semiHidden/>
    <w:unhideWhenUsed/>
    <w:qFormat/>
    <w:pPr>
      <w:spacing w:after="0"/>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qFormat/>
    <w:pPr>
      <w:spacing w:after="0"/>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qFormat/>
    <w:pPr>
      <w:spacing w:after="0"/>
      <w:outlineLvl w:val="5"/>
    </w:pPr>
    <w:rPr>
      <w:b/>
      <w:color w:val="E65B01" w:themeColor="accent1" w:themeShade="BF"/>
    </w:rPr>
  </w:style>
  <w:style w:type="paragraph" w:styleId="Heading7">
    <w:name w:val="heading 7"/>
    <w:basedOn w:val="Normal"/>
    <w:next w:val="Normal"/>
    <w:link w:val="Heading7Char"/>
    <w:uiPriority w:val="9"/>
    <w:semiHidden/>
    <w:unhideWhenUsed/>
    <w:qFormat/>
    <w:pPr>
      <w:spacing w:after="0"/>
      <w:outlineLvl w:val="6"/>
    </w:pPr>
    <w:rPr>
      <w:b/>
      <w:i/>
      <w:color w:val="E65B01" w:themeColor="accent1" w:themeShade="BF"/>
    </w:rPr>
  </w:style>
  <w:style w:type="paragraph" w:styleId="Heading8">
    <w:name w:val="heading 8"/>
    <w:basedOn w:val="Normal"/>
    <w:next w:val="Normal"/>
    <w:link w:val="Heading8Char"/>
    <w:uiPriority w:val="9"/>
    <w:semiHidden/>
    <w:unhideWhenUsed/>
    <w:qFormat/>
    <w:pPr>
      <w:spacing w:after="0"/>
      <w:outlineLvl w:val="7"/>
    </w:pPr>
    <w:rPr>
      <w:b/>
      <w:color w:val="3667C3" w:themeColor="accent2" w:themeShade="BF"/>
    </w:rPr>
  </w:style>
  <w:style w:type="paragraph" w:styleId="Heading9">
    <w:name w:val="heading 9"/>
    <w:basedOn w:val="Normal"/>
    <w:next w:val="Normal"/>
    <w:link w:val="Heading9Char"/>
    <w:uiPriority w:val="9"/>
    <w:semiHidden/>
    <w:unhideWhenUsed/>
    <w:qFormat/>
    <w:pPr>
      <w:spacing w:after="0"/>
      <w:outlineLvl w:val="8"/>
    </w:pPr>
    <w:rPr>
      <w:b/>
      <w:i/>
      <w:color w:val="3667C3" w:themeColor="accent2"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4C7"/>
    <w:rPr>
      <w:rFonts w:asciiTheme="majorHAnsi" w:hAnsiTheme="majorHAnsi" w:cstheme="minorHAnsi"/>
      <w:b/>
      <w:color w:val="003399"/>
      <w:spacing w:val="5"/>
      <w:sz w:val="32"/>
      <w:szCs w:val="32"/>
      <w:lang w:eastAsia="ja-JP"/>
    </w:rPr>
  </w:style>
  <w:style w:type="character" w:customStyle="1" w:styleId="Heading2Char">
    <w:name w:val="Heading 2 Char"/>
    <w:basedOn w:val="DefaultParagraphFont"/>
    <w:link w:val="Heading2"/>
    <w:uiPriority w:val="9"/>
    <w:rsid w:val="00CD474F"/>
    <w:rPr>
      <w:rFonts w:asciiTheme="majorHAnsi" w:hAnsiTheme="majorHAnsi" w:cstheme="minorHAnsi"/>
      <w:b/>
      <w:color w:val="E65B01" w:themeColor="accent1" w:themeShade="BF"/>
      <w:sz w:val="28"/>
      <w:szCs w:val="28"/>
      <w:lang w:eastAsia="ja-JP"/>
    </w:rPr>
  </w:style>
  <w:style w:type="paragraph" w:styleId="Title">
    <w:name w:val="Title"/>
    <w:basedOn w:val="Normal"/>
    <w:link w:val="TitleChar"/>
    <w:uiPriority w:val="10"/>
    <w:qFormat/>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Pr>
      <w:rFonts w:asciiTheme="majorHAnsi" w:hAnsiTheme="majorHAnsi" w:cstheme="minorHAnsi"/>
      <w:smallCaps/>
      <w:color w:val="FE8637" w:themeColor="accent1"/>
      <w:spacing w:val="10"/>
      <w:sz w:val="48"/>
      <w:szCs w:val="48"/>
      <w:lang w:eastAsia="ja-JP"/>
    </w:rPr>
  </w:style>
  <w:style w:type="paragraph" w:styleId="Subtitle">
    <w:name w:val="Subtitle"/>
    <w:basedOn w:val="Normal"/>
    <w:link w:val="SubtitleChar"/>
    <w:uiPriority w:val="11"/>
    <w:qFormat/>
    <w:rPr>
      <w:i/>
      <w:color w:val="575F6D" w:themeColor="text2"/>
      <w:spacing w:val="5"/>
      <w:szCs w:val="24"/>
    </w:rPr>
  </w:style>
  <w:style w:type="character" w:customStyle="1" w:styleId="SubtitleChar">
    <w:name w:val="Subtitle Char"/>
    <w:basedOn w:val="DefaultParagraphFont"/>
    <w:link w:val="Subtitle"/>
    <w:uiPriority w:val="11"/>
    <w:rPr>
      <w:rFonts w:cstheme="minorHAnsi"/>
      <w:i/>
      <w:color w:val="575F6D" w:themeColor="text2"/>
      <w:spacing w:val="5"/>
      <w:sz w:val="24"/>
      <w:szCs w:val="24"/>
      <w:lang w:eastAsia="ja-JP"/>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414751" w:themeColor="text2" w:themeShade="BF"/>
      <w:sz w:val="16"/>
      <w:szCs w:val="16"/>
      <w:lang w:eastAsia="ja-JP"/>
    </w:rPr>
  </w:style>
  <w:style w:type="character" w:styleId="BookTitle">
    <w:name w:val="Book Title"/>
    <w:basedOn w:val="DefaultParagraphFont"/>
    <w:uiPriority w:val="33"/>
    <w:qFormat/>
    <w:rPr>
      <w:rFonts w:cs="Times New Roman"/>
      <w:smallCaps/>
      <w:color w:val="000000"/>
      <w:spacing w:val="10"/>
    </w:rPr>
  </w:style>
  <w:style w:type="numbering" w:customStyle="1" w:styleId="BulletedList">
    <w:name w:val="Bulleted List"/>
    <w:uiPriority w:val="99"/>
    <w:pPr>
      <w:numPr>
        <w:numId w:val="1"/>
      </w:numPr>
    </w:pPr>
  </w:style>
  <w:style w:type="paragraph" w:styleId="Caption">
    <w:name w:val="caption"/>
    <w:basedOn w:val="Normal"/>
    <w:next w:val="Normal"/>
    <w:uiPriority w:val="99"/>
    <w:unhideWhenUsed/>
    <w:pPr>
      <w:spacing w:line="240" w:lineRule="auto"/>
      <w:jc w:val="right"/>
    </w:pPr>
    <w:rPr>
      <w:b/>
      <w:bCs/>
      <w:color w:val="E65B01" w:themeColor="accent1" w:themeShade="BF"/>
      <w:sz w:val="16"/>
      <w:szCs w:val="16"/>
    </w:rPr>
  </w:style>
  <w:style w:type="character" w:styleId="Emphasis">
    <w:name w:val="Emphasis"/>
    <w:uiPriority w:val="20"/>
    <w:qFormat/>
    <w:rPr>
      <w:b/>
      <w:i/>
      <w:color w:val="2B2F36" w:themeColor="text2" w:themeShade="80"/>
      <w:spacing w:val="10"/>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heme="minorHAnsi"/>
      <w:color w:val="414751" w:themeColor="text2" w:themeShade="BF"/>
      <w:sz w:val="20"/>
      <w:szCs w:val="20"/>
      <w:lang w:eastAsia="ja-JP"/>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rPr>
      <w:rFonts w:cstheme="minorHAnsi"/>
      <w:color w:val="414751" w:themeColor="text2" w:themeShade="BF"/>
      <w:sz w:val="20"/>
      <w:szCs w:val="20"/>
      <w:lang w:eastAsia="ja-JP"/>
    </w:rPr>
  </w:style>
  <w:style w:type="character" w:customStyle="1" w:styleId="Heading3Char">
    <w:name w:val="Heading 3 Char"/>
    <w:basedOn w:val="DefaultParagraphFont"/>
    <w:link w:val="Heading3"/>
    <w:uiPriority w:val="9"/>
    <w:semiHidden/>
    <w:rPr>
      <w:rFonts w:asciiTheme="majorHAnsi" w:hAnsiTheme="majorHAnsi" w:cstheme="minorHAnsi"/>
      <w:color w:val="414751" w:themeColor="text2" w:themeShade="BF"/>
      <w:spacing w:val="5"/>
      <w:sz w:val="24"/>
      <w:szCs w:val="24"/>
      <w:lang w:eastAsia="ja-JP"/>
    </w:rPr>
  </w:style>
  <w:style w:type="character" w:customStyle="1" w:styleId="Heading4Char">
    <w:name w:val="Heading 4 Char"/>
    <w:basedOn w:val="DefaultParagraphFont"/>
    <w:link w:val="Heading4"/>
    <w:uiPriority w:val="9"/>
    <w:semiHidden/>
    <w:rPr>
      <w:rFonts w:asciiTheme="majorHAnsi" w:hAnsiTheme="majorHAnsi" w:cstheme="minorHAnsi"/>
      <w:color w:val="E65B01" w:themeColor="accent1" w:themeShade="BF"/>
      <w:lang w:eastAsia="ja-JP"/>
    </w:rPr>
  </w:style>
  <w:style w:type="character" w:customStyle="1" w:styleId="Heading5Char">
    <w:name w:val="Heading 5 Char"/>
    <w:basedOn w:val="DefaultParagraphFont"/>
    <w:link w:val="Heading5"/>
    <w:uiPriority w:val="9"/>
    <w:semiHidden/>
    <w:rPr>
      <w:rFonts w:cstheme="minorHAnsi"/>
      <w:i/>
      <w:color w:val="E65B01" w:themeColor="accent1" w:themeShade="BF"/>
      <w:lang w:eastAsia="ja-JP"/>
    </w:rPr>
  </w:style>
  <w:style w:type="character" w:customStyle="1" w:styleId="Heading6Char">
    <w:name w:val="Heading 6 Char"/>
    <w:basedOn w:val="DefaultParagraphFont"/>
    <w:link w:val="Heading6"/>
    <w:uiPriority w:val="9"/>
    <w:semiHidden/>
    <w:rPr>
      <w:rFonts w:cstheme="minorHAnsi"/>
      <w:b/>
      <w:color w:val="E65B01" w:themeColor="accent1" w:themeShade="BF"/>
      <w:sz w:val="20"/>
      <w:szCs w:val="20"/>
      <w:lang w:eastAsia="ja-JP"/>
    </w:rPr>
  </w:style>
  <w:style w:type="character" w:customStyle="1" w:styleId="Heading7Char">
    <w:name w:val="Heading 7 Char"/>
    <w:basedOn w:val="DefaultParagraphFont"/>
    <w:link w:val="Heading7"/>
    <w:uiPriority w:val="9"/>
    <w:semiHidden/>
    <w:rPr>
      <w:rFonts w:cstheme="minorHAnsi"/>
      <w:b/>
      <w:i/>
      <w:color w:val="E65B01" w:themeColor="accent1" w:themeShade="BF"/>
      <w:sz w:val="20"/>
      <w:szCs w:val="20"/>
      <w:lang w:eastAsia="ja-JP"/>
    </w:rPr>
  </w:style>
  <w:style w:type="character" w:customStyle="1" w:styleId="Heading8Char">
    <w:name w:val="Heading 8 Char"/>
    <w:basedOn w:val="DefaultParagraphFont"/>
    <w:link w:val="Heading8"/>
    <w:uiPriority w:val="9"/>
    <w:semiHidden/>
    <w:rPr>
      <w:rFonts w:cstheme="minorHAnsi"/>
      <w:b/>
      <w:color w:val="3667C3" w:themeColor="accent2" w:themeShade="BF"/>
      <w:sz w:val="20"/>
      <w:szCs w:val="20"/>
      <w:lang w:eastAsia="ja-JP"/>
    </w:rPr>
  </w:style>
  <w:style w:type="character" w:customStyle="1" w:styleId="Heading9Char">
    <w:name w:val="Heading 9 Char"/>
    <w:basedOn w:val="DefaultParagraphFont"/>
    <w:link w:val="Heading9"/>
    <w:uiPriority w:val="9"/>
    <w:semiHidden/>
    <w:rPr>
      <w:rFonts w:cstheme="minorHAnsi"/>
      <w:b/>
      <w:i/>
      <w:color w:val="3667C3" w:themeColor="accent2" w:themeShade="BF"/>
      <w:sz w:val="18"/>
      <w:szCs w:val="18"/>
      <w:lang w:eastAsia="ja-JP"/>
    </w:rPr>
  </w:style>
  <w:style w:type="character" w:styleId="IntenseEmphasis">
    <w:name w:val="Intense Emphasis"/>
    <w:basedOn w:val="DefaultParagraphFont"/>
    <w:uiPriority w:val="21"/>
    <w:qFormat/>
    <w:rPr>
      <w:i/>
      <w:caps/>
      <w:color w:val="E65B01" w:themeColor="accent1" w:themeShade="BF"/>
      <w:spacing w:val="10"/>
      <w:sz w:val="18"/>
      <w:szCs w:val="18"/>
    </w:rPr>
  </w:style>
  <w:style w:type="paragraph" w:styleId="Quote">
    <w:name w:val="Quote"/>
    <w:basedOn w:val="Normal"/>
    <w:link w:val="QuoteChar"/>
    <w:uiPriority w:val="29"/>
    <w:qFormat/>
    <w:rPr>
      <w:i/>
    </w:rPr>
  </w:style>
  <w:style w:type="character" w:customStyle="1" w:styleId="QuoteChar">
    <w:name w:val="Quote Char"/>
    <w:basedOn w:val="DefaultParagraphFont"/>
    <w:link w:val="Quote"/>
    <w:uiPriority w:val="29"/>
    <w:rPr>
      <w:rFonts w:cstheme="minorHAnsi"/>
      <w:i/>
      <w:color w:val="414751" w:themeColor="text2" w:themeShade="BF"/>
      <w:sz w:val="20"/>
      <w:szCs w:val="20"/>
      <w:lang w:eastAsia="ja-JP"/>
    </w:rPr>
  </w:style>
  <w:style w:type="paragraph" w:styleId="IntenseQuote">
    <w:name w:val="Intense Quote"/>
    <w:basedOn w:val="Quote"/>
    <w:link w:val="IntenseQuoteChar"/>
    <w:uiPriority w:val="30"/>
    <w:qFormat/>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Pr>
      <w:rFonts w:cstheme="minorHAnsi"/>
      <w:color w:val="E65B01" w:themeColor="accent1" w:themeShade="BF"/>
      <w:sz w:val="20"/>
      <w:szCs w:val="20"/>
      <w:lang w:eastAsia="ja-JP"/>
    </w:rPr>
  </w:style>
  <w:style w:type="character" w:styleId="IntenseReference">
    <w:name w:val="Intense Reference"/>
    <w:basedOn w:val="DefaultParagraphFont"/>
    <w:uiPriority w:val="32"/>
    <w:qFormat/>
    <w:rPr>
      <w:rFonts w:cs="Times New Roman"/>
      <w:b/>
      <w:caps/>
      <w:color w:val="3667C3" w:themeColor="accent2" w:themeShade="BF"/>
      <w:spacing w:val="5"/>
      <w:sz w:val="18"/>
      <w:szCs w:val="18"/>
    </w:rPr>
  </w:style>
  <w:style w:type="paragraph" w:styleId="ListParagraph">
    <w:name w:val="List Paragraph"/>
    <w:basedOn w:val="Normal"/>
    <w:uiPriority w:val="34"/>
    <w:unhideWhenUsed/>
    <w:qFormat/>
    <w:pPr>
      <w:ind w:left="720"/>
      <w:contextualSpacing/>
    </w:pPr>
  </w:style>
  <w:style w:type="paragraph" w:styleId="NormalIndent">
    <w:name w:val="Normal Indent"/>
    <w:basedOn w:val="Normal"/>
    <w:uiPriority w:val="99"/>
    <w:unhideWhenUsed/>
    <w:pPr>
      <w:ind w:left="720"/>
      <w:contextualSpacing/>
    </w:pPr>
  </w:style>
  <w:style w:type="numbering" w:customStyle="1" w:styleId="NumberedList">
    <w:name w:val="Numbered List"/>
    <w:uiPriority w:val="99"/>
    <w:pPr>
      <w:numPr>
        <w:numId w:val="2"/>
      </w:numPr>
    </w:pPr>
  </w:style>
  <w:style w:type="character" w:styleId="PlaceholderText">
    <w:name w:val="Placeholder Text"/>
    <w:basedOn w:val="DefaultParagraphFont"/>
    <w:uiPriority w:val="99"/>
    <w:unhideWhenUsed/>
    <w:rPr>
      <w:color w:val="808080"/>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color w:val="E65B01" w:themeColor="accent1" w:themeShade="BF"/>
    </w:rPr>
  </w:style>
  <w:style w:type="character" w:styleId="SubtleReference">
    <w:name w:val="Subtle Reference"/>
    <w:basedOn w:val="DefaultParagraphFont"/>
    <w:uiPriority w:val="31"/>
    <w:qFormat/>
    <w:rPr>
      <w:rFonts w:cs="Times New Roman"/>
      <w:b/>
      <w:i/>
      <w:color w:val="3667C3" w:themeColor="accent2" w:themeShade="BF"/>
    </w:rPr>
  </w:style>
  <w:style w:type="table" w:styleId="TableGrid">
    <w:name w:val="Table Grid"/>
    <w:basedOn w:val="TableNormal"/>
    <w:uiPriority w:val="5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2759A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759A0"/>
    <w:rPr>
      <w:rFonts w:eastAsiaTheme="minorEastAsia"/>
      <w:lang w:eastAsia="ja-JP"/>
    </w:rPr>
  </w:style>
  <w:style w:type="paragraph" w:customStyle="1" w:styleId="CE490426FA1F417B964E942E3A6CE9DE">
    <w:name w:val="CE490426FA1F417B964E942E3A6CE9DE"/>
    <w:rsid w:val="002759A0"/>
    <w:rPr>
      <w:rFonts w:eastAsiaTheme="minorEastAsia"/>
      <w:lang w:eastAsia="ja-JP"/>
    </w:rPr>
  </w:style>
  <w:style w:type="table" w:styleId="MediumGrid2-Accent1">
    <w:name w:val="Medium Grid 2 Accent 1"/>
    <w:basedOn w:val="TableNormal"/>
    <w:uiPriority w:val="41"/>
    <w:rsid w:val="009A1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8637" w:themeColor="accent1"/>
        <w:left w:val="single" w:sz="8" w:space="0" w:color="FE8637" w:themeColor="accent1"/>
        <w:bottom w:val="single" w:sz="8" w:space="0" w:color="FE8637" w:themeColor="accent1"/>
        <w:right w:val="single" w:sz="8" w:space="0" w:color="FE8637" w:themeColor="accent1"/>
        <w:insideH w:val="single" w:sz="8" w:space="0" w:color="FE8637" w:themeColor="accent1"/>
        <w:insideV w:val="single" w:sz="8" w:space="0" w:color="FE8637" w:themeColor="accent1"/>
      </w:tblBorders>
    </w:tblPr>
    <w:tcPr>
      <w:shd w:val="clear" w:color="auto" w:fill="FEE1CD" w:themeFill="accent1" w:themeFillTint="3F"/>
    </w:tcPr>
    <w:tblStylePr w:type="firstRow">
      <w:rPr>
        <w:b/>
        <w:bCs/>
        <w:color w:val="000000" w:themeColor="text1"/>
      </w:rPr>
      <w:tblPr/>
      <w:tcPr>
        <w:shd w:val="clear" w:color="auto" w:fill="FFF2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6D6" w:themeFill="accent1" w:themeFillTint="33"/>
      </w:tcPr>
    </w:tblStylePr>
    <w:tblStylePr w:type="band1Vert">
      <w:tblPr/>
      <w:tcPr>
        <w:shd w:val="clear" w:color="auto" w:fill="FEC29B" w:themeFill="accent1" w:themeFillTint="7F"/>
      </w:tcPr>
    </w:tblStylePr>
    <w:tblStylePr w:type="band1Horz">
      <w:tblPr/>
      <w:tcPr>
        <w:tcBorders>
          <w:insideH w:val="single" w:sz="6" w:space="0" w:color="FE8637" w:themeColor="accent1"/>
          <w:insideV w:val="single" w:sz="6" w:space="0" w:color="FE8637" w:themeColor="accent1"/>
        </w:tcBorders>
        <w:shd w:val="clear" w:color="auto" w:fill="FEC29B" w:themeFill="accent1" w:themeFillTint="7F"/>
      </w:tcPr>
    </w:tblStylePr>
    <w:tblStylePr w:type="nwCell">
      <w:tblPr/>
      <w:tcPr>
        <w:shd w:val="clear" w:color="auto" w:fill="FFFFFF" w:themeFill="background1"/>
      </w:tcPr>
    </w:tblStylePr>
  </w:style>
  <w:style w:type="paragraph" w:styleId="FootnoteText">
    <w:name w:val="footnote text"/>
    <w:basedOn w:val="Normal"/>
    <w:link w:val="FootnoteTextChar"/>
    <w:uiPriority w:val="99"/>
    <w:semiHidden/>
    <w:unhideWhenUsed/>
    <w:rsid w:val="000D5370"/>
    <w:pPr>
      <w:spacing w:after="0" w:line="240" w:lineRule="auto"/>
    </w:pPr>
    <w:rPr>
      <w:sz w:val="20"/>
    </w:rPr>
  </w:style>
  <w:style w:type="character" w:customStyle="1" w:styleId="FootnoteTextChar">
    <w:name w:val="Footnote Text Char"/>
    <w:basedOn w:val="DefaultParagraphFont"/>
    <w:link w:val="FootnoteText"/>
    <w:uiPriority w:val="99"/>
    <w:semiHidden/>
    <w:rsid w:val="000D5370"/>
    <w:rPr>
      <w:rFonts w:cstheme="minorHAnsi"/>
      <w:sz w:val="20"/>
      <w:szCs w:val="20"/>
      <w:lang w:eastAsia="ja-JP"/>
    </w:rPr>
  </w:style>
  <w:style w:type="character" w:styleId="FootnoteReference">
    <w:name w:val="footnote reference"/>
    <w:basedOn w:val="DefaultParagraphFont"/>
    <w:uiPriority w:val="99"/>
    <w:semiHidden/>
    <w:unhideWhenUsed/>
    <w:rsid w:val="000D5370"/>
    <w:rPr>
      <w:vertAlign w:val="superscript"/>
    </w:rPr>
  </w:style>
  <w:style w:type="paragraph" w:styleId="NormalWeb">
    <w:name w:val="Normal (Web)"/>
    <w:basedOn w:val="Normal"/>
    <w:uiPriority w:val="99"/>
    <w:semiHidden/>
    <w:unhideWhenUsed/>
    <w:rsid w:val="0041355C"/>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Hyperlink">
    <w:name w:val="Hyperlink"/>
    <w:basedOn w:val="DefaultParagraphFont"/>
    <w:uiPriority w:val="99"/>
    <w:unhideWhenUsed/>
    <w:rsid w:val="006E308E"/>
    <w:rPr>
      <w:color w:val="D2611C" w:themeColor="hyperlink"/>
      <w:u w:val="single"/>
    </w:rPr>
  </w:style>
  <w:style w:type="character" w:styleId="FollowedHyperlink">
    <w:name w:val="FollowedHyperlink"/>
    <w:basedOn w:val="DefaultParagraphFont"/>
    <w:uiPriority w:val="99"/>
    <w:semiHidden/>
    <w:unhideWhenUsed/>
    <w:rsid w:val="00206C5E"/>
    <w:rPr>
      <w:color w:val="3B435B" w:themeColor="followedHyperlink"/>
      <w:u w:val="single"/>
    </w:rPr>
  </w:style>
  <w:style w:type="table" w:styleId="MediumShading1-Accent1">
    <w:name w:val="Medium Shading 1 Accent 1"/>
    <w:basedOn w:val="TableNormal"/>
    <w:uiPriority w:val="41"/>
    <w:rsid w:val="0004046A"/>
    <w:pPr>
      <w:spacing w:after="0" w:line="240" w:lineRule="auto"/>
    </w:pPr>
    <w:tblPr>
      <w:tblStyleRowBandSize w:val="1"/>
      <w:tblStyleColBandSize w:val="1"/>
      <w:tblBorders>
        <w:top w:val="single" w:sz="8"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single" w:sz="8" w:space="0" w:color="FEA469" w:themeColor="accent1" w:themeTint="BF"/>
      </w:tblBorders>
    </w:tblPr>
    <w:tblStylePr w:type="firstRow">
      <w:pPr>
        <w:spacing w:before="0" w:after="0" w:line="240" w:lineRule="auto"/>
      </w:pPr>
      <w:rPr>
        <w:b/>
        <w:bCs/>
        <w:color w:val="FFFFFF" w:themeColor="background1"/>
      </w:rPr>
      <w:tblPr/>
      <w:tcPr>
        <w:tcBorders>
          <w:top w:val="single" w:sz="8"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nil"/>
          <w:insideV w:val="nil"/>
        </w:tcBorders>
        <w:shd w:val="clear" w:color="auto" w:fill="FE8637" w:themeFill="accent1"/>
      </w:tcPr>
    </w:tblStylePr>
    <w:tblStylePr w:type="lastRow">
      <w:pPr>
        <w:spacing w:before="0" w:after="0" w:line="240" w:lineRule="auto"/>
      </w:pPr>
      <w:rPr>
        <w:b/>
        <w:bCs/>
      </w:rPr>
      <w:tblPr/>
      <w:tcPr>
        <w:tcBorders>
          <w:top w:val="double" w:sz="6"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E1CD" w:themeFill="accent1" w:themeFillTint="3F"/>
      </w:tcPr>
    </w:tblStylePr>
    <w:tblStylePr w:type="band1Horz">
      <w:tblPr/>
      <w:tcPr>
        <w:tcBorders>
          <w:insideH w:val="nil"/>
          <w:insideV w:val="nil"/>
        </w:tcBorders>
        <w:shd w:val="clear" w:color="auto" w:fill="FEE1CD"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41"/>
    <w:rsid w:val="000404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1C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863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863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863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863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29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29B" w:themeFill="accent1" w:themeFillTint="7F"/>
      </w:tcPr>
    </w:tblStylePr>
  </w:style>
  <w:style w:type="table" w:styleId="LightGrid-Accent1">
    <w:name w:val="Light Grid Accent 1"/>
    <w:basedOn w:val="TableNormal"/>
    <w:uiPriority w:val="41"/>
    <w:rsid w:val="00425332"/>
    <w:pPr>
      <w:spacing w:after="0" w:line="240" w:lineRule="auto"/>
    </w:pPr>
    <w:tblPr>
      <w:tblStyleRowBandSize w:val="1"/>
      <w:tblStyleColBandSize w:val="1"/>
      <w:tblBorders>
        <w:top w:val="single" w:sz="8" w:space="0" w:color="FE8637" w:themeColor="accent1"/>
        <w:left w:val="single" w:sz="8" w:space="0" w:color="FE8637" w:themeColor="accent1"/>
        <w:bottom w:val="single" w:sz="8" w:space="0" w:color="FE8637" w:themeColor="accent1"/>
        <w:right w:val="single" w:sz="8" w:space="0" w:color="FE8637" w:themeColor="accent1"/>
        <w:insideH w:val="single" w:sz="8" w:space="0" w:color="FE8637" w:themeColor="accent1"/>
        <w:insideV w:val="single" w:sz="8" w:space="0" w:color="FE863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8637" w:themeColor="accent1"/>
          <w:left w:val="single" w:sz="8" w:space="0" w:color="FE8637" w:themeColor="accent1"/>
          <w:bottom w:val="single" w:sz="18" w:space="0" w:color="FE8637" w:themeColor="accent1"/>
          <w:right w:val="single" w:sz="8" w:space="0" w:color="FE8637" w:themeColor="accent1"/>
          <w:insideH w:val="nil"/>
          <w:insideV w:val="single" w:sz="8" w:space="0" w:color="FE863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8637" w:themeColor="accent1"/>
          <w:left w:val="single" w:sz="8" w:space="0" w:color="FE8637" w:themeColor="accent1"/>
          <w:bottom w:val="single" w:sz="8" w:space="0" w:color="FE8637" w:themeColor="accent1"/>
          <w:right w:val="single" w:sz="8" w:space="0" w:color="FE8637" w:themeColor="accent1"/>
          <w:insideH w:val="nil"/>
          <w:insideV w:val="single" w:sz="8" w:space="0" w:color="FE863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8637" w:themeColor="accent1"/>
          <w:left w:val="single" w:sz="8" w:space="0" w:color="FE8637" w:themeColor="accent1"/>
          <w:bottom w:val="single" w:sz="8" w:space="0" w:color="FE8637" w:themeColor="accent1"/>
          <w:right w:val="single" w:sz="8" w:space="0" w:color="FE8637" w:themeColor="accent1"/>
        </w:tcBorders>
      </w:tcPr>
    </w:tblStylePr>
    <w:tblStylePr w:type="band1Vert">
      <w:tblPr/>
      <w:tcPr>
        <w:tcBorders>
          <w:top w:val="single" w:sz="8" w:space="0" w:color="FE8637" w:themeColor="accent1"/>
          <w:left w:val="single" w:sz="8" w:space="0" w:color="FE8637" w:themeColor="accent1"/>
          <w:bottom w:val="single" w:sz="8" w:space="0" w:color="FE8637" w:themeColor="accent1"/>
          <w:right w:val="single" w:sz="8" w:space="0" w:color="FE8637" w:themeColor="accent1"/>
        </w:tcBorders>
        <w:shd w:val="clear" w:color="auto" w:fill="FEE1CD" w:themeFill="accent1" w:themeFillTint="3F"/>
      </w:tcPr>
    </w:tblStylePr>
    <w:tblStylePr w:type="band1Horz">
      <w:tblPr/>
      <w:tcPr>
        <w:tcBorders>
          <w:top w:val="single" w:sz="8" w:space="0" w:color="FE8637" w:themeColor="accent1"/>
          <w:left w:val="single" w:sz="8" w:space="0" w:color="FE8637" w:themeColor="accent1"/>
          <w:bottom w:val="single" w:sz="8" w:space="0" w:color="FE8637" w:themeColor="accent1"/>
          <w:right w:val="single" w:sz="8" w:space="0" w:color="FE8637" w:themeColor="accent1"/>
          <w:insideV w:val="single" w:sz="8" w:space="0" w:color="FE8637" w:themeColor="accent1"/>
        </w:tcBorders>
        <w:shd w:val="clear" w:color="auto" w:fill="FEE1CD" w:themeFill="accent1" w:themeFillTint="3F"/>
      </w:tcPr>
    </w:tblStylePr>
    <w:tblStylePr w:type="band2Horz">
      <w:tblPr/>
      <w:tcPr>
        <w:tcBorders>
          <w:top w:val="single" w:sz="8" w:space="0" w:color="FE8637" w:themeColor="accent1"/>
          <w:left w:val="single" w:sz="8" w:space="0" w:color="FE8637" w:themeColor="accent1"/>
          <w:bottom w:val="single" w:sz="8" w:space="0" w:color="FE8637" w:themeColor="accent1"/>
          <w:right w:val="single" w:sz="8" w:space="0" w:color="FE8637" w:themeColor="accent1"/>
          <w:insideV w:val="single" w:sz="8" w:space="0" w:color="FE8637" w:themeColor="accent1"/>
        </w:tcBorders>
      </w:tcPr>
    </w:tblStylePr>
  </w:style>
  <w:style w:type="paragraph" w:customStyle="1" w:styleId="Default">
    <w:name w:val="Default"/>
    <w:rsid w:val="00A5694C"/>
    <w:pPr>
      <w:autoSpaceDE w:val="0"/>
      <w:autoSpaceDN w:val="0"/>
      <w:adjustRightInd w:val="0"/>
      <w:spacing w:after="0" w:line="240" w:lineRule="auto"/>
    </w:pPr>
    <w:rPr>
      <w:rFonts w:ascii="Calibri" w:hAnsi="Calibri" w:cs="Calibri"/>
      <w:color w:val="000000"/>
      <w:sz w:val="24"/>
      <w:szCs w:val="24"/>
      <w:lang w:val="en-GB"/>
    </w:rPr>
  </w:style>
  <w:style w:type="paragraph" w:styleId="BodyTextIndent2">
    <w:name w:val="Body Text Indent 2"/>
    <w:basedOn w:val="Normal"/>
    <w:link w:val="BodyTextIndent2Char"/>
    <w:rsid w:val="00B6312A"/>
    <w:pPr>
      <w:spacing w:after="0" w:line="240" w:lineRule="auto"/>
      <w:ind w:left="720"/>
    </w:pPr>
    <w:rPr>
      <w:rFonts w:ascii="Arial" w:eastAsia="Times New Roman" w:hAnsi="Arial" w:cs="Arial"/>
      <w:bCs/>
      <w:sz w:val="28"/>
      <w:szCs w:val="24"/>
      <w:lang w:val="en-GB" w:eastAsia="en-US"/>
    </w:rPr>
  </w:style>
  <w:style w:type="character" w:customStyle="1" w:styleId="BodyTextIndent2Char">
    <w:name w:val="Body Text Indent 2 Char"/>
    <w:basedOn w:val="DefaultParagraphFont"/>
    <w:link w:val="BodyTextIndent2"/>
    <w:rsid w:val="00B6312A"/>
    <w:rPr>
      <w:rFonts w:ascii="Arial" w:eastAsia="Times New Roman" w:hAnsi="Arial" w:cs="Arial"/>
      <w:bCs/>
      <w:sz w:val="28"/>
      <w:szCs w:val="24"/>
      <w:lang w:val="en-GB"/>
    </w:rPr>
  </w:style>
  <w:style w:type="character" w:styleId="CommentReference">
    <w:name w:val="annotation reference"/>
    <w:basedOn w:val="DefaultParagraphFont"/>
    <w:uiPriority w:val="99"/>
    <w:semiHidden/>
    <w:unhideWhenUsed/>
    <w:rsid w:val="00882216"/>
    <w:rPr>
      <w:sz w:val="16"/>
      <w:szCs w:val="16"/>
    </w:rPr>
  </w:style>
  <w:style w:type="paragraph" w:styleId="CommentText">
    <w:name w:val="annotation text"/>
    <w:basedOn w:val="Normal"/>
    <w:link w:val="CommentTextChar"/>
    <w:uiPriority w:val="99"/>
    <w:semiHidden/>
    <w:unhideWhenUsed/>
    <w:rsid w:val="00882216"/>
    <w:pPr>
      <w:spacing w:line="240" w:lineRule="auto"/>
    </w:pPr>
    <w:rPr>
      <w:sz w:val="20"/>
    </w:rPr>
  </w:style>
  <w:style w:type="character" w:customStyle="1" w:styleId="CommentTextChar">
    <w:name w:val="Comment Text Char"/>
    <w:basedOn w:val="DefaultParagraphFont"/>
    <w:link w:val="CommentText"/>
    <w:uiPriority w:val="99"/>
    <w:semiHidden/>
    <w:rsid w:val="00882216"/>
    <w:rPr>
      <w:rFonts w:cstheme="minorHAnsi"/>
      <w:sz w:val="20"/>
      <w:szCs w:val="20"/>
      <w:lang w:eastAsia="ja-JP"/>
    </w:rPr>
  </w:style>
  <w:style w:type="paragraph" w:styleId="CommentSubject">
    <w:name w:val="annotation subject"/>
    <w:basedOn w:val="CommentText"/>
    <w:next w:val="CommentText"/>
    <w:link w:val="CommentSubjectChar"/>
    <w:uiPriority w:val="99"/>
    <w:semiHidden/>
    <w:unhideWhenUsed/>
    <w:rsid w:val="00882216"/>
    <w:rPr>
      <w:b/>
      <w:bCs/>
    </w:rPr>
  </w:style>
  <w:style w:type="character" w:customStyle="1" w:styleId="CommentSubjectChar">
    <w:name w:val="Comment Subject Char"/>
    <w:basedOn w:val="CommentTextChar"/>
    <w:link w:val="CommentSubject"/>
    <w:uiPriority w:val="99"/>
    <w:semiHidden/>
    <w:rsid w:val="00882216"/>
    <w:rPr>
      <w:rFonts w:cstheme="minorHAnsi"/>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781105">
      <w:bodyDiv w:val="1"/>
      <w:marLeft w:val="0"/>
      <w:marRight w:val="0"/>
      <w:marTop w:val="0"/>
      <w:marBottom w:val="0"/>
      <w:divBdr>
        <w:top w:val="none" w:sz="0" w:space="0" w:color="auto"/>
        <w:left w:val="none" w:sz="0" w:space="0" w:color="auto"/>
        <w:bottom w:val="none" w:sz="0" w:space="0" w:color="auto"/>
        <w:right w:val="none" w:sz="0" w:space="0" w:color="auto"/>
      </w:divBdr>
      <w:divsChild>
        <w:div w:id="1482119391">
          <w:marLeft w:val="0"/>
          <w:marRight w:val="0"/>
          <w:marTop w:val="0"/>
          <w:marBottom w:val="0"/>
          <w:divBdr>
            <w:top w:val="none" w:sz="0" w:space="0" w:color="auto"/>
            <w:left w:val="none" w:sz="0" w:space="0" w:color="auto"/>
            <w:bottom w:val="none" w:sz="0" w:space="0" w:color="auto"/>
            <w:right w:val="none" w:sz="0" w:space="0" w:color="auto"/>
          </w:divBdr>
          <w:divsChild>
            <w:div w:id="375737498">
              <w:marLeft w:val="0"/>
              <w:marRight w:val="0"/>
              <w:marTop w:val="0"/>
              <w:marBottom w:val="0"/>
              <w:divBdr>
                <w:top w:val="none" w:sz="0" w:space="0" w:color="auto"/>
                <w:left w:val="none" w:sz="0" w:space="0" w:color="auto"/>
                <w:bottom w:val="none" w:sz="0" w:space="0" w:color="auto"/>
                <w:right w:val="none" w:sz="0" w:space="0" w:color="auto"/>
              </w:divBdr>
              <w:divsChild>
                <w:div w:id="87819225">
                  <w:marLeft w:val="0"/>
                  <w:marRight w:val="0"/>
                  <w:marTop w:val="0"/>
                  <w:marBottom w:val="0"/>
                  <w:divBdr>
                    <w:top w:val="none" w:sz="0" w:space="0" w:color="auto"/>
                    <w:left w:val="none" w:sz="0" w:space="0" w:color="auto"/>
                    <w:bottom w:val="none" w:sz="0" w:space="0" w:color="auto"/>
                    <w:right w:val="none" w:sz="0" w:space="0" w:color="auto"/>
                  </w:divBdr>
                  <w:divsChild>
                    <w:div w:id="886571502">
                      <w:marLeft w:val="0"/>
                      <w:marRight w:val="0"/>
                      <w:marTop w:val="0"/>
                      <w:marBottom w:val="0"/>
                      <w:divBdr>
                        <w:top w:val="none" w:sz="0" w:space="0" w:color="auto"/>
                        <w:left w:val="none" w:sz="0" w:space="0" w:color="auto"/>
                        <w:bottom w:val="none" w:sz="0" w:space="0" w:color="auto"/>
                        <w:right w:val="none" w:sz="0" w:space="0" w:color="auto"/>
                      </w:divBdr>
                      <w:divsChild>
                        <w:div w:id="1506944578">
                          <w:marLeft w:val="0"/>
                          <w:marRight w:val="0"/>
                          <w:marTop w:val="0"/>
                          <w:marBottom w:val="0"/>
                          <w:divBdr>
                            <w:top w:val="none" w:sz="0" w:space="0" w:color="auto"/>
                            <w:left w:val="none" w:sz="0" w:space="0" w:color="auto"/>
                            <w:bottom w:val="none" w:sz="0" w:space="0" w:color="auto"/>
                            <w:right w:val="none" w:sz="0" w:space="0" w:color="auto"/>
                          </w:divBdr>
                          <w:divsChild>
                            <w:div w:id="878394064">
                              <w:marLeft w:val="0"/>
                              <w:marRight w:val="0"/>
                              <w:marTop w:val="0"/>
                              <w:marBottom w:val="0"/>
                              <w:divBdr>
                                <w:top w:val="none" w:sz="0" w:space="0" w:color="auto"/>
                                <w:left w:val="none" w:sz="0" w:space="0" w:color="auto"/>
                                <w:bottom w:val="none" w:sz="0" w:space="0" w:color="auto"/>
                                <w:right w:val="none" w:sz="0" w:space="0" w:color="auto"/>
                              </w:divBdr>
                              <w:divsChild>
                                <w:div w:id="2116972279">
                                  <w:marLeft w:val="0"/>
                                  <w:marRight w:val="0"/>
                                  <w:marTop w:val="0"/>
                                  <w:marBottom w:val="0"/>
                                  <w:divBdr>
                                    <w:top w:val="none" w:sz="0" w:space="0" w:color="auto"/>
                                    <w:left w:val="none" w:sz="0" w:space="0" w:color="auto"/>
                                    <w:bottom w:val="none" w:sz="0" w:space="0" w:color="auto"/>
                                    <w:right w:val="none" w:sz="0" w:space="0" w:color="auto"/>
                                  </w:divBdr>
                                  <w:divsChild>
                                    <w:div w:id="102458708">
                                      <w:marLeft w:val="0"/>
                                      <w:marRight w:val="0"/>
                                      <w:marTop w:val="0"/>
                                      <w:marBottom w:val="0"/>
                                      <w:divBdr>
                                        <w:top w:val="none" w:sz="0" w:space="0" w:color="auto"/>
                                        <w:left w:val="none" w:sz="0" w:space="0" w:color="auto"/>
                                        <w:bottom w:val="none" w:sz="0" w:space="0" w:color="auto"/>
                                        <w:right w:val="none" w:sz="0" w:space="0" w:color="auto"/>
                                      </w:divBdr>
                                      <w:divsChild>
                                        <w:div w:id="1047951365">
                                          <w:marLeft w:val="0"/>
                                          <w:marRight w:val="0"/>
                                          <w:marTop w:val="0"/>
                                          <w:marBottom w:val="0"/>
                                          <w:divBdr>
                                            <w:top w:val="none" w:sz="0" w:space="0" w:color="auto"/>
                                            <w:left w:val="none" w:sz="0" w:space="0" w:color="auto"/>
                                            <w:bottom w:val="none" w:sz="0" w:space="0" w:color="auto"/>
                                            <w:right w:val="none" w:sz="0" w:space="0" w:color="auto"/>
                                          </w:divBdr>
                                          <w:divsChild>
                                            <w:div w:id="685906070">
                                              <w:marLeft w:val="0"/>
                                              <w:marRight w:val="0"/>
                                              <w:marTop w:val="0"/>
                                              <w:marBottom w:val="0"/>
                                              <w:divBdr>
                                                <w:top w:val="none" w:sz="0" w:space="0" w:color="auto"/>
                                                <w:left w:val="none" w:sz="0" w:space="0" w:color="auto"/>
                                                <w:bottom w:val="none" w:sz="0" w:space="0" w:color="auto"/>
                                                <w:right w:val="none" w:sz="0" w:space="0" w:color="auto"/>
                                              </w:divBdr>
                                              <w:divsChild>
                                                <w:div w:id="1038312372">
                                                  <w:marLeft w:val="0"/>
                                                  <w:marRight w:val="0"/>
                                                  <w:marTop w:val="0"/>
                                                  <w:marBottom w:val="0"/>
                                                  <w:divBdr>
                                                    <w:top w:val="none" w:sz="0" w:space="0" w:color="auto"/>
                                                    <w:left w:val="none" w:sz="0" w:space="0" w:color="auto"/>
                                                    <w:bottom w:val="none" w:sz="0" w:space="0" w:color="auto"/>
                                                    <w:right w:val="none" w:sz="0" w:space="0" w:color="auto"/>
                                                  </w:divBdr>
                                                  <w:divsChild>
                                                    <w:div w:id="1118447240">
                                                      <w:marLeft w:val="0"/>
                                                      <w:marRight w:val="0"/>
                                                      <w:marTop w:val="0"/>
                                                      <w:marBottom w:val="0"/>
                                                      <w:divBdr>
                                                        <w:top w:val="none" w:sz="0" w:space="0" w:color="auto"/>
                                                        <w:left w:val="none" w:sz="0" w:space="0" w:color="auto"/>
                                                        <w:bottom w:val="none" w:sz="0" w:space="0" w:color="auto"/>
                                                        <w:right w:val="none" w:sz="0" w:space="0" w:color="auto"/>
                                                      </w:divBdr>
                                                      <w:divsChild>
                                                        <w:div w:id="19608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8047695">
      <w:bodyDiv w:val="1"/>
      <w:marLeft w:val="0"/>
      <w:marRight w:val="0"/>
      <w:marTop w:val="0"/>
      <w:marBottom w:val="0"/>
      <w:divBdr>
        <w:top w:val="none" w:sz="0" w:space="0" w:color="auto"/>
        <w:left w:val="none" w:sz="0" w:space="0" w:color="auto"/>
        <w:bottom w:val="none" w:sz="0" w:space="0" w:color="auto"/>
        <w:right w:val="none" w:sz="0" w:space="0" w:color="auto"/>
      </w:divBdr>
    </w:div>
    <w:div w:id="516390482">
      <w:bodyDiv w:val="1"/>
      <w:marLeft w:val="0"/>
      <w:marRight w:val="0"/>
      <w:marTop w:val="0"/>
      <w:marBottom w:val="0"/>
      <w:divBdr>
        <w:top w:val="none" w:sz="0" w:space="0" w:color="auto"/>
        <w:left w:val="none" w:sz="0" w:space="0" w:color="auto"/>
        <w:bottom w:val="none" w:sz="0" w:space="0" w:color="auto"/>
        <w:right w:val="none" w:sz="0" w:space="0" w:color="auto"/>
      </w:divBdr>
    </w:div>
    <w:div w:id="862597052">
      <w:bodyDiv w:val="1"/>
      <w:marLeft w:val="0"/>
      <w:marRight w:val="0"/>
      <w:marTop w:val="0"/>
      <w:marBottom w:val="0"/>
      <w:divBdr>
        <w:top w:val="none" w:sz="0" w:space="0" w:color="auto"/>
        <w:left w:val="none" w:sz="0" w:space="0" w:color="auto"/>
        <w:bottom w:val="none" w:sz="0" w:space="0" w:color="auto"/>
        <w:right w:val="none" w:sz="0" w:space="0" w:color="auto"/>
      </w:divBdr>
    </w:div>
    <w:div w:id="1202279203">
      <w:bodyDiv w:val="1"/>
      <w:marLeft w:val="0"/>
      <w:marRight w:val="0"/>
      <w:marTop w:val="0"/>
      <w:marBottom w:val="0"/>
      <w:divBdr>
        <w:top w:val="none" w:sz="0" w:space="0" w:color="auto"/>
        <w:left w:val="none" w:sz="0" w:space="0" w:color="auto"/>
        <w:bottom w:val="none" w:sz="0" w:space="0" w:color="auto"/>
        <w:right w:val="none" w:sz="0" w:space="0" w:color="auto"/>
      </w:divBdr>
    </w:div>
    <w:div w:id="204061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Custom 1">
      <a:majorFont>
        <a:latin typeface="Calibri"/>
        <a:ea typeface=""/>
        <a:cs typeface=""/>
      </a:majorFont>
      <a:minorFont>
        <a:latin typeface="Calibri"/>
        <a:ea typeface=""/>
        <a:cs typeface=""/>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4871C1-962D-4F61-BD17-1F0855B9D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2576</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Service specification</vt:lpstr>
    </vt:vector>
  </TitlesOfParts>
  <Company>Wokingham Borough Council</Company>
  <LinksUpToDate>false</LinksUpToDate>
  <CharactersWithSpaces>17226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specification</dc:title>
  <dc:subject>Social Capital and Co-production</dc:subject>
  <dc:creator>Marlena O'Donnell</dc:creator>
  <cp:lastModifiedBy>Hayley Rees</cp:lastModifiedBy>
  <cp:revision>4</cp:revision>
  <cp:lastPrinted>2016-06-14T14:40:00Z</cp:lastPrinted>
  <dcterms:created xsi:type="dcterms:W3CDTF">2016-06-15T10:57:00Z</dcterms:created>
  <dcterms:modified xsi:type="dcterms:W3CDTF">2016-06-15T15:08:00Z</dcterms:modified>
</cp:coreProperties>
</file>