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47" w:rsidRDefault="009E7347" w:rsidP="009E7347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THE ROYAL BOROUGH OF KENSINGTON AND CHELSEA</w:t>
      </w:r>
    </w:p>
    <w:p w:rsidR="009E7347" w:rsidRDefault="009E7347" w:rsidP="009E7347">
      <w:pPr>
        <w:jc w:val="center"/>
        <w:rPr>
          <w:rFonts w:cs="Arial"/>
          <w:b/>
          <w:szCs w:val="28"/>
        </w:rPr>
      </w:pPr>
    </w:p>
    <w:p w:rsidR="009E7347" w:rsidRDefault="009E7347" w:rsidP="009E7347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PROVISION OF BITE SIZE TRAINING COURSES</w:t>
      </w:r>
    </w:p>
    <w:p w:rsidR="009E7347" w:rsidRDefault="009E7347" w:rsidP="009E7347">
      <w:pPr>
        <w:jc w:val="center"/>
        <w:rPr>
          <w:rFonts w:cs="Arial"/>
          <w:b/>
          <w:szCs w:val="28"/>
        </w:rPr>
      </w:pPr>
    </w:p>
    <w:p w:rsidR="009E7347" w:rsidRDefault="009E7347" w:rsidP="009E7347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SERVICE SPECIFICATION</w:t>
      </w:r>
    </w:p>
    <w:p w:rsidR="009E7347" w:rsidRPr="009E7347" w:rsidRDefault="009E7347" w:rsidP="009E7347">
      <w:pPr>
        <w:jc w:val="center"/>
        <w:rPr>
          <w:rFonts w:cs="Arial"/>
          <w:b/>
          <w:szCs w:val="28"/>
        </w:rPr>
      </w:pPr>
    </w:p>
    <w:p w:rsidR="00C076EC" w:rsidRDefault="00C076EC" w:rsidP="007730FA">
      <w:pPr>
        <w:pStyle w:val="ListParagraph"/>
        <w:numPr>
          <w:ilvl w:val="0"/>
          <w:numId w:val="10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Introduction </w:t>
      </w:r>
    </w:p>
    <w:p w:rsidR="004A33A9" w:rsidRDefault="004A33A9" w:rsidP="007A0585">
      <w:pPr>
        <w:pStyle w:val="ListParagraph"/>
        <w:ind w:left="749"/>
        <w:rPr>
          <w:rFonts w:cs="Arial"/>
          <w:szCs w:val="24"/>
        </w:rPr>
      </w:pPr>
    </w:p>
    <w:p w:rsidR="00C076EC" w:rsidRDefault="00C076EC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C076EC">
        <w:rPr>
          <w:rFonts w:cs="Arial"/>
          <w:szCs w:val="24"/>
        </w:rPr>
        <w:t>The Royal Borough of Kensington and Chelse</w:t>
      </w:r>
      <w:r w:rsidR="00942815">
        <w:rPr>
          <w:rFonts w:cs="Arial"/>
          <w:szCs w:val="24"/>
        </w:rPr>
        <w:t>a (RBKC) and the London Borough</w:t>
      </w:r>
      <w:r w:rsidRPr="00C076EC">
        <w:rPr>
          <w:rFonts w:cs="Arial"/>
          <w:szCs w:val="24"/>
        </w:rPr>
        <w:t xml:space="preserve"> of Hammersmith and Fulham</w:t>
      </w:r>
      <w:r>
        <w:rPr>
          <w:rFonts w:cs="Arial"/>
          <w:szCs w:val="24"/>
        </w:rPr>
        <w:t xml:space="preserve"> (LBHF)</w:t>
      </w:r>
      <w:r w:rsidRPr="00C076EC">
        <w:rPr>
          <w:rFonts w:cs="Arial"/>
          <w:szCs w:val="24"/>
        </w:rPr>
        <w:t xml:space="preserve"> operate a </w:t>
      </w:r>
      <w:r w:rsidR="00B711CC">
        <w:rPr>
          <w:rFonts w:cs="Arial"/>
          <w:szCs w:val="24"/>
        </w:rPr>
        <w:t>s</w:t>
      </w:r>
      <w:r w:rsidRPr="00C076EC">
        <w:rPr>
          <w:rFonts w:cs="Arial"/>
          <w:szCs w:val="24"/>
        </w:rPr>
        <w:t xml:space="preserve">hared </w:t>
      </w:r>
      <w:r w:rsidR="00B711CC">
        <w:rPr>
          <w:rFonts w:cs="Arial"/>
          <w:szCs w:val="24"/>
        </w:rPr>
        <w:t>s</w:t>
      </w:r>
      <w:r w:rsidRPr="00C076EC">
        <w:rPr>
          <w:rFonts w:cs="Arial"/>
          <w:szCs w:val="24"/>
        </w:rPr>
        <w:t xml:space="preserve">ervice for Human Resources </w:t>
      </w:r>
      <w:r w:rsidR="00F9397C">
        <w:rPr>
          <w:rFonts w:cs="Arial"/>
          <w:szCs w:val="24"/>
        </w:rPr>
        <w:t xml:space="preserve">that </w:t>
      </w:r>
      <w:r w:rsidRPr="00C076EC">
        <w:rPr>
          <w:rFonts w:cs="Arial"/>
          <w:szCs w:val="24"/>
        </w:rPr>
        <w:t xml:space="preserve">delivers learning and development for both </w:t>
      </w:r>
      <w:r w:rsidR="00942815">
        <w:rPr>
          <w:rFonts w:cs="Arial"/>
          <w:szCs w:val="24"/>
        </w:rPr>
        <w:t>Councils.</w:t>
      </w:r>
      <w:r w:rsidRPr="00C076EC">
        <w:rPr>
          <w:rFonts w:cs="Arial"/>
          <w:szCs w:val="24"/>
        </w:rPr>
        <w:t xml:space="preserve"> </w:t>
      </w:r>
      <w:r w:rsidR="00CA2C56">
        <w:rPr>
          <w:rFonts w:cs="Arial"/>
          <w:szCs w:val="24"/>
        </w:rPr>
        <w:t xml:space="preserve">Some services are also shared with </w:t>
      </w:r>
      <w:r w:rsidRPr="00C076EC">
        <w:rPr>
          <w:rFonts w:cs="Arial"/>
          <w:szCs w:val="24"/>
        </w:rPr>
        <w:t xml:space="preserve">Westminster </w:t>
      </w:r>
      <w:r w:rsidR="00CA2C56">
        <w:rPr>
          <w:rFonts w:cs="Arial"/>
          <w:szCs w:val="24"/>
        </w:rPr>
        <w:t xml:space="preserve">City </w:t>
      </w:r>
      <w:r w:rsidRPr="00C076EC">
        <w:rPr>
          <w:rFonts w:cs="Arial"/>
          <w:szCs w:val="24"/>
        </w:rPr>
        <w:t>Council</w:t>
      </w:r>
      <w:r w:rsidR="00F9397C">
        <w:rPr>
          <w:rFonts w:cs="Arial"/>
          <w:szCs w:val="24"/>
        </w:rPr>
        <w:t xml:space="preserve"> (</w:t>
      </w:r>
      <w:r w:rsidR="00B711CC">
        <w:rPr>
          <w:rFonts w:cs="Arial"/>
          <w:szCs w:val="24"/>
        </w:rPr>
        <w:t>WC</w:t>
      </w:r>
      <w:r w:rsidR="00F9397C">
        <w:rPr>
          <w:rFonts w:cs="Arial"/>
          <w:szCs w:val="24"/>
        </w:rPr>
        <w:t>C)</w:t>
      </w:r>
      <w:r w:rsidR="00942815">
        <w:rPr>
          <w:rFonts w:cs="Arial"/>
          <w:szCs w:val="24"/>
        </w:rPr>
        <w:t xml:space="preserve"> </w:t>
      </w:r>
      <w:r w:rsidR="00CA2C56">
        <w:rPr>
          <w:rFonts w:cs="Arial"/>
          <w:szCs w:val="24"/>
        </w:rPr>
        <w:t>whose employees have access to certain courses</w:t>
      </w:r>
      <w:r w:rsidRPr="00C076EC">
        <w:rPr>
          <w:rFonts w:cs="Arial"/>
          <w:szCs w:val="24"/>
        </w:rPr>
        <w:t>.</w:t>
      </w:r>
    </w:p>
    <w:p w:rsidR="004C4A26" w:rsidRPr="00C076EC" w:rsidRDefault="004C4A26" w:rsidP="004C4A26">
      <w:pPr>
        <w:pStyle w:val="ListParagraph"/>
        <w:ind w:left="825"/>
        <w:rPr>
          <w:rFonts w:cs="Arial"/>
          <w:szCs w:val="24"/>
        </w:rPr>
      </w:pPr>
    </w:p>
    <w:p w:rsidR="00C076EC" w:rsidRDefault="00C076EC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C076EC">
        <w:rPr>
          <w:rFonts w:cs="Arial"/>
          <w:szCs w:val="24"/>
        </w:rPr>
        <w:t>There are 4,900 employees across RBKC and LBHF</w:t>
      </w:r>
      <w:r w:rsidR="00CA2C5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W</w:t>
      </w:r>
      <w:r w:rsidR="00F9397C">
        <w:rPr>
          <w:rFonts w:cs="Arial"/>
          <w:szCs w:val="24"/>
        </w:rPr>
        <w:t xml:space="preserve">CC employs 2,780 </w:t>
      </w:r>
      <w:r>
        <w:rPr>
          <w:rFonts w:cs="Arial"/>
          <w:szCs w:val="24"/>
        </w:rPr>
        <w:t xml:space="preserve">bringing the total potential training cohort to 7,600. </w:t>
      </w:r>
    </w:p>
    <w:p w:rsidR="004C4A26" w:rsidRPr="004C4A26" w:rsidRDefault="004C4A26" w:rsidP="004C4A26">
      <w:pPr>
        <w:pStyle w:val="ListParagraph"/>
        <w:rPr>
          <w:rFonts w:cs="Arial"/>
          <w:szCs w:val="24"/>
        </w:rPr>
      </w:pPr>
    </w:p>
    <w:p w:rsidR="00C076EC" w:rsidRDefault="00C076EC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C076EC">
        <w:rPr>
          <w:rFonts w:cs="Arial"/>
          <w:szCs w:val="24"/>
        </w:rPr>
        <w:t>The</w:t>
      </w:r>
      <w:r>
        <w:rPr>
          <w:rFonts w:cs="Arial"/>
          <w:szCs w:val="24"/>
        </w:rPr>
        <w:t xml:space="preserve"> Councils’</w:t>
      </w:r>
      <w:r w:rsidRPr="00C076EC">
        <w:rPr>
          <w:rFonts w:cs="Arial"/>
          <w:szCs w:val="24"/>
        </w:rPr>
        <w:t xml:space="preserve"> offer a wide range of services</w:t>
      </w:r>
      <w:r w:rsidR="00942815">
        <w:rPr>
          <w:rFonts w:cs="Arial"/>
          <w:szCs w:val="24"/>
        </w:rPr>
        <w:t xml:space="preserve"> that include </w:t>
      </w:r>
      <w:r w:rsidR="00C84DA1">
        <w:rPr>
          <w:rFonts w:cs="Arial"/>
          <w:szCs w:val="24"/>
        </w:rPr>
        <w:t>a</w:t>
      </w:r>
      <w:r w:rsidR="00942815">
        <w:rPr>
          <w:rFonts w:cs="Arial"/>
          <w:szCs w:val="24"/>
        </w:rPr>
        <w:t xml:space="preserve">dult, </w:t>
      </w:r>
      <w:r w:rsidR="00C84DA1">
        <w:rPr>
          <w:rFonts w:cs="Arial"/>
          <w:szCs w:val="24"/>
        </w:rPr>
        <w:t>c</w:t>
      </w:r>
      <w:r w:rsidR="00942815">
        <w:rPr>
          <w:rFonts w:cs="Arial"/>
          <w:szCs w:val="24"/>
        </w:rPr>
        <w:t xml:space="preserve">hildren, environment and </w:t>
      </w:r>
      <w:r w:rsidRPr="00C076EC">
        <w:rPr>
          <w:rFonts w:cs="Arial"/>
          <w:szCs w:val="24"/>
        </w:rPr>
        <w:t>planning</w:t>
      </w:r>
      <w:r w:rsidR="00942815" w:rsidRPr="00942815">
        <w:rPr>
          <w:rFonts w:cs="Arial"/>
          <w:szCs w:val="24"/>
        </w:rPr>
        <w:t xml:space="preserve"> </w:t>
      </w:r>
      <w:r w:rsidR="00942815">
        <w:rPr>
          <w:rFonts w:cs="Arial"/>
          <w:szCs w:val="24"/>
        </w:rPr>
        <w:t xml:space="preserve">services. Services can be </w:t>
      </w:r>
      <w:r w:rsidR="00F9397C">
        <w:rPr>
          <w:rFonts w:cs="Arial"/>
          <w:szCs w:val="24"/>
        </w:rPr>
        <w:t>delivered independently or in Bi-Borough or Tri- Borough partnerships.</w:t>
      </w:r>
      <w:r w:rsidR="00F9397C" w:rsidRPr="00C076EC">
        <w:rPr>
          <w:rFonts w:cs="Arial"/>
          <w:szCs w:val="24"/>
        </w:rPr>
        <w:t xml:space="preserve"> The</w:t>
      </w:r>
      <w:r w:rsidRPr="00C076EC">
        <w:rPr>
          <w:rFonts w:cs="Arial"/>
          <w:szCs w:val="24"/>
        </w:rPr>
        <w:t xml:space="preserve"> three boroughs work closely together to provide high quality services to local residents.</w:t>
      </w:r>
    </w:p>
    <w:p w:rsidR="004C4A26" w:rsidRPr="00C076EC" w:rsidRDefault="004C4A26" w:rsidP="004C4A26">
      <w:pPr>
        <w:pStyle w:val="ListParagraph"/>
        <w:ind w:left="825"/>
        <w:rPr>
          <w:rFonts w:cs="Arial"/>
          <w:szCs w:val="24"/>
        </w:rPr>
      </w:pPr>
    </w:p>
    <w:p w:rsidR="00D82872" w:rsidRPr="00942815" w:rsidRDefault="00C076EC" w:rsidP="001515C3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942815">
        <w:rPr>
          <w:rFonts w:cs="Arial"/>
          <w:szCs w:val="24"/>
        </w:rPr>
        <w:t>R</w:t>
      </w:r>
      <w:r w:rsidR="00F9397C" w:rsidRPr="00942815">
        <w:rPr>
          <w:rFonts w:cs="Arial"/>
          <w:szCs w:val="24"/>
        </w:rPr>
        <w:t xml:space="preserve">BKC </w:t>
      </w:r>
      <w:r w:rsidRPr="00942815">
        <w:rPr>
          <w:rFonts w:cs="Arial"/>
          <w:szCs w:val="24"/>
        </w:rPr>
        <w:t xml:space="preserve">wishes to </w:t>
      </w:r>
      <w:r w:rsidR="00D82872" w:rsidRPr="00942815">
        <w:rPr>
          <w:rFonts w:cs="Arial"/>
          <w:szCs w:val="24"/>
        </w:rPr>
        <w:t>commission ‘</w:t>
      </w:r>
      <w:r w:rsidR="00986893" w:rsidRPr="00942815">
        <w:rPr>
          <w:rFonts w:cs="Arial"/>
          <w:b/>
          <w:szCs w:val="24"/>
        </w:rPr>
        <w:t xml:space="preserve">Bite Size’ </w:t>
      </w:r>
      <w:r w:rsidR="00D82872" w:rsidRPr="00942815">
        <w:rPr>
          <w:rFonts w:cs="Arial"/>
          <w:b/>
          <w:szCs w:val="24"/>
        </w:rPr>
        <w:t>90-minute</w:t>
      </w:r>
      <w:r w:rsidR="00986893" w:rsidRPr="00942815">
        <w:rPr>
          <w:rFonts w:cs="Arial"/>
          <w:b/>
          <w:szCs w:val="24"/>
        </w:rPr>
        <w:t xml:space="preserve"> </w:t>
      </w:r>
      <w:r w:rsidR="00D82872" w:rsidRPr="00942815">
        <w:rPr>
          <w:rFonts w:cs="Arial"/>
          <w:b/>
          <w:szCs w:val="24"/>
        </w:rPr>
        <w:t xml:space="preserve">face to face </w:t>
      </w:r>
      <w:r w:rsidR="00986893" w:rsidRPr="00942815">
        <w:rPr>
          <w:rFonts w:cs="Arial"/>
          <w:b/>
          <w:szCs w:val="24"/>
        </w:rPr>
        <w:t>courses</w:t>
      </w:r>
      <w:r w:rsidR="00F9397C" w:rsidRPr="00942815">
        <w:rPr>
          <w:rFonts w:cs="Arial"/>
          <w:szCs w:val="24"/>
        </w:rPr>
        <w:t xml:space="preserve"> </w:t>
      </w:r>
      <w:r w:rsidR="00942815" w:rsidRPr="00942815">
        <w:rPr>
          <w:rFonts w:cs="Arial"/>
          <w:b/>
          <w:szCs w:val="24"/>
        </w:rPr>
        <w:t xml:space="preserve">supported </w:t>
      </w:r>
      <w:r w:rsidR="00942815">
        <w:rPr>
          <w:rFonts w:cs="Arial"/>
          <w:b/>
          <w:szCs w:val="24"/>
        </w:rPr>
        <w:t>by</w:t>
      </w:r>
      <w:r w:rsidR="006432C0">
        <w:rPr>
          <w:rFonts w:cs="Arial"/>
          <w:b/>
          <w:szCs w:val="24"/>
        </w:rPr>
        <w:t xml:space="preserve"> on-line</w:t>
      </w:r>
      <w:r w:rsidR="00942815">
        <w:rPr>
          <w:rFonts w:cs="Arial"/>
          <w:b/>
          <w:szCs w:val="24"/>
        </w:rPr>
        <w:t xml:space="preserve"> </w:t>
      </w:r>
      <w:r w:rsidR="00470AA4" w:rsidRPr="00942815">
        <w:rPr>
          <w:rFonts w:cs="Arial"/>
          <w:b/>
          <w:szCs w:val="24"/>
        </w:rPr>
        <w:t>learning material</w:t>
      </w:r>
      <w:r w:rsidR="00942815" w:rsidRPr="00942815">
        <w:rPr>
          <w:rFonts w:cs="Arial"/>
          <w:b/>
          <w:szCs w:val="24"/>
        </w:rPr>
        <w:t>s</w:t>
      </w:r>
      <w:r w:rsidR="00942815" w:rsidRPr="00942815">
        <w:rPr>
          <w:rFonts w:cs="Arial"/>
          <w:szCs w:val="24"/>
        </w:rPr>
        <w:t xml:space="preserve">. </w:t>
      </w:r>
      <w:r w:rsidR="00942815">
        <w:rPr>
          <w:rFonts w:cs="Arial"/>
          <w:szCs w:val="24"/>
        </w:rPr>
        <w:t xml:space="preserve">We have divided the </w:t>
      </w:r>
      <w:r w:rsidR="00550EBC">
        <w:rPr>
          <w:rFonts w:cs="Arial"/>
          <w:szCs w:val="24"/>
        </w:rPr>
        <w:t>RFQ into four separate lots</w:t>
      </w:r>
      <w:r w:rsidR="0080660C">
        <w:rPr>
          <w:rFonts w:cs="Arial"/>
          <w:szCs w:val="24"/>
        </w:rPr>
        <w:t xml:space="preserve"> (‘Lots’) </w:t>
      </w:r>
      <w:r w:rsidR="00550EBC">
        <w:rPr>
          <w:rFonts w:cs="Arial"/>
          <w:szCs w:val="24"/>
        </w:rPr>
        <w:t xml:space="preserve">as follows: </w:t>
      </w:r>
    </w:p>
    <w:p w:rsidR="00D82872" w:rsidRDefault="00D82872" w:rsidP="00D82872">
      <w:pPr>
        <w:ind w:firstLine="720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>Lot 1:</w:t>
      </w:r>
      <w:r>
        <w:rPr>
          <w:rFonts w:cs="Arial"/>
          <w:szCs w:val="24"/>
        </w:rPr>
        <w:t xml:space="preserve"> </w:t>
      </w:r>
      <w:r w:rsidRPr="00D82872">
        <w:rPr>
          <w:rFonts w:cs="Arial"/>
          <w:b/>
          <w:szCs w:val="24"/>
        </w:rPr>
        <w:t xml:space="preserve">Leadership and management </w:t>
      </w:r>
    </w:p>
    <w:p w:rsidR="00D82872" w:rsidRDefault="00D82872" w:rsidP="00D82872">
      <w:pPr>
        <w:ind w:firstLine="720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>Lot 2: Personal effectiveness</w:t>
      </w:r>
    </w:p>
    <w:p w:rsidR="00D82872" w:rsidRDefault="00D82872" w:rsidP="00D82872">
      <w:pPr>
        <w:ind w:firstLine="720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 xml:space="preserve">Lot 3: The written word </w:t>
      </w:r>
    </w:p>
    <w:p w:rsidR="00D82872" w:rsidRPr="00D82872" w:rsidRDefault="00D82872" w:rsidP="00D82872">
      <w:pPr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Lot 4: </w:t>
      </w:r>
      <w:r w:rsidRPr="00D82872">
        <w:rPr>
          <w:rFonts w:cs="Arial"/>
          <w:b/>
          <w:szCs w:val="24"/>
        </w:rPr>
        <w:t xml:space="preserve">Career planning </w:t>
      </w:r>
    </w:p>
    <w:p w:rsidR="007A0585" w:rsidRDefault="007A0585" w:rsidP="007A0585">
      <w:pPr>
        <w:pStyle w:val="ListParagraph"/>
        <w:ind w:left="1429"/>
        <w:rPr>
          <w:rFonts w:cs="Arial"/>
          <w:szCs w:val="24"/>
        </w:rPr>
      </w:pPr>
    </w:p>
    <w:p w:rsidR="006432C0" w:rsidRDefault="00C076EC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4C4A26">
        <w:rPr>
          <w:rFonts w:cs="Arial"/>
          <w:szCs w:val="24"/>
        </w:rPr>
        <w:t>Each</w:t>
      </w:r>
      <w:r w:rsidR="00550EBC">
        <w:rPr>
          <w:rFonts w:cs="Arial"/>
          <w:szCs w:val="24"/>
        </w:rPr>
        <w:t xml:space="preserve"> 90-minute </w:t>
      </w:r>
      <w:r w:rsidRPr="004C4A26">
        <w:rPr>
          <w:rFonts w:cs="Arial"/>
          <w:szCs w:val="24"/>
        </w:rPr>
        <w:t xml:space="preserve">face to face training course will run up to 3 times a year. </w:t>
      </w:r>
      <w:r w:rsidR="00550EBC">
        <w:rPr>
          <w:rFonts w:cs="Arial"/>
          <w:szCs w:val="24"/>
        </w:rPr>
        <w:t>We anticipate that 3 x</w:t>
      </w:r>
      <w:r w:rsidRPr="004C4A26">
        <w:rPr>
          <w:rFonts w:cs="Arial"/>
          <w:szCs w:val="24"/>
        </w:rPr>
        <w:t xml:space="preserve"> </w:t>
      </w:r>
      <w:r w:rsidR="00550EBC">
        <w:rPr>
          <w:rFonts w:cs="Arial"/>
          <w:szCs w:val="24"/>
        </w:rPr>
        <w:t xml:space="preserve">90-minute </w:t>
      </w:r>
      <w:r w:rsidRPr="004C4A26">
        <w:rPr>
          <w:rFonts w:cs="Arial"/>
          <w:szCs w:val="24"/>
        </w:rPr>
        <w:t>course</w:t>
      </w:r>
      <w:r w:rsidR="00CA2C56">
        <w:rPr>
          <w:rFonts w:cs="Arial"/>
          <w:szCs w:val="24"/>
        </w:rPr>
        <w:t>s</w:t>
      </w:r>
      <w:r w:rsidRPr="004C4A26">
        <w:rPr>
          <w:rFonts w:cs="Arial"/>
          <w:szCs w:val="24"/>
        </w:rPr>
        <w:t xml:space="preserve"> </w:t>
      </w:r>
      <w:r w:rsidR="00550EBC">
        <w:rPr>
          <w:rFonts w:cs="Arial"/>
          <w:szCs w:val="24"/>
        </w:rPr>
        <w:t xml:space="preserve">will </w:t>
      </w:r>
      <w:r w:rsidRPr="004C4A26">
        <w:rPr>
          <w:rFonts w:cs="Arial"/>
          <w:szCs w:val="24"/>
        </w:rPr>
        <w:t xml:space="preserve">run on each day and </w:t>
      </w:r>
      <w:r w:rsidR="00550EBC">
        <w:rPr>
          <w:rFonts w:cs="Arial"/>
          <w:szCs w:val="24"/>
        </w:rPr>
        <w:t xml:space="preserve">will </w:t>
      </w:r>
      <w:r w:rsidRPr="004C4A26">
        <w:rPr>
          <w:rFonts w:cs="Arial"/>
          <w:szCs w:val="24"/>
        </w:rPr>
        <w:t>be compl</w:t>
      </w:r>
      <w:r w:rsidR="00CA2C56">
        <w:rPr>
          <w:rFonts w:cs="Arial"/>
          <w:szCs w:val="24"/>
        </w:rPr>
        <w:t>e</w:t>
      </w:r>
      <w:r w:rsidRPr="004C4A26">
        <w:rPr>
          <w:rFonts w:cs="Arial"/>
          <w:szCs w:val="24"/>
        </w:rPr>
        <w:t>mentary</w:t>
      </w:r>
      <w:r w:rsidR="00550EBC">
        <w:rPr>
          <w:rFonts w:cs="Arial"/>
          <w:szCs w:val="24"/>
        </w:rPr>
        <w:t xml:space="preserve">. This will allow </w:t>
      </w:r>
      <w:r w:rsidR="004C4A26">
        <w:rPr>
          <w:rFonts w:cs="Arial"/>
          <w:szCs w:val="24"/>
        </w:rPr>
        <w:t xml:space="preserve">a </w:t>
      </w:r>
      <w:r w:rsidR="006432C0">
        <w:rPr>
          <w:rFonts w:cs="Arial"/>
          <w:szCs w:val="24"/>
        </w:rPr>
        <w:t>staff member</w:t>
      </w:r>
      <w:r w:rsidR="00550EBC">
        <w:rPr>
          <w:rFonts w:cs="Arial"/>
          <w:szCs w:val="24"/>
        </w:rPr>
        <w:t xml:space="preserve"> to</w:t>
      </w:r>
      <w:r w:rsidR="004C4A26">
        <w:rPr>
          <w:rFonts w:cs="Arial"/>
          <w:szCs w:val="24"/>
        </w:rPr>
        <w:t xml:space="preserve"> attend </w:t>
      </w:r>
      <w:r w:rsidR="00B711CC">
        <w:rPr>
          <w:rFonts w:cs="Arial"/>
          <w:szCs w:val="24"/>
        </w:rPr>
        <w:t>all three courses in one day</w:t>
      </w:r>
      <w:r w:rsidR="00550EBC">
        <w:rPr>
          <w:rFonts w:cs="Arial"/>
          <w:szCs w:val="24"/>
        </w:rPr>
        <w:t xml:space="preserve"> on a related topic</w:t>
      </w:r>
      <w:r w:rsidRPr="004C4A26">
        <w:rPr>
          <w:rFonts w:cs="Arial"/>
          <w:szCs w:val="24"/>
        </w:rPr>
        <w:t xml:space="preserve">. </w:t>
      </w:r>
    </w:p>
    <w:p w:rsidR="006432C0" w:rsidRDefault="006432C0" w:rsidP="006432C0">
      <w:pPr>
        <w:pStyle w:val="ListParagraph"/>
        <w:ind w:left="749"/>
        <w:rPr>
          <w:rFonts w:cs="Arial"/>
          <w:szCs w:val="24"/>
        </w:rPr>
      </w:pPr>
    </w:p>
    <w:p w:rsidR="00C076EC" w:rsidRDefault="00C076EC" w:rsidP="00D82872">
      <w:pPr>
        <w:pStyle w:val="ListParagraph"/>
        <w:ind w:left="749"/>
        <w:rPr>
          <w:rFonts w:cs="Arial"/>
          <w:szCs w:val="24"/>
        </w:rPr>
      </w:pPr>
      <w:r w:rsidRPr="004C4A26">
        <w:rPr>
          <w:rFonts w:cs="Arial"/>
          <w:szCs w:val="24"/>
        </w:rPr>
        <w:lastRenderedPageBreak/>
        <w:t xml:space="preserve">This equates to a maximum of </w:t>
      </w:r>
      <w:r w:rsidR="00012AB4">
        <w:rPr>
          <w:rFonts w:cs="Arial"/>
          <w:szCs w:val="24"/>
        </w:rPr>
        <w:t>75</w:t>
      </w:r>
      <w:r w:rsidR="00986893">
        <w:rPr>
          <w:rFonts w:cs="Arial"/>
          <w:szCs w:val="24"/>
        </w:rPr>
        <w:t xml:space="preserve"> </w:t>
      </w:r>
      <w:r w:rsidRPr="004C4A26">
        <w:rPr>
          <w:rFonts w:cs="Arial"/>
          <w:szCs w:val="24"/>
        </w:rPr>
        <w:t xml:space="preserve">days </w:t>
      </w:r>
      <w:r w:rsidR="00986893">
        <w:rPr>
          <w:rFonts w:cs="Arial"/>
          <w:szCs w:val="24"/>
        </w:rPr>
        <w:t xml:space="preserve">over 36 </w:t>
      </w:r>
      <w:r w:rsidR="004C4A26">
        <w:rPr>
          <w:rFonts w:cs="Arial"/>
          <w:szCs w:val="24"/>
        </w:rPr>
        <w:t xml:space="preserve">months </w:t>
      </w:r>
      <w:r w:rsidR="00BD5F87">
        <w:rPr>
          <w:rFonts w:cs="Arial"/>
          <w:szCs w:val="24"/>
        </w:rPr>
        <w:t>with an a</w:t>
      </w:r>
      <w:r w:rsidR="006432C0">
        <w:rPr>
          <w:rFonts w:cs="Arial"/>
          <w:szCs w:val="24"/>
        </w:rPr>
        <w:t xml:space="preserve">nticipated </w:t>
      </w:r>
      <w:r w:rsidR="00CA2C56">
        <w:rPr>
          <w:rFonts w:cs="Arial"/>
          <w:szCs w:val="24"/>
        </w:rPr>
        <w:t xml:space="preserve">estimated </w:t>
      </w:r>
      <w:r w:rsidR="006432C0">
        <w:rPr>
          <w:rFonts w:cs="Arial"/>
          <w:szCs w:val="24"/>
        </w:rPr>
        <w:t>value</w:t>
      </w:r>
      <w:r w:rsidR="004C4A26">
        <w:rPr>
          <w:rFonts w:cs="Arial"/>
          <w:szCs w:val="24"/>
        </w:rPr>
        <w:t xml:space="preserve"> </w:t>
      </w:r>
      <w:r w:rsidR="00D82872">
        <w:rPr>
          <w:rFonts w:cs="Arial"/>
          <w:szCs w:val="24"/>
        </w:rPr>
        <w:t>for this contract</w:t>
      </w:r>
      <w:r w:rsidR="006432C0">
        <w:rPr>
          <w:rFonts w:cs="Arial"/>
          <w:szCs w:val="24"/>
        </w:rPr>
        <w:t xml:space="preserve"> of</w:t>
      </w:r>
      <w:r w:rsidR="00D82872">
        <w:rPr>
          <w:rFonts w:cs="Arial"/>
          <w:szCs w:val="24"/>
        </w:rPr>
        <w:t xml:space="preserve"> </w:t>
      </w:r>
      <w:r w:rsidR="006432C0">
        <w:rPr>
          <w:rFonts w:cs="Arial"/>
          <w:szCs w:val="24"/>
        </w:rPr>
        <w:t xml:space="preserve">£75,000 </w:t>
      </w:r>
      <w:r w:rsidR="00D82872">
        <w:rPr>
          <w:rFonts w:cs="Arial"/>
          <w:szCs w:val="24"/>
        </w:rPr>
        <w:t xml:space="preserve">across all four </w:t>
      </w:r>
      <w:r w:rsidR="00D8496D">
        <w:rPr>
          <w:rFonts w:cs="Arial"/>
          <w:szCs w:val="24"/>
        </w:rPr>
        <w:t>L</w:t>
      </w:r>
      <w:r w:rsidR="00D82872">
        <w:rPr>
          <w:rFonts w:cs="Arial"/>
          <w:szCs w:val="24"/>
        </w:rPr>
        <w:t>ots</w:t>
      </w:r>
      <w:r w:rsidR="004C4A26">
        <w:rPr>
          <w:rFonts w:cs="Arial"/>
          <w:szCs w:val="24"/>
        </w:rPr>
        <w:t xml:space="preserve">. </w:t>
      </w:r>
      <w:r w:rsidR="00D82872">
        <w:rPr>
          <w:rFonts w:cs="Arial"/>
          <w:szCs w:val="24"/>
        </w:rPr>
        <w:t xml:space="preserve">For each </w:t>
      </w:r>
      <w:r w:rsidR="00D8496D">
        <w:rPr>
          <w:rFonts w:cs="Arial"/>
          <w:szCs w:val="24"/>
        </w:rPr>
        <w:t>L</w:t>
      </w:r>
      <w:r w:rsidR="00D82872">
        <w:rPr>
          <w:rFonts w:cs="Arial"/>
          <w:szCs w:val="24"/>
        </w:rPr>
        <w:t xml:space="preserve">ot there is </w:t>
      </w:r>
      <w:r w:rsidR="00AF4A18">
        <w:rPr>
          <w:rFonts w:cs="Arial"/>
          <w:szCs w:val="24"/>
        </w:rPr>
        <w:t>an o</w:t>
      </w:r>
      <w:r w:rsidR="007A0585">
        <w:rPr>
          <w:rFonts w:cs="Arial"/>
          <w:szCs w:val="24"/>
        </w:rPr>
        <w:t>ption to extend the contract for a further 12 m</w:t>
      </w:r>
      <w:r w:rsidR="00AF4A18">
        <w:rPr>
          <w:rFonts w:cs="Arial"/>
          <w:szCs w:val="24"/>
        </w:rPr>
        <w:t>onths</w:t>
      </w:r>
      <w:r w:rsidR="00B711CC">
        <w:rPr>
          <w:rFonts w:cs="Arial"/>
          <w:szCs w:val="24"/>
        </w:rPr>
        <w:t>, subject to agreement on both sides</w:t>
      </w:r>
      <w:r w:rsidR="00AF4A18">
        <w:rPr>
          <w:rFonts w:cs="Arial"/>
          <w:szCs w:val="24"/>
        </w:rPr>
        <w:t>.</w:t>
      </w:r>
    </w:p>
    <w:p w:rsidR="006432C0" w:rsidRDefault="006432C0" w:rsidP="00D82872">
      <w:pPr>
        <w:pStyle w:val="ListParagraph"/>
        <w:ind w:left="749"/>
        <w:rPr>
          <w:rFonts w:cs="Arial"/>
          <w:szCs w:val="24"/>
        </w:rPr>
      </w:pPr>
    </w:p>
    <w:p w:rsidR="006432C0" w:rsidRDefault="00D8496D" w:rsidP="006432C0">
      <w:pPr>
        <w:pStyle w:val="ListParagraph"/>
        <w:ind w:left="749"/>
        <w:rPr>
          <w:rFonts w:cs="Arial"/>
          <w:szCs w:val="24"/>
        </w:rPr>
      </w:pPr>
      <w:r>
        <w:rPr>
          <w:rFonts w:cs="Arial"/>
          <w:szCs w:val="24"/>
        </w:rPr>
        <w:t>The anticipated value for each L</w:t>
      </w:r>
      <w:r w:rsidR="006432C0">
        <w:rPr>
          <w:rFonts w:cs="Arial"/>
          <w:szCs w:val="24"/>
        </w:rPr>
        <w:t>ot is as follows:</w:t>
      </w:r>
    </w:p>
    <w:p w:rsidR="006432C0" w:rsidRDefault="006432C0" w:rsidP="006432C0">
      <w:pPr>
        <w:pStyle w:val="ListParagraph"/>
        <w:ind w:left="749"/>
        <w:rPr>
          <w:rFonts w:cs="Arial"/>
          <w:szCs w:val="24"/>
        </w:rPr>
      </w:pPr>
    </w:p>
    <w:p w:rsidR="006432C0" w:rsidRDefault="006432C0" w:rsidP="00CA2C56">
      <w:pPr>
        <w:tabs>
          <w:tab w:val="left" w:pos="5103"/>
        </w:tabs>
        <w:ind w:firstLine="720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>Lot 1: Leadership and management</w:t>
      </w:r>
      <w:r>
        <w:rPr>
          <w:rFonts w:cs="Arial"/>
          <w:b/>
          <w:szCs w:val="24"/>
        </w:rPr>
        <w:tab/>
      </w:r>
      <w:r w:rsidRPr="00D82872">
        <w:rPr>
          <w:rFonts w:cs="Arial"/>
          <w:b/>
          <w:szCs w:val="24"/>
        </w:rPr>
        <w:t xml:space="preserve"> </w:t>
      </w:r>
      <w:r w:rsidR="00CA2C56">
        <w:rPr>
          <w:rFonts w:cs="Arial"/>
          <w:b/>
          <w:szCs w:val="24"/>
        </w:rPr>
        <w:tab/>
        <w:t>£</w:t>
      </w:r>
      <w:r>
        <w:rPr>
          <w:rFonts w:cs="Arial"/>
          <w:b/>
          <w:szCs w:val="24"/>
        </w:rPr>
        <w:t>20,000</w:t>
      </w:r>
    </w:p>
    <w:p w:rsidR="006432C0" w:rsidRPr="00D82872" w:rsidRDefault="006432C0" w:rsidP="00CA2C56">
      <w:pPr>
        <w:tabs>
          <w:tab w:val="left" w:pos="5103"/>
        </w:tabs>
        <w:ind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Lot </w:t>
      </w:r>
      <w:r w:rsidRPr="00D82872">
        <w:rPr>
          <w:rFonts w:cs="Arial"/>
          <w:b/>
          <w:szCs w:val="24"/>
        </w:rPr>
        <w:t>2: Personal effectiveness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A2C56">
        <w:rPr>
          <w:rFonts w:cs="Arial"/>
          <w:b/>
          <w:szCs w:val="24"/>
        </w:rPr>
        <w:t>£</w:t>
      </w:r>
      <w:r w:rsidRPr="00D82872">
        <w:rPr>
          <w:rFonts w:cs="Arial"/>
          <w:b/>
          <w:szCs w:val="24"/>
        </w:rPr>
        <w:t>20,000</w:t>
      </w:r>
    </w:p>
    <w:p w:rsidR="006432C0" w:rsidRDefault="006432C0" w:rsidP="00CA2C56">
      <w:pPr>
        <w:pStyle w:val="ListParagraph"/>
        <w:tabs>
          <w:tab w:val="left" w:pos="5103"/>
        </w:tabs>
        <w:ind w:left="749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 xml:space="preserve">Lot 3: The written word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A2C56">
        <w:rPr>
          <w:rFonts w:cs="Arial"/>
          <w:b/>
          <w:szCs w:val="24"/>
        </w:rPr>
        <w:t>£</w:t>
      </w:r>
      <w:r w:rsidRPr="00D82872">
        <w:rPr>
          <w:rFonts w:cs="Arial"/>
          <w:b/>
          <w:szCs w:val="24"/>
        </w:rPr>
        <w:t>20,000</w:t>
      </w:r>
    </w:p>
    <w:p w:rsidR="00CA2C56" w:rsidRDefault="00CA2C56" w:rsidP="00CA2C56">
      <w:pPr>
        <w:pStyle w:val="ListParagraph"/>
        <w:tabs>
          <w:tab w:val="left" w:pos="5103"/>
        </w:tabs>
        <w:ind w:left="749"/>
        <w:rPr>
          <w:rFonts w:cs="Arial"/>
          <w:b/>
          <w:szCs w:val="24"/>
        </w:rPr>
      </w:pPr>
    </w:p>
    <w:p w:rsidR="006432C0" w:rsidRPr="00D82872" w:rsidRDefault="006432C0" w:rsidP="00CA2C56">
      <w:pPr>
        <w:pStyle w:val="ListParagraph"/>
        <w:tabs>
          <w:tab w:val="left" w:pos="5103"/>
        </w:tabs>
        <w:ind w:left="749"/>
        <w:rPr>
          <w:rFonts w:cs="Arial"/>
          <w:b/>
          <w:szCs w:val="24"/>
        </w:rPr>
      </w:pPr>
      <w:r w:rsidRPr="00D82872">
        <w:rPr>
          <w:rFonts w:cs="Arial"/>
          <w:b/>
          <w:szCs w:val="24"/>
        </w:rPr>
        <w:t xml:space="preserve">Lot 4: Career planning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CA2C56">
        <w:rPr>
          <w:rFonts w:cs="Arial"/>
          <w:b/>
          <w:szCs w:val="24"/>
        </w:rPr>
        <w:t>£</w:t>
      </w:r>
      <w:r w:rsidRPr="00D82872">
        <w:rPr>
          <w:rFonts w:cs="Arial"/>
          <w:b/>
          <w:szCs w:val="24"/>
        </w:rPr>
        <w:t xml:space="preserve">15,000 </w:t>
      </w:r>
    </w:p>
    <w:p w:rsidR="006432C0" w:rsidRDefault="006432C0" w:rsidP="006432C0">
      <w:pPr>
        <w:pStyle w:val="ListParagraph"/>
        <w:ind w:left="825"/>
        <w:rPr>
          <w:rFonts w:cs="Arial"/>
          <w:szCs w:val="24"/>
        </w:rPr>
      </w:pPr>
    </w:p>
    <w:p w:rsidR="00D82872" w:rsidRDefault="00D82872" w:rsidP="00D82872">
      <w:pPr>
        <w:pStyle w:val="ListParagraph"/>
        <w:ind w:left="749"/>
        <w:rPr>
          <w:rFonts w:cs="Arial"/>
          <w:szCs w:val="24"/>
        </w:rPr>
      </w:pPr>
    </w:p>
    <w:p w:rsidR="006432C0" w:rsidRDefault="00ED4FB4" w:rsidP="00ED4FB4">
      <w:pPr>
        <w:pStyle w:val="ListParagraph"/>
        <w:ind w:left="749" w:hanging="465"/>
        <w:rPr>
          <w:rFonts w:cs="Arial"/>
          <w:szCs w:val="24"/>
        </w:rPr>
      </w:pPr>
      <w:r>
        <w:rPr>
          <w:rFonts w:cs="Arial"/>
          <w:szCs w:val="24"/>
        </w:rPr>
        <w:t>1.6</w:t>
      </w:r>
      <w:r>
        <w:rPr>
          <w:rFonts w:cs="Arial"/>
          <w:szCs w:val="24"/>
        </w:rPr>
        <w:tab/>
      </w:r>
      <w:r w:rsidR="006432C0">
        <w:rPr>
          <w:rFonts w:cs="Arial"/>
          <w:szCs w:val="24"/>
        </w:rPr>
        <w:t>Each course will be followed up 3 weeks later with 3 pieces of on-line materials. These can be a mix of video, audio or written articles and should take no more than 5 minutes to complete. The cost of providing these additional pieces of learning need</w:t>
      </w:r>
      <w:r w:rsidR="00F80917">
        <w:rPr>
          <w:rFonts w:cs="Arial"/>
          <w:szCs w:val="24"/>
        </w:rPr>
        <w:t xml:space="preserve">s to be built into the day rate for delivering the face to face courses. </w:t>
      </w:r>
      <w:r w:rsidR="00CA2C56">
        <w:rPr>
          <w:rFonts w:cs="Arial"/>
          <w:szCs w:val="24"/>
        </w:rPr>
        <w:t>RBKC will be responsible for distributing the follow-up material to delegates.</w:t>
      </w:r>
    </w:p>
    <w:p w:rsidR="0080660C" w:rsidRDefault="0080660C" w:rsidP="006432C0">
      <w:pPr>
        <w:pStyle w:val="ListParagraph"/>
        <w:ind w:left="749"/>
        <w:rPr>
          <w:rFonts w:cs="Arial"/>
          <w:szCs w:val="24"/>
        </w:rPr>
      </w:pPr>
    </w:p>
    <w:p w:rsidR="0080660C" w:rsidRDefault="00ED4FB4" w:rsidP="00ED4FB4">
      <w:pPr>
        <w:pStyle w:val="ListParagraph"/>
        <w:ind w:left="749" w:hanging="465"/>
        <w:rPr>
          <w:rFonts w:cs="Arial"/>
          <w:szCs w:val="24"/>
        </w:rPr>
      </w:pPr>
      <w:r>
        <w:rPr>
          <w:rFonts w:cs="Arial"/>
          <w:szCs w:val="24"/>
        </w:rPr>
        <w:t>1.7</w:t>
      </w:r>
      <w:r>
        <w:rPr>
          <w:rFonts w:cs="Arial"/>
          <w:szCs w:val="24"/>
        </w:rPr>
        <w:tab/>
      </w:r>
      <w:bookmarkStart w:id="0" w:name="_GoBack"/>
      <w:bookmarkEnd w:id="0"/>
      <w:r w:rsidR="0080660C">
        <w:rPr>
          <w:rFonts w:cs="Arial"/>
          <w:szCs w:val="24"/>
        </w:rPr>
        <w:t xml:space="preserve">The contract for each </w:t>
      </w:r>
      <w:r w:rsidR="00D8496D">
        <w:rPr>
          <w:rFonts w:cs="Arial"/>
          <w:szCs w:val="24"/>
        </w:rPr>
        <w:t>L</w:t>
      </w:r>
      <w:r w:rsidR="0080660C">
        <w:rPr>
          <w:rFonts w:cs="Arial"/>
          <w:szCs w:val="24"/>
        </w:rPr>
        <w:t>ot will be awarded separately. Providers may tender for one, two, three or all four Lots in any combination.</w:t>
      </w:r>
    </w:p>
    <w:p w:rsidR="007A0585" w:rsidRPr="007A0585" w:rsidRDefault="007A0585" w:rsidP="007A0585">
      <w:pPr>
        <w:pStyle w:val="ListParagraph"/>
        <w:ind w:left="1174"/>
      </w:pPr>
    </w:p>
    <w:p w:rsidR="00095B99" w:rsidRPr="00F97F33" w:rsidRDefault="00306426" w:rsidP="007730FA">
      <w:pPr>
        <w:pStyle w:val="ListParagraph"/>
        <w:numPr>
          <w:ilvl w:val="0"/>
          <w:numId w:val="10"/>
        </w:numPr>
        <w:rPr>
          <w:rFonts w:cs="Arial"/>
          <w:b/>
          <w:szCs w:val="24"/>
        </w:rPr>
      </w:pPr>
      <w:r w:rsidRPr="00F97F33">
        <w:rPr>
          <w:rFonts w:cs="Arial"/>
          <w:b/>
          <w:szCs w:val="24"/>
        </w:rPr>
        <w:t xml:space="preserve">Scope </w:t>
      </w:r>
      <w:r w:rsidR="004F34CC" w:rsidRPr="00F97F33">
        <w:rPr>
          <w:rFonts w:cs="Arial"/>
          <w:b/>
          <w:szCs w:val="24"/>
        </w:rPr>
        <w:t xml:space="preserve">and method </w:t>
      </w:r>
      <w:r w:rsidRPr="00F97F33">
        <w:rPr>
          <w:rFonts w:cs="Arial"/>
          <w:b/>
          <w:szCs w:val="24"/>
        </w:rPr>
        <w:t>of the training</w:t>
      </w:r>
    </w:p>
    <w:p w:rsidR="000F28E2" w:rsidRDefault="000F28E2" w:rsidP="000F28E2">
      <w:pPr>
        <w:pStyle w:val="ListParagraph"/>
        <w:ind w:left="360"/>
        <w:rPr>
          <w:rFonts w:cs="Arial"/>
          <w:b/>
          <w:szCs w:val="24"/>
        </w:rPr>
      </w:pPr>
    </w:p>
    <w:p w:rsidR="007604C3" w:rsidRDefault="000F28E2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526703">
        <w:rPr>
          <w:rFonts w:cs="Arial"/>
          <w:szCs w:val="24"/>
        </w:rPr>
        <w:t>Face to face training</w:t>
      </w:r>
      <w:r w:rsidR="0069123D" w:rsidRPr="00526703">
        <w:rPr>
          <w:rFonts w:cs="Arial"/>
          <w:szCs w:val="24"/>
        </w:rPr>
        <w:t xml:space="preserve"> needs to be highly interactive</w:t>
      </w:r>
      <w:r w:rsidR="00CA2C56">
        <w:rPr>
          <w:rFonts w:cs="Arial"/>
          <w:szCs w:val="24"/>
        </w:rPr>
        <w:t>.</w:t>
      </w:r>
      <w:r w:rsidR="0069123D" w:rsidRPr="00526703">
        <w:rPr>
          <w:rFonts w:cs="Arial"/>
          <w:szCs w:val="24"/>
        </w:rPr>
        <w:t xml:space="preserve"> </w:t>
      </w:r>
    </w:p>
    <w:p w:rsidR="00AE4107" w:rsidRPr="00526703" w:rsidRDefault="00AE4107" w:rsidP="00AE4107">
      <w:pPr>
        <w:pStyle w:val="ListParagraph"/>
        <w:ind w:left="360"/>
        <w:rPr>
          <w:rFonts w:cs="Arial"/>
          <w:szCs w:val="24"/>
        </w:rPr>
      </w:pPr>
    </w:p>
    <w:p w:rsidR="004F34CC" w:rsidRPr="00AE4107" w:rsidRDefault="00B11915" w:rsidP="007730FA">
      <w:pPr>
        <w:pStyle w:val="ListParagraph"/>
        <w:numPr>
          <w:ilvl w:val="1"/>
          <w:numId w:val="10"/>
        </w:numPr>
        <w:rPr>
          <w:rFonts w:cs="Arial"/>
          <w:b/>
          <w:szCs w:val="24"/>
        </w:rPr>
      </w:pPr>
      <w:r w:rsidRPr="00AE4107">
        <w:rPr>
          <w:rFonts w:cs="Arial"/>
          <w:szCs w:val="24"/>
        </w:rPr>
        <w:t xml:space="preserve">The </w:t>
      </w:r>
      <w:r w:rsidR="008640FC" w:rsidRPr="00AE4107">
        <w:rPr>
          <w:rFonts w:cs="Arial"/>
          <w:szCs w:val="24"/>
        </w:rPr>
        <w:t>chosen provider will be expected to</w:t>
      </w:r>
      <w:r w:rsidRPr="00AE4107">
        <w:rPr>
          <w:rFonts w:cs="Arial"/>
          <w:szCs w:val="24"/>
        </w:rPr>
        <w:t xml:space="preserve"> use a </w:t>
      </w:r>
      <w:r w:rsidR="00EC3DAA" w:rsidRPr="00AE4107">
        <w:rPr>
          <w:rFonts w:cs="Arial"/>
          <w:szCs w:val="24"/>
        </w:rPr>
        <w:t>variety of training methods and tec</w:t>
      </w:r>
      <w:r w:rsidRPr="00AE4107">
        <w:rPr>
          <w:rFonts w:cs="Arial"/>
          <w:szCs w:val="24"/>
        </w:rPr>
        <w:t>hniques to engage the particular audience of each course taking into consideration learning</w:t>
      </w:r>
      <w:r w:rsidR="008640FC" w:rsidRPr="00AE4107">
        <w:rPr>
          <w:rFonts w:cs="Arial"/>
          <w:szCs w:val="24"/>
        </w:rPr>
        <w:t xml:space="preserve"> styles and current experience.</w:t>
      </w:r>
    </w:p>
    <w:p w:rsidR="007604C3" w:rsidRPr="007604C3" w:rsidRDefault="007604C3" w:rsidP="007604C3">
      <w:pPr>
        <w:pStyle w:val="ListParagraph"/>
        <w:rPr>
          <w:rFonts w:cs="Arial"/>
          <w:b/>
          <w:szCs w:val="24"/>
        </w:rPr>
      </w:pPr>
    </w:p>
    <w:p w:rsidR="007604C3" w:rsidRPr="00AE4107" w:rsidRDefault="007604C3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AE4107">
        <w:rPr>
          <w:rFonts w:cs="Arial"/>
          <w:szCs w:val="24"/>
        </w:rPr>
        <w:t xml:space="preserve">Learning should be reinforced across the </w:t>
      </w:r>
      <w:r w:rsidR="00F97F33" w:rsidRPr="00AE4107">
        <w:rPr>
          <w:rFonts w:cs="Arial"/>
          <w:szCs w:val="24"/>
        </w:rPr>
        <w:t>courses to develop a preferred and accepted approach</w:t>
      </w:r>
      <w:r w:rsidR="0069123D" w:rsidRPr="00AE4107">
        <w:rPr>
          <w:rFonts w:cs="Arial"/>
          <w:szCs w:val="24"/>
        </w:rPr>
        <w:t xml:space="preserve"> of working across the Councils. This will include ‘models’ used, language and values.</w:t>
      </w:r>
    </w:p>
    <w:p w:rsidR="007604C3" w:rsidRPr="00F97F33" w:rsidRDefault="007604C3" w:rsidP="007604C3">
      <w:pPr>
        <w:pStyle w:val="ListParagraph"/>
        <w:rPr>
          <w:rFonts w:cs="Arial"/>
          <w:szCs w:val="24"/>
        </w:rPr>
      </w:pPr>
    </w:p>
    <w:p w:rsidR="00095B99" w:rsidRPr="00AE4107" w:rsidRDefault="005D5D07" w:rsidP="007730FA">
      <w:pPr>
        <w:pStyle w:val="ListParagraph"/>
        <w:numPr>
          <w:ilvl w:val="1"/>
          <w:numId w:val="10"/>
        </w:numPr>
        <w:rPr>
          <w:rFonts w:cs="Arial"/>
          <w:szCs w:val="24"/>
        </w:rPr>
      </w:pPr>
      <w:r w:rsidRPr="00AE4107">
        <w:rPr>
          <w:rFonts w:cs="Arial"/>
          <w:szCs w:val="24"/>
        </w:rPr>
        <w:t xml:space="preserve">A briefing will take place where the content of </w:t>
      </w:r>
      <w:r w:rsidR="00FF1100" w:rsidRPr="00AE4107">
        <w:rPr>
          <w:rFonts w:cs="Arial"/>
          <w:szCs w:val="24"/>
        </w:rPr>
        <w:t xml:space="preserve">the training and </w:t>
      </w:r>
      <w:r w:rsidRPr="00AE4107">
        <w:rPr>
          <w:rFonts w:cs="Arial"/>
          <w:szCs w:val="24"/>
        </w:rPr>
        <w:t>the shape of the programme will be agreed between</w:t>
      </w:r>
      <w:r w:rsidR="00AE4107">
        <w:rPr>
          <w:rFonts w:cs="Arial"/>
          <w:szCs w:val="24"/>
        </w:rPr>
        <w:t xml:space="preserve"> </w:t>
      </w:r>
      <w:r w:rsidR="0080660C">
        <w:rPr>
          <w:rFonts w:cs="Arial"/>
          <w:szCs w:val="24"/>
        </w:rPr>
        <w:t xml:space="preserve">the </w:t>
      </w:r>
      <w:r w:rsidR="007A0585">
        <w:rPr>
          <w:rFonts w:cs="Arial"/>
          <w:szCs w:val="24"/>
        </w:rPr>
        <w:t>B</w:t>
      </w:r>
      <w:r w:rsidR="00D8496D">
        <w:rPr>
          <w:rFonts w:cs="Arial"/>
          <w:szCs w:val="24"/>
        </w:rPr>
        <w:t xml:space="preserve">i </w:t>
      </w:r>
      <w:r w:rsidR="009415E5">
        <w:rPr>
          <w:rFonts w:cs="Arial"/>
          <w:szCs w:val="24"/>
        </w:rPr>
        <w:t>B</w:t>
      </w:r>
      <w:r w:rsidR="00D8496D">
        <w:rPr>
          <w:rFonts w:cs="Arial"/>
          <w:szCs w:val="24"/>
        </w:rPr>
        <w:t xml:space="preserve">orough </w:t>
      </w:r>
      <w:r w:rsidR="009415E5">
        <w:rPr>
          <w:rFonts w:cs="Arial"/>
          <w:szCs w:val="24"/>
        </w:rPr>
        <w:t>L</w:t>
      </w:r>
      <w:r w:rsidR="00D8496D">
        <w:rPr>
          <w:rFonts w:cs="Arial"/>
          <w:szCs w:val="24"/>
        </w:rPr>
        <w:t>earning (BBL)</w:t>
      </w:r>
      <w:r w:rsidR="009415E5">
        <w:rPr>
          <w:rFonts w:cs="Arial"/>
          <w:szCs w:val="24"/>
        </w:rPr>
        <w:t xml:space="preserve"> </w:t>
      </w:r>
      <w:r w:rsidR="007A0585">
        <w:rPr>
          <w:rFonts w:cs="Arial"/>
          <w:szCs w:val="24"/>
        </w:rPr>
        <w:t>t</w:t>
      </w:r>
      <w:r w:rsidR="00AE4107">
        <w:rPr>
          <w:rFonts w:cs="Arial"/>
          <w:szCs w:val="24"/>
        </w:rPr>
        <w:t xml:space="preserve">eam </w:t>
      </w:r>
      <w:r w:rsidR="00B711CC">
        <w:rPr>
          <w:rFonts w:cs="Arial"/>
          <w:szCs w:val="24"/>
        </w:rPr>
        <w:t xml:space="preserve">at </w:t>
      </w:r>
      <w:r w:rsidR="00BC3856" w:rsidRPr="00AE4107">
        <w:rPr>
          <w:rFonts w:cs="Arial"/>
          <w:szCs w:val="24"/>
        </w:rPr>
        <w:t>R</w:t>
      </w:r>
      <w:r w:rsidR="007A0585">
        <w:rPr>
          <w:rFonts w:cs="Arial"/>
          <w:szCs w:val="24"/>
        </w:rPr>
        <w:t>BKC a</w:t>
      </w:r>
      <w:r w:rsidR="00BC3856" w:rsidRPr="00AE4107">
        <w:rPr>
          <w:rFonts w:cs="Arial"/>
          <w:szCs w:val="24"/>
        </w:rPr>
        <w:t xml:space="preserve">nd </w:t>
      </w:r>
      <w:r w:rsidR="0080660C">
        <w:rPr>
          <w:rFonts w:cs="Arial"/>
          <w:szCs w:val="24"/>
        </w:rPr>
        <w:t>provider(s) at</w:t>
      </w:r>
      <w:r w:rsidRPr="00AE4107">
        <w:rPr>
          <w:rFonts w:cs="Arial"/>
          <w:szCs w:val="24"/>
        </w:rPr>
        <w:t xml:space="preserve"> the beginning at the contract</w:t>
      </w:r>
      <w:r w:rsidR="0080660C">
        <w:rPr>
          <w:rFonts w:cs="Arial"/>
          <w:szCs w:val="24"/>
        </w:rPr>
        <w:t>(s)</w:t>
      </w:r>
      <w:r w:rsidRPr="00AE4107">
        <w:rPr>
          <w:rFonts w:cs="Arial"/>
          <w:szCs w:val="24"/>
        </w:rPr>
        <w:t>. Quarterly review meetings will take place to ensure that the progr</w:t>
      </w:r>
      <w:r w:rsidR="00BC3856" w:rsidRPr="00AE4107">
        <w:rPr>
          <w:rFonts w:cs="Arial"/>
          <w:szCs w:val="24"/>
        </w:rPr>
        <w:t xml:space="preserve">amme is up-to-date and </w:t>
      </w:r>
      <w:r w:rsidR="00BC3856" w:rsidRPr="00AE4107">
        <w:rPr>
          <w:rFonts w:cs="Arial"/>
          <w:szCs w:val="24"/>
        </w:rPr>
        <w:lastRenderedPageBreak/>
        <w:t xml:space="preserve">relevant. There may </w:t>
      </w:r>
      <w:r w:rsidR="0069123D" w:rsidRPr="00AE4107">
        <w:rPr>
          <w:rFonts w:cs="Arial"/>
          <w:szCs w:val="24"/>
        </w:rPr>
        <w:t xml:space="preserve">also </w:t>
      </w:r>
      <w:r w:rsidR="00BC3856" w:rsidRPr="00AE4107">
        <w:rPr>
          <w:rFonts w:cs="Arial"/>
          <w:szCs w:val="24"/>
        </w:rPr>
        <w:t xml:space="preserve">on occasions </w:t>
      </w:r>
      <w:r w:rsidR="0069123D" w:rsidRPr="00AE4107">
        <w:rPr>
          <w:rFonts w:cs="Arial"/>
          <w:szCs w:val="24"/>
        </w:rPr>
        <w:t xml:space="preserve">be a </w:t>
      </w:r>
      <w:r w:rsidR="00210948" w:rsidRPr="00AE4107">
        <w:rPr>
          <w:rFonts w:cs="Arial"/>
          <w:szCs w:val="24"/>
        </w:rPr>
        <w:t>need to design courses for specific service groups.</w:t>
      </w:r>
    </w:p>
    <w:p w:rsidR="00B11915" w:rsidRPr="00B11915" w:rsidRDefault="00B11915" w:rsidP="00B11915">
      <w:pPr>
        <w:pStyle w:val="ListParagraph"/>
        <w:rPr>
          <w:rFonts w:cs="Arial"/>
          <w:szCs w:val="24"/>
        </w:rPr>
      </w:pPr>
    </w:p>
    <w:p w:rsidR="00494E48" w:rsidRPr="00D8496D" w:rsidRDefault="005D5D07" w:rsidP="007A0585">
      <w:pPr>
        <w:pStyle w:val="ListParagraph"/>
        <w:numPr>
          <w:ilvl w:val="1"/>
          <w:numId w:val="10"/>
        </w:numPr>
        <w:rPr>
          <w:rFonts w:cs="Arial"/>
          <w:b/>
          <w:szCs w:val="24"/>
        </w:rPr>
      </w:pPr>
      <w:r w:rsidRPr="007A0585">
        <w:rPr>
          <w:rFonts w:cs="Arial"/>
          <w:szCs w:val="24"/>
        </w:rPr>
        <w:t>The booking of</w:t>
      </w:r>
      <w:r w:rsidR="000D28F5" w:rsidRPr="007A0585">
        <w:rPr>
          <w:rFonts w:cs="Arial"/>
          <w:szCs w:val="24"/>
        </w:rPr>
        <w:t xml:space="preserve"> events will be co-ordinated by</w:t>
      </w:r>
      <w:r w:rsidRPr="007A0585">
        <w:rPr>
          <w:rFonts w:cs="Arial"/>
          <w:szCs w:val="24"/>
        </w:rPr>
        <w:t xml:space="preserve"> </w:t>
      </w:r>
      <w:r w:rsidR="00D8496D">
        <w:rPr>
          <w:rFonts w:cs="Arial"/>
          <w:szCs w:val="24"/>
        </w:rPr>
        <w:t>the BBL Team at RBKC.</w:t>
      </w:r>
    </w:p>
    <w:p w:rsidR="00D8496D" w:rsidRPr="00D8496D" w:rsidRDefault="00D8496D" w:rsidP="00D8496D">
      <w:pPr>
        <w:pStyle w:val="ListParagraph"/>
        <w:rPr>
          <w:rFonts w:cs="Arial"/>
          <w:b/>
          <w:szCs w:val="24"/>
        </w:rPr>
      </w:pPr>
    </w:p>
    <w:p w:rsidR="00D8496D" w:rsidRPr="007A0585" w:rsidRDefault="00D8496D" w:rsidP="00D8496D">
      <w:pPr>
        <w:pStyle w:val="ListParagraph"/>
        <w:ind w:left="749"/>
        <w:rPr>
          <w:rFonts w:cs="Arial"/>
          <w:b/>
          <w:szCs w:val="24"/>
        </w:rPr>
      </w:pPr>
    </w:p>
    <w:p w:rsidR="008640FC" w:rsidRDefault="00494E48" w:rsidP="007730FA">
      <w:pPr>
        <w:pStyle w:val="ListParagraph"/>
        <w:numPr>
          <w:ilvl w:val="0"/>
          <w:numId w:val="10"/>
        </w:numPr>
        <w:rPr>
          <w:rFonts w:cs="Arial"/>
          <w:b/>
          <w:szCs w:val="24"/>
        </w:rPr>
      </w:pPr>
      <w:r w:rsidRPr="00FD4EF4">
        <w:rPr>
          <w:rFonts w:cs="Arial"/>
          <w:b/>
          <w:szCs w:val="24"/>
        </w:rPr>
        <w:t>Programme</w:t>
      </w:r>
      <w:r w:rsidR="00095B99" w:rsidRPr="00FD4EF4">
        <w:rPr>
          <w:rFonts w:cs="Arial"/>
          <w:b/>
          <w:szCs w:val="24"/>
        </w:rPr>
        <w:t xml:space="preserve"> Frequency</w:t>
      </w:r>
    </w:p>
    <w:p w:rsidR="00797A4B" w:rsidRPr="00FD4EF4" w:rsidRDefault="00797A4B" w:rsidP="00797A4B">
      <w:pPr>
        <w:pStyle w:val="ListParagraph"/>
        <w:rPr>
          <w:rFonts w:cs="Arial"/>
          <w:b/>
          <w:szCs w:val="24"/>
        </w:rPr>
      </w:pPr>
    </w:p>
    <w:p w:rsidR="008640FC" w:rsidRPr="00797A4B" w:rsidRDefault="000D28F5" w:rsidP="007730FA">
      <w:pPr>
        <w:pStyle w:val="ListParagraph"/>
        <w:numPr>
          <w:ilvl w:val="1"/>
          <w:numId w:val="10"/>
        </w:numPr>
        <w:rPr>
          <w:rFonts w:cs="Arial"/>
          <w:b/>
          <w:szCs w:val="24"/>
        </w:rPr>
      </w:pPr>
      <w:r w:rsidRPr="00AE4107">
        <w:rPr>
          <w:rFonts w:cs="Arial"/>
          <w:szCs w:val="24"/>
        </w:rPr>
        <w:t xml:space="preserve">All </w:t>
      </w:r>
      <w:r w:rsidR="00564550" w:rsidRPr="00AE4107">
        <w:rPr>
          <w:rFonts w:cs="Arial"/>
          <w:szCs w:val="24"/>
        </w:rPr>
        <w:t>programmes will run based on demand and sub</w:t>
      </w:r>
      <w:r w:rsidR="008640FC" w:rsidRPr="00AE4107">
        <w:rPr>
          <w:rFonts w:cs="Arial"/>
          <w:szCs w:val="24"/>
        </w:rPr>
        <w:t xml:space="preserve">ject to </w:t>
      </w:r>
      <w:r w:rsidR="00D8496D">
        <w:rPr>
          <w:rFonts w:cs="Arial"/>
          <w:szCs w:val="24"/>
        </w:rPr>
        <w:t>budgetary</w:t>
      </w:r>
      <w:r w:rsidR="00DB0AC8" w:rsidRPr="00AE4107">
        <w:rPr>
          <w:rFonts w:cs="Arial"/>
          <w:szCs w:val="24"/>
        </w:rPr>
        <w:t xml:space="preserve"> constraints</w:t>
      </w:r>
      <w:r w:rsidR="008640FC" w:rsidRPr="00AE4107">
        <w:rPr>
          <w:rFonts w:cs="Arial"/>
          <w:szCs w:val="24"/>
        </w:rPr>
        <w:t>.</w:t>
      </w:r>
      <w:r w:rsidR="005A74FD" w:rsidRPr="00AE4107">
        <w:rPr>
          <w:rFonts w:cs="Arial"/>
          <w:szCs w:val="24"/>
        </w:rPr>
        <w:t xml:space="preserve"> </w:t>
      </w:r>
      <w:r w:rsidR="00B11915" w:rsidRPr="00AE4107">
        <w:rPr>
          <w:rFonts w:cs="Arial"/>
          <w:szCs w:val="24"/>
        </w:rPr>
        <w:t xml:space="preserve">An indication of the number of events required is given in paragraph </w:t>
      </w:r>
      <w:r w:rsidR="00AE4107">
        <w:rPr>
          <w:rFonts w:cs="Arial"/>
          <w:szCs w:val="24"/>
        </w:rPr>
        <w:t>1.5</w:t>
      </w:r>
    </w:p>
    <w:p w:rsidR="00797A4B" w:rsidRPr="00AE4107" w:rsidRDefault="00797A4B" w:rsidP="00797A4B">
      <w:pPr>
        <w:pStyle w:val="ListParagraph"/>
        <w:ind w:left="825"/>
        <w:rPr>
          <w:rFonts w:cs="Arial"/>
          <w:b/>
          <w:szCs w:val="24"/>
        </w:rPr>
      </w:pPr>
    </w:p>
    <w:p w:rsidR="008640FC" w:rsidRPr="00797A4B" w:rsidRDefault="00C857E1" w:rsidP="007730FA">
      <w:pPr>
        <w:pStyle w:val="ListParagraph"/>
        <w:numPr>
          <w:ilvl w:val="1"/>
          <w:numId w:val="10"/>
        </w:numPr>
        <w:rPr>
          <w:rFonts w:cs="Arial"/>
          <w:b/>
          <w:szCs w:val="24"/>
        </w:rPr>
      </w:pPr>
      <w:r w:rsidRPr="00AE4107">
        <w:rPr>
          <w:rFonts w:cs="Arial"/>
          <w:szCs w:val="24"/>
        </w:rPr>
        <w:t>The programmes wi</w:t>
      </w:r>
      <w:r w:rsidR="00B11915" w:rsidRPr="00AE4107">
        <w:rPr>
          <w:rFonts w:cs="Arial"/>
          <w:szCs w:val="24"/>
        </w:rPr>
        <w:t xml:space="preserve">ll run over a period of </w:t>
      </w:r>
      <w:r w:rsidR="00AE4107" w:rsidRPr="00AE4107">
        <w:rPr>
          <w:rFonts w:cs="Arial"/>
          <w:szCs w:val="24"/>
        </w:rPr>
        <w:t>36</w:t>
      </w:r>
      <w:r w:rsidR="00B11915" w:rsidRPr="00AE4107">
        <w:rPr>
          <w:rFonts w:cs="Arial"/>
          <w:szCs w:val="24"/>
        </w:rPr>
        <w:t xml:space="preserve"> </w:t>
      </w:r>
      <w:r w:rsidRPr="00AE4107">
        <w:rPr>
          <w:rFonts w:cs="Arial"/>
          <w:szCs w:val="24"/>
        </w:rPr>
        <w:t xml:space="preserve">months </w:t>
      </w:r>
      <w:r w:rsidR="00AF4A18">
        <w:rPr>
          <w:rFonts w:cs="Arial"/>
          <w:szCs w:val="24"/>
        </w:rPr>
        <w:t xml:space="preserve">with an option to extend </w:t>
      </w:r>
      <w:r w:rsidR="00D8496D">
        <w:rPr>
          <w:rFonts w:cs="Arial"/>
          <w:szCs w:val="24"/>
        </w:rPr>
        <w:t xml:space="preserve">the contract for </w:t>
      </w:r>
      <w:r w:rsidR="00470AA4">
        <w:rPr>
          <w:rFonts w:cs="Arial"/>
          <w:szCs w:val="24"/>
        </w:rPr>
        <w:t xml:space="preserve">each </w:t>
      </w:r>
      <w:r w:rsidR="00D8496D">
        <w:rPr>
          <w:rFonts w:cs="Arial"/>
          <w:szCs w:val="24"/>
        </w:rPr>
        <w:t>L</w:t>
      </w:r>
      <w:r w:rsidR="00470AA4">
        <w:rPr>
          <w:rFonts w:cs="Arial"/>
          <w:szCs w:val="24"/>
        </w:rPr>
        <w:t xml:space="preserve">ot </w:t>
      </w:r>
      <w:r w:rsidR="00AF4A18">
        <w:rPr>
          <w:rFonts w:cs="Arial"/>
          <w:szCs w:val="24"/>
        </w:rPr>
        <w:t xml:space="preserve">for </w:t>
      </w:r>
      <w:r w:rsidR="009415E5">
        <w:rPr>
          <w:rFonts w:cs="Arial"/>
          <w:szCs w:val="24"/>
        </w:rPr>
        <w:t>a further 1</w:t>
      </w:r>
      <w:r w:rsidR="00AF4A18">
        <w:rPr>
          <w:rFonts w:cs="Arial"/>
          <w:szCs w:val="24"/>
        </w:rPr>
        <w:t xml:space="preserve">2 months </w:t>
      </w:r>
      <w:r w:rsidR="00B11915" w:rsidRPr="00AE4107">
        <w:rPr>
          <w:rFonts w:cs="Arial"/>
          <w:szCs w:val="24"/>
        </w:rPr>
        <w:t xml:space="preserve">with </w:t>
      </w:r>
      <w:r w:rsidR="00DB0AC8" w:rsidRPr="00AE4107">
        <w:rPr>
          <w:rFonts w:cs="Arial"/>
          <w:szCs w:val="24"/>
        </w:rPr>
        <w:t>initial</w:t>
      </w:r>
      <w:r w:rsidR="00B11915" w:rsidRPr="00AE4107">
        <w:rPr>
          <w:rFonts w:cs="Arial"/>
          <w:szCs w:val="24"/>
        </w:rPr>
        <w:t xml:space="preserve"> date</w:t>
      </w:r>
      <w:r w:rsidR="00F97F33" w:rsidRPr="00AE4107">
        <w:rPr>
          <w:rFonts w:cs="Arial"/>
          <w:szCs w:val="24"/>
        </w:rPr>
        <w:t xml:space="preserve">s being scheduled for </w:t>
      </w:r>
      <w:r w:rsidR="00797A4B">
        <w:rPr>
          <w:rFonts w:cs="Arial"/>
          <w:szCs w:val="24"/>
        </w:rPr>
        <w:t>September</w:t>
      </w:r>
      <w:r w:rsidR="00F97F33" w:rsidRPr="00AE4107">
        <w:rPr>
          <w:rFonts w:cs="Arial"/>
          <w:szCs w:val="24"/>
        </w:rPr>
        <w:t xml:space="preserve"> 2016</w:t>
      </w:r>
      <w:r w:rsidR="00B11915" w:rsidRPr="00AE4107">
        <w:rPr>
          <w:rFonts w:cs="Arial"/>
          <w:szCs w:val="24"/>
        </w:rPr>
        <w:t xml:space="preserve">. </w:t>
      </w:r>
    </w:p>
    <w:p w:rsidR="00797A4B" w:rsidRPr="00797A4B" w:rsidRDefault="00797A4B" w:rsidP="00797A4B">
      <w:pPr>
        <w:pStyle w:val="ListParagraph"/>
        <w:rPr>
          <w:rFonts w:cs="Arial"/>
          <w:b/>
          <w:szCs w:val="24"/>
        </w:rPr>
      </w:pPr>
    </w:p>
    <w:p w:rsidR="00694A46" w:rsidRPr="00AE4107" w:rsidRDefault="00694A46" w:rsidP="007730FA">
      <w:pPr>
        <w:pStyle w:val="ListParagraph"/>
        <w:numPr>
          <w:ilvl w:val="1"/>
          <w:numId w:val="10"/>
        </w:numPr>
        <w:rPr>
          <w:rFonts w:cs="Arial"/>
          <w:b/>
          <w:szCs w:val="24"/>
        </w:rPr>
      </w:pPr>
      <w:r>
        <w:t>We expect ther</w:t>
      </w:r>
      <w:r w:rsidR="00A84AB3">
        <w:t>e to be a maximum of 15 attendees</w:t>
      </w:r>
      <w:r>
        <w:t xml:space="preserve"> per workshop </w:t>
      </w:r>
      <w:r w:rsidR="00A411B0">
        <w:t xml:space="preserve">and </w:t>
      </w:r>
      <w:r w:rsidR="00D8496D">
        <w:t xml:space="preserve">the BBL Team </w:t>
      </w:r>
      <w:r w:rsidR="00157BA9">
        <w:t>would work with the chosen provider</w:t>
      </w:r>
      <w:r w:rsidR="009415E5">
        <w:t>(s)</w:t>
      </w:r>
      <w:r w:rsidR="00157BA9">
        <w:t xml:space="preserve"> to ensure the schedule allows the subject matter covered to b</w:t>
      </w:r>
      <w:r w:rsidR="00DB0AC8">
        <w:t>e</w:t>
      </w:r>
      <w:r w:rsidR="00157BA9">
        <w:t xml:space="preserve"> delivered by one trainer. </w:t>
      </w:r>
    </w:p>
    <w:p w:rsidR="00306426" w:rsidRDefault="00306426" w:rsidP="00223CC7">
      <w:pPr>
        <w:spacing w:after="0" w:line="240" w:lineRule="auto"/>
        <w:rPr>
          <w:rFonts w:cs="Arial"/>
          <w:b/>
          <w:szCs w:val="24"/>
        </w:rPr>
      </w:pPr>
    </w:p>
    <w:p w:rsidR="00DB1691" w:rsidRPr="00FD4EF4" w:rsidRDefault="00306426" w:rsidP="007730F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szCs w:val="24"/>
        </w:rPr>
      </w:pPr>
      <w:r w:rsidRPr="00FD4EF4">
        <w:rPr>
          <w:rFonts w:cs="Arial"/>
          <w:b/>
          <w:szCs w:val="24"/>
        </w:rPr>
        <w:t>Programme requirements</w:t>
      </w:r>
    </w:p>
    <w:p w:rsidR="00DB1691" w:rsidRDefault="00DB1691" w:rsidP="00DB1691">
      <w:pPr>
        <w:spacing w:after="0" w:line="240" w:lineRule="auto"/>
        <w:rPr>
          <w:rFonts w:cs="Arial"/>
          <w:b/>
          <w:szCs w:val="24"/>
        </w:rPr>
      </w:pPr>
    </w:p>
    <w:p w:rsidR="00E23A48" w:rsidRDefault="005142B5" w:rsidP="00C84DA1">
      <w:pPr>
        <w:spacing w:after="0" w:line="240" w:lineRule="auto"/>
        <w:ind w:firstLine="644"/>
        <w:rPr>
          <w:rFonts w:cs="Arial"/>
          <w:szCs w:val="24"/>
        </w:rPr>
      </w:pPr>
      <w:r w:rsidRPr="00E23A48">
        <w:rPr>
          <w:rFonts w:cs="Arial"/>
          <w:szCs w:val="24"/>
        </w:rPr>
        <w:t>The successful provider</w:t>
      </w:r>
      <w:r w:rsidR="009415E5">
        <w:rPr>
          <w:rFonts w:cs="Arial"/>
          <w:szCs w:val="24"/>
        </w:rPr>
        <w:t>(s)</w:t>
      </w:r>
      <w:r w:rsidR="00470AA4">
        <w:rPr>
          <w:rFonts w:cs="Arial"/>
          <w:szCs w:val="24"/>
        </w:rPr>
        <w:t xml:space="preserve"> </w:t>
      </w:r>
      <w:r w:rsidRPr="00E23A48">
        <w:rPr>
          <w:rFonts w:cs="Arial"/>
          <w:szCs w:val="24"/>
        </w:rPr>
        <w:t>will:</w:t>
      </w:r>
    </w:p>
    <w:p w:rsidR="00DB1691" w:rsidRPr="00DB1691" w:rsidRDefault="00DB1691" w:rsidP="00DB1691">
      <w:pPr>
        <w:spacing w:after="0" w:line="240" w:lineRule="auto"/>
        <w:ind w:firstLine="360"/>
        <w:rPr>
          <w:rFonts w:cs="Arial"/>
          <w:b/>
          <w:szCs w:val="24"/>
        </w:rPr>
      </w:pPr>
    </w:p>
    <w:p w:rsidR="00797A4B" w:rsidRDefault="005C5042" w:rsidP="00166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Run three </w:t>
      </w:r>
      <w:r w:rsidR="00797A4B" w:rsidRPr="004C4A26">
        <w:rPr>
          <w:rFonts w:cs="Arial"/>
          <w:szCs w:val="24"/>
        </w:rPr>
        <w:t>course</w:t>
      </w:r>
      <w:r>
        <w:rPr>
          <w:rFonts w:cs="Arial"/>
          <w:szCs w:val="24"/>
        </w:rPr>
        <w:t xml:space="preserve">s </w:t>
      </w:r>
      <w:r w:rsidR="00797A4B" w:rsidRPr="004C4A26">
        <w:rPr>
          <w:rFonts w:cs="Arial"/>
          <w:szCs w:val="24"/>
        </w:rPr>
        <w:t>each day and</w:t>
      </w:r>
      <w:r>
        <w:rPr>
          <w:rFonts w:cs="Arial"/>
          <w:szCs w:val="24"/>
        </w:rPr>
        <w:t xml:space="preserve"> these</w:t>
      </w:r>
      <w:r w:rsidR="00797A4B" w:rsidRPr="004C4A26">
        <w:rPr>
          <w:rFonts w:cs="Arial"/>
          <w:szCs w:val="24"/>
        </w:rPr>
        <w:t xml:space="preserve"> </w:t>
      </w:r>
      <w:r w:rsidR="00012AB4">
        <w:rPr>
          <w:rFonts w:cs="Arial"/>
          <w:szCs w:val="24"/>
        </w:rPr>
        <w:t xml:space="preserve">will </w:t>
      </w:r>
      <w:r w:rsidR="00797A4B" w:rsidRPr="004C4A26">
        <w:rPr>
          <w:rFonts w:cs="Arial"/>
          <w:szCs w:val="24"/>
        </w:rPr>
        <w:t>be compl</w:t>
      </w:r>
      <w:r w:rsidR="00D8496D">
        <w:rPr>
          <w:rFonts w:cs="Arial"/>
          <w:szCs w:val="24"/>
        </w:rPr>
        <w:t>e</w:t>
      </w:r>
      <w:r w:rsidR="00797A4B" w:rsidRPr="004C4A26">
        <w:rPr>
          <w:rFonts w:cs="Arial"/>
          <w:szCs w:val="24"/>
        </w:rPr>
        <w:t>mentary</w:t>
      </w:r>
      <w:r w:rsidR="00BD5F87">
        <w:rPr>
          <w:rFonts w:cs="Arial"/>
          <w:szCs w:val="24"/>
        </w:rPr>
        <w:t xml:space="preserve">, thus allowing a congruent </w:t>
      </w:r>
      <w:r w:rsidR="00797A4B">
        <w:rPr>
          <w:rFonts w:cs="Arial"/>
          <w:szCs w:val="24"/>
        </w:rPr>
        <w:t xml:space="preserve">learning experience for a staff member wishing to attend </w:t>
      </w:r>
      <w:r w:rsidR="00B711CC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 xml:space="preserve">three </w:t>
      </w:r>
      <w:r w:rsidR="00797A4B">
        <w:rPr>
          <w:rFonts w:cs="Arial"/>
          <w:szCs w:val="24"/>
        </w:rPr>
        <w:t>course</w:t>
      </w:r>
      <w:r>
        <w:rPr>
          <w:rFonts w:cs="Arial"/>
          <w:szCs w:val="24"/>
        </w:rPr>
        <w:t>s</w:t>
      </w:r>
      <w:r w:rsidR="00B711CC">
        <w:rPr>
          <w:rFonts w:cs="Arial"/>
          <w:szCs w:val="24"/>
        </w:rPr>
        <w:t xml:space="preserve"> in one day</w:t>
      </w:r>
      <w:r w:rsidR="00D8496D">
        <w:rPr>
          <w:rFonts w:cs="Arial"/>
          <w:szCs w:val="24"/>
        </w:rPr>
        <w:t>;</w:t>
      </w:r>
    </w:p>
    <w:p w:rsidR="008640FC" w:rsidRDefault="008640FC" w:rsidP="00166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Be responsible for </w:t>
      </w:r>
      <w:r w:rsidR="004F34CC">
        <w:rPr>
          <w:rFonts w:cs="Arial"/>
          <w:color w:val="000000"/>
          <w:szCs w:val="24"/>
        </w:rPr>
        <w:t xml:space="preserve">promoting the online </w:t>
      </w:r>
      <w:r>
        <w:rPr>
          <w:rFonts w:cs="Arial"/>
          <w:color w:val="000000"/>
          <w:szCs w:val="24"/>
        </w:rPr>
        <w:t xml:space="preserve">evaluation </w:t>
      </w:r>
      <w:r w:rsidR="004F34CC">
        <w:rPr>
          <w:rFonts w:cs="Arial"/>
          <w:color w:val="000000"/>
          <w:szCs w:val="24"/>
        </w:rPr>
        <w:t>process</w:t>
      </w:r>
      <w:r>
        <w:rPr>
          <w:rFonts w:cs="Arial"/>
          <w:color w:val="000000"/>
          <w:szCs w:val="24"/>
        </w:rPr>
        <w:t xml:space="preserve"> following each event</w:t>
      </w:r>
      <w:r w:rsidR="00D8496D">
        <w:rPr>
          <w:rFonts w:cs="Arial"/>
          <w:color w:val="000000"/>
          <w:szCs w:val="24"/>
        </w:rPr>
        <w:t>;</w:t>
      </w:r>
      <w:r>
        <w:rPr>
          <w:rFonts w:cs="Arial"/>
          <w:color w:val="000000"/>
          <w:szCs w:val="24"/>
        </w:rPr>
        <w:t xml:space="preserve"> </w:t>
      </w:r>
    </w:p>
    <w:p w:rsidR="00095B99" w:rsidRDefault="00A84AB3" w:rsidP="00166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Produce </w:t>
      </w:r>
      <w:r w:rsidR="008640FC">
        <w:rPr>
          <w:rFonts w:cs="Arial"/>
          <w:color w:val="000000"/>
          <w:szCs w:val="24"/>
        </w:rPr>
        <w:t>all materials including certificates for attendees</w:t>
      </w:r>
      <w:r w:rsidR="00D8496D">
        <w:rPr>
          <w:rFonts w:cs="Arial"/>
          <w:color w:val="000000"/>
          <w:szCs w:val="24"/>
        </w:rPr>
        <w:t>;</w:t>
      </w:r>
    </w:p>
    <w:p w:rsidR="00CF17F0" w:rsidRDefault="001F1357" w:rsidP="001666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rPr>
          <w:rFonts w:cs="Arial"/>
          <w:color w:val="000000"/>
          <w:szCs w:val="24"/>
        </w:rPr>
      </w:pPr>
      <w:r w:rsidRPr="00B00E7D">
        <w:rPr>
          <w:rFonts w:cs="Arial"/>
          <w:color w:val="000000"/>
          <w:szCs w:val="24"/>
        </w:rPr>
        <w:t xml:space="preserve">Use training methods that are proven to </w:t>
      </w:r>
      <w:r w:rsidR="00F97F33">
        <w:rPr>
          <w:rFonts w:cs="Arial"/>
          <w:color w:val="000000"/>
          <w:szCs w:val="24"/>
        </w:rPr>
        <w:t xml:space="preserve">support and </w:t>
      </w:r>
      <w:r w:rsidRPr="00B00E7D">
        <w:rPr>
          <w:rFonts w:cs="Arial"/>
          <w:color w:val="000000"/>
          <w:szCs w:val="24"/>
        </w:rPr>
        <w:t>convey theory and practice</w:t>
      </w:r>
      <w:r w:rsidR="00D8496D">
        <w:rPr>
          <w:rFonts w:cs="Arial"/>
          <w:color w:val="000000"/>
          <w:szCs w:val="24"/>
        </w:rPr>
        <w:t>;</w:t>
      </w:r>
    </w:p>
    <w:p w:rsidR="00CF17F0" w:rsidRDefault="00E23A48" w:rsidP="001666AB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B00E7D">
        <w:rPr>
          <w:rFonts w:cs="Arial"/>
          <w:szCs w:val="24"/>
        </w:rPr>
        <w:t>The provider must ensure all learning materials can be adapted to ensure those with visual and</w:t>
      </w:r>
      <w:r w:rsidR="00C84DA1">
        <w:rPr>
          <w:rFonts w:cs="Arial"/>
          <w:szCs w:val="24"/>
        </w:rPr>
        <w:t>/</w:t>
      </w:r>
      <w:r w:rsidRPr="00B00E7D">
        <w:rPr>
          <w:rFonts w:cs="Arial"/>
          <w:szCs w:val="24"/>
        </w:rPr>
        <w:t xml:space="preserve"> o</w:t>
      </w:r>
      <w:r w:rsidR="001F189D" w:rsidRPr="00B00E7D">
        <w:rPr>
          <w:rFonts w:cs="Arial"/>
          <w:szCs w:val="24"/>
        </w:rPr>
        <w:t xml:space="preserve">r hearing impairments can gain </w:t>
      </w:r>
      <w:r w:rsidR="00BD5F87" w:rsidRPr="00B00E7D">
        <w:rPr>
          <w:rFonts w:cs="Arial"/>
          <w:szCs w:val="24"/>
        </w:rPr>
        <w:t xml:space="preserve">benefit </w:t>
      </w:r>
      <w:r w:rsidR="00BD5F87">
        <w:rPr>
          <w:rFonts w:cs="Arial"/>
          <w:szCs w:val="24"/>
        </w:rPr>
        <w:t>from the courses</w:t>
      </w:r>
      <w:r w:rsidR="00D8496D">
        <w:rPr>
          <w:rFonts w:cs="Arial"/>
          <w:szCs w:val="24"/>
        </w:rPr>
        <w:t>;</w:t>
      </w:r>
    </w:p>
    <w:p w:rsidR="004F34CC" w:rsidRDefault="00E463DD" w:rsidP="00703F2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D05C9D" w:rsidRPr="004F34CC">
        <w:rPr>
          <w:rFonts w:cs="Arial"/>
          <w:szCs w:val="24"/>
        </w:rPr>
        <w:t xml:space="preserve">he training </w:t>
      </w:r>
      <w:r>
        <w:rPr>
          <w:rFonts w:cs="Arial"/>
          <w:szCs w:val="24"/>
        </w:rPr>
        <w:t>will be d</w:t>
      </w:r>
      <w:r w:rsidRPr="004F34CC">
        <w:rPr>
          <w:rFonts w:cs="Arial"/>
          <w:szCs w:val="24"/>
        </w:rPr>
        <w:t xml:space="preserve">elivered </w:t>
      </w:r>
      <w:r>
        <w:rPr>
          <w:rFonts w:cs="Arial"/>
          <w:szCs w:val="24"/>
        </w:rPr>
        <w:t>within</w:t>
      </w:r>
      <w:r w:rsidR="009415E5">
        <w:rPr>
          <w:rFonts w:cs="Arial"/>
          <w:szCs w:val="24"/>
        </w:rPr>
        <w:t xml:space="preserve"> the</w:t>
      </w:r>
      <w:r w:rsidR="004F34CC">
        <w:rPr>
          <w:rFonts w:cs="Arial"/>
          <w:szCs w:val="24"/>
        </w:rPr>
        <w:t xml:space="preserve"> premises </w:t>
      </w:r>
      <w:r w:rsidR="009415E5">
        <w:rPr>
          <w:rFonts w:cs="Arial"/>
          <w:szCs w:val="24"/>
        </w:rPr>
        <w:t xml:space="preserve">of </w:t>
      </w:r>
      <w:r w:rsidR="004F34CC">
        <w:rPr>
          <w:rFonts w:cs="Arial"/>
          <w:szCs w:val="24"/>
        </w:rPr>
        <w:t xml:space="preserve">RBKC, H&amp;F or </w:t>
      </w:r>
      <w:r w:rsidR="00BD5F87">
        <w:rPr>
          <w:rFonts w:cs="Arial"/>
          <w:szCs w:val="24"/>
        </w:rPr>
        <w:t>WCC</w:t>
      </w:r>
      <w:r w:rsidR="00D8496D">
        <w:rPr>
          <w:rFonts w:cs="Arial"/>
          <w:szCs w:val="24"/>
        </w:rPr>
        <w:t>;</w:t>
      </w:r>
      <w:r w:rsidR="004F34CC">
        <w:rPr>
          <w:rFonts w:cs="Arial"/>
          <w:szCs w:val="24"/>
        </w:rPr>
        <w:t xml:space="preserve"> </w:t>
      </w:r>
    </w:p>
    <w:p w:rsidR="00012AB4" w:rsidRPr="00012AB4" w:rsidRDefault="00D8496D" w:rsidP="0021094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BBL Team </w:t>
      </w:r>
      <w:r w:rsidR="00210948" w:rsidRPr="00012AB4">
        <w:rPr>
          <w:rFonts w:cs="Arial"/>
          <w:szCs w:val="24"/>
        </w:rPr>
        <w:t xml:space="preserve">would ask providers to promote </w:t>
      </w:r>
      <w:r w:rsidR="00F97F33" w:rsidRPr="00012AB4">
        <w:rPr>
          <w:rFonts w:cs="Arial"/>
          <w:szCs w:val="24"/>
        </w:rPr>
        <w:t>our</w:t>
      </w:r>
      <w:r w:rsidR="00210948" w:rsidRPr="00012AB4">
        <w:rPr>
          <w:rFonts w:cs="Arial"/>
          <w:szCs w:val="24"/>
        </w:rPr>
        <w:t xml:space="preserve"> other training courses and </w:t>
      </w:r>
      <w:r w:rsidR="00E463DD" w:rsidRPr="00012AB4">
        <w:rPr>
          <w:rFonts w:cs="Arial"/>
          <w:szCs w:val="24"/>
        </w:rPr>
        <w:t xml:space="preserve">provide </w:t>
      </w:r>
      <w:r w:rsidR="00210948" w:rsidRPr="00012AB4">
        <w:rPr>
          <w:rFonts w:cs="Arial"/>
          <w:szCs w:val="24"/>
        </w:rPr>
        <w:t>additional learning material at the end of the course</w:t>
      </w:r>
      <w:r>
        <w:rPr>
          <w:rFonts w:cs="Arial"/>
          <w:szCs w:val="24"/>
        </w:rPr>
        <w:t>;</w:t>
      </w:r>
    </w:p>
    <w:p w:rsidR="00F80917" w:rsidRDefault="00AE4107" w:rsidP="00FF328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F80917">
        <w:rPr>
          <w:rFonts w:cs="Arial"/>
          <w:szCs w:val="24"/>
        </w:rPr>
        <w:t>P</w:t>
      </w:r>
      <w:r w:rsidR="00210948" w:rsidRPr="00F80917">
        <w:rPr>
          <w:rFonts w:cs="Arial"/>
          <w:szCs w:val="24"/>
        </w:rPr>
        <w:t xml:space="preserve">roviders are asked to provide follow up material </w:t>
      </w:r>
      <w:r w:rsidR="00012AB4" w:rsidRPr="00F80917">
        <w:rPr>
          <w:rFonts w:cs="Arial"/>
          <w:szCs w:val="24"/>
        </w:rPr>
        <w:t>for each</w:t>
      </w:r>
      <w:r w:rsidR="00210948" w:rsidRPr="00F80917">
        <w:rPr>
          <w:rFonts w:cs="Arial"/>
          <w:szCs w:val="24"/>
        </w:rPr>
        <w:t xml:space="preserve"> participant</w:t>
      </w:r>
      <w:r w:rsidRPr="00F80917">
        <w:rPr>
          <w:rFonts w:cs="Arial"/>
          <w:szCs w:val="24"/>
        </w:rPr>
        <w:t xml:space="preserve"> to reinforce the learning.</w:t>
      </w:r>
      <w:r w:rsidR="00012AB4" w:rsidRPr="00F80917">
        <w:rPr>
          <w:rFonts w:cs="Arial"/>
          <w:szCs w:val="24"/>
        </w:rPr>
        <w:t xml:space="preserve"> </w:t>
      </w:r>
      <w:r w:rsidR="00D8496D">
        <w:rPr>
          <w:rFonts w:cs="Arial"/>
          <w:szCs w:val="24"/>
        </w:rPr>
        <w:t xml:space="preserve">This can take the form of </w:t>
      </w:r>
      <w:r w:rsidR="009415E5" w:rsidRPr="00F80917">
        <w:rPr>
          <w:rFonts w:cs="Arial"/>
          <w:szCs w:val="24"/>
        </w:rPr>
        <w:t xml:space="preserve">3 x 5 minute pieces of learning such as </w:t>
      </w:r>
      <w:r w:rsidR="00012AB4" w:rsidRPr="00F80917">
        <w:rPr>
          <w:rFonts w:cs="Arial"/>
          <w:szCs w:val="24"/>
        </w:rPr>
        <w:t>video, article</w:t>
      </w:r>
      <w:r w:rsidR="00F80917" w:rsidRPr="00F80917">
        <w:rPr>
          <w:rFonts w:cs="Arial"/>
          <w:szCs w:val="24"/>
        </w:rPr>
        <w:t xml:space="preserve">, audio </w:t>
      </w:r>
      <w:r w:rsidR="00012AB4" w:rsidRPr="00F80917">
        <w:rPr>
          <w:rFonts w:cs="Arial"/>
          <w:szCs w:val="24"/>
        </w:rPr>
        <w:t xml:space="preserve">or </w:t>
      </w:r>
      <w:r w:rsidR="009415E5" w:rsidRPr="00F80917">
        <w:rPr>
          <w:rFonts w:cs="Arial"/>
          <w:szCs w:val="24"/>
        </w:rPr>
        <w:t>interactive</w:t>
      </w:r>
      <w:r w:rsidR="00012AB4" w:rsidRPr="00F80917">
        <w:rPr>
          <w:rFonts w:cs="Arial"/>
          <w:szCs w:val="24"/>
        </w:rPr>
        <w:t xml:space="preserve"> e-learning module. </w:t>
      </w:r>
      <w:r w:rsidR="00210948" w:rsidRPr="00F80917">
        <w:rPr>
          <w:rFonts w:cs="Arial"/>
          <w:szCs w:val="24"/>
        </w:rPr>
        <w:t xml:space="preserve"> </w:t>
      </w:r>
      <w:r w:rsidR="00D8496D">
        <w:rPr>
          <w:rFonts w:cs="Arial"/>
          <w:szCs w:val="24"/>
        </w:rPr>
        <w:t>BBL Team will be responsible for distributing the follow-up material; and</w:t>
      </w:r>
    </w:p>
    <w:p w:rsidR="00663617" w:rsidRPr="00F80917" w:rsidRDefault="00D8496D" w:rsidP="00FF3288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663617" w:rsidRPr="00F80917">
        <w:rPr>
          <w:rFonts w:cs="Arial"/>
          <w:szCs w:val="24"/>
        </w:rPr>
        <w:t>rovider</w:t>
      </w:r>
      <w:r>
        <w:rPr>
          <w:rFonts w:cs="Arial"/>
          <w:szCs w:val="24"/>
        </w:rPr>
        <w:t>s</w:t>
      </w:r>
      <w:r w:rsidR="00663617" w:rsidRPr="00F80917">
        <w:rPr>
          <w:rFonts w:cs="Arial"/>
          <w:szCs w:val="24"/>
        </w:rPr>
        <w:t xml:space="preserve"> will need to bring their own equipment such as laptop, projector</w:t>
      </w:r>
      <w:r w:rsidR="002439D8" w:rsidRPr="00F80917">
        <w:rPr>
          <w:rFonts w:cs="Arial"/>
          <w:szCs w:val="24"/>
        </w:rPr>
        <w:t xml:space="preserve"> and</w:t>
      </w:r>
      <w:r w:rsidR="00663617" w:rsidRPr="00F80917">
        <w:rPr>
          <w:rFonts w:cs="Arial"/>
          <w:szCs w:val="24"/>
        </w:rPr>
        <w:t xml:space="preserve"> connection leads. </w:t>
      </w:r>
    </w:p>
    <w:p w:rsidR="00797A4B" w:rsidRPr="00797A4B" w:rsidRDefault="00797A4B" w:rsidP="00797A4B">
      <w:pPr>
        <w:pStyle w:val="ListParagraph"/>
        <w:spacing w:after="0" w:line="360" w:lineRule="auto"/>
        <w:rPr>
          <w:rFonts w:cs="Arial"/>
          <w:szCs w:val="24"/>
        </w:rPr>
      </w:pPr>
    </w:p>
    <w:p w:rsidR="00311A74" w:rsidRPr="00464ABB" w:rsidRDefault="009154F7" w:rsidP="007730FA">
      <w:pPr>
        <w:pStyle w:val="ListParagraph"/>
        <w:numPr>
          <w:ilvl w:val="0"/>
          <w:numId w:val="10"/>
        </w:numPr>
        <w:spacing w:after="0" w:line="360" w:lineRule="auto"/>
        <w:rPr>
          <w:rFonts w:cs="Arial"/>
          <w:szCs w:val="24"/>
        </w:rPr>
      </w:pPr>
      <w:r w:rsidRPr="00797A4B">
        <w:rPr>
          <w:rFonts w:cs="Arial"/>
          <w:b/>
          <w:smallCaps/>
          <w:szCs w:val="24"/>
        </w:rPr>
        <w:t>C</w:t>
      </w:r>
      <w:r w:rsidRPr="00797A4B">
        <w:rPr>
          <w:rFonts w:cs="Arial"/>
          <w:b/>
          <w:szCs w:val="24"/>
        </w:rPr>
        <w:t>ontract Performance Monitoring</w:t>
      </w:r>
    </w:p>
    <w:p w:rsidR="001262BE" w:rsidRPr="00797A4B" w:rsidRDefault="001262BE" w:rsidP="00797A4B">
      <w:pPr>
        <w:pStyle w:val="ListParagraph"/>
        <w:spacing w:after="0" w:line="360" w:lineRule="auto"/>
        <w:rPr>
          <w:rFonts w:cs="Arial"/>
          <w:szCs w:val="24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4"/>
        <w:gridCol w:w="4148"/>
        <w:gridCol w:w="2627"/>
      </w:tblGrid>
      <w:tr w:rsidR="001F189D" w:rsidRPr="001A20A2" w:rsidTr="001262BE">
        <w:trPr>
          <w:trHeight w:val="503"/>
        </w:trPr>
        <w:tc>
          <w:tcPr>
            <w:tcW w:w="1330" w:type="pct"/>
          </w:tcPr>
          <w:p w:rsidR="001F189D" w:rsidRPr="001A20A2" w:rsidRDefault="001F189D" w:rsidP="001262BE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 w:rsidRPr="001A20A2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2247" w:type="pct"/>
          </w:tcPr>
          <w:p w:rsidR="001F189D" w:rsidRPr="001A20A2" w:rsidRDefault="00003341" w:rsidP="001262BE">
            <w:pPr>
              <w:spacing w:after="0" w:line="24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Timescale</w:t>
            </w:r>
          </w:p>
        </w:tc>
        <w:tc>
          <w:tcPr>
            <w:tcW w:w="1423" w:type="pct"/>
          </w:tcPr>
          <w:p w:rsidR="001F189D" w:rsidRPr="001A20A2" w:rsidRDefault="00B05DAD" w:rsidP="001262BE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Who will be responsible </w:t>
            </w:r>
          </w:p>
        </w:tc>
      </w:tr>
      <w:tr w:rsidR="00003341" w:rsidRPr="001A20A2" w:rsidTr="001262BE">
        <w:trPr>
          <w:trHeight w:val="768"/>
        </w:trPr>
        <w:tc>
          <w:tcPr>
            <w:tcW w:w="1330" w:type="pct"/>
          </w:tcPr>
          <w:p w:rsidR="00003341" w:rsidRPr="001A20A2" w:rsidRDefault="00003341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Agree course </w:t>
            </w:r>
            <w:r w:rsidR="00F80917">
              <w:rPr>
                <w:rFonts w:cs="Arial"/>
                <w:szCs w:val="24"/>
              </w:rPr>
              <w:t xml:space="preserve">titles and </w:t>
            </w:r>
            <w:r>
              <w:rPr>
                <w:rFonts w:cs="Arial"/>
                <w:szCs w:val="24"/>
              </w:rPr>
              <w:t>outlines and delivery schedule</w:t>
            </w:r>
          </w:p>
        </w:tc>
        <w:tc>
          <w:tcPr>
            <w:tcW w:w="2247" w:type="pct"/>
          </w:tcPr>
          <w:p w:rsidR="00003341" w:rsidRPr="001A20A2" w:rsidRDefault="00003341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 the initial planning meeting following the contract being awarded</w:t>
            </w:r>
          </w:p>
        </w:tc>
        <w:tc>
          <w:tcPr>
            <w:tcW w:w="1423" w:type="pct"/>
          </w:tcPr>
          <w:p w:rsidR="00003341" w:rsidRDefault="00003341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provider</w:t>
            </w:r>
          </w:p>
          <w:p w:rsidR="00CF17F0" w:rsidRDefault="00CF17F0" w:rsidP="001262B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97F33" w:rsidRPr="001A20A2" w:rsidTr="001262BE">
        <w:trPr>
          <w:trHeight w:val="1034"/>
        </w:trPr>
        <w:tc>
          <w:tcPr>
            <w:tcW w:w="1330" w:type="pct"/>
          </w:tcPr>
          <w:p w:rsidR="00F97F33" w:rsidRDefault="00F80917" w:rsidP="00F8091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On-line learning material /</w:t>
            </w:r>
            <w:r w:rsidR="00F97F33">
              <w:rPr>
                <w:rFonts w:cs="Arial"/>
                <w:szCs w:val="24"/>
              </w:rPr>
              <w:t xml:space="preserve">E- learning </w:t>
            </w:r>
          </w:p>
        </w:tc>
        <w:tc>
          <w:tcPr>
            <w:tcW w:w="2247" w:type="pct"/>
          </w:tcPr>
          <w:p w:rsidR="00F97F33" w:rsidRDefault="00F80917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Agree the additional learning material such as video, audio and e learning and how it will be accessed by the learner.</w:t>
            </w:r>
          </w:p>
        </w:tc>
        <w:tc>
          <w:tcPr>
            <w:tcW w:w="1423" w:type="pct"/>
          </w:tcPr>
          <w:p w:rsidR="00F97F33" w:rsidRDefault="00F97F33" w:rsidP="00BD5F8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Both the provider and </w:t>
            </w:r>
            <w:r w:rsidR="00BD5F87">
              <w:rPr>
                <w:rFonts w:cs="Arial"/>
                <w:szCs w:val="24"/>
              </w:rPr>
              <w:t xml:space="preserve">BBL </w:t>
            </w:r>
            <w:r>
              <w:rPr>
                <w:rFonts w:cs="Arial"/>
                <w:szCs w:val="24"/>
              </w:rPr>
              <w:t>team</w:t>
            </w:r>
          </w:p>
        </w:tc>
      </w:tr>
      <w:tr w:rsidR="0051484A" w:rsidRPr="001A20A2" w:rsidTr="001262BE">
        <w:trPr>
          <w:trHeight w:val="1537"/>
        </w:trPr>
        <w:tc>
          <w:tcPr>
            <w:tcW w:w="1330" w:type="pct"/>
          </w:tcPr>
          <w:p w:rsidR="0051484A" w:rsidRPr="001A20A2" w:rsidRDefault="0051484A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Attendance lists</w:t>
            </w:r>
          </w:p>
        </w:tc>
        <w:tc>
          <w:tcPr>
            <w:tcW w:w="2247" w:type="pct"/>
          </w:tcPr>
          <w:p w:rsidR="0051484A" w:rsidRDefault="0051484A" w:rsidP="001262BE">
            <w:pPr>
              <w:spacing w:after="0" w:line="240" w:lineRule="auto"/>
              <w:rPr>
                <w:rFonts w:cs="Arial"/>
                <w:szCs w:val="24"/>
              </w:rPr>
            </w:pPr>
            <w:r w:rsidRPr="001A20A2">
              <w:rPr>
                <w:rFonts w:cs="Arial"/>
                <w:szCs w:val="24"/>
              </w:rPr>
              <w:t>On conc</w:t>
            </w:r>
            <w:r>
              <w:rPr>
                <w:rFonts w:cs="Arial"/>
                <w:szCs w:val="24"/>
              </w:rPr>
              <w:t>lusion of each</w:t>
            </w:r>
            <w:r w:rsidR="00A411B0">
              <w:rPr>
                <w:rFonts w:cs="Arial"/>
                <w:szCs w:val="24"/>
              </w:rPr>
              <w:t xml:space="preserve"> training day </w:t>
            </w:r>
          </w:p>
          <w:p w:rsidR="0051484A" w:rsidRPr="001A20A2" w:rsidRDefault="0051484A" w:rsidP="001262B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423" w:type="pct"/>
          </w:tcPr>
          <w:p w:rsidR="0051484A" w:rsidRPr="001A20A2" w:rsidRDefault="0051484A" w:rsidP="00BD5F8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provider to send to the </w:t>
            </w:r>
            <w:r w:rsidR="00BD5F87">
              <w:rPr>
                <w:rFonts w:cs="Arial"/>
                <w:szCs w:val="24"/>
              </w:rPr>
              <w:t>BBL t</w:t>
            </w:r>
            <w:r w:rsidR="00C84DA1">
              <w:rPr>
                <w:rFonts w:cs="Arial"/>
                <w:szCs w:val="24"/>
              </w:rPr>
              <w:t xml:space="preserve">eam ( if not able to hand to a </w:t>
            </w:r>
            <w:r w:rsidR="00BD5F87">
              <w:rPr>
                <w:rFonts w:cs="Arial"/>
                <w:szCs w:val="24"/>
              </w:rPr>
              <w:t>member of staff on the day)</w:t>
            </w:r>
          </w:p>
        </w:tc>
      </w:tr>
      <w:tr w:rsidR="0051484A" w:rsidRPr="001A20A2" w:rsidTr="001262BE">
        <w:trPr>
          <w:trHeight w:val="1020"/>
        </w:trPr>
        <w:tc>
          <w:tcPr>
            <w:tcW w:w="1330" w:type="pct"/>
          </w:tcPr>
          <w:p w:rsidR="0051484A" w:rsidRPr="001A20A2" w:rsidRDefault="0051484A" w:rsidP="001262BE">
            <w:pPr>
              <w:spacing w:after="0" w:line="240" w:lineRule="auto"/>
              <w:rPr>
                <w:rFonts w:cs="Arial"/>
                <w:szCs w:val="24"/>
              </w:rPr>
            </w:pPr>
            <w:r w:rsidRPr="001A20A2">
              <w:rPr>
                <w:rFonts w:cs="Arial"/>
                <w:szCs w:val="24"/>
              </w:rPr>
              <w:t xml:space="preserve">Evaluation </w:t>
            </w:r>
            <w:r w:rsidR="004F34CC">
              <w:rPr>
                <w:rFonts w:cs="Arial"/>
                <w:szCs w:val="24"/>
              </w:rPr>
              <w:t xml:space="preserve">online </w:t>
            </w:r>
          </w:p>
        </w:tc>
        <w:tc>
          <w:tcPr>
            <w:tcW w:w="2247" w:type="pct"/>
          </w:tcPr>
          <w:p w:rsidR="00CF17F0" w:rsidRDefault="004F34CC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Promote </w:t>
            </w:r>
            <w:r w:rsidR="00210948">
              <w:rPr>
                <w:rFonts w:cs="Arial"/>
                <w:szCs w:val="24"/>
              </w:rPr>
              <w:t xml:space="preserve">at the end of the course </w:t>
            </w:r>
          </w:p>
        </w:tc>
        <w:tc>
          <w:tcPr>
            <w:tcW w:w="1423" w:type="pct"/>
          </w:tcPr>
          <w:p w:rsidR="0051484A" w:rsidRPr="001A20A2" w:rsidRDefault="004F34CC" w:rsidP="00BD5F8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provider and </w:t>
            </w:r>
            <w:r w:rsidR="00BD5F87">
              <w:rPr>
                <w:rFonts w:cs="Arial"/>
                <w:szCs w:val="24"/>
              </w:rPr>
              <w:t>BBL team</w:t>
            </w:r>
          </w:p>
        </w:tc>
      </w:tr>
      <w:tr w:rsidR="00210948" w:rsidRPr="001A20A2" w:rsidTr="001262BE">
        <w:trPr>
          <w:trHeight w:val="1020"/>
        </w:trPr>
        <w:tc>
          <w:tcPr>
            <w:tcW w:w="1330" w:type="pct"/>
          </w:tcPr>
          <w:p w:rsidR="00210948" w:rsidRPr="001A20A2" w:rsidRDefault="00F80917" w:rsidP="00F8091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Follow up material </w:t>
            </w:r>
            <w:r w:rsidR="00210948">
              <w:rPr>
                <w:rFonts w:cs="Arial"/>
                <w:szCs w:val="24"/>
              </w:rPr>
              <w:t>and related courses</w:t>
            </w:r>
          </w:p>
        </w:tc>
        <w:tc>
          <w:tcPr>
            <w:tcW w:w="2247" w:type="pct"/>
          </w:tcPr>
          <w:p w:rsidR="00210948" w:rsidRDefault="00210948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Promote at the end of the course </w:t>
            </w:r>
          </w:p>
        </w:tc>
        <w:tc>
          <w:tcPr>
            <w:tcW w:w="1423" w:type="pct"/>
          </w:tcPr>
          <w:p w:rsidR="00210948" w:rsidRPr="001A20A2" w:rsidRDefault="00210948" w:rsidP="00BD5F8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provider and </w:t>
            </w:r>
            <w:r w:rsidR="00BD5F87">
              <w:rPr>
                <w:rFonts w:cs="Arial"/>
                <w:szCs w:val="24"/>
              </w:rPr>
              <w:t>BBL team</w:t>
            </w:r>
          </w:p>
        </w:tc>
      </w:tr>
      <w:tr w:rsidR="00210948" w:rsidRPr="001A20A2" w:rsidTr="001262BE">
        <w:trPr>
          <w:trHeight w:val="1020"/>
        </w:trPr>
        <w:tc>
          <w:tcPr>
            <w:tcW w:w="1330" w:type="pct"/>
          </w:tcPr>
          <w:p w:rsidR="00210948" w:rsidRDefault="00210948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meetings</w:t>
            </w:r>
          </w:p>
          <w:p w:rsidR="00210948" w:rsidRPr="001A20A2" w:rsidRDefault="00210948" w:rsidP="001262B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47" w:type="pct"/>
          </w:tcPr>
          <w:p w:rsidR="00210948" w:rsidRDefault="00210948" w:rsidP="001262B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Quarterly</w:t>
            </w:r>
          </w:p>
        </w:tc>
        <w:tc>
          <w:tcPr>
            <w:tcW w:w="1423" w:type="pct"/>
          </w:tcPr>
          <w:p w:rsidR="00210948" w:rsidRDefault="00210948" w:rsidP="00BD5F87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provider and </w:t>
            </w:r>
            <w:r w:rsidR="00BD5F87">
              <w:rPr>
                <w:rFonts w:cs="Arial"/>
                <w:szCs w:val="24"/>
              </w:rPr>
              <w:t xml:space="preserve">BBL team </w:t>
            </w:r>
          </w:p>
        </w:tc>
      </w:tr>
    </w:tbl>
    <w:p w:rsidR="00020EFE" w:rsidRDefault="00020EFE" w:rsidP="00A35379">
      <w:pPr>
        <w:spacing w:after="0" w:line="240" w:lineRule="auto"/>
        <w:rPr>
          <w:rFonts w:cs="Arial"/>
          <w:b/>
          <w:szCs w:val="24"/>
        </w:rPr>
      </w:pPr>
    </w:p>
    <w:sectPr w:rsidR="00020EFE" w:rsidSect="00703F27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E1" w:rsidRDefault="008A52E1" w:rsidP="005660F9">
      <w:pPr>
        <w:spacing w:after="0" w:line="240" w:lineRule="auto"/>
      </w:pPr>
      <w:r>
        <w:separator/>
      </w:r>
    </w:p>
  </w:endnote>
  <w:endnote w:type="continuationSeparator" w:id="0">
    <w:p w:rsidR="008A52E1" w:rsidRDefault="008A52E1" w:rsidP="0056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03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79" w:rsidRDefault="00A353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AB4" w:rsidRDefault="00012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E1" w:rsidRDefault="008A52E1" w:rsidP="005660F9">
      <w:pPr>
        <w:spacing w:after="0" w:line="240" w:lineRule="auto"/>
      </w:pPr>
      <w:r>
        <w:separator/>
      </w:r>
    </w:p>
  </w:footnote>
  <w:footnote w:type="continuationSeparator" w:id="0">
    <w:p w:rsidR="008A52E1" w:rsidRDefault="008A52E1" w:rsidP="0056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69D"/>
    <w:multiLevelType w:val="hybridMultilevel"/>
    <w:tmpl w:val="D2F6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66A"/>
    <w:multiLevelType w:val="hybridMultilevel"/>
    <w:tmpl w:val="343C3B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20AB4"/>
    <w:multiLevelType w:val="hybridMultilevel"/>
    <w:tmpl w:val="8146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12D"/>
    <w:multiLevelType w:val="multilevel"/>
    <w:tmpl w:val="77E891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10067B40"/>
    <w:multiLevelType w:val="hybridMultilevel"/>
    <w:tmpl w:val="593A896C"/>
    <w:lvl w:ilvl="0" w:tplc="96B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69D2"/>
    <w:multiLevelType w:val="hybridMultilevel"/>
    <w:tmpl w:val="CA10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527F8"/>
    <w:multiLevelType w:val="hybridMultilevel"/>
    <w:tmpl w:val="FB4E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DCA"/>
    <w:multiLevelType w:val="hybridMultilevel"/>
    <w:tmpl w:val="00B2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03D81"/>
    <w:multiLevelType w:val="hybridMultilevel"/>
    <w:tmpl w:val="7132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95C"/>
    <w:multiLevelType w:val="hybridMultilevel"/>
    <w:tmpl w:val="37701024"/>
    <w:lvl w:ilvl="0" w:tplc="96B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34160"/>
    <w:multiLevelType w:val="hybridMultilevel"/>
    <w:tmpl w:val="7BAC1688"/>
    <w:lvl w:ilvl="0" w:tplc="96B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08AE"/>
    <w:multiLevelType w:val="hybridMultilevel"/>
    <w:tmpl w:val="4BDC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077E"/>
    <w:multiLevelType w:val="multilevel"/>
    <w:tmpl w:val="376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E75B0"/>
    <w:multiLevelType w:val="hybridMultilevel"/>
    <w:tmpl w:val="599E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F2F03"/>
    <w:multiLevelType w:val="hybridMultilevel"/>
    <w:tmpl w:val="98FA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1FC"/>
    <w:multiLevelType w:val="hybridMultilevel"/>
    <w:tmpl w:val="C59EC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323D1"/>
    <w:multiLevelType w:val="hybridMultilevel"/>
    <w:tmpl w:val="71A8A878"/>
    <w:lvl w:ilvl="0" w:tplc="08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3F293D8F"/>
    <w:multiLevelType w:val="hybridMultilevel"/>
    <w:tmpl w:val="94C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906"/>
    <w:multiLevelType w:val="hybridMultilevel"/>
    <w:tmpl w:val="AAA2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42C71"/>
    <w:multiLevelType w:val="hybridMultilevel"/>
    <w:tmpl w:val="6BF0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21DF2"/>
    <w:multiLevelType w:val="hybridMultilevel"/>
    <w:tmpl w:val="2580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2643"/>
    <w:multiLevelType w:val="hybridMultilevel"/>
    <w:tmpl w:val="0C0A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C711C"/>
    <w:multiLevelType w:val="hybridMultilevel"/>
    <w:tmpl w:val="3EE0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4034"/>
    <w:multiLevelType w:val="hybridMultilevel"/>
    <w:tmpl w:val="BA140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56D79"/>
    <w:multiLevelType w:val="hybridMultilevel"/>
    <w:tmpl w:val="EFCAD59C"/>
    <w:lvl w:ilvl="0" w:tplc="96B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2AE7"/>
    <w:multiLevelType w:val="hybridMultilevel"/>
    <w:tmpl w:val="4BC05A7A"/>
    <w:lvl w:ilvl="0" w:tplc="96B66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C236E"/>
    <w:multiLevelType w:val="hybridMultilevel"/>
    <w:tmpl w:val="D034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C056D"/>
    <w:multiLevelType w:val="hybridMultilevel"/>
    <w:tmpl w:val="AA728758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60D93EA8"/>
    <w:multiLevelType w:val="hybridMultilevel"/>
    <w:tmpl w:val="F4C0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755C"/>
    <w:multiLevelType w:val="hybridMultilevel"/>
    <w:tmpl w:val="5C0497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16AA8"/>
    <w:multiLevelType w:val="hybridMultilevel"/>
    <w:tmpl w:val="EB2C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265FE"/>
    <w:multiLevelType w:val="hybridMultilevel"/>
    <w:tmpl w:val="F628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23FB"/>
    <w:multiLevelType w:val="hybridMultilevel"/>
    <w:tmpl w:val="3214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31"/>
  </w:num>
  <w:num w:numId="5">
    <w:abstractNumId w:val="18"/>
  </w:num>
  <w:num w:numId="6">
    <w:abstractNumId w:val="20"/>
  </w:num>
  <w:num w:numId="7">
    <w:abstractNumId w:val="32"/>
  </w:num>
  <w:num w:numId="8">
    <w:abstractNumId w:val="8"/>
  </w:num>
  <w:num w:numId="9">
    <w:abstractNumId w:val="30"/>
  </w:num>
  <w:num w:numId="10">
    <w:abstractNumId w:val="3"/>
  </w:num>
  <w:num w:numId="11">
    <w:abstractNumId w:val="15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27"/>
  </w:num>
  <w:num w:numId="17">
    <w:abstractNumId w:val="23"/>
  </w:num>
  <w:num w:numId="18">
    <w:abstractNumId w:val="12"/>
  </w:num>
  <w:num w:numId="19">
    <w:abstractNumId w:val="0"/>
  </w:num>
  <w:num w:numId="20">
    <w:abstractNumId w:val="19"/>
  </w:num>
  <w:num w:numId="21">
    <w:abstractNumId w:val="21"/>
  </w:num>
  <w:num w:numId="22">
    <w:abstractNumId w:val="16"/>
  </w:num>
  <w:num w:numId="23">
    <w:abstractNumId w:val="7"/>
  </w:num>
  <w:num w:numId="24">
    <w:abstractNumId w:val="5"/>
  </w:num>
  <w:num w:numId="25">
    <w:abstractNumId w:val="26"/>
  </w:num>
  <w:num w:numId="26">
    <w:abstractNumId w:val="22"/>
  </w:num>
  <w:num w:numId="27">
    <w:abstractNumId w:val="6"/>
  </w:num>
  <w:num w:numId="28">
    <w:abstractNumId w:val="4"/>
  </w:num>
  <w:num w:numId="29">
    <w:abstractNumId w:val="9"/>
  </w:num>
  <w:num w:numId="30">
    <w:abstractNumId w:val="25"/>
  </w:num>
  <w:num w:numId="31">
    <w:abstractNumId w:val="10"/>
  </w:num>
  <w:num w:numId="32">
    <w:abstractNumId w:val="24"/>
  </w:num>
  <w:num w:numId="3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6C"/>
    <w:rsid w:val="00003341"/>
    <w:rsid w:val="00012AB4"/>
    <w:rsid w:val="00013916"/>
    <w:rsid w:val="00020EFE"/>
    <w:rsid w:val="00031908"/>
    <w:rsid w:val="0003490E"/>
    <w:rsid w:val="00043B00"/>
    <w:rsid w:val="00045E57"/>
    <w:rsid w:val="0005236F"/>
    <w:rsid w:val="00060F36"/>
    <w:rsid w:val="000677AA"/>
    <w:rsid w:val="000757D7"/>
    <w:rsid w:val="00083428"/>
    <w:rsid w:val="00093D21"/>
    <w:rsid w:val="00095B99"/>
    <w:rsid w:val="000A313E"/>
    <w:rsid w:val="000A61C2"/>
    <w:rsid w:val="000A6BC1"/>
    <w:rsid w:val="000B618D"/>
    <w:rsid w:val="000C51DF"/>
    <w:rsid w:val="000C7AAB"/>
    <w:rsid w:val="000D259D"/>
    <w:rsid w:val="000D28F5"/>
    <w:rsid w:val="000F28E2"/>
    <w:rsid w:val="000F2D2A"/>
    <w:rsid w:val="00105B98"/>
    <w:rsid w:val="0010768C"/>
    <w:rsid w:val="00114C43"/>
    <w:rsid w:val="00116B77"/>
    <w:rsid w:val="001262BE"/>
    <w:rsid w:val="0013187B"/>
    <w:rsid w:val="00150522"/>
    <w:rsid w:val="001533C6"/>
    <w:rsid w:val="001543C9"/>
    <w:rsid w:val="00157BA9"/>
    <w:rsid w:val="00162F11"/>
    <w:rsid w:val="001666AB"/>
    <w:rsid w:val="00173845"/>
    <w:rsid w:val="001779CF"/>
    <w:rsid w:val="00180BBA"/>
    <w:rsid w:val="0018692F"/>
    <w:rsid w:val="00191C14"/>
    <w:rsid w:val="001931A6"/>
    <w:rsid w:val="00194266"/>
    <w:rsid w:val="00194FA4"/>
    <w:rsid w:val="001A20A2"/>
    <w:rsid w:val="001B26C5"/>
    <w:rsid w:val="001D14FA"/>
    <w:rsid w:val="001D1BFB"/>
    <w:rsid w:val="001E116B"/>
    <w:rsid w:val="001E61B7"/>
    <w:rsid w:val="001F1202"/>
    <w:rsid w:val="001F1357"/>
    <w:rsid w:val="001F189D"/>
    <w:rsid w:val="001F2D10"/>
    <w:rsid w:val="00206EDC"/>
    <w:rsid w:val="00210948"/>
    <w:rsid w:val="00213523"/>
    <w:rsid w:val="002160B2"/>
    <w:rsid w:val="00216396"/>
    <w:rsid w:val="00220A79"/>
    <w:rsid w:val="00222A90"/>
    <w:rsid w:val="00222ADA"/>
    <w:rsid w:val="00223CC7"/>
    <w:rsid w:val="00225BC8"/>
    <w:rsid w:val="002260ED"/>
    <w:rsid w:val="00236AC7"/>
    <w:rsid w:val="002439D8"/>
    <w:rsid w:val="00251D98"/>
    <w:rsid w:val="002520EE"/>
    <w:rsid w:val="0025514E"/>
    <w:rsid w:val="00257DD9"/>
    <w:rsid w:val="00261797"/>
    <w:rsid w:val="002622E7"/>
    <w:rsid w:val="0026272A"/>
    <w:rsid w:val="00273B4C"/>
    <w:rsid w:val="002749A4"/>
    <w:rsid w:val="00275196"/>
    <w:rsid w:val="00285DCE"/>
    <w:rsid w:val="00287C6E"/>
    <w:rsid w:val="00291E14"/>
    <w:rsid w:val="002A02C8"/>
    <w:rsid w:val="002B3ED8"/>
    <w:rsid w:val="002C49F7"/>
    <w:rsid w:val="002C5010"/>
    <w:rsid w:val="002C586C"/>
    <w:rsid w:val="002E449D"/>
    <w:rsid w:val="002E4A03"/>
    <w:rsid w:val="002E6E26"/>
    <w:rsid w:val="002E702A"/>
    <w:rsid w:val="002F39CF"/>
    <w:rsid w:val="002F4C06"/>
    <w:rsid w:val="00306426"/>
    <w:rsid w:val="00311A74"/>
    <w:rsid w:val="003149EB"/>
    <w:rsid w:val="00314C16"/>
    <w:rsid w:val="003233C8"/>
    <w:rsid w:val="003266BA"/>
    <w:rsid w:val="003300AB"/>
    <w:rsid w:val="003301E5"/>
    <w:rsid w:val="003366D8"/>
    <w:rsid w:val="003370F5"/>
    <w:rsid w:val="00342C7D"/>
    <w:rsid w:val="003509CA"/>
    <w:rsid w:val="00354B60"/>
    <w:rsid w:val="00370298"/>
    <w:rsid w:val="0037436C"/>
    <w:rsid w:val="00390F2F"/>
    <w:rsid w:val="003B6D78"/>
    <w:rsid w:val="003B6DED"/>
    <w:rsid w:val="003B7DA8"/>
    <w:rsid w:val="003C79AB"/>
    <w:rsid w:val="003D169B"/>
    <w:rsid w:val="003E07F6"/>
    <w:rsid w:val="003E373E"/>
    <w:rsid w:val="003F0309"/>
    <w:rsid w:val="003F44D2"/>
    <w:rsid w:val="00406EEB"/>
    <w:rsid w:val="00407E10"/>
    <w:rsid w:val="004175D8"/>
    <w:rsid w:val="004271B1"/>
    <w:rsid w:val="00427FF4"/>
    <w:rsid w:val="00430CD4"/>
    <w:rsid w:val="0043197D"/>
    <w:rsid w:val="00431AE9"/>
    <w:rsid w:val="00431E9A"/>
    <w:rsid w:val="00433120"/>
    <w:rsid w:val="0043497D"/>
    <w:rsid w:val="004351CB"/>
    <w:rsid w:val="004359EC"/>
    <w:rsid w:val="00441347"/>
    <w:rsid w:val="00446522"/>
    <w:rsid w:val="00455A7D"/>
    <w:rsid w:val="00457F5F"/>
    <w:rsid w:val="004619DE"/>
    <w:rsid w:val="00464ABB"/>
    <w:rsid w:val="00464BDC"/>
    <w:rsid w:val="00464C38"/>
    <w:rsid w:val="0046681C"/>
    <w:rsid w:val="00470AA4"/>
    <w:rsid w:val="004718E4"/>
    <w:rsid w:val="00472089"/>
    <w:rsid w:val="00486D3E"/>
    <w:rsid w:val="00494E48"/>
    <w:rsid w:val="0049707D"/>
    <w:rsid w:val="004A06B9"/>
    <w:rsid w:val="004A33A9"/>
    <w:rsid w:val="004A5DA3"/>
    <w:rsid w:val="004C4A26"/>
    <w:rsid w:val="004D084A"/>
    <w:rsid w:val="004E0BA6"/>
    <w:rsid w:val="004F34CC"/>
    <w:rsid w:val="004F635F"/>
    <w:rsid w:val="0050668D"/>
    <w:rsid w:val="00507A20"/>
    <w:rsid w:val="00512966"/>
    <w:rsid w:val="005142B5"/>
    <w:rsid w:val="0051484A"/>
    <w:rsid w:val="00516607"/>
    <w:rsid w:val="0052070E"/>
    <w:rsid w:val="00526703"/>
    <w:rsid w:val="00534233"/>
    <w:rsid w:val="00534753"/>
    <w:rsid w:val="00537B46"/>
    <w:rsid w:val="00545545"/>
    <w:rsid w:val="00547CA1"/>
    <w:rsid w:val="00550EBC"/>
    <w:rsid w:val="00564550"/>
    <w:rsid w:val="005660F9"/>
    <w:rsid w:val="005666FE"/>
    <w:rsid w:val="0057061A"/>
    <w:rsid w:val="0057118B"/>
    <w:rsid w:val="00577B15"/>
    <w:rsid w:val="00585165"/>
    <w:rsid w:val="00596B01"/>
    <w:rsid w:val="005A23EC"/>
    <w:rsid w:val="005A74FD"/>
    <w:rsid w:val="005B624F"/>
    <w:rsid w:val="005B6256"/>
    <w:rsid w:val="005B7A32"/>
    <w:rsid w:val="005C5042"/>
    <w:rsid w:val="005D5030"/>
    <w:rsid w:val="005D5D07"/>
    <w:rsid w:val="005E0C17"/>
    <w:rsid w:val="005E67C5"/>
    <w:rsid w:val="005E7AFB"/>
    <w:rsid w:val="005F0696"/>
    <w:rsid w:val="005F44FB"/>
    <w:rsid w:val="0060628D"/>
    <w:rsid w:val="006106B5"/>
    <w:rsid w:val="00612D00"/>
    <w:rsid w:val="0063025C"/>
    <w:rsid w:val="00632BF3"/>
    <w:rsid w:val="00634331"/>
    <w:rsid w:val="00635CF5"/>
    <w:rsid w:val="0063766D"/>
    <w:rsid w:val="00640A55"/>
    <w:rsid w:val="006432C0"/>
    <w:rsid w:val="0064778A"/>
    <w:rsid w:val="00647FCA"/>
    <w:rsid w:val="00652963"/>
    <w:rsid w:val="00661FF5"/>
    <w:rsid w:val="00663617"/>
    <w:rsid w:val="006654C8"/>
    <w:rsid w:val="00677085"/>
    <w:rsid w:val="006907A4"/>
    <w:rsid w:val="0069123D"/>
    <w:rsid w:val="00694A46"/>
    <w:rsid w:val="00694C94"/>
    <w:rsid w:val="006A14AC"/>
    <w:rsid w:val="006A4532"/>
    <w:rsid w:val="006A5F77"/>
    <w:rsid w:val="006A72CA"/>
    <w:rsid w:val="006B4F17"/>
    <w:rsid w:val="006D06A0"/>
    <w:rsid w:val="006D4C98"/>
    <w:rsid w:val="006D595A"/>
    <w:rsid w:val="006D66A7"/>
    <w:rsid w:val="006E058C"/>
    <w:rsid w:val="006E2026"/>
    <w:rsid w:val="006E538D"/>
    <w:rsid w:val="006E66D1"/>
    <w:rsid w:val="006F5F09"/>
    <w:rsid w:val="00703F27"/>
    <w:rsid w:val="00704ED7"/>
    <w:rsid w:val="007053A7"/>
    <w:rsid w:val="00706D30"/>
    <w:rsid w:val="00710CF9"/>
    <w:rsid w:val="0071171F"/>
    <w:rsid w:val="00720DF7"/>
    <w:rsid w:val="00724613"/>
    <w:rsid w:val="0074172E"/>
    <w:rsid w:val="00741B08"/>
    <w:rsid w:val="0075211D"/>
    <w:rsid w:val="00754FF1"/>
    <w:rsid w:val="007562A4"/>
    <w:rsid w:val="00760491"/>
    <w:rsid w:val="007604C3"/>
    <w:rsid w:val="0076180A"/>
    <w:rsid w:val="00766D75"/>
    <w:rsid w:val="00767D8A"/>
    <w:rsid w:val="00771C2F"/>
    <w:rsid w:val="007730FA"/>
    <w:rsid w:val="0077342C"/>
    <w:rsid w:val="00775D8B"/>
    <w:rsid w:val="007859F2"/>
    <w:rsid w:val="00787F26"/>
    <w:rsid w:val="00797A4B"/>
    <w:rsid w:val="007A0585"/>
    <w:rsid w:val="007A3936"/>
    <w:rsid w:val="007B46DC"/>
    <w:rsid w:val="007C1435"/>
    <w:rsid w:val="007C2639"/>
    <w:rsid w:val="007D0E30"/>
    <w:rsid w:val="007D1A63"/>
    <w:rsid w:val="007D2FC9"/>
    <w:rsid w:val="007D43A3"/>
    <w:rsid w:val="007E49A3"/>
    <w:rsid w:val="007E7635"/>
    <w:rsid w:val="007F05AB"/>
    <w:rsid w:val="007F69F3"/>
    <w:rsid w:val="0080203C"/>
    <w:rsid w:val="00806311"/>
    <w:rsid w:val="0080660C"/>
    <w:rsid w:val="0081218C"/>
    <w:rsid w:val="00816C9B"/>
    <w:rsid w:val="008173F5"/>
    <w:rsid w:val="00822E6A"/>
    <w:rsid w:val="0083102D"/>
    <w:rsid w:val="008403AE"/>
    <w:rsid w:val="00847FD3"/>
    <w:rsid w:val="00851C23"/>
    <w:rsid w:val="008523CD"/>
    <w:rsid w:val="00857C10"/>
    <w:rsid w:val="008610E9"/>
    <w:rsid w:val="008640FC"/>
    <w:rsid w:val="00870591"/>
    <w:rsid w:val="00871616"/>
    <w:rsid w:val="00871ED4"/>
    <w:rsid w:val="00881728"/>
    <w:rsid w:val="0088470C"/>
    <w:rsid w:val="00890BDD"/>
    <w:rsid w:val="00890F54"/>
    <w:rsid w:val="008A182C"/>
    <w:rsid w:val="008A52E1"/>
    <w:rsid w:val="008B03EB"/>
    <w:rsid w:val="008B218F"/>
    <w:rsid w:val="008B2D2D"/>
    <w:rsid w:val="008B4256"/>
    <w:rsid w:val="008B4715"/>
    <w:rsid w:val="008C3B91"/>
    <w:rsid w:val="008C417E"/>
    <w:rsid w:val="008C5647"/>
    <w:rsid w:val="008C5B47"/>
    <w:rsid w:val="008D1C00"/>
    <w:rsid w:val="008D3E56"/>
    <w:rsid w:val="008D7329"/>
    <w:rsid w:val="008E4D47"/>
    <w:rsid w:val="008F0906"/>
    <w:rsid w:val="008F2D43"/>
    <w:rsid w:val="008F4FE0"/>
    <w:rsid w:val="008F6A70"/>
    <w:rsid w:val="00905220"/>
    <w:rsid w:val="00910174"/>
    <w:rsid w:val="0091308A"/>
    <w:rsid w:val="009153E2"/>
    <w:rsid w:val="009154F7"/>
    <w:rsid w:val="00916EA7"/>
    <w:rsid w:val="00917177"/>
    <w:rsid w:val="0091736C"/>
    <w:rsid w:val="009216DF"/>
    <w:rsid w:val="00922BF8"/>
    <w:rsid w:val="009415E5"/>
    <w:rsid w:val="00942815"/>
    <w:rsid w:val="009433F1"/>
    <w:rsid w:val="009569DE"/>
    <w:rsid w:val="00963CE5"/>
    <w:rsid w:val="009666AC"/>
    <w:rsid w:val="009675B2"/>
    <w:rsid w:val="00970165"/>
    <w:rsid w:val="00970D76"/>
    <w:rsid w:val="0097101A"/>
    <w:rsid w:val="00972122"/>
    <w:rsid w:val="00983F3C"/>
    <w:rsid w:val="00984AD0"/>
    <w:rsid w:val="00986893"/>
    <w:rsid w:val="00991AD8"/>
    <w:rsid w:val="009920BA"/>
    <w:rsid w:val="00992456"/>
    <w:rsid w:val="00995D01"/>
    <w:rsid w:val="009A0203"/>
    <w:rsid w:val="009B54A4"/>
    <w:rsid w:val="009B66BC"/>
    <w:rsid w:val="009D0EE7"/>
    <w:rsid w:val="009D290B"/>
    <w:rsid w:val="009D2B1A"/>
    <w:rsid w:val="009D3559"/>
    <w:rsid w:val="009D3C1A"/>
    <w:rsid w:val="009E1722"/>
    <w:rsid w:val="009E1F18"/>
    <w:rsid w:val="009E2387"/>
    <w:rsid w:val="009E35A3"/>
    <w:rsid w:val="009E3A23"/>
    <w:rsid w:val="009E585C"/>
    <w:rsid w:val="009E7347"/>
    <w:rsid w:val="009F309B"/>
    <w:rsid w:val="00A05312"/>
    <w:rsid w:val="00A13C44"/>
    <w:rsid w:val="00A17A6A"/>
    <w:rsid w:val="00A24133"/>
    <w:rsid w:val="00A325B6"/>
    <w:rsid w:val="00A35379"/>
    <w:rsid w:val="00A40638"/>
    <w:rsid w:val="00A411B0"/>
    <w:rsid w:val="00A60221"/>
    <w:rsid w:val="00A645C0"/>
    <w:rsid w:val="00A774CF"/>
    <w:rsid w:val="00A77CFA"/>
    <w:rsid w:val="00A81F91"/>
    <w:rsid w:val="00A84AB3"/>
    <w:rsid w:val="00AA2744"/>
    <w:rsid w:val="00AA5E77"/>
    <w:rsid w:val="00AB3A28"/>
    <w:rsid w:val="00AC191F"/>
    <w:rsid w:val="00AD1E3F"/>
    <w:rsid w:val="00AE4107"/>
    <w:rsid w:val="00AE73AB"/>
    <w:rsid w:val="00AF4A18"/>
    <w:rsid w:val="00B00E7D"/>
    <w:rsid w:val="00B05DAD"/>
    <w:rsid w:val="00B06B07"/>
    <w:rsid w:val="00B11667"/>
    <w:rsid w:val="00B11915"/>
    <w:rsid w:val="00B1369B"/>
    <w:rsid w:val="00B13A9F"/>
    <w:rsid w:val="00B2063A"/>
    <w:rsid w:val="00B320AC"/>
    <w:rsid w:val="00B4291C"/>
    <w:rsid w:val="00B4387E"/>
    <w:rsid w:val="00B44951"/>
    <w:rsid w:val="00B50A24"/>
    <w:rsid w:val="00B51950"/>
    <w:rsid w:val="00B66A78"/>
    <w:rsid w:val="00B70812"/>
    <w:rsid w:val="00B711CC"/>
    <w:rsid w:val="00B977BC"/>
    <w:rsid w:val="00BA48E3"/>
    <w:rsid w:val="00BA5FD5"/>
    <w:rsid w:val="00BB347F"/>
    <w:rsid w:val="00BC3161"/>
    <w:rsid w:val="00BC3856"/>
    <w:rsid w:val="00BC4B91"/>
    <w:rsid w:val="00BC4D21"/>
    <w:rsid w:val="00BD34DB"/>
    <w:rsid w:val="00BD4356"/>
    <w:rsid w:val="00BD5F87"/>
    <w:rsid w:val="00BE03C9"/>
    <w:rsid w:val="00BF3855"/>
    <w:rsid w:val="00BF6604"/>
    <w:rsid w:val="00C076EC"/>
    <w:rsid w:val="00C30197"/>
    <w:rsid w:val="00C31BC3"/>
    <w:rsid w:val="00C419DD"/>
    <w:rsid w:val="00C5134A"/>
    <w:rsid w:val="00C662F6"/>
    <w:rsid w:val="00C67DCF"/>
    <w:rsid w:val="00C72AE3"/>
    <w:rsid w:val="00C7409E"/>
    <w:rsid w:val="00C84DA1"/>
    <w:rsid w:val="00C857E1"/>
    <w:rsid w:val="00C9567F"/>
    <w:rsid w:val="00CA04D0"/>
    <w:rsid w:val="00CA2561"/>
    <w:rsid w:val="00CA2C56"/>
    <w:rsid w:val="00CA6AFC"/>
    <w:rsid w:val="00CB39F9"/>
    <w:rsid w:val="00CB473F"/>
    <w:rsid w:val="00CB4E3F"/>
    <w:rsid w:val="00CC5403"/>
    <w:rsid w:val="00CC6353"/>
    <w:rsid w:val="00CC709F"/>
    <w:rsid w:val="00CD20FD"/>
    <w:rsid w:val="00CD2CE6"/>
    <w:rsid w:val="00CD32DC"/>
    <w:rsid w:val="00CD5DC4"/>
    <w:rsid w:val="00CF034A"/>
    <w:rsid w:val="00CF17F0"/>
    <w:rsid w:val="00CF4851"/>
    <w:rsid w:val="00CF64F1"/>
    <w:rsid w:val="00CF7A4A"/>
    <w:rsid w:val="00D02F5D"/>
    <w:rsid w:val="00D05C9D"/>
    <w:rsid w:val="00D1596D"/>
    <w:rsid w:val="00D20AD0"/>
    <w:rsid w:val="00D2196C"/>
    <w:rsid w:val="00D22CC9"/>
    <w:rsid w:val="00D268CA"/>
    <w:rsid w:val="00D307E3"/>
    <w:rsid w:val="00D40E26"/>
    <w:rsid w:val="00D41421"/>
    <w:rsid w:val="00D502A5"/>
    <w:rsid w:val="00D526BF"/>
    <w:rsid w:val="00D54083"/>
    <w:rsid w:val="00D56FF6"/>
    <w:rsid w:val="00D60A30"/>
    <w:rsid w:val="00D64E27"/>
    <w:rsid w:val="00D656A3"/>
    <w:rsid w:val="00D72556"/>
    <w:rsid w:val="00D82872"/>
    <w:rsid w:val="00D8496D"/>
    <w:rsid w:val="00D93311"/>
    <w:rsid w:val="00DA591B"/>
    <w:rsid w:val="00DB0AC8"/>
    <w:rsid w:val="00DB0F84"/>
    <w:rsid w:val="00DB1691"/>
    <w:rsid w:val="00DB1F02"/>
    <w:rsid w:val="00DB5464"/>
    <w:rsid w:val="00DB6E7B"/>
    <w:rsid w:val="00DC33B3"/>
    <w:rsid w:val="00DD21A9"/>
    <w:rsid w:val="00DD231B"/>
    <w:rsid w:val="00DD36BF"/>
    <w:rsid w:val="00DE0595"/>
    <w:rsid w:val="00DE2259"/>
    <w:rsid w:val="00DF03F0"/>
    <w:rsid w:val="00DF49FD"/>
    <w:rsid w:val="00E03DFC"/>
    <w:rsid w:val="00E03F69"/>
    <w:rsid w:val="00E232E7"/>
    <w:rsid w:val="00E23A48"/>
    <w:rsid w:val="00E402A3"/>
    <w:rsid w:val="00E4054B"/>
    <w:rsid w:val="00E463DD"/>
    <w:rsid w:val="00E46CC2"/>
    <w:rsid w:val="00E50B4F"/>
    <w:rsid w:val="00E54433"/>
    <w:rsid w:val="00E54F08"/>
    <w:rsid w:val="00E62678"/>
    <w:rsid w:val="00E63940"/>
    <w:rsid w:val="00E67E2F"/>
    <w:rsid w:val="00E75226"/>
    <w:rsid w:val="00E76175"/>
    <w:rsid w:val="00E80736"/>
    <w:rsid w:val="00E80E56"/>
    <w:rsid w:val="00E85E10"/>
    <w:rsid w:val="00E86B47"/>
    <w:rsid w:val="00E90526"/>
    <w:rsid w:val="00EA4E4B"/>
    <w:rsid w:val="00EC101B"/>
    <w:rsid w:val="00EC3DAA"/>
    <w:rsid w:val="00EC3E2A"/>
    <w:rsid w:val="00EC547A"/>
    <w:rsid w:val="00ED067A"/>
    <w:rsid w:val="00ED2E1E"/>
    <w:rsid w:val="00ED4FB4"/>
    <w:rsid w:val="00EF0449"/>
    <w:rsid w:val="00F02427"/>
    <w:rsid w:val="00F02991"/>
    <w:rsid w:val="00F049E6"/>
    <w:rsid w:val="00F05804"/>
    <w:rsid w:val="00F05EAE"/>
    <w:rsid w:val="00F142F5"/>
    <w:rsid w:val="00F169F2"/>
    <w:rsid w:val="00F16CA4"/>
    <w:rsid w:val="00F16F9D"/>
    <w:rsid w:val="00F170AF"/>
    <w:rsid w:val="00F21A6B"/>
    <w:rsid w:val="00F2209A"/>
    <w:rsid w:val="00F34615"/>
    <w:rsid w:val="00F379EB"/>
    <w:rsid w:val="00F523C4"/>
    <w:rsid w:val="00F56727"/>
    <w:rsid w:val="00F5688D"/>
    <w:rsid w:val="00F63212"/>
    <w:rsid w:val="00F80917"/>
    <w:rsid w:val="00F85795"/>
    <w:rsid w:val="00F92FF1"/>
    <w:rsid w:val="00F9367E"/>
    <w:rsid w:val="00F9397C"/>
    <w:rsid w:val="00F97F33"/>
    <w:rsid w:val="00FA233F"/>
    <w:rsid w:val="00FA3467"/>
    <w:rsid w:val="00FA5217"/>
    <w:rsid w:val="00FB3F23"/>
    <w:rsid w:val="00FD4EF4"/>
    <w:rsid w:val="00FD64E7"/>
    <w:rsid w:val="00FE1ED5"/>
    <w:rsid w:val="00FF1100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C7FED"/>
  <w15:docId w15:val="{6690F23D-7E00-42A6-A1FC-B2C48085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D3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38D"/>
    <w:pPr>
      <w:keepNext/>
      <w:spacing w:after="0" w:line="240" w:lineRule="auto"/>
      <w:jc w:val="center"/>
      <w:outlineLvl w:val="0"/>
    </w:pPr>
    <w:rPr>
      <w:rFonts w:eastAsia="Times New Roman" w:cs="Arial"/>
      <w:b/>
      <w:sz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F4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C14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38D"/>
    <w:rPr>
      <w:rFonts w:eastAsia="Times New Roman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7436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6E538D"/>
    <w:pPr>
      <w:tabs>
        <w:tab w:val="left" w:pos="720"/>
      </w:tabs>
      <w:spacing w:after="0" w:line="240" w:lineRule="auto"/>
      <w:jc w:val="both"/>
    </w:pPr>
    <w:rPr>
      <w:rFonts w:eastAsia="Times New Roman" w:cs="Arial"/>
      <w:bCs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538D"/>
    <w:rPr>
      <w:rFonts w:eastAsia="Times New Roman" w:cs="Arial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660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60F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660F9"/>
    <w:rPr>
      <w:rFonts w:cs="Times New Roman"/>
      <w:vertAlign w:val="superscript"/>
    </w:rPr>
  </w:style>
  <w:style w:type="paragraph" w:customStyle="1" w:styleId="Default">
    <w:name w:val="Default"/>
    <w:uiPriority w:val="99"/>
    <w:rsid w:val="005660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1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71E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2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2D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7D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E76175"/>
    <w:rPr>
      <w:sz w:val="24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2E449D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3509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509C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3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3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0203C"/>
    <w:rPr>
      <w:sz w:val="24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441347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41347"/>
    <w:pPr>
      <w:spacing w:after="240" w:line="240" w:lineRule="auto"/>
    </w:pPr>
    <w:rPr>
      <w:rFonts w:eastAsia="Times New Roman" w:cs="Arial"/>
      <w:szCs w:val="24"/>
      <w:lang w:eastAsia="en-GB"/>
    </w:rPr>
  </w:style>
  <w:style w:type="paragraph" w:customStyle="1" w:styleId="bodya">
    <w:name w:val="bodya"/>
    <w:basedOn w:val="Normal"/>
    <w:rsid w:val="00441347"/>
    <w:pPr>
      <w:spacing w:after="240" w:line="240" w:lineRule="auto"/>
    </w:pPr>
    <w:rPr>
      <w:rFonts w:eastAsia="Times New Roman" w:cs="Arial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F44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3F44D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C14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505">
              <w:marLeft w:val="1800"/>
              <w:marRight w:val="300"/>
              <w:marTop w:val="0"/>
              <w:marBottom w:val="0"/>
              <w:divBdr>
                <w:top w:val="none" w:sz="0" w:space="0" w:color="auto"/>
                <w:left w:val="single" w:sz="36" w:space="26" w:color="E7E7E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9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2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86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8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8297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9997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434">
                          <w:marLeft w:val="-6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550">
                                  <w:marLeft w:val="6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4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1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52">
              <w:marLeft w:val="1800"/>
              <w:marRight w:val="300"/>
              <w:marTop w:val="0"/>
              <w:marBottom w:val="0"/>
              <w:divBdr>
                <w:top w:val="none" w:sz="0" w:space="0" w:color="auto"/>
                <w:left w:val="single" w:sz="36" w:space="26" w:color="E7E7E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A4"/>
    <w:rsid w:val="00435AA4"/>
    <w:rsid w:val="007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4FAE4240D4338844D7FE4F939D7AF">
    <w:name w:val="BDD4FAE4240D4338844D7FE4F939D7AF"/>
    <w:rsid w:val="0043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SUTTON</vt:lpstr>
    </vt:vector>
  </TitlesOfParts>
  <Company>London Borough of Sutton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SUTTON</dc:title>
  <dc:creator>sallyclayton</dc:creator>
  <cp:lastModifiedBy>Van Goethem, Roger: CP: RBKC</cp:lastModifiedBy>
  <cp:revision>6</cp:revision>
  <cp:lastPrinted>2016-03-18T09:21:00Z</cp:lastPrinted>
  <dcterms:created xsi:type="dcterms:W3CDTF">2016-04-11T06:51:00Z</dcterms:created>
  <dcterms:modified xsi:type="dcterms:W3CDTF">2016-04-11T09:46:00Z</dcterms:modified>
</cp:coreProperties>
</file>