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8 (Guarantee)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numPr>
          <w:ilvl w:val="0"/>
          <w:numId w:val="3"/>
        </w:numPr>
        <w:ind w:left="720" w:hanging="720"/>
        <w:rPr/>
      </w:pPr>
      <w:r w:rsidDel="00000000" w:rsidR="00000000" w:rsidRPr="00000000">
        <w:rPr>
          <w:rFonts w:ascii="Arial" w:cs="Arial" w:eastAsia="Arial" w:hAnsi="Arial"/>
          <w:sz w:val="24"/>
          <w:szCs w:val="24"/>
          <w:rtl w:val="0"/>
        </w:rPr>
        <w:t xml:space="preserve">Definitions</w:t>
      </w:r>
      <w:r w:rsidDel="00000000" w:rsidR="00000000" w:rsidRPr="00000000">
        <w:rPr>
          <w:rtl w:val="0"/>
        </w:rPr>
      </w:r>
    </w:p>
    <w:p w:rsidR="00000000" w:rsidDel="00000000" w:rsidP="00000000" w:rsidRDefault="00000000" w:rsidRPr="00000000" w14:paraId="00000004">
      <w:pPr>
        <w:pStyle w:val="Heading2"/>
        <w:keepNext w:val="1"/>
        <w:numPr>
          <w:ilvl w:val="1"/>
          <w:numId w:val="3"/>
        </w:numPr>
        <w:ind w:left="1429" w:hanging="720"/>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98.0" w:type="dxa"/>
        <w:jc w:val="left"/>
        <w:tblInd w:w="636.0" w:type="dxa"/>
        <w:tblLayout w:type="fixed"/>
        <w:tblLook w:val="0400"/>
      </w:tblPr>
      <w:tblGrid>
        <w:gridCol w:w="3342"/>
        <w:gridCol w:w="4856"/>
        <w:tblGridChange w:id="0">
          <w:tblGrid>
            <w:gridCol w:w="3342"/>
            <w:gridCol w:w="4856"/>
          </w:tblGrid>
        </w:tblGridChange>
      </w:tblGrid>
      <w:tr>
        <w:trPr>
          <w:cantSplit w:val="0"/>
          <w:trHeight w:val="20" w:hRule="atLeast"/>
          <w:tblHeader w:val="0"/>
        </w:trPr>
        <w:tc>
          <w:tcP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"Guarantee"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deed of guarantee from the Guarantor in favour of a Buyer in the form set out in Annex 1 to this Schedule;</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"Guarantor"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that the Supplier relied upon to meet the economic and financial standing requirements of the selection stage of the procurement process for the Framework Contract; and</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“Letter of Intent to Guarantee”</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letter from the Guarantor to CCS to confirm that the Guarantor will enter into each Guarantee in the form set out in Annex 2 to this Schedule.</w:t>
            </w:r>
            <w:r w:rsidDel="00000000" w:rsidR="00000000" w:rsidRPr="00000000">
              <w:rPr>
                <w:rtl w:val="0"/>
              </w:rPr>
            </w:r>
          </w:p>
        </w:tc>
      </w:tr>
    </w:tbl>
    <w:p w:rsidR="00000000" w:rsidDel="00000000" w:rsidP="00000000" w:rsidRDefault="00000000" w:rsidRPr="00000000" w14:paraId="0000000B">
      <w:pPr>
        <w:pStyle w:val="Heading1"/>
        <w:numPr>
          <w:ilvl w:val="0"/>
          <w:numId w:val="3"/>
        </w:numPr>
        <w:ind w:left="720" w:hanging="720"/>
        <w:rPr/>
      </w:pPr>
      <w:r w:rsidDel="00000000" w:rsidR="00000000" w:rsidRPr="00000000">
        <w:rPr>
          <w:rFonts w:ascii="Arial" w:cs="Arial" w:eastAsia="Arial" w:hAnsi="Arial"/>
          <w:sz w:val="24"/>
          <w:szCs w:val="24"/>
          <w:rtl w:val="0"/>
        </w:rPr>
        <w:t xml:space="preserve">Obligation to Provide Guarantee</w:t>
      </w:r>
      <w:r w:rsidDel="00000000" w:rsidR="00000000" w:rsidRPr="00000000">
        <w:rPr>
          <w:rtl w:val="0"/>
        </w:rPr>
      </w:r>
    </w:p>
    <w:p w:rsidR="00000000" w:rsidDel="00000000" w:rsidP="00000000" w:rsidRDefault="00000000" w:rsidRPr="00000000" w14:paraId="0000000C">
      <w:pPr>
        <w:pStyle w:val="Heading2"/>
        <w:keepNext w:val="1"/>
        <w:numPr>
          <w:ilvl w:val="1"/>
          <w:numId w:val="3"/>
        </w:numPr>
        <w:ind w:left="1429" w:hanging="720"/>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r w:rsidDel="00000000" w:rsidR="00000000" w:rsidRPr="00000000">
        <w:rPr>
          <w:rtl w:val="0"/>
        </w:rPr>
      </w:r>
    </w:p>
    <w:p w:rsidR="00000000" w:rsidDel="00000000" w:rsidP="00000000" w:rsidRDefault="00000000" w:rsidRPr="00000000" w14:paraId="0000000D">
      <w:pPr>
        <w:pStyle w:val="Heading2"/>
        <w:keepNext w:val="1"/>
        <w:numPr>
          <w:ilvl w:val="2"/>
          <w:numId w:val="3"/>
        </w:numPr>
        <w:ind w:left="1800" w:hanging="1080"/>
        <w:rPr/>
      </w:pPr>
      <w:bookmarkStart w:colFirst="0" w:colLast="0" w:name="_heading=h.30j0zll" w:id="1"/>
      <w:bookmarkEnd w:id="1"/>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r w:rsidDel="00000000" w:rsidR="00000000" w:rsidRPr="00000000">
        <w:rPr>
          <w:rtl w:val="0"/>
        </w:rPr>
      </w:r>
    </w:p>
    <w:p w:rsidR="00000000" w:rsidDel="00000000" w:rsidP="00000000" w:rsidRDefault="00000000" w:rsidRPr="00000000" w14:paraId="0000000E">
      <w:pPr>
        <w:pStyle w:val="Heading3"/>
        <w:numPr>
          <w:ilvl w:val="3"/>
          <w:numId w:val="3"/>
        </w:numPr>
        <w:ind w:left="864" w:hanging="864"/>
        <w:rPr/>
      </w:pPr>
      <w:bookmarkStart w:colFirst="0" w:colLast="0" w:name="_heading=h.1fob9te" w:id="2"/>
      <w:bookmarkEnd w:id="2"/>
      <w:r w:rsidDel="00000000" w:rsidR="00000000" w:rsidRPr="00000000">
        <w:rPr>
          <w:rFonts w:ascii="Arial" w:cs="Arial" w:eastAsia="Arial" w:hAnsi="Arial"/>
          <w:sz w:val="24"/>
          <w:szCs w:val="24"/>
          <w:rtl w:val="0"/>
        </w:rPr>
        <w:t xml:space="preserve">an executed Letter of Intent to Guarantee from the Guarantor; and</w:t>
      </w:r>
      <w:r w:rsidDel="00000000" w:rsidR="00000000" w:rsidRPr="00000000">
        <w:rPr>
          <w:rtl w:val="0"/>
        </w:rPr>
      </w:r>
    </w:p>
    <w:p w:rsidR="00000000" w:rsidDel="00000000" w:rsidP="00000000" w:rsidRDefault="00000000" w:rsidRPr="00000000" w14:paraId="0000000F">
      <w:pPr>
        <w:pStyle w:val="Heading3"/>
        <w:numPr>
          <w:ilvl w:val="3"/>
          <w:numId w:val="3"/>
        </w:numPr>
        <w:ind w:left="864" w:hanging="864"/>
        <w:rPr/>
      </w:pPr>
      <w:bookmarkStart w:colFirst="0" w:colLast="0" w:name="_heading=h.3znysh7" w:id="3"/>
      <w:bookmarkEnd w:id="3"/>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r w:rsidDel="00000000" w:rsidR="00000000" w:rsidRPr="00000000">
        <w:rPr>
          <w:rtl w:val="0"/>
        </w:rPr>
      </w:r>
    </w:p>
    <w:p w:rsidR="00000000" w:rsidDel="00000000" w:rsidP="00000000" w:rsidRDefault="00000000" w:rsidRPr="00000000" w14:paraId="00000010">
      <w:pPr>
        <w:pStyle w:val="Heading2"/>
        <w:numPr>
          <w:ilvl w:val="2"/>
          <w:numId w:val="3"/>
        </w:numPr>
        <w:ind w:left="1800" w:hanging="1080"/>
        <w:rPr/>
      </w:pPr>
      <w:r w:rsidDel="00000000" w:rsidR="00000000" w:rsidRPr="00000000">
        <w:rPr>
          <w:rFonts w:ascii="Arial" w:cs="Arial" w:eastAsia="Arial" w:hAnsi="Arial"/>
          <w:sz w:val="24"/>
          <w:szCs w:val="24"/>
          <w:rtl w:val="0"/>
        </w:rPr>
        <w:t xml:space="preserve">on demand from a Buyer, the Supplier must procure a Guarantee in accordance with Paragraph 2.4 below.</w:t>
      </w:r>
      <w:r w:rsidDel="00000000" w:rsidR="00000000" w:rsidRPr="00000000">
        <w:rPr>
          <w:rtl w:val="0"/>
        </w:rPr>
      </w:r>
    </w:p>
    <w:p w:rsidR="00000000" w:rsidDel="00000000" w:rsidP="00000000" w:rsidRDefault="00000000" w:rsidRPr="00000000" w14:paraId="00000011">
      <w:pPr>
        <w:pStyle w:val="Heading2"/>
        <w:keepNext w:val="1"/>
        <w:numPr>
          <w:ilvl w:val="1"/>
          <w:numId w:val="3"/>
        </w:numPr>
        <w:ind w:left="1429" w:hanging="720"/>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r w:rsidDel="00000000" w:rsidR="00000000" w:rsidRPr="00000000">
        <w:rPr>
          <w:rtl w:val="0"/>
        </w:rPr>
      </w:r>
    </w:p>
    <w:p w:rsidR="00000000" w:rsidDel="00000000" w:rsidP="00000000" w:rsidRDefault="00000000" w:rsidRPr="00000000" w14:paraId="00000012">
      <w:pPr>
        <w:pStyle w:val="Heading2"/>
        <w:keepNext w:val="1"/>
        <w:numPr>
          <w:ilvl w:val="2"/>
          <w:numId w:val="3"/>
        </w:numPr>
        <w:ind w:left="1800" w:hanging="1080"/>
        <w:rPr/>
      </w:pPr>
      <w:r w:rsidDel="00000000" w:rsidR="00000000" w:rsidRPr="00000000">
        <w:rPr>
          <w:rFonts w:ascii="Arial" w:cs="Arial" w:eastAsia="Arial" w:hAnsi="Arial"/>
          <w:sz w:val="24"/>
          <w:szCs w:val="24"/>
          <w:rtl w:val="0"/>
        </w:rPr>
        <w:t xml:space="preserve">CCS may terminate this Framework Contract; and</w:t>
      </w:r>
      <w:r w:rsidDel="00000000" w:rsidR="00000000" w:rsidRPr="00000000">
        <w:rPr>
          <w:rtl w:val="0"/>
        </w:rPr>
      </w:r>
    </w:p>
    <w:p w:rsidR="00000000" w:rsidDel="00000000" w:rsidP="00000000" w:rsidRDefault="00000000" w:rsidRPr="00000000" w14:paraId="00000013">
      <w:pPr>
        <w:pStyle w:val="Heading2"/>
        <w:keepNext w:val="1"/>
        <w:numPr>
          <w:ilvl w:val="2"/>
          <w:numId w:val="3"/>
        </w:numPr>
        <w:ind w:left="1800" w:hanging="1080"/>
        <w:rPr/>
      </w:pPr>
      <w:r w:rsidDel="00000000" w:rsidR="00000000" w:rsidRPr="00000000">
        <w:rPr>
          <w:rFonts w:ascii="Arial" w:cs="Arial" w:eastAsia="Arial" w:hAnsi="Arial"/>
          <w:sz w:val="24"/>
          <w:szCs w:val="24"/>
          <w:rtl w:val="0"/>
        </w:rPr>
        <w:t xml:space="preserve">each Buyer may terminate any or all of its Call-Off Contracts,</w:t>
      </w:r>
      <w:r w:rsidDel="00000000" w:rsidR="00000000" w:rsidRPr="00000000">
        <w:rPr>
          <w:rtl w:val="0"/>
        </w:rPr>
      </w:r>
    </w:p>
    <w:p w:rsidR="00000000" w:rsidDel="00000000" w:rsidP="00000000" w:rsidRDefault="00000000" w:rsidRPr="00000000" w14:paraId="00000014">
      <w:pPr>
        <w:pStyle w:val="Heading2"/>
        <w:keepNext w:val="1"/>
        <w:ind w:left="720" w:firstLine="0"/>
        <w:rPr/>
      </w:pPr>
      <w:r w:rsidDel="00000000" w:rsidR="00000000" w:rsidRPr="00000000">
        <w:rPr>
          <w:rFonts w:ascii="Arial" w:cs="Arial" w:eastAsia="Arial" w:hAnsi="Arial"/>
          <w:sz w:val="24"/>
          <w:szCs w:val="24"/>
          <w:rtl w:val="0"/>
        </w:rPr>
        <w:t xml:space="preserve">in each case as a material Default of the Contract for the purposes of Clause 10.4.1(d) of the Core Terms.</w:t>
      </w:r>
      <w:r w:rsidDel="00000000" w:rsidR="00000000" w:rsidRPr="00000000">
        <w:rPr>
          <w:rtl w:val="0"/>
        </w:rPr>
      </w:r>
    </w:p>
    <w:p w:rsidR="00000000" w:rsidDel="00000000" w:rsidP="00000000" w:rsidRDefault="00000000" w:rsidRPr="00000000" w14:paraId="00000015">
      <w:pPr>
        <w:pStyle w:val="Heading2"/>
        <w:keepNext w:val="1"/>
        <w:numPr>
          <w:ilvl w:val="1"/>
          <w:numId w:val="3"/>
        </w:numPr>
        <w:ind w:left="1429" w:hanging="720"/>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r w:rsidDel="00000000" w:rsidR="00000000" w:rsidRPr="00000000">
        <w:rPr>
          <w:rtl w:val="0"/>
        </w:rPr>
      </w:r>
    </w:p>
    <w:p w:rsidR="00000000" w:rsidDel="00000000" w:rsidP="00000000" w:rsidRDefault="00000000" w:rsidRPr="00000000" w14:paraId="00000016">
      <w:pPr>
        <w:pStyle w:val="Heading3"/>
        <w:numPr>
          <w:ilvl w:val="2"/>
          <w:numId w:val="3"/>
        </w:numPr>
        <w:ind w:left="1800" w:hanging="1080"/>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w:t>
      </w:r>
      <w:r w:rsidDel="00000000" w:rsidR="00000000" w:rsidRPr="00000000">
        <w:rPr>
          <w:rtl w:val="0"/>
        </w:rPr>
      </w:r>
    </w:p>
    <w:p w:rsidR="00000000" w:rsidDel="00000000" w:rsidP="00000000" w:rsidRDefault="00000000" w:rsidRPr="00000000" w14:paraId="00000017">
      <w:pPr>
        <w:pStyle w:val="Heading3"/>
        <w:numPr>
          <w:ilvl w:val="2"/>
          <w:numId w:val="3"/>
        </w:numPr>
        <w:ind w:left="1800" w:hanging="1080"/>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r w:rsidDel="00000000" w:rsidR="00000000" w:rsidRPr="00000000">
        <w:rPr>
          <w:rtl w:val="0"/>
        </w:rPr>
      </w:r>
    </w:p>
    <w:p w:rsidR="00000000" w:rsidDel="00000000" w:rsidP="00000000" w:rsidRDefault="00000000" w:rsidRPr="00000000" w14:paraId="00000018">
      <w:pPr>
        <w:pStyle w:val="Heading3"/>
        <w:numPr>
          <w:ilvl w:val="2"/>
          <w:numId w:val="3"/>
        </w:numPr>
        <w:ind w:left="1800" w:hanging="1080"/>
        <w:rPr/>
      </w:pPr>
      <w:r w:rsidDel="00000000" w:rsidR="00000000" w:rsidRPr="00000000">
        <w:rPr>
          <w:rFonts w:ascii="Arial" w:cs="Arial" w:eastAsia="Arial" w:hAnsi="Arial"/>
          <w:sz w:val="24"/>
          <w:szCs w:val="24"/>
          <w:rtl w:val="0"/>
        </w:rPr>
        <w:t xml:space="preserve">the Guarantor refuses to enter into a Guarantee in accordance with Paragraph 2.1.2 above; or</w:t>
      </w:r>
      <w:r w:rsidDel="00000000" w:rsidR="00000000" w:rsidRPr="00000000">
        <w:rPr>
          <w:rtl w:val="0"/>
        </w:rPr>
      </w:r>
    </w:p>
    <w:p w:rsidR="00000000" w:rsidDel="00000000" w:rsidP="00000000" w:rsidRDefault="00000000" w:rsidRPr="00000000" w14:paraId="00000019">
      <w:pPr>
        <w:pStyle w:val="Heading3"/>
        <w:numPr>
          <w:ilvl w:val="2"/>
          <w:numId w:val="3"/>
        </w:numPr>
        <w:ind w:left="1800" w:hanging="1080"/>
        <w:rPr/>
      </w:pPr>
      <w:r w:rsidDel="00000000" w:rsidR="00000000" w:rsidRPr="00000000">
        <w:rPr>
          <w:rFonts w:ascii="Arial" w:cs="Arial" w:eastAsia="Arial" w:hAnsi="Arial"/>
          <w:sz w:val="24"/>
          <w:szCs w:val="24"/>
          <w:rtl w:val="0"/>
        </w:rPr>
        <w:t xml:space="preserve">an Insolvency Event occurs in respect of the Guarantor,</w:t>
      </w:r>
      <w:r w:rsidDel="00000000" w:rsidR="00000000" w:rsidRPr="00000000">
        <w:rPr>
          <w:rtl w:val="0"/>
        </w:rPr>
      </w:r>
    </w:p>
    <w:p w:rsidR="00000000" w:rsidDel="00000000" w:rsidP="00000000" w:rsidRDefault="00000000" w:rsidRPr="00000000" w14:paraId="0000001A">
      <w:pPr>
        <w:pStyle w:val="Heading3"/>
        <w:ind w:left="720" w:firstLine="0"/>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r w:rsidDel="00000000" w:rsidR="00000000" w:rsidRPr="00000000">
        <w:rPr>
          <w:rtl w:val="0"/>
        </w:rPr>
      </w:r>
    </w:p>
    <w:p w:rsidR="00000000" w:rsidDel="00000000" w:rsidP="00000000" w:rsidRDefault="00000000" w:rsidRPr="00000000" w14:paraId="0000001B">
      <w:pPr>
        <w:pStyle w:val="Heading2"/>
        <w:keepNext w:val="1"/>
        <w:numPr>
          <w:ilvl w:val="1"/>
          <w:numId w:val="3"/>
        </w:numPr>
        <w:ind w:left="1429" w:hanging="720"/>
        <w:rPr/>
      </w:pPr>
      <w:bookmarkStart w:colFirst="0" w:colLast="0" w:name="_heading=h.2et92p0" w:id="4"/>
      <w:bookmarkEnd w:id="4"/>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w:t>
      </w:r>
      <w:r w:rsidDel="00000000" w:rsidR="00000000" w:rsidRPr="00000000">
        <w:rPr>
          <w:rtl w:val="0"/>
        </w:rPr>
      </w:r>
    </w:p>
    <w:p w:rsidR="00000000" w:rsidDel="00000000" w:rsidP="00000000" w:rsidRDefault="00000000" w:rsidRPr="00000000" w14:paraId="0000001C">
      <w:pPr>
        <w:pStyle w:val="Heading3"/>
        <w:numPr>
          <w:ilvl w:val="2"/>
          <w:numId w:val="3"/>
        </w:numPr>
        <w:ind w:left="1800" w:hanging="1080"/>
        <w:rPr/>
      </w:pPr>
      <w:r w:rsidDel="00000000" w:rsidR="00000000" w:rsidRPr="00000000">
        <w:rPr>
          <w:rFonts w:ascii="Arial" w:cs="Arial" w:eastAsia="Arial" w:hAnsi="Arial"/>
          <w:sz w:val="24"/>
          <w:szCs w:val="24"/>
          <w:rtl w:val="0"/>
        </w:rPr>
        <w:t xml:space="preserve">an executed Guarantee; and</w:t>
      </w:r>
      <w:r w:rsidDel="00000000" w:rsidR="00000000" w:rsidRPr="00000000">
        <w:rPr>
          <w:rtl w:val="0"/>
        </w:rPr>
      </w:r>
    </w:p>
    <w:p w:rsidR="00000000" w:rsidDel="00000000" w:rsidP="00000000" w:rsidRDefault="00000000" w:rsidRPr="00000000" w14:paraId="0000001D">
      <w:pPr>
        <w:pStyle w:val="Heading3"/>
        <w:numPr>
          <w:ilvl w:val="2"/>
          <w:numId w:val="3"/>
        </w:numPr>
        <w:ind w:left="1800" w:hanging="1080"/>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r w:rsidDel="00000000" w:rsidR="00000000" w:rsidRPr="00000000">
        <w:rPr>
          <w:rtl w:val="0"/>
        </w:rPr>
      </w:r>
    </w:p>
    <w:p w:rsidR="00000000" w:rsidDel="00000000" w:rsidP="00000000" w:rsidRDefault="00000000" w:rsidRPr="00000000" w14:paraId="0000001E">
      <w:pPr>
        <w:pStyle w:val="Heading2"/>
        <w:keepNext w:val="1"/>
        <w:numPr>
          <w:ilvl w:val="1"/>
          <w:numId w:val="3"/>
        </w:numPr>
        <w:ind w:left="1429" w:hanging="720"/>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where:</w:t>
      </w:r>
      <w:r w:rsidDel="00000000" w:rsidR="00000000" w:rsidRPr="00000000">
        <w:rPr>
          <w:rtl w:val="0"/>
        </w:rPr>
      </w:r>
    </w:p>
    <w:p w:rsidR="00000000" w:rsidDel="00000000" w:rsidP="00000000" w:rsidRDefault="00000000" w:rsidRPr="00000000" w14:paraId="0000001F">
      <w:pPr>
        <w:pStyle w:val="Heading3"/>
        <w:numPr>
          <w:ilvl w:val="2"/>
          <w:numId w:val="3"/>
        </w:numPr>
        <w:ind w:left="1800" w:hanging="1080"/>
        <w:rPr/>
      </w:pPr>
      <w:r w:rsidDel="00000000" w:rsidR="00000000" w:rsidRPr="00000000">
        <w:rPr>
          <w:rFonts w:ascii="Arial" w:cs="Arial" w:eastAsia="Arial" w:hAnsi="Arial"/>
          <w:sz w:val="24"/>
          <w:szCs w:val="24"/>
          <w:rtl w:val="0"/>
        </w:rPr>
        <w:t xml:space="preserve">the Guarantor withdraws the Guarantee in whole or in part for any reason whatsoever;</w:t>
      </w:r>
      <w:r w:rsidDel="00000000" w:rsidR="00000000" w:rsidRPr="00000000">
        <w:rPr>
          <w:rtl w:val="0"/>
        </w:rPr>
      </w:r>
    </w:p>
    <w:p w:rsidR="00000000" w:rsidDel="00000000" w:rsidP="00000000" w:rsidRDefault="00000000" w:rsidRPr="00000000" w14:paraId="00000020">
      <w:pPr>
        <w:pStyle w:val="Heading3"/>
        <w:numPr>
          <w:ilvl w:val="2"/>
          <w:numId w:val="3"/>
        </w:numPr>
        <w:ind w:left="1800" w:hanging="1080"/>
        <w:rPr/>
      </w:pPr>
      <w:r w:rsidDel="00000000" w:rsidR="00000000" w:rsidRPr="00000000">
        <w:rPr>
          <w:rFonts w:ascii="Arial" w:cs="Arial" w:eastAsia="Arial" w:hAnsi="Arial"/>
          <w:sz w:val="24"/>
          <w:szCs w:val="24"/>
          <w:rtl w:val="0"/>
        </w:rPr>
        <w:t xml:space="preserve">the Guarantor is in breach or anticipatory breach of the Guarantee;</w:t>
      </w:r>
      <w:r w:rsidDel="00000000" w:rsidR="00000000" w:rsidRPr="00000000">
        <w:rPr>
          <w:rtl w:val="0"/>
        </w:rPr>
      </w:r>
    </w:p>
    <w:p w:rsidR="00000000" w:rsidDel="00000000" w:rsidP="00000000" w:rsidRDefault="00000000" w:rsidRPr="00000000" w14:paraId="00000021">
      <w:pPr>
        <w:pStyle w:val="Heading3"/>
        <w:numPr>
          <w:ilvl w:val="2"/>
          <w:numId w:val="3"/>
        </w:numPr>
        <w:ind w:left="1800" w:hanging="1080"/>
        <w:rPr/>
      </w:pPr>
      <w:r w:rsidDel="00000000" w:rsidR="00000000" w:rsidRPr="00000000">
        <w:rPr>
          <w:rFonts w:ascii="Arial" w:cs="Arial" w:eastAsia="Arial" w:hAnsi="Arial"/>
          <w:sz w:val="24"/>
          <w:szCs w:val="24"/>
          <w:rtl w:val="0"/>
        </w:rPr>
        <w:t xml:space="preserve">an Insolvency Event occurs in respect of the Guarantor;</w:t>
      </w:r>
      <w:r w:rsidDel="00000000" w:rsidR="00000000" w:rsidRPr="00000000">
        <w:rPr>
          <w:rtl w:val="0"/>
        </w:rPr>
      </w:r>
    </w:p>
    <w:p w:rsidR="00000000" w:rsidDel="00000000" w:rsidP="00000000" w:rsidRDefault="00000000" w:rsidRPr="00000000" w14:paraId="00000022">
      <w:pPr>
        <w:pStyle w:val="Heading3"/>
        <w:numPr>
          <w:ilvl w:val="2"/>
          <w:numId w:val="3"/>
        </w:numPr>
        <w:ind w:left="1800" w:hanging="1080"/>
        <w:rPr/>
      </w:pPr>
      <w:r w:rsidDel="00000000" w:rsidR="00000000" w:rsidRPr="00000000">
        <w:rPr>
          <w:rFonts w:ascii="Arial" w:cs="Arial" w:eastAsia="Arial" w:hAnsi="Arial"/>
          <w:sz w:val="24"/>
          <w:szCs w:val="24"/>
          <w:rtl w:val="0"/>
        </w:rPr>
        <w:t xml:space="preserve">the Guarantee becomes invalid or unenforceable for any reason whatsoever; or</w:t>
      </w:r>
      <w:r w:rsidDel="00000000" w:rsidR="00000000" w:rsidRPr="00000000">
        <w:rPr>
          <w:rtl w:val="0"/>
        </w:rPr>
      </w:r>
    </w:p>
    <w:p w:rsidR="00000000" w:rsidDel="00000000" w:rsidP="00000000" w:rsidRDefault="00000000" w:rsidRPr="00000000" w14:paraId="00000023">
      <w:pPr>
        <w:pStyle w:val="Heading3"/>
        <w:numPr>
          <w:ilvl w:val="2"/>
          <w:numId w:val="3"/>
        </w:numPr>
        <w:ind w:left="1800" w:hanging="1080"/>
        <w:rPr/>
      </w:pPr>
      <w:r w:rsidDel="00000000" w:rsidR="00000000" w:rsidRPr="00000000">
        <w:rPr>
          <w:rFonts w:ascii="Arial" w:cs="Arial" w:eastAsia="Arial" w:hAnsi="Arial"/>
          <w:sz w:val="24"/>
          <w:szCs w:val="24"/>
          <w:rtl w:val="0"/>
        </w:rPr>
        <w:t xml:space="preserve">the Supplier fails to provide any of the documentation required by Paragraph-2.4 by the date so specified by the Buyer,</w:t>
      </w:r>
      <w:r w:rsidDel="00000000" w:rsidR="00000000" w:rsidRPr="00000000">
        <w:rPr>
          <w:rtl w:val="0"/>
        </w:rPr>
      </w:r>
    </w:p>
    <w:p w:rsidR="00000000" w:rsidDel="00000000" w:rsidP="00000000" w:rsidRDefault="00000000" w:rsidRPr="00000000" w14:paraId="00000024">
      <w:pPr>
        <w:pStyle w:val="Heading3"/>
        <w:ind w:left="720" w:firstLine="0"/>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1"/>
          <w:strike w:val="0"/>
          <w:color w:val="000000"/>
          <w:sz w:val="24"/>
          <w:szCs w:val="24"/>
          <w:highlight w:val="green"/>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1"/>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36"/>
          <w:szCs w:val="36"/>
          <w:u w:val="none"/>
          <w:shd w:fill="auto" w:val="clear"/>
          <w:vertAlign w:val="baseline"/>
          <w:rtl w:val="0"/>
        </w:rPr>
        <w:t xml:space="preserve">A</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nnex 1 – Form of Guarantee</w:t>
      </w:r>
      <w:r w:rsidDel="00000000" w:rsidR="00000000" w:rsidRPr="00000000">
        <w:rPr>
          <w:rtl w:val="0"/>
        </w:rPr>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Arial" w:cs="Arial" w:eastAsia="Arial" w:hAnsi="Arial"/>
          <w:b w:val="1"/>
          <w:i w:val="0"/>
          <w:smallCaps w:val="1"/>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36"/>
        </w:tabs>
        <w:spacing w:after="220" w:before="0" w:line="240" w:lineRule="auto"/>
        <w:ind w:left="11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DEED OF GUARANTEE</w:t>
      </w:r>
      <w:r w:rsidDel="00000000" w:rsidR="00000000" w:rsidRPr="00000000">
        <w:rPr>
          <w:rtl w:val="0"/>
        </w:rPr>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 PROVIDED BY</w:t>
      </w:r>
      <w:r w:rsidDel="00000000" w:rsidR="00000000" w:rsidRPr="00000000">
        <w:rPr>
          <w:rtl w:val="0"/>
        </w:rPr>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 Insert name of the Guarantor</w:t>
      </w:r>
      <w:r w:rsidDel="00000000" w:rsidR="00000000" w:rsidRPr="00000000">
        <w:rPr>
          <w:rtl w:val="0"/>
        </w:rPr>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FOR THE BENEFIT OF</w:t>
      </w:r>
      <w:r w:rsidDel="00000000" w:rsidR="00000000" w:rsidRPr="00000000">
        <w:rPr>
          <w:rtl w:val="0"/>
        </w:rPr>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name of the Beneficiary</w:t>
      </w:r>
      <w:r w:rsidDel="00000000" w:rsidR="00000000" w:rsidRPr="00000000">
        <w:rPr>
          <w:rtl w:val="0"/>
        </w:rPr>
      </w:r>
    </w:p>
    <w:p w:rsidR="00000000" w:rsidDel="00000000" w:rsidP="00000000" w:rsidRDefault="00000000" w:rsidRPr="00000000" w14:paraId="0000003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24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DEED OF GUARANTEE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THIS DEED OF GUARANTEE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made the               day of                   20</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PROVIDED 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the name of the Guarantor a company incorporated in England and Wales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number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company 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whose registered office is at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details of the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Guarantor's registered office here OR a company incorporated under the laws of [insert country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registered 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country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number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number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place of registration,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whose principal office is at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office details</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"Guarantor"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left" w:leader="none" w:pos="1458"/>
          <w:tab w:val="left" w:leader="none" w:pos="2610"/>
          <w:tab w:val="left" w:leader="none" w:pos="3762"/>
          <w:tab w:val="left" w:leader="none" w:pos="4914"/>
          <w:tab w:val="left" w:leader="none" w:pos="6066"/>
          <w:tab w:val="left" w:leader="none" w:pos="7218"/>
          <w:tab w:val="left" w:leader="none" w:pos="8370"/>
          <w:tab w:val="left" w:leader="none" w:pos="9522"/>
          <w:tab w:val="left" w:leader="none" w:pos="10674"/>
        </w:tabs>
        <w:spacing w:after="240" w:before="0" w:line="240" w:lineRule="auto"/>
        <w:ind w:left="450" w:right="0" w:hanging="45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8"/>
          <w:tab w:val="left" w:leader="none" w:pos="2016"/>
          <w:tab w:val="left" w:leader="none" w:pos="3168"/>
          <w:tab w:val="left" w:leader="none" w:pos="4320"/>
          <w:tab w:val="left" w:leader="none" w:pos="5472"/>
          <w:tab w:val="left" w:leader="none" w:pos="6624"/>
          <w:tab w:val="left" w:leader="none" w:pos="7776"/>
          <w:tab w:val="left" w:leader="none" w:pos="8928"/>
          <w:tab w:val="left" w:leader="none" w:pos="10080"/>
          <w:tab w:val="left" w:leader="none" w:pos="11232"/>
        </w:tabs>
        <w:spacing w:after="240" w:before="0" w:line="240" w:lineRule="auto"/>
        <w:ind w:left="1008" w:right="0" w:hanging="10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t>
        <w:tab/>
        <w:tab/>
        <w:t xml:space="preserve">The Guarantor has agreed, in consideration of the Beneficiary entering into the Guaranteed Agreement with the Supplier, to guarantee all of the Supplier's obligations under the Guaranteed Agreement.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58"/>
          <w:tab w:val="left" w:leader="none" w:pos="2016"/>
          <w:tab w:val="left" w:leader="none" w:pos="3168"/>
          <w:tab w:val="left" w:leader="none" w:pos="4320"/>
          <w:tab w:val="left" w:leader="none" w:pos="5472"/>
          <w:tab w:val="left" w:leader="none" w:pos="6624"/>
          <w:tab w:val="left" w:leader="none" w:pos="7776"/>
          <w:tab w:val="left" w:leader="none" w:pos="8928"/>
          <w:tab w:val="left" w:leader="none" w:pos="10080"/>
          <w:tab w:val="left" w:leader="none" w:pos="11232"/>
        </w:tabs>
        <w:spacing w:after="240" w:before="0" w:line="240" w:lineRule="auto"/>
        <w:ind w:left="1008" w:right="0" w:hanging="10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w:t>
        <w:tab/>
        <w:tab/>
        <w:t xml:space="preserve">It is the intention of the Guarantor that this document be executed and take effect as a deed.</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in consideration of the Beneficiary entering into the Guaranteed Agreement, the Guarantor hereby agrees for the benefit of the Beneficiary as follows:</w:t>
      </w:r>
      <w:r w:rsidDel="00000000" w:rsidR="00000000" w:rsidRPr="00000000">
        <w:rPr>
          <w:rtl w:val="0"/>
        </w:rPr>
      </w:r>
    </w:p>
    <w:p w:rsidR="00000000" w:rsidDel="00000000" w:rsidP="00000000" w:rsidRDefault="00000000" w:rsidRPr="00000000" w14:paraId="0000003A">
      <w:pPr>
        <w:pStyle w:val="Heading1"/>
        <w:numPr>
          <w:ilvl w:val="0"/>
          <w:numId w:val="4"/>
        </w:numPr>
        <w:ind w:left="720" w:hanging="720"/>
        <w:rPr/>
      </w:pPr>
      <w:r w:rsidDel="00000000" w:rsidR="00000000" w:rsidRPr="00000000">
        <w:rPr>
          <w:rFonts w:ascii="Arial" w:cs="Arial" w:eastAsia="Arial" w:hAnsi="Arial"/>
          <w:sz w:val="24"/>
          <w:szCs w:val="24"/>
          <w:rtl w:val="0"/>
        </w:rPr>
        <w:t xml:space="preserve">DEFINITIONS AND INTERPRETATION</w:t>
      </w:r>
      <w:r w:rsidDel="00000000" w:rsidR="00000000" w:rsidRPr="00000000">
        <w:rPr>
          <w:rtl w:val="0"/>
        </w:rPr>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Deed of Guarantee:</w:t>
      </w:r>
      <w:r w:rsidDel="00000000" w:rsidR="00000000" w:rsidRPr="00000000">
        <w:rPr>
          <w:rtl w:val="0"/>
        </w:rPr>
      </w:r>
    </w:p>
    <w:p w:rsidR="00000000" w:rsidDel="00000000" w:rsidP="00000000" w:rsidRDefault="00000000" w:rsidRPr="00000000" w14:paraId="0000003C">
      <w:pPr>
        <w:pStyle w:val="Heading2"/>
        <w:numPr>
          <w:ilvl w:val="1"/>
          <w:numId w:val="4"/>
        </w:numPr>
        <w:ind w:left="1429" w:hanging="720"/>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r w:rsidDel="00000000" w:rsidR="00000000" w:rsidRPr="00000000">
        <w:rPr>
          <w:rtl w:val="0"/>
        </w:rPr>
      </w:r>
    </w:p>
    <w:p w:rsidR="00000000" w:rsidDel="00000000" w:rsidP="00000000" w:rsidRDefault="00000000" w:rsidRPr="00000000" w14:paraId="0000003D">
      <w:pPr>
        <w:pStyle w:val="Heading2"/>
        <w:keepNext w:val="1"/>
        <w:numPr>
          <w:ilvl w:val="1"/>
          <w:numId w:val="4"/>
        </w:numPr>
        <w:ind w:left="1429" w:hanging="720"/>
        <w:rPr/>
      </w:pPr>
      <w:r w:rsidDel="00000000" w:rsidR="00000000" w:rsidRPr="00000000">
        <w:rPr>
          <w:rFonts w:ascii="Arial" w:cs="Arial" w:eastAsia="Arial" w:hAnsi="Arial"/>
          <w:sz w:val="24"/>
          <w:szCs w:val="24"/>
          <w:rtl w:val="0"/>
        </w:rPr>
        <w:t xml:space="preserve">the words and phrases below shall have the following meanings: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828.0" w:type="dxa"/>
        <w:tblLayout w:type="fixed"/>
        <w:tblLook w:val="0400"/>
      </w:tblPr>
      <w:tblGrid>
        <w:gridCol w:w="2789"/>
        <w:gridCol w:w="5989"/>
        <w:tblGridChange w:id="0">
          <w:tblGrid>
            <w:gridCol w:w="2789"/>
            <w:gridCol w:w="5989"/>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"Beneficiary(s)"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5"/>
              </w:tabs>
              <w:spacing w:after="120" w:before="0" w:line="240" w:lineRule="auto"/>
              <w:ind w:left="17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[all Buyers under the Call-Off Contracts]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insert name of the Buyer with whom the Supplier enters into a Call-Off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"Beneficiaries" shall be construed accordingly;</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"Call-Off Contract"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5"/>
              </w:tabs>
              <w:spacing w:after="120" w:before="0" w:line="240" w:lineRule="auto"/>
              <w:ind w:left="17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Framework Contract;</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Contract”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5"/>
              </w:tabs>
              <w:spacing w:after="120" w:before="0" w:line="240" w:lineRule="auto"/>
              <w:ind w:left="17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the framework contract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insert RM number and name of the framework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between the Minister for the Cabinet Office represented by its executive agency the Crown Commercial Service and the Supplier;</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"Guaranteed Agreement"</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5"/>
              </w:tabs>
              <w:spacing w:after="120" w:before="0" w:line="240" w:lineRule="auto"/>
              <w:ind w:left="17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on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insert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"Guaranteed Obligations"</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5"/>
              </w:tabs>
              <w:spacing w:after="120" w:before="0" w:line="240" w:lineRule="auto"/>
              <w:ind w:left="17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w:t>
            </w: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5"/>
              </w:tabs>
              <w:spacing w:after="120" w:before="0" w:line="240" w:lineRule="auto"/>
              <w:ind w:left="17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name, address and registration number of the Supplier as each appears in the Framework Award Form].</w:t>
            </w:r>
            <w:r w:rsidDel="00000000" w:rsidR="00000000" w:rsidRPr="00000000">
              <w:rPr>
                <w:rtl w:val="0"/>
              </w:rPr>
            </w:r>
          </w:p>
        </w:tc>
      </w:tr>
    </w:tbl>
    <w:p w:rsidR="00000000" w:rsidDel="00000000" w:rsidP="00000000" w:rsidRDefault="00000000" w:rsidRPr="00000000" w14:paraId="0000004B">
      <w:pPr>
        <w:pStyle w:val="Heading2"/>
        <w:numPr>
          <w:ilvl w:val="1"/>
          <w:numId w:val="4"/>
        </w:numPr>
        <w:ind w:left="1429" w:hanging="720"/>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r w:rsidDel="00000000" w:rsidR="00000000" w:rsidRPr="00000000">
        <w:rPr>
          <w:rtl w:val="0"/>
        </w:rPr>
      </w:r>
    </w:p>
    <w:p w:rsidR="00000000" w:rsidDel="00000000" w:rsidP="00000000" w:rsidRDefault="00000000" w:rsidRPr="00000000" w14:paraId="0000004C">
      <w:pPr>
        <w:pStyle w:val="Heading2"/>
        <w:numPr>
          <w:ilvl w:val="1"/>
          <w:numId w:val="4"/>
        </w:numPr>
        <w:ind w:left="1429" w:hanging="720"/>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r w:rsidDel="00000000" w:rsidR="00000000" w:rsidRPr="00000000">
        <w:rPr>
          <w:rtl w:val="0"/>
        </w:rPr>
      </w:r>
    </w:p>
    <w:p w:rsidR="00000000" w:rsidDel="00000000" w:rsidP="00000000" w:rsidRDefault="00000000" w:rsidRPr="00000000" w14:paraId="0000004D">
      <w:pPr>
        <w:pStyle w:val="Heading2"/>
        <w:numPr>
          <w:ilvl w:val="1"/>
          <w:numId w:val="4"/>
        </w:numPr>
        <w:ind w:left="1429" w:hanging="720"/>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r w:rsidDel="00000000" w:rsidR="00000000" w:rsidRPr="00000000">
        <w:rPr>
          <w:rtl w:val="0"/>
        </w:rPr>
      </w:r>
    </w:p>
    <w:p w:rsidR="00000000" w:rsidDel="00000000" w:rsidP="00000000" w:rsidRDefault="00000000" w:rsidRPr="00000000" w14:paraId="0000004E">
      <w:pPr>
        <w:pStyle w:val="Heading2"/>
        <w:numPr>
          <w:ilvl w:val="1"/>
          <w:numId w:val="4"/>
        </w:numPr>
        <w:ind w:left="1429" w:hanging="720"/>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r w:rsidDel="00000000" w:rsidR="00000000" w:rsidRPr="00000000">
        <w:rPr>
          <w:rtl w:val="0"/>
        </w:rPr>
      </w:r>
    </w:p>
    <w:p w:rsidR="00000000" w:rsidDel="00000000" w:rsidP="00000000" w:rsidRDefault="00000000" w:rsidRPr="00000000" w14:paraId="0000004F">
      <w:pPr>
        <w:pStyle w:val="Heading2"/>
        <w:numPr>
          <w:ilvl w:val="1"/>
          <w:numId w:val="4"/>
        </w:numPr>
        <w:ind w:left="1429" w:hanging="720"/>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r w:rsidDel="00000000" w:rsidR="00000000" w:rsidRPr="00000000">
        <w:rPr>
          <w:rtl w:val="0"/>
        </w:rPr>
      </w:r>
    </w:p>
    <w:p w:rsidR="00000000" w:rsidDel="00000000" w:rsidP="00000000" w:rsidRDefault="00000000" w:rsidRPr="00000000" w14:paraId="00000050">
      <w:pPr>
        <w:pStyle w:val="Heading2"/>
        <w:numPr>
          <w:ilvl w:val="1"/>
          <w:numId w:val="4"/>
        </w:numPr>
        <w:ind w:left="1429" w:hanging="720"/>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r w:rsidDel="00000000" w:rsidR="00000000" w:rsidRPr="00000000">
        <w:rPr>
          <w:rtl w:val="0"/>
        </w:rPr>
      </w:r>
    </w:p>
    <w:p w:rsidR="00000000" w:rsidDel="00000000" w:rsidP="00000000" w:rsidRDefault="00000000" w:rsidRPr="00000000" w14:paraId="00000051">
      <w:pPr>
        <w:pStyle w:val="Heading2"/>
        <w:numPr>
          <w:ilvl w:val="1"/>
          <w:numId w:val="4"/>
        </w:numPr>
        <w:ind w:left="1429" w:hanging="720"/>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r w:rsidDel="00000000" w:rsidR="00000000" w:rsidRPr="00000000">
        <w:rPr>
          <w:rtl w:val="0"/>
        </w:rPr>
      </w:r>
    </w:p>
    <w:p w:rsidR="00000000" w:rsidDel="00000000" w:rsidP="00000000" w:rsidRDefault="00000000" w:rsidRPr="00000000" w14:paraId="00000052">
      <w:pPr>
        <w:pStyle w:val="Heading2"/>
        <w:numPr>
          <w:ilvl w:val="1"/>
          <w:numId w:val="4"/>
        </w:numPr>
        <w:ind w:left="1429" w:hanging="720"/>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r w:rsidDel="00000000" w:rsidR="00000000" w:rsidRPr="00000000">
        <w:rPr>
          <w:rtl w:val="0"/>
        </w:rPr>
      </w:r>
    </w:p>
    <w:p w:rsidR="00000000" w:rsidDel="00000000" w:rsidP="00000000" w:rsidRDefault="00000000" w:rsidRPr="00000000" w14:paraId="00000053">
      <w:pPr>
        <w:pStyle w:val="Heading2"/>
        <w:numPr>
          <w:ilvl w:val="1"/>
          <w:numId w:val="4"/>
        </w:numPr>
        <w:ind w:left="1429" w:hanging="720"/>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r w:rsidDel="00000000" w:rsidR="00000000" w:rsidRPr="00000000">
        <w:rPr>
          <w:rtl w:val="0"/>
        </w:rPr>
      </w:r>
    </w:p>
    <w:p w:rsidR="00000000" w:rsidDel="00000000" w:rsidP="00000000" w:rsidRDefault="00000000" w:rsidRPr="00000000" w14:paraId="00000054">
      <w:pPr>
        <w:pStyle w:val="Heading1"/>
        <w:numPr>
          <w:ilvl w:val="0"/>
          <w:numId w:val="4"/>
        </w:numPr>
        <w:ind w:left="720" w:hanging="720"/>
        <w:rPr/>
      </w:pPr>
      <w:r w:rsidDel="00000000" w:rsidR="00000000" w:rsidRPr="00000000">
        <w:rPr>
          <w:rFonts w:ascii="Arial" w:cs="Arial" w:eastAsia="Arial" w:hAnsi="Arial"/>
          <w:sz w:val="24"/>
          <w:szCs w:val="24"/>
          <w:rtl w:val="0"/>
        </w:rPr>
        <w:t xml:space="preserve">GUARANTEE AND INDEMNITY</w:t>
      </w:r>
      <w:r w:rsidDel="00000000" w:rsidR="00000000" w:rsidRPr="00000000">
        <w:rPr>
          <w:rtl w:val="0"/>
        </w:rPr>
      </w:r>
    </w:p>
    <w:p w:rsidR="00000000" w:rsidDel="00000000" w:rsidP="00000000" w:rsidRDefault="00000000" w:rsidRPr="00000000" w14:paraId="00000055">
      <w:pPr>
        <w:pStyle w:val="Heading2"/>
        <w:numPr>
          <w:ilvl w:val="1"/>
          <w:numId w:val="4"/>
        </w:numPr>
        <w:ind w:left="1429" w:hanging="720"/>
        <w:rPr/>
      </w:pPr>
      <w:bookmarkStart w:colFirst="0" w:colLast="0" w:name="_heading=h.3dy6vkm" w:id="6"/>
      <w:bookmarkEnd w:id="6"/>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w:t>
      </w:r>
      <w:r w:rsidDel="00000000" w:rsidR="00000000" w:rsidRPr="00000000">
        <w:rPr>
          <w:rtl w:val="0"/>
        </w:rPr>
      </w:r>
    </w:p>
    <w:p w:rsidR="00000000" w:rsidDel="00000000" w:rsidP="00000000" w:rsidRDefault="00000000" w:rsidRPr="00000000" w14:paraId="00000056">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r w:rsidDel="00000000" w:rsidR="00000000" w:rsidRPr="00000000">
        <w:rPr>
          <w:rtl w:val="0"/>
        </w:rPr>
      </w:r>
    </w:p>
    <w:p w:rsidR="00000000" w:rsidDel="00000000" w:rsidP="00000000" w:rsidRDefault="00000000" w:rsidRPr="00000000" w14:paraId="00000057">
      <w:pPr>
        <w:pStyle w:val="Heading2"/>
        <w:numPr>
          <w:ilvl w:val="1"/>
          <w:numId w:val="4"/>
        </w:numPr>
        <w:ind w:left="1429" w:hanging="720"/>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r w:rsidDel="00000000" w:rsidR="00000000" w:rsidRPr="00000000">
        <w:rPr>
          <w:rtl w:val="0"/>
        </w:rPr>
      </w:r>
    </w:p>
    <w:p w:rsidR="00000000" w:rsidDel="00000000" w:rsidP="00000000" w:rsidRDefault="00000000" w:rsidRPr="00000000" w14:paraId="00000058">
      <w:pPr>
        <w:pStyle w:val="Heading3"/>
        <w:numPr>
          <w:ilvl w:val="2"/>
          <w:numId w:val="4"/>
        </w:numPr>
        <w:ind w:left="1800" w:hanging="1080"/>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r w:rsidDel="00000000" w:rsidR="00000000" w:rsidRPr="00000000">
        <w:rPr>
          <w:rtl w:val="0"/>
        </w:rPr>
      </w:r>
    </w:p>
    <w:p w:rsidR="00000000" w:rsidDel="00000000" w:rsidP="00000000" w:rsidRDefault="00000000" w:rsidRPr="00000000" w14:paraId="00000059">
      <w:pPr>
        <w:pStyle w:val="Heading3"/>
        <w:numPr>
          <w:ilvl w:val="2"/>
          <w:numId w:val="4"/>
        </w:numPr>
        <w:ind w:left="1800" w:hanging="1080"/>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r w:rsidDel="00000000" w:rsidR="00000000" w:rsidRPr="00000000">
        <w:rPr>
          <w:rtl w:val="0"/>
        </w:rPr>
      </w:r>
    </w:p>
    <w:p w:rsidR="00000000" w:rsidDel="00000000" w:rsidP="00000000" w:rsidRDefault="00000000" w:rsidRPr="00000000" w14:paraId="0000005A">
      <w:pPr>
        <w:pStyle w:val="Heading2"/>
        <w:numPr>
          <w:ilvl w:val="1"/>
          <w:numId w:val="4"/>
        </w:numPr>
        <w:ind w:left="1429" w:hanging="720"/>
        <w:rPr/>
      </w:pPr>
      <w:bookmarkStart w:colFirst="0" w:colLast="0" w:name="_heading=h.1t3h5sf" w:id="7"/>
      <w:bookmarkEnd w:id="7"/>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r w:rsidDel="00000000" w:rsidR="00000000" w:rsidRPr="00000000">
        <w:rPr>
          <w:rtl w:val="0"/>
        </w:rPr>
      </w:r>
    </w:p>
    <w:p w:rsidR="00000000" w:rsidDel="00000000" w:rsidP="00000000" w:rsidRDefault="00000000" w:rsidRPr="00000000" w14:paraId="0000005B">
      <w:pPr>
        <w:pStyle w:val="Heading1"/>
        <w:numPr>
          <w:ilvl w:val="0"/>
          <w:numId w:val="4"/>
        </w:numPr>
        <w:ind w:left="720" w:hanging="720"/>
        <w:rPr/>
      </w:pPr>
      <w:bookmarkStart w:colFirst="0" w:colLast="0" w:name="_heading=h.4d34og8" w:id="8"/>
      <w:bookmarkEnd w:id="8"/>
      <w:r w:rsidDel="00000000" w:rsidR="00000000" w:rsidRPr="00000000">
        <w:rPr>
          <w:rFonts w:ascii="Arial" w:cs="Arial" w:eastAsia="Arial" w:hAnsi="Arial"/>
          <w:sz w:val="24"/>
          <w:szCs w:val="24"/>
          <w:rtl w:val="0"/>
        </w:rPr>
        <w:t xml:space="preserve">OBLIGATION TO ENTER INTO A NEW CONTRACT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r w:rsidDel="00000000" w:rsidR="00000000" w:rsidRPr="00000000">
        <w:rPr>
          <w:rtl w:val="0"/>
        </w:rPr>
      </w:r>
    </w:p>
    <w:p w:rsidR="00000000" w:rsidDel="00000000" w:rsidP="00000000" w:rsidRDefault="00000000" w:rsidRPr="00000000" w14:paraId="0000005D">
      <w:pPr>
        <w:pStyle w:val="Heading1"/>
        <w:numPr>
          <w:ilvl w:val="0"/>
          <w:numId w:val="4"/>
        </w:numPr>
        <w:ind w:left="720" w:hanging="720"/>
        <w:rPr/>
      </w:pPr>
      <w:r w:rsidDel="00000000" w:rsidR="00000000" w:rsidRPr="00000000">
        <w:rPr>
          <w:rFonts w:ascii="Arial" w:cs="Arial" w:eastAsia="Arial" w:hAnsi="Arial"/>
          <w:sz w:val="24"/>
          <w:szCs w:val="24"/>
          <w:rtl w:val="0"/>
        </w:rPr>
        <w:t xml:space="preserve">DEMANDS AND NOTICES</w:t>
      </w:r>
      <w:r w:rsidDel="00000000" w:rsidR="00000000" w:rsidRPr="00000000">
        <w:rPr>
          <w:rtl w:val="0"/>
        </w:rPr>
      </w:r>
    </w:p>
    <w:p w:rsidR="00000000" w:rsidDel="00000000" w:rsidP="00000000" w:rsidRDefault="00000000" w:rsidRPr="00000000" w14:paraId="0000005E">
      <w:pPr>
        <w:pStyle w:val="Heading2"/>
        <w:keepNext w:val="1"/>
        <w:numPr>
          <w:ilvl w:val="1"/>
          <w:numId w:val="4"/>
        </w:numPr>
        <w:ind w:left="1429" w:hanging="720"/>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of the Guarantor in England and Wales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Facsimile Number</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Attention 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details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r w:rsidDel="00000000" w:rsidR="00000000" w:rsidRPr="00000000">
        <w:rPr>
          <w:rtl w:val="0"/>
        </w:rPr>
      </w:r>
    </w:p>
    <w:p w:rsidR="00000000" w:rsidDel="00000000" w:rsidP="00000000" w:rsidRDefault="00000000" w:rsidRPr="00000000" w14:paraId="00000063">
      <w:pPr>
        <w:pStyle w:val="Heading2"/>
        <w:keepNext w:val="1"/>
        <w:numPr>
          <w:ilvl w:val="1"/>
          <w:numId w:val="4"/>
        </w:numPr>
        <w:ind w:left="1429" w:hanging="720"/>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r w:rsidDel="00000000" w:rsidR="00000000" w:rsidRPr="00000000">
        <w:rPr>
          <w:rtl w:val="0"/>
        </w:rPr>
      </w:r>
    </w:p>
    <w:p w:rsidR="00000000" w:rsidDel="00000000" w:rsidP="00000000" w:rsidRDefault="00000000" w:rsidRPr="00000000" w14:paraId="00000064">
      <w:pPr>
        <w:pStyle w:val="Heading3"/>
        <w:numPr>
          <w:ilvl w:val="2"/>
          <w:numId w:val="4"/>
        </w:numPr>
        <w:ind w:left="1800" w:hanging="1080"/>
        <w:rPr/>
      </w:pPr>
      <w:r w:rsidDel="00000000" w:rsidR="00000000" w:rsidRPr="00000000">
        <w:rPr>
          <w:rFonts w:ascii="Arial" w:cs="Arial" w:eastAsia="Arial" w:hAnsi="Arial"/>
          <w:sz w:val="24"/>
          <w:szCs w:val="24"/>
          <w:rtl w:val="0"/>
        </w:rPr>
        <w:t xml:space="preserve">if delivered by hand, at the time of delivery; or</w:t>
      </w:r>
      <w:r w:rsidDel="00000000" w:rsidR="00000000" w:rsidRPr="00000000">
        <w:rPr>
          <w:rtl w:val="0"/>
        </w:rPr>
      </w:r>
    </w:p>
    <w:p w:rsidR="00000000" w:rsidDel="00000000" w:rsidP="00000000" w:rsidRDefault="00000000" w:rsidRPr="00000000" w14:paraId="00000065">
      <w:pPr>
        <w:pStyle w:val="Heading3"/>
        <w:numPr>
          <w:ilvl w:val="2"/>
          <w:numId w:val="4"/>
        </w:numPr>
        <w:ind w:left="1800" w:hanging="1080"/>
        <w:rPr/>
      </w:pPr>
      <w:r w:rsidDel="00000000" w:rsidR="00000000" w:rsidRPr="00000000">
        <w:rPr>
          <w:rFonts w:ascii="Arial" w:cs="Arial" w:eastAsia="Arial" w:hAnsi="Arial"/>
          <w:sz w:val="24"/>
          <w:szCs w:val="24"/>
          <w:rtl w:val="0"/>
        </w:rPr>
        <w:t xml:space="preserve">if posted, at 10.00 a.m. on the second Working Day after it was put into the post; or</w:t>
      </w:r>
      <w:r w:rsidDel="00000000" w:rsidR="00000000" w:rsidRPr="00000000">
        <w:rPr>
          <w:rtl w:val="0"/>
        </w:rPr>
      </w:r>
    </w:p>
    <w:p w:rsidR="00000000" w:rsidDel="00000000" w:rsidP="00000000" w:rsidRDefault="00000000" w:rsidRPr="00000000" w14:paraId="00000066">
      <w:pPr>
        <w:pStyle w:val="Heading3"/>
        <w:numPr>
          <w:ilvl w:val="2"/>
          <w:numId w:val="4"/>
        </w:numPr>
        <w:ind w:left="1800" w:hanging="1080"/>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r w:rsidDel="00000000" w:rsidR="00000000" w:rsidRPr="00000000">
        <w:rPr>
          <w:rtl w:val="0"/>
        </w:rPr>
      </w:r>
    </w:p>
    <w:p w:rsidR="00000000" w:rsidDel="00000000" w:rsidP="00000000" w:rsidRDefault="00000000" w:rsidRPr="00000000" w14:paraId="00000067">
      <w:pPr>
        <w:pStyle w:val="Heading2"/>
        <w:numPr>
          <w:ilvl w:val="1"/>
          <w:numId w:val="4"/>
        </w:numPr>
        <w:ind w:left="1429" w:hanging="720"/>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r w:rsidDel="00000000" w:rsidR="00000000" w:rsidRPr="00000000">
        <w:rPr>
          <w:rtl w:val="0"/>
        </w:rPr>
      </w:r>
    </w:p>
    <w:p w:rsidR="00000000" w:rsidDel="00000000" w:rsidP="00000000" w:rsidRDefault="00000000" w:rsidRPr="00000000" w14:paraId="00000068">
      <w:pPr>
        <w:pStyle w:val="Heading2"/>
        <w:numPr>
          <w:ilvl w:val="1"/>
          <w:numId w:val="4"/>
        </w:numPr>
        <w:ind w:left="1429" w:hanging="720"/>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r w:rsidDel="00000000" w:rsidR="00000000" w:rsidRPr="00000000">
        <w:rPr>
          <w:rtl w:val="0"/>
        </w:rPr>
      </w:r>
    </w:p>
    <w:p w:rsidR="00000000" w:rsidDel="00000000" w:rsidP="00000000" w:rsidRDefault="00000000" w:rsidRPr="00000000" w14:paraId="00000069">
      <w:pPr>
        <w:pStyle w:val="Heading1"/>
        <w:numPr>
          <w:ilvl w:val="0"/>
          <w:numId w:val="4"/>
        </w:numPr>
        <w:ind w:left="720" w:hanging="720"/>
        <w:rPr/>
      </w:pPr>
      <w:bookmarkStart w:colFirst="0" w:colLast="0" w:name="_heading=h.17dp8vu" w:id="9"/>
      <w:bookmarkEnd w:id="9"/>
      <w:r w:rsidDel="00000000" w:rsidR="00000000" w:rsidRPr="00000000">
        <w:rPr>
          <w:rFonts w:ascii="Arial" w:cs="Arial" w:eastAsia="Arial" w:hAnsi="Arial"/>
          <w:sz w:val="24"/>
          <w:szCs w:val="24"/>
          <w:rtl w:val="0"/>
        </w:rPr>
        <w:t xml:space="preserve">BENEFICIARY'S PROTECTIONS</w:t>
      </w:r>
      <w:r w:rsidDel="00000000" w:rsidR="00000000" w:rsidRPr="00000000">
        <w:rPr>
          <w:rtl w:val="0"/>
        </w:rPr>
      </w:r>
    </w:p>
    <w:p w:rsidR="00000000" w:rsidDel="00000000" w:rsidP="00000000" w:rsidRDefault="00000000" w:rsidRPr="00000000" w14:paraId="0000006A">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r w:rsidDel="00000000" w:rsidR="00000000" w:rsidRPr="00000000">
        <w:rPr>
          <w:rtl w:val="0"/>
        </w:rPr>
      </w:r>
    </w:p>
    <w:p w:rsidR="00000000" w:rsidDel="00000000" w:rsidP="00000000" w:rsidRDefault="00000000" w:rsidRPr="00000000" w14:paraId="0000006B">
      <w:pPr>
        <w:pStyle w:val="Heading2"/>
        <w:keepNext w:val="1"/>
        <w:numPr>
          <w:ilvl w:val="1"/>
          <w:numId w:val="4"/>
        </w:numPr>
        <w:ind w:left="1429" w:hanging="720"/>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w:t>
      </w:r>
      <w:r w:rsidDel="00000000" w:rsidR="00000000" w:rsidRPr="00000000">
        <w:rPr>
          <w:rtl w:val="0"/>
        </w:rPr>
      </w:r>
    </w:p>
    <w:p w:rsidR="00000000" w:rsidDel="00000000" w:rsidP="00000000" w:rsidRDefault="00000000" w:rsidRPr="00000000" w14:paraId="0000006C">
      <w:pPr>
        <w:pStyle w:val="Heading3"/>
        <w:numPr>
          <w:ilvl w:val="2"/>
          <w:numId w:val="4"/>
        </w:numPr>
        <w:ind w:left="1800" w:hanging="1080"/>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r w:rsidDel="00000000" w:rsidR="00000000" w:rsidRPr="00000000">
        <w:rPr>
          <w:rtl w:val="0"/>
        </w:rPr>
      </w:r>
    </w:p>
    <w:p w:rsidR="00000000" w:rsidDel="00000000" w:rsidP="00000000" w:rsidRDefault="00000000" w:rsidRPr="00000000" w14:paraId="0000006D">
      <w:pPr>
        <w:pStyle w:val="Heading3"/>
        <w:numPr>
          <w:ilvl w:val="2"/>
          <w:numId w:val="4"/>
        </w:numPr>
        <w:ind w:left="1800" w:hanging="1080"/>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r w:rsidDel="00000000" w:rsidR="00000000" w:rsidRPr="00000000">
        <w:rPr>
          <w:rtl w:val="0"/>
        </w:rPr>
      </w:r>
    </w:p>
    <w:p w:rsidR="00000000" w:rsidDel="00000000" w:rsidP="00000000" w:rsidRDefault="00000000" w:rsidRPr="00000000" w14:paraId="0000006E">
      <w:pPr>
        <w:pStyle w:val="Heading3"/>
        <w:numPr>
          <w:ilvl w:val="2"/>
          <w:numId w:val="4"/>
        </w:numPr>
        <w:ind w:left="1800" w:hanging="1080"/>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r w:rsidDel="00000000" w:rsidR="00000000" w:rsidRPr="00000000">
        <w:rPr>
          <w:rtl w:val="0"/>
        </w:rPr>
      </w:r>
    </w:p>
    <w:p w:rsidR="00000000" w:rsidDel="00000000" w:rsidP="00000000" w:rsidRDefault="00000000" w:rsidRPr="00000000" w14:paraId="0000006F">
      <w:pPr>
        <w:pStyle w:val="Heading3"/>
        <w:numPr>
          <w:ilvl w:val="2"/>
          <w:numId w:val="4"/>
        </w:numPr>
        <w:ind w:left="1800" w:hanging="1080"/>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r w:rsidDel="00000000" w:rsidR="00000000" w:rsidRPr="00000000">
        <w:rPr>
          <w:rtl w:val="0"/>
        </w:rPr>
      </w:r>
    </w:p>
    <w:p w:rsidR="00000000" w:rsidDel="00000000" w:rsidP="00000000" w:rsidRDefault="00000000" w:rsidRPr="00000000" w14:paraId="00000070">
      <w:pPr>
        <w:pStyle w:val="Heading2"/>
        <w:numPr>
          <w:ilvl w:val="1"/>
          <w:numId w:val="4"/>
        </w:numPr>
        <w:ind w:left="1429" w:hanging="720"/>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r w:rsidDel="00000000" w:rsidR="00000000" w:rsidRPr="00000000">
        <w:rPr>
          <w:rtl w:val="0"/>
        </w:rPr>
      </w:r>
    </w:p>
    <w:p w:rsidR="00000000" w:rsidDel="00000000" w:rsidP="00000000" w:rsidRDefault="00000000" w:rsidRPr="00000000" w14:paraId="00000071">
      <w:pPr>
        <w:pStyle w:val="Heading2"/>
        <w:numPr>
          <w:ilvl w:val="1"/>
          <w:numId w:val="4"/>
        </w:numPr>
        <w:ind w:left="1429" w:hanging="720"/>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r w:rsidDel="00000000" w:rsidR="00000000" w:rsidRPr="00000000">
        <w:rPr>
          <w:rtl w:val="0"/>
        </w:rPr>
      </w:r>
    </w:p>
    <w:p w:rsidR="00000000" w:rsidDel="00000000" w:rsidP="00000000" w:rsidRDefault="00000000" w:rsidRPr="00000000" w14:paraId="00000072">
      <w:pPr>
        <w:pStyle w:val="Heading2"/>
        <w:numPr>
          <w:ilvl w:val="1"/>
          <w:numId w:val="4"/>
        </w:numPr>
        <w:ind w:left="1429" w:hanging="720"/>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r w:rsidDel="00000000" w:rsidR="00000000" w:rsidRPr="00000000">
        <w:rPr>
          <w:rtl w:val="0"/>
        </w:rPr>
      </w:r>
    </w:p>
    <w:p w:rsidR="00000000" w:rsidDel="00000000" w:rsidP="00000000" w:rsidRDefault="00000000" w:rsidRPr="00000000" w14:paraId="00000073">
      <w:pPr>
        <w:pStyle w:val="Heading2"/>
        <w:numPr>
          <w:ilvl w:val="1"/>
          <w:numId w:val="4"/>
        </w:numPr>
        <w:ind w:left="1429" w:hanging="720"/>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r w:rsidDel="00000000" w:rsidR="00000000" w:rsidRPr="00000000">
        <w:rPr>
          <w:rtl w:val="0"/>
        </w:rPr>
      </w:r>
    </w:p>
    <w:p w:rsidR="00000000" w:rsidDel="00000000" w:rsidP="00000000" w:rsidRDefault="00000000" w:rsidRPr="00000000" w14:paraId="00000074">
      <w:pPr>
        <w:pStyle w:val="Heading2"/>
        <w:numPr>
          <w:ilvl w:val="1"/>
          <w:numId w:val="4"/>
        </w:numPr>
        <w:ind w:left="1429" w:hanging="720"/>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1429" w:right="0" w:hanging="72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r w:rsidDel="00000000" w:rsidR="00000000" w:rsidRPr="00000000">
        <w:rPr>
          <w:rtl w:val="0"/>
        </w:rPr>
      </w:r>
    </w:p>
    <w:p w:rsidR="00000000" w:rsidDel="00000000" w:rsidP="00000000" w:rsidRDefault="00000000" w:rsidRPr="00000000" w14:paraId="00000076">
      <w:pPr>
        <w:pStyle w:val="Heading1"/>
        <w:numPr>
          <w:ilvl w:val="0"/>
          <w:numId w:val="4"/>
        </w:numPr>
        <w:ind w:left="720" w:hanging="720"/>
        <w:rPr/>
      </w:pPr>
      <w:r w:rsidDel="00000000" w:rsidR="00000000" w:rsidRPr="00000000">
        <w:rPr>
          <w:rFonts w:ascii="Arial" w:cs="Arial" w:eastAsia="Arial" w:hAnsi="Arial"/>
          <w:sz w:val="24"/>
          <w:szCs w:val="24"/>
          <w:rtl w:val="0"/>
        </w:rPr>
        <w:t xml:space="preserve">GUARANTOR INTENT</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8">
      <w:pPr>
        <w:pStyle w:val="Heading1"/>
        <w:numPr>
          <w:ilvl w:val="0"/>
          <w:numId w:val="4"/>
        </w:numPr>
        <w:ind w:left="720" w:hanging="720"/>
        <w:rPr/>
      </w:pPr>
      <w:r w:rsidDel="00000000" w:rsidR="00000000" w:rsidRPr="00000000">
        <w:rPr>
          <w:rFonts w:ascii="Arial" w:cs="Arial" w:eastAsia="Arial" w:hAnsi="Arial"/>
          <w:sz w:val="24"/>
          <w:szCs w:val="24"/>
          <w:rtl w:val="0"/>
        </w:rPr>
        <w:t xml:space="preserve">RIGHTS OF SUBROGATION</w:t>
      </w:r>
      <w:r w:rsidDel="00000000" w:rsidR="00000000" w:rsidRPr="00000000">
        <w:rPr>
          <w:rtl w:val="0"/>
        </w:rPr>
      </w:r>
    </w:p>
    <w:p w:rsidR="00000000" w:rsidDel="00000000" w:rsidP="00000000" w:rsidRDefault="00000000" w:rsidRPr="00000000" w14:paraId="00000079">
      <w:pPr>
        <w:pStyle w:val="Heading2"/>
        <w:keepNext w:val="1"/>
        <w:numPr>
          <w:ilvl w:val="1"/>
          <w:numId w:val="4"/>
        </w:numPr>
        <w:ind w:left="1429" w:hanging="720"/>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w:t>
      </w:r>
      <w:r w:rsidDel="00000000" w:rsidR="00000000" w:rsidRPr="00000000">
        <w:rPr>
          <w:rtl w:val="0"/>
        </w:rPr>
      </w:r>
    </w:p>
    <w:p w:rsidR="00000000" w:rsidDel="00000000" w:rsidP="00000000" w:rsidRDefault="00000000" w:rsidRPr="00000000" w14:paraId="0000007A">
      <w:pPr>
        <w:pStyle w:val="Heading3"/>
        <w:numPr>
          <w:ilvl w:val="2"/>
          <w:numId w:val="4"/>
        </w:numPr>
        <w:ind w:left="1800" w:hanging="1080"/>
        <w:rPr/>
      </w:pPr>
      <w:r w:rsidDel="00000000" w:rsidR="00000000" w:rsidRPr="00000000">
        <w:rPr>
          <w:rFonts w:ascii="Arial" w:cs="Arial" w:eastAsia="Arial" w:hAnsi="Arial"/>
          <w:sz w:val="24"/>
          <w:szCs w:val="24"/>
          <w:rtl w:val="0"/>
        </w:rPr>
        <w:t xml:space="preserve">of subrogation and indemnity;</w:t>
      </w:r>
      <w:r w:rsidDel="00000000" w:rsidR="00000000" w:rsidRPr="00000000">
        <w:rPr>
          <w:rtl w:val="0"/>
        </w:rPr>
      </w:r>
    </w:p>
    <w:p w:rsidR="00000000" w:rsidDel="00000000" w:rsidP="00000000" w:rsidRDefault="00000000" w:rsidRPr="00000000" w14:paraId="0000007B">
      <w:pPr>
        <w:pStyle w:val="Heading3"/>
        <w:numPr>
          <w:ilvl w:val="2"/>
          <w:numId w:val="4"/>
        </w:numPr>
        <w:ind w:left="1800" w:hanging="1080"/>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w:t>
      </w:r>
      <w:r w:rsidDel="00000000" w:rsidR="00000000" w:rsidRPr="00000000">
        <w:rPr>
          <w:rtl w:val="0"/>
        </w:rPr>
      </w:r>
    </w:p>
    <w:p w:rsidR="00000000" w:rsidDel="00000000" w:rsidP="00000000" w:rsidRDefault="00000000" w:rsidRPr="00000000" w14:paraId="0000007C">
      <w:pPr>
        <w:pStyle w:val="Heading3"/>
        <w:numPr>
          <w:ilvl w:val="2"/>
          <w:numId w:val="4"/>
        </w:numPr>
        <w:ind w:left="1800" w:hanging="1080"/>
        <w:rPr/>
      </w:pPr>
      <w:r w:rsidDel="00000000" w:rsidR="00000000" w:rsidRPr="00000000">
        <w:rPr>
          <w:rFonts w:ascii="Arial" w:cs="Arial" w:eastAsia="Arial" w:hAnsi="Arial"/>
          <w:sz w:val="24"/>
          <w:szCs w:val="24"/>
          <w:rtl w:val="0"/>
        </w:rPr>
        <w:t xml:space="preserve">to prove in the liquidation or insolvency of the Supplier,</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r w:rsidDel="00000000" w:rsidR="00000000" w:rsidRPr="00000000">
        <w:rPr>
          <w:rtl w:val="0"/>
        </w:rPr>
      </w:r>
    </w:p>
    <w:p w:rsidR="00000000" w:rsidDel="00000000" w:rsidP="00000000" w:rsidRDefault="00000000" w:rsidRPr="00000000" w14:paraId="0000007E">
      <w:pPr>
        <w:pStyle w:val="Heading1"/>
        <w:numPr>
          <w:ilvl w:val="0"/>
          <w:numId w:val="4"/>
        </w:numPr>
        <w:ind w:left="720" w:hanging="720"/>
        <w:rPr/>
      </w:pPr>
      <w:bookmarkStart w:colFirst="0" w:colLast="0" w:name="_heading=h.3rdcrjn" w:id="10"/>
      <w:bookmarkEnd w:id="10"/>
      <w:r w:rsidDel="00000000" w:rsidR="00000000" w:rsidRPr="00000000">
        <w:rPr>
          <w:rFonts w:ascii="Arial" w:cs="Arial" w:eastAsia="Arial" w:hAnsi="Arial"/>
          <w:sz w:val="24"/>
          <w:szCs w:val="24"/>
          <w:rtl w:val="0"/>
        </w:rPr>
        <w:t xml:space="preserve">DEFERRAL OF RIGHTS</w:t>
      </w:r>
      <w:r w:rsidDel="00000000" w:rsidR="00000000" w:rsidRPr="00000000">
        <w:rPr>
          <w:rtl w:val="0"/>
        </w:rPr>
      </w:r>
    </w:p>
    <w:p w:rsidR="00000000" w:rsidDel="00000000" w:rsidP="00000000" w:rsidRDefault="00000000" w:rsidRPr="00000000" w14:paraId="0000007F">
      <w:pPr>
        <w:pStyle w:val="Heading2"/>
        <w:keepNext w:val="1"/>
        <w:numPr>
          <w:ilvl w:val="1"/>
          <w:numId w:val="4"/>
        </w:numPr>
        <w:ind w:left="1429" w:hanging="720"/>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r w:rsidDel="00000000" w:rsidR="00000000" w:rsidRPr="00000000">
        <w:rPr>
          <w:rtl w:val="0"/>
        </w:rPr>
      </w:r>
    </w:p>
    <w:p w:rsidR="00000000" w:rsidDel="00000000" w:rsidP="00000000" w:rsidRDefault="00000000" w:rsidRPr="00000000" w14:paraId="00000080">
      <w:pPr>
        <w:pStyle w:val="Heading3"/>
        <w:numPr>
          <w:ilvl w:val="2"/>
          <w:numId w:val="4"/>
        </w:numPr>
        <w:ind w:left="1800" w:hanging="1080"/>
        <w:rPr/>
      </w:pPr>
      <w:r w:rsidDel="00000000" w:rsidR="00000000" w:rsidRPr="00000000">
        <w:rPr>
          <w:rFonts w:ascii="Arial" w:cs="Arial" w:eastAsia="Arial" w:hAnsi="Arial"/>
          <w:sz w:val="24"/>
          <w:szCs w:val="24"/>
          <w:rtl w:val="0"/>
        </w:rPr>
        <w:t xml:space="preserve">exercise any rights it may have to be indemnified by the Supplier;</w:t>
      </w:r>
      <w:r w:rsidDel="00000000" w:rsidR="00000000" w:rsidRPr="00000000">
        <w:rPr>
          <w:rtl w:val="0"/>
        </w:rPr>
      </w:r>
    </w:p>
    <w:p w:rsidR="00000000" w:rsidDel="00000000" w:rsidP="00000000" w:rsidRDefault="00000000" w:rsidRPr="00000000" w14:paraId="00000081">
      <w:pPr>
        <w:pStyle w:val="Heading3"/>
        <w:numPr>
          <w:ilvl w:val="2"/>
          <w:numId w:val="4"/>
        </w:numPr>
        <w:ind w:left="1800" w:hanging="1080"/>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r w:rsidDel="00000000" w:rsidR="00000000" w:rsidRPr="00000000">
        <w:rPr>
          <w:rtl w:val="0"/>
        </w:rPr>
      </w:r>
    </w:p>
    <w:p w:rsidR="00000000" w:rsidDel="00000000" w:rsidP="00000000" w:rsidRDefault="00000000" w:rsidRPr="00000000" w14:paraId="00000082">
      <w:pPr>
        <w:pStyle w:val="Heading3"/>
        <w:numPr>
          <w:ilvl w:val="2"/>
          <w:numId w:val="4"/>
        </w:numPr>
        <w:ind w:left="1800" w:hanging="1080"/>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r w:rsidDel="00000000" w:rsidR="00000000" w:rsidRPr="00000000">
        <w:rPr>
          <w:rtl w:val="0"/>
        </w:rPr>
      </w:r>
    </w:p>
    <w:p w:rsidR="00000000" w:rsidDel="00000000" w:rsidP="00000000" w:rsidRDefault="00000000" w:rsidRPr="00000000" w14:paraId="00000083">
      <w:pPr>
        <w:pStyle w:val="Heading3"/>
        <w:numPr>
          <w:ilvl w:val="2"/>
          <w:numId w:val="4"/>
        </w:numPr>
        <w:ind w:left="1800" w:hanging="1080"/>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r w:rsidDel="00000000" w:rsidR="00000000" w:rsidRPr="00000000">
        <w:rPr>
          <w:rtl w:val="0"/>
        </w:rPr>
      </w:r>
    </w:p>
    <w:p w:rsidR="00000000" w:rsidDel="00000000" w:rsidP="00000000" w:rsidRDefault="00000000" w:rsidRPr="00000000" w14:paraId="00000084">
      <w:pPr>
        <w:pStyle w:val="Heading3"/>
        <w:numPr>
          <w:ilvl w:val="2"/>
          <w:numId w:val="4"/>
        </w:numPr>
        <w:ind w:left="1800" w:hanging="1080"/>
        <w:rPr/>
      </w:pPr>
      <w:r w:rsidDel="00000000" w:rsidR="00000000" w:rsidRPr="00000000">
        <w:rPr>
          <w:rFonts w:ascii="Arial" w:cs="Arial" w:eastAsia="Arial" w:hAnsi="Arial"/>
          <w:sz w:val="24"/>
          <w:szCs w:val="24"/>
          <w:rtl w:val="0"/>
        </w:rPr>
        <w:t xml:space="preserve">claim any set-off or counterclaim against the Supplier;</w:t>
      </w:r>
      <w:r w:rsidDel="00000000" w:rsidR="00000000" w:rsidRPr="00000000">
        <w:rPr>
          <w:rtl w:val="0"/>
        </w:rPr>
      </w:r>
    </w:p>
    <w:p w:rsidR="00000000" w:rsidDel="00000000" w:rsidP="00000000" w:rsidRDefault="00000000" w:rsidRPr="00000000" w14:paraId="00000085">
      <w:pPr>
        <w:pStyle w:val="Heading2"/>
        <w:numPr>
          <w:ilvl w:val="1"/>
          <w:numId w:val="4"/>
        </w:numPr>
        <w:ind w:left="1429" w:hanging="720"/>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r w:rsidDel="00000000" w:rsidR="00000000" w:rsidRPr="00000000">
        <w:rPr>
          <w:rtl w:val="0"/>
        </w:rPr>
      </w:r>
    </w:p>
    <w:p w:rsidR="00000000" w:rsidDel="00000000" w:rsidP="00000000" w:rsidRDefault="00000000" w:rsidRPr="00000000" w14:paraId="00000086">
      <w:pPr>
        <w:pStyle w:val="Heading1"/>
        <w:numPr>
          <w:ilvl w:val="0"/>
          <w:numId w:val="4"/>
        </w:numPr>
        <w:ind w:left="720" w:hanging="720"/>
        <w:rPr/>
      </w:pPr>
      <w:r w:rsidDel="00000000" w:rsidR="00000000" w:rsidRPr="00000000">
        <w:rPr>
          <w:rFonts w:ascii="Arial" w:cs="Arial" w:eastAsia="Arial" w:hAnsi="Arial"/>
          <w:sz w:val="24"/>
          <w:szCs w:val="24"/>
          <w:rtl w:val="0"/>
        </w:rPr>
        <w:t xml:space="preserve">REPRESENTATIONS AND WARRANTIES</w:t>
      </w:r>
      <w:r w:rsidDel="00000000" w:rsidR="00000000" w:rsidRPr="00000000">
        <w:rPr>
          <w:rtl w:val="0"/>
        </w:rPr>
      </w:r>
    </w:p>
    <w:p w:rsidR="00000000" w:rsidDel="00000000" w:rsidP="00000000" w:rsidRDefault="00000000" w:rsidRPr="00000000" w14:paraId="00000087">
      <w:pPr>
        <w:pStyle w:val="Heading2"/>
        <w:keepNext w:val="1"/>
        <w:numPr>
          <w:ilvl w:val="1"/>
          <w:numId w:val="4"/>
        </w:numPr>
        <w:ind w:left="1429" w:hanging="720"/>
        <w:rPr/>
      </w:pPr>
      <w:r w:rsidDel="00000000" w:rsidR="00000000" w:rsidRPr="00000000">
        <w:rPr>
          <w:rFonts w:ascii="Arial" w:cs="Arial" w:eastAsia="Arial" w:hAnsi="Arial"/>
          <w:sz w:val="24"/>
          <w:szCs w:val="24"/>
          <w:rtl w:val="0"/>
        </w:rPr>
        <w:t xml:space="preserve">The Guarantor hereby represents and warrants to the Beneficiary that:</w:t>
      </w:r>
      <w:r w:rsidDel="00000000" w:rsidR="00000000" w:rsidRPr="00000000">
        <w:rPr>
          <w:rtl w:val="0"/>
        </w:rPr>
      </w:r>
    </w:p>
    <w:p w:rsidR="00000000" w:rsidDel="00000000" w:rsidP="00000000" w:rsidRDefault="00000000" w:rsidRPr="00000000" w14:paraId="00000088">
      <w:pPr>
        <w:pStyle w:val="Heading3"/>
        <w:numPr>
          <w:ilvl w:val="2"/>
          <w:numId w:val="4"/>
        </w:numPr>
        <w:ind w:left="1800" w:hanging="1080"/>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r w:rsidDel="00000000" w:rsidR="00000000" w:rsidRPr="00000000">
        <w:rPr>
          <w:rtl w:val="0"/>
        </w:rPr>
      </w:r>
    </w:p>
    <w:p w:rsidR="00000000" w:rsidDel="00000000" w:rsidP="00000000" w:rsidRDefault="00000000" w:rsidRPr="00000000" w14:paraId="00000089">
      <w:pPr>
        <w:pStyle w:val="Heading3"/>
        <w:numPr>
          <w:ilvl w:val="2"/>
          <w:numId w:val="4"/>
        </w:numPr>
        <w:ind w:left="1800" w:hanging="1080"/>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r w:rsidDel="00000000" w:rsidR="00000000" w:rsidRPr="00000000">
        <w:rPr>
          <w:rtl w:val="0"/>
        </w:rPr>
      </w:r>
    </w:p>
    <w:p w:rsidR="00000000" w:rsidDel="00000000" w:rsidP="00000000" w:rsidRDefault="00000000" w:rsidRPr="00000000" w14:paraId="0000008A">
      <w:pPr>
        <w:pStyle w:val="Heading3"/>
        <w:keepNext w:val="1"/>
        <w:numPr>
          <w:ilvl w:val="2"/>
          <w:numId w:val="4"/>
        </w:numPr>
        <w:ind w:left="1800" w:hanging="1080"/>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r w:rsidDel="00000000" w:rsidR="00000000" w:rsidRPr="00000000">
        <w:rPr>
          <w:rtl w:val="0"/>
        </w:rPr>
      </w:r>
    </w:p>
    <w:p w:rsidR="00000000" w:rsidDel="00000000" w:rsidP="00000000" w:rsidRDefault="00000000" w:rsidRPr="00000000" w14:paraId="0000008B">
      <w:pPr>
        <w:pStyle w:val="Heading4"/>
        <w:numPr>
          <w:ilvl w:val="3"/>
          <w:numId w:val="2"/>
        </w:numPr>
        <w:ind w:left="3312" w:hanging="1512"/>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w:t>
      </w:r>
      <w:r w:rsidDel="00000000" w:rsidR="00000000" w:rsidRPr="00000000">
        <w:rPr>
          <w:rtl w:val="0"/>
        </w:rPr>
      </w:r>
    </w:p>
    <w:p w:rsidR="00000000" w:rsidDel="00000000" w:rsidP="00000000" w:rsidRDefault="00000000" w:rsidRPr="00000000" w14:paraId="0000008C">
      <w:pPr>
        <w:pStyle w:val="Heading4"/>
        <w:numPr>
          <w:ilvl w:val="3"/>
          <w:numId w:val="2"/>
        </w:numPr>
        <w:ind w:left="3312" w:hanging="1512"/>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r w:rsidDel="00000000" w:rsidR="00000000" w:rsidRPr="00000000">
        <w:rPr>
          <w:rtl w:val="0"/>
        </w:rPr>
      </w:r>
    </w:p>
    <w:p w:rsidR="00000000" w:rsidDel="00000000" w:rsidP="00000000" w:rsidRDefault="00000000" w:rsidRPr="00000000" w14:paraId="0000008D">
      <w:pPr>
        <w:pStyle w:val="Heading4"/>
        <w:numPr>
          <w:ilvl w:val="3"/>
          <w:numId w:val="2"/>
        </w:numPr>
        <w:ind w:left="3312" w:hanging="1512"/>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r w:rsidDel="00000000" w:rsidR="00000000" w:rsidRPr="00000000">
        <w:rPr>
          <w:rtl w:val="0"/>
        </w:rPr>
      </w:r>
    </w:p>
    <w:p w:rsidR="00000000" w:rsidDel="00000000" w:rsidP="00000000" w:rsidRDefault="00000000" w:rsidRPr="00000000" w14:paraId="0000008E">
      <w:pPr>
        <w:pStyle w:val="Heading3"/>
        <w:keepNext w:val="1"/>
        <w:numPr>
          <w:ilvl w:val="2"/>
          <w:numId w:val="4"/>
        </w:numPr>
        <w:ind w:left="1800" w:hanging="1080"/>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r w:rsidDel="00000000" w:rsidR="00000000" w:rsidRPr="00000000">
        <w:rPr>
          <w:rtl w:val="0"/>
        </w:rPr>
      </w:r>
    </w:p>
    <w:p w:rsidR="00000000" w:rsidDel="00000000" w:rsidP="00000000" w:rsidRDefault="00000000" w:rsidRPr="00000000" w14:paraId="0000008F">
      <w:pPr>
        <w:pStyle w:val="Heading3"/>
        <w:keepNext w:val="1"/>
        <w:numPr>
          <w:ilvl w:val="2"/>
          <w:numId w:val="4"/>
        </w:numPr>
        <w:ind w:left="1800" w:hanging="1080"/>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r w:rsidDel="00000000" w:rsidR="00000000" w:rsidRPr="00000000">
        <w:rPr>
          <w:rtl w:val="0"/>
        </w:rPr>
      </w:r>
    </w:p>
    <w:p w:rsidR="00000000" w:rsidDel="00000000" w:rsidP="00000000" w:rsidRDefault="00000000" w:rsidRPr="00000000" w14:paraId="00000090">
      <w:pPr>
        <w:pStyle w:val="Heading1"/>
        <w:numPr>
          <w:ilvl w:val="0"/>
          <w:numId w:val="4"/>
        </w:numPr>
        <w:ind w:left="720" w:hanging="720"/>
        <w:rPr/>
      </w:pPr>
      <w:r w:rsidDel="00000000" w:rsidR="00000000" w:rsidRPr="00000000">
        <w:rPr>
          <w:rFonts w:ascii="Arial" w:cs="Arial" w:eastAsia="Arial" w:hAnsi="Arial"/>
          <w:sz w:val="24"/>
          <w:szCs w:val="24"/>
          <w:rtl w:val="0"/>
        </w:rPr>
        <w:t xml:space="preserve">PAYMENTS AND SET-OFF</w:t>
      </w:r>
      <w:r w:rsidDel="00000000" w:rsidR="00000000" w:rsidRPr="00000000">
        <w:rPr>
          <w:rtl w:val="0"/>
        </w:rPr>
      </w:r>
    </w:p>
    <w:p w:rsidR="00000000" w:rsidDel="00000000" w:rsidP="00000000" w:rsidRDefault="00000000" w:rsidRPr="00000000" w14:paraId="00000091">
      <w:pPr>
        <w:pStyle w:val="Heading2"/>
        <w:numPr>
          <w:ilvl w:val="1"/>
          <w:numId w:val="4"/>
        </w:numPr>
        <w:ind w:left="1429" w:hanging="720"/>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r w:rsidDel="00000000" w:rsidR="00000000" w:rsidRPr="00000000">
        <w:rPr>
          <w:rtl w:val="0"/>
        </w:rPr>
      </w:r>
    </w:p>
    <w:p w:rsidR="00000000" w:rsidDel="00000000" w:rsidP="00000000" w:rsidRDefault="00000000" w:rsidRPr="00000000" w14:paraId="00000092">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r w:rsidDel="00000000" w:rsidR="00000000" w:rsidRPr="00000000">
        <w:rPr>
          <w:rtl w:val="0"/>
        </w:rPr>
      </w:r>
    </w:p>
    <w:p w:rsidR="00000000" w:rsidDel="00000000" w:rsidP="00000000" w:rsidRDefault="00000000" w:rsidRPr="00000000" w14:paraId="00000093">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r w:rsidDel="00000000" w:rsidR="00000000" w:rsidRPr="00000000">
        <w:rPr>
          <w:rtl w:val="0"/>
        </w:rPr>
      </w:r>
    </w:p>
    <w:p w:rsidR="00000000" w:rsidDel="00000000" w:rsidP="00000000" w:rsidRDefault="00000000" w:rsidRPr="00000000" w14:paraId="00000094">
      <w:pPr>
        <w:pStyle w:val="Heading1"/>
        <w:numPr>
          <w:ilvl w:val="0"/>
          <w:numId w:val="4"/>
        </w:numPr>
        <w:ind w:left="720" w:hanging="720"/>
        <w:rPr/>
      </w:pPr>
      <w:r w:rsidDel="00000000" w:rsidR="00000000" w:rsidRPr="00000000">
        <w:rPr>
          <w:rFonts w:ascii="Arial" w:cs="Arial" w:eastAsia="Arial" w:hAnsi="Arial"/>
          <w:sz w:val="24"/>
          <w:szCs w:val="24"/>
          <w:rtl w:val="0"/>
        </w:rPr>
        <w:t xml:space="preserve">GUARANTOR'S ACKNOWLEDGEMENT</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r w:rsidDel="00000000" w:rsidR="00000000" w:rsidRPr="00000000">
        <w:rPr>
          <w:rtl w:val="0"/>
        </w:rPr>
      </w:r>
    </w:p>
    <w:p w:rsidR="00000000" w:rsidDel="00000000" w:rsidP="00000000" w:rsidRDefault="00000000" w:rsidRPr="00000000" w14:paraId="00000096">
      <w:pPr>
        <w:pStyle w:val="Heading1"/>
        <w:numPr>
          <w:ilvl w:val="0"/>
          <w:numId w:val="4"/>
        </w:numPr>
        <w:ind w:left="720" w:hanging="720"/>
        <w:rPr/>
      </w:pPr>
      <w:r w:rsidDel="00000000" w:rsidR="00000000" w:rsidRPr="00000000">
        <w:rPr>
          <w:rFonts w:ascii="Arial" w:cs="Arial" w:eastAsia="Arial" w:hAnsi="Arial"/>
          <w:sz w:val="24"/>
          <w:szCs w:val="24"/>
          <w:rtl w:val="0"/>
        </w:rPr>
        <w:t xml:space="preserve">ASSIGNMENT</w:t>
      </w:r>
      <w:r w:rsidDel="00000000" w:rsidR="00000000" w:rsidRPr="00000000">
        <w:rPr>
          <w:rtl w:val="0"/>
        </w:rPr>
      </w:r>
    </w:p>
    <w:p w:rsidR="00000000" w:rsidDel="00000000" w:rsidP="00000000" w:rsidRDefault="00000000" w:rsidRPr="00000000" w14:paraId="00000097">
      <w:pPr>
        <w:pStyle w:val="Heading2"/>
        <w:numPr>
          <w:ilvl w:val="1"/>
          <w:numId w:val="4"/>
        </w:numPr>
        <w:ind w:left="1429" w:hanging="720"/>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r w:rsidDel="00000000" w:rsidR="00000000" w:rsidRPr="00000000">
        <w:rPr>
          <w:rtl w:val="0"/>
        </w:rPr>
      </w:r>
    </w:p>
    <w:p w:rsidR="00000000" w:rsidDel="00000000" w:rsidP="00000000" w:rsidRDefault="00000000" w:rsidRPr="00000000" w14:paraId="00000098">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r w:rsidDel="00000000" w:rsidR="00000000" w:rsidRPr="00000000">
        <w:rPr>
          <w:rtl w:val="0"/>
        </w:rPr>
      </w:r>
    </w:p>
    <w:p w:rsidR="00000000" w:rsidDel="00000000" w:rsidP="00000000" w:rsidRDefault="00000000" w:rsidRPr="00000000" w14:paraId="00000099">
      <w:pPr>
        <w:pStyle w:val="Heading1"/>
        <w:numPr>
          <w:ilvl w:val="0"/>
          <w:numId w:val="4"/>
        </w:numPr>
        <w:ind w:left="720" w:hanging="720"/>
        <w:rPr/>
      </w:pPr>
      <w:r w:rsidDel="00000000" w:rsidR="00000000" w:rsidRPr="00000000">
        <w:rPr>
          <w:rFonts w:ascii="Arial" w:cs="Arial" w:eastAsia="Arial" w:hAnsi="Arial"/>
          <w:sz w:val="24"/>
          <w:szCs w:val="24"/>
          <w:rtl w:val="0"/>
        </w:rPr>
        <w:t xml:space="preserve">SEVERANCE</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r w:rsidDel="00000000" w:rsidR="00000000" w:rsidRPr="00000000">
        <w:rPr>
          <w:rtl w:val="0"/>
        </w:rPr>
      </w:r>
    </w:p>
    <w:p w:rsidR="00000000" w:rsidDel="00000000" w:rsidP="00000000" w:rsidRDefault="00000000" w:rsidRPr="00000000" w14:paraId="0000009B">
      <w:pPr>
        <w:pStyle w:val="Heading1"/>
        <w:numPr>
          <w:ilvl w:val="0"/>
          <w:numId w:val="4"/>
        </w:numPr>
        <w:ind w:left="720" w:hanging="720"/>
        <w:rPr/>
      </w:pPr>
      <w:r w:rsidDel="00000000" w:rsidR="00000000" w:rsidRPr="00000000">
        <w:rPr>
          <w:rFonts w:ascii="Arial" w:cs="Arial" w:eastAsia="Arial" w:hAnsi="Arial"/>
          <w:sz w:val="24"/>
          <w:szCs w:val="24"/>
          <w:rtl w:val="0"/>
        </w:rPr>
        <w:t xml:space="preserve">THIRD PARTY RIGHTS</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r w:rsidDel="00000000" w:rsidR="00000000" w:rsidRPr="00000000">
        <w:rPr>
          <w:rtl w:val="0"/>
        </w:rPr>
      </w:r>
    </w:p>
    <w:p w:rsidR="00000000" w:rsidDel="00000000" w:rsidP="00000000" w:rsidRDefault="00000000" w:rsidRPr="00000000" w14:paraId="0000009D">
      <w:pPr>
        <w:pStyle w:val="Heading1"/>
        <w:numPr>
          <w:ilvl w:val="0"/>
          <w:numId w:val="4"/>
        </w:numPr>
        <w:ind w:left="720" w:hanging="720"/>
        <w:rPr/>
      </w:pPr>
      <w:r w:rsidDel="00000000" w:rsidR="00000000" w:rsidRPr="00000000">
        <w:rPr>
          <w:rFonts w:ascii="Arial" w:cs="Arial" w:eastAsia="Arial" w:hAnsi="Arial"/>
          <w:sz w:val="24"/>
          <w:szCs w:val="24"/>
          <w:rtl w:val="0"/>
        </w:rPr>
        <w:t xml:space="preserve">SURVIVAL</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Deed of Guarantee shall survive termination or expiry of the Guaranteed Agreement.</w:t>
      </w:r>
      <w:r w:rsidDel="00000000" w:rsidR="00000000" w:rsidRPr="00000000">
        <w:rPr>
          <w:rtl w:val="0"/>
        </w:rPr>
      </w:r>
    </w:p>
    <w:p w:rsidR="00000000" w:rsidDel="00000000" w:rsidP="00000000" w:rsidRDefault="00000000" w:rsidRPr="00000000" w14:paraId="0000009F">
      <w:pPr>
        <w:pStyle w:val="Heading1"/>
        <w:numPr>
          <w:ilvl w:val="0"/>
          <w:numId w:val="4"/>
        </w:numPr>
        <w:ind w:left="720" w:hanging="720"/>
        <w:rPr/>
      </w:pPr>
      <w:r w:rsidDel="00000000" w:rsidR="00000000" w:rsidRPr="00000000">
        <w:rPr>
          <w:rFonts w:ascii="Arial" w:cs="Arial" w:eastAsia="Arial" w:hAnsi="Arial"/>
          <w:sz w:val="24"/>
          <w:szCs w:val="24"/>
          <w:rtl w:val="0"/>
        </w:rPr>
        <w:t xml:space="preserve">GOVERNING LAW</w:t>
      </w:r>
      <w:r w:rsidDel="00000000" w:rsidR="00000000" w:rsidRPr="00000000">
        <w:rPr>
          <w:rtl w:val="0"/>
        </w:rPr>
      </w:r>
    </w:p>
    <w:p w:rsidR="00000000" w:rsidDel="00000000" w:rsidP="00000000" w:rsidRDefault="00000000" w:rsidRPr="00000000" w14:paraId="000000A0">
      <w:pPr>
        <w:pStyle w:val="Heading2"/>
        <w:numPr>
          <w:ilvl w:val="1"/>
          <w:numId w:val="4"/>
        </w:numPr>
        <w:ind w:left="1429" w:hanging="720"/>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r w:rsidDel="00000000" w:rsidR="00000000" w:rsidRPr="00000000">
        <w:rPr>
          <w:rtl w:val="0"/>
        </w:rPr>
      </w:r>
    </w:p>
    <w:p w:rsidR="00000000" w:rsidDel="00000000" w:rsidP="00000000" w:rsidRDefault="00000000" w:rsidRPr="00000000" w14:paraId="000000A1">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r w:rsidDel="00000000" w:rsidR="00000000" w:rsidRPr="00000000">
        <w:rPr>
          <w:rtl w:val="0"/>
        </w:rPr>
      </w:r>
    </w:p>
    <w:p w:rsidR="00000000" w:rsidDel="00000000" w:rsidP="00000000" w:rsidRDefault="00000000" w:rsidRPr="00000000" w14:paraId="000000A2">
      <w:pPr>
        <w:pStyle w:val="Heading2"/>
        <w:numPr>
          <w:ilvl w:val="1"/>
          <w:numId w:val="4"/>
        </w:numPr>
        <w:ind w:left="1429" w:hanging="720"/>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r w:rsidDel="00000000" w:rsidR="00000000" w:rsidRPr="00000000">
        <w:rPr>
          <w:rtl w:val="0"/>
        </w:rPr>
      </w:r>
    </w:p>
    <w:p w:rsidR="00000000" w:rsidDel="00000000" w:rsidP="00000000" w:rsidRDefault="00000000" w:rsidRPr="00000000" w14:paraId="000000A3">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5">
      <w:pPr>
        <w:pStyle w:val="Heading2"/>
        <w:numPr>
          <w:ilvl w:val="1"/>
          <w:numId w:val="4"/>
        </w:numPr>
        <w:ind w:left="1429" w:hanging="720"/>
        <w:rPr/>
      </w:pPr>
      <w:r w:rsidDel="00000000" w:rsidR="00000000" w:rsidRPr="00000000">
        <w:rPr>
          <w:rFonts w:ascii="Arial" w:cs="Arial" w:eastAsia="Arial" w:hAnsi="Arial"/>
          <w:sz w:val="24"/>
          <w:szCs w:val="24"/>
          <w:rtl w:val="0"/>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WITNESS whereof the Guarantor has caused this instrument to be executed and delivered as a Deed the day and year first before written.</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EXECUTED as a DEED by</w:t>
        <w:tab/>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 name of the Guarantor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acting by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Insert/print names</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s>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sectPr>
          <w:headerReference r:id="rId7" w:type="default"/>
          <w:footerReference r:id="rId8" w:type="default"/>
          <w:pgSz w:h="16838" w:w="11906" w:orient="portrait"/>
          <w:pgMar w:bottom="1440" w:top="1440" w:left="1440" w:right="1440" w:header="709" w:footer="709"/>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Director/Secretary</w:t>
      </w:r>
      <w:r w:rsidDel="00000000" w:rsidR="00000000" w:rsidRPr="00000000">
        <w:rPr>
          <w:rtl w:val="0"/>
        </w:rPr>
      </w:r>
    </w:p>
    <w:p w:rsidR="00000000" w:rsidDel="00000000" w:rsidP="00000000" w:rsidRDefault="00000000" w:rsidRPr="00000000" w14:paraId="000000A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426"/>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2 – Form of Letter of Intent to Guarantee</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Guidance 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ON THE LETTERHEAD OF THE GUARANTOR</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Dear Sirs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Letter of Intent to Guarantee – Framework Contract RM6168 -  Estate Management Services (the “Framework Contract”)</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Name of Supplier: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NAME OF SUPPLIER</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refer to the Framework Contract. Unless otherwise defined in this Letter of Intent to Guarantee, capitalised terms used in this Letter of Intent to Guarantee have the meaning given to them in the Framework Contract.</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Contract.</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issued this Letter of Intent to Guarantee in consideration of CCS entering into the Framework Contract with the Supplier.</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it is a condition of the Framework Contract that:</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194"/>
        </w:tabs>
        <w:spacing w:after="0" w:before="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provide this Letter of Intent to Guarantee to CCS (paragraph 2.1.1 of Joint Schedule 8 of the Framework Contract); and</w:t>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94"/>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194"/>
        </w:tabs>
        <w:spacing w:after="0" w:before="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demand from a Buyer, the Supplier must procure that we enter into a Guarantee in the form set out in Annex 1 to Joint Schedule 8 of the Framework Contract (paragraph 2.1.2 of Joint Schedule 8 of the Framework Contract).</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194"/>
        </w:tabs>
        <w:spacing w:after="0" w:before="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undertake to provide each Guarantee in accordance with the Framework Contract; and</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194"/>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4194"/>
        </w:tabs>
        <w:spacing w:after="0" w:before="0" w:line="240" w:lineRule="auto"/>
        <w:ind w:left="792" w:right="0" w:hanging="432"/>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CCS may terminate the Framework Contract with the Supplier as a material Default of the Framework Contract if:</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2836"/>
        </w:tabs>
        <w:spacing w:after="0" w:before="0" w:line="240" w:lineRule="auto"/>
        <w:ind w:left="1560" w:right="0" w:hanging="8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withdraw or revoke this Letter of Intent to Guarantee in whole or in part for any reason whatsoever;</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2836"/>
        </w:tabs>
        <w:spacing w:after="0" w:before="0" w:line="240" w:lineRule="auto"/>
        <w:ind w:left="1560" w:right="0" w:hanging="8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refuse to enter into a Guarantee in accordance paragraph 2.1.2 of Joint Schedule 8 of the Framework Contract; or</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2836"/>
        </w:tabs>
        <w:spacing w:after="0" w:before="0" w:line="240" w:lineRule="auto"/>
        <w:ind w:left="1560" w:right="0" w:hanging="8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Insolvency Event occurs in respect of the Guarantor.</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762"/>
        </w:tabs>
        <w:spacing w:after="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Yours faithfully</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Job Title: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and on behalf of</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NAME OF THE GUARANTOR</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762"/>
        </w:tabs>
        <w:spacing w:after="220" w:before="0" w:line="240" w:lineRule="auto"/>
        <w:ind w:left="36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copy of the extract of the board minutes and/or resolution of the Guarantor approving the intention to enter into a Letter of Intent to Guarantee</w:t>
      </w:r>
      <w:r w:rsidDel="00000000" w:rsidR="00000000" w:rsidRPr="00000000">
        <w:rPr>
          <w:rtl w:val="0"/>
        </w:rPr>
      </w:r>
    </w:p>
    <w:sectPr>
      <w:headerReference r:id="rId9" w:type="default"/>
      <w:footerReference r:id="rId10" w:type="default"/>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RM6168 - Estate Management Services                                           </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 3.3</w:t>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bfbfb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RM6168 - Estate Management Services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 3.3</w:t>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8 (Guarantee)</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2020</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8 (Guarantee)</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720" w:hanging="720"/>
      </w:pPr>
      <w:rPr/>
    </w:lvl>
    <w:lvl w:ilvl="1">
      <w:start w:val="1"/>
      <w:numFmt w:val="decimal"/>
      <w:lvlText w:val="%1.%2"/>
      <w:lvlJc w:val="left"/>
      <w:pPr>
        <w:ind w:left="720" w:hanging="720"/>
      </w:pPr>
      <w:rPr>
        <w:b w:val="1"/>
      </w:rPr>
    </w:lvl>
    <w:lvl w:ilvl="2">
      <w:start w:val="1"/>
      <w:numFmt w:val="decimal"/>
      <w:lvlText w:val="%1.%2.%3"/>
      <w:lvlJc w:val="left"/>
      <w:pPr>
        <w:ind w:left="1800" w:hanging="1080"/>
      </w:pPr>
      <w:rPr>
        <w:b w:val="0"/>
      </w:rPr>
    </w:lvl>
    <w:lvl w:ilvl="3">
      <w:start w:val="1"/>
      <w:numFmt w:val="decimal"/>
      <w:lvlText w:val="%1.%2.%3.%4"/>
      <w:lvlJc w:val="left"/>
      <w:pPr>
        <w:ind w:left="3312" w:hanging="1512"/>
      </w:pPr>
      <w:rPr>
        <w:rFonts w:ascii="Arial" w:cs="Arial" w:eastAsia="Arial" w:hAnsi="Arial"/>
        <w:b w:val="0"/>
        <w:sz w:val="24"/>
        <w:szCs w:val="24"/>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left"/>
      <w:pPr>
        <w:ind w:left="720" w:hanging="720"/>
      </w:pPr>
      <w:rPr/>
    </w:lvl>
    <w:lvl w:ilvl="1">
      <w:start w:val="1"/>
      <w:numFmt w:val="decimal"/>
      <w:lvlText w:val="%1.%2"/>
      <w:lvlJc w:val="left"/>
      <w:pPr>
        <w:ind w:left="1429" w:hanging="720"/>
      </w:pPr>
      <w:rPr>
        <w:rFonts w:ascii="Arial" w:cs="Arial" w:eastAsia="Arial" w:hAnsi="Arial"/>
        <w:b w:val="0"/>
        <w:sz w:val="24"/>
        <w:szCs w:val="24"/>
      </w:rPr>
    </w:lvl>
    <w:lvl w:ilvl="2">
      <w:start w:val="1"/>
      <w:numFmt w:val="decimal"/>
      <w:lvlText w:val="%1.%2.%3"/>
      <w:lvlJc w:val="left"/>
      <w:pPr>
        <w:ind w:left="1800" w:hanging="1080"/>
      </w:pPr>
      <w:rPr>
        <w:rFonts w:ascii="Arial" w:cs="Arial" w:eastAsia="Arial" w:hAnsi="Arial"/>
        <w:b w:val="0"/>
        <w:sz w:val="24"/>
        <w:szCs w:val="24"/>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rFonts w:ascii="Arial" w:cs="Arial" w:eastAsia="Arial" w:hAnsi="Arial"/>
        <w:b w:val="0"/>
        <w:sz w:val="24"/>
        <w:szCs w:val="24"/>
      </w:rPr>
    </w:lvl>
    <w:lvl w:ilvl="2">
      <w:start w:val="1"/>
      <w:numFmt w:val="decimal"/>
      <w:lvlText w:val="%1.%2.%3"/>
      <w:lvlJc w:val="left"/>
      <w:pPr>
        <w:ind w:left="1800" w:hanging="1080"/>
      </w:pPr>
      <w:rPr>
        <w:rFonts w:ascii="Arial" w:cs="Arial" w:eastAsia="Arial" w:hAnsi="Arial"/>
        <w:b w:val="0"/>
        <w:sz w:val="24"/>
        <w:szCs w:val="24"/>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jc w:val="both"/>
    </w:pPr>
  </w:style>
  <w:style w:type="paragraph" w:styleId="Heading1">
    <w:name w:val="heading 1"/>
    <w:basedOn w:val="Normal"/>
    <w:next w:val="Standard"/>
    <w:uiPriority w:val="9"/>
    <w:qFormat w:val="1"/>
    <w:pPr>
      <w:keepNext w:val="1"/>
      <w:keepLines w:val="1"/>
      <w:spacing w:after="120" w:before="120"/>
      <w:ind w:left="360" w:hanging="360"/>
      <w:outlineLvl w:val="0"/>
    </w:pPr>
    <w:rPr>
      <w:b w:val="1"/>
    </w:rPr>
  </w:style>
  <w:style w:type="paragraph" w:styleId="Heading2">
    <w:name w:val="heading 2"/>
    <w:basedOn w:val="Normal"/>
    <w:next w:val="Standard"/>
    <w:uiPriority w:val="9"/>
    <w:unhideWhenUsed w:val="1"/>
    <w:qFormat w:val="1"/>
    <w:pPr>
      <w:spacing w:after="120" w:before="120"/>
      <w:ind w:left="936" w:hanging="576"/>
      <w:outlineLvl w:val="1"/>
    </w:pPr>
  </w:style>
  <w:style w:type="paragraph" w:styleId="Heading3">
    <w:name w:val="heading 3"/>
    <w:basedOn w:val="Normal"/>
    <w:next w:val="Standard"/>
    <w:uiPriority w:val="9"/>
    <w:unhideWhenUsed w:val="1"/>
    <w:qFormat w:val="1"/>
    <w:pPr>
      <w:spacing w:after="120" w:before="120"/>
      <w:ind w:left="1656" w:hanging="720"/>
      <w:outlineLvl w:val="2"/>
    </w:pPr>
  </w:style>
  <w:style w:type="paragraph" w:styleId="Heading4">
    <w:name w:val="heading 4"/>
    <w:basedOn w:val="Normal"/>
    <w:next w:val="Standard"/>
    <w:uiPriority w:val="9"/>
    <w:unhideWhenUsed w:val="1"/>
    <w:qFormat w:val="1"/>
    <w:pPr>
      <w:spacing w:after="120" w:before="120"/>
      <w:ind w:left="2592" w:hanging="936"/>
      <w:outlineLvl w:val="3"/>
    </w:pPr>
  </w:style>
  <w:style w:type="paragraph" w:styleId="Heading5">
    <w:name w:val="heading 5"/>
    <w:basedOn w:val="Normal"/>
    <w:next w:val="Standard"/>
    <w:uiPriority w:val="9"/>
    <w:semiHidden w:val="1"/>
    <w:unhideWhenUsed w:val="1"/>
    <w:qFormat w:val="1"/>
    <w:pPr>
      <w:keepNext w:val="1"/>
      <w:keepLines w:val="1"/>
      <w:spacing w:before="200"/>
      <w:ind w:left="1008" w:hanging="1008"/>
      <w:outlineLvl w:val="4"/>
    </w:pPr>
    <w:rPr>
      <w:rFonts w:ascii="Cambria" w:cs="Cambria" w:eastAsia="Cambria" w:hAnsi="Cambria"/>
      <w:color w:val="243f61"/>
    </w:rPr>
  </w:style>
  <w:style w:type="paragraph" w:styleId="Heading6">
    <w:name w:val="heading 6"/>
    <w:basedOn w:val="Normal"/>
    <w:next w:val="Standard"/>
    <w:uiPriority w:val="9"/>
    <w:semiHidden w:val="1"/>
    <w:unhideWhenUsed w:val="1"/>
    <w:qFormat w:val="1"/>
    <w:pPr>
      <w:keepNext w:val="1"/>
      <w:keepLines w:val="1"/>
      <w:spacing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pacing w:after="240"/>
      <w:jc w:val="both"/>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ubtitle">
    <w:name w:val="Subtitle"/>
    <w:basedOn w:val="Normal"/>
    <w:next w:val="Standard"/>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Revision">
    <w:name w:val="Revision"/>
    <w:pPr>
      <w:widowControl w:val="1"/>
    </w:pPr>
  </w:style>
  <w:style w:type="paragraph" w:styleId="ListParagraph">
    <w:name w:val="List Paragraph"/>
    <w:basedOn w:val="Normal"/>
    <w:pPr>
      <w:ind w:left="720"/>
    </w:pPr>
  </w:style>
  <w:style w:type="paragraph" w:styleId="Header">
    <w:name w:val="header"/>
    <w:basedOn w:val="Standard"/>
  </w:style>
  <w:style w:type="paragraph" w:styleId="Footer">
    <w:name w:val="footer"/>
    <w:basedOn w:val="Standard"/>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rFonts w:ascii="Arial" w:cs="Arial" w:eastAsia="Arial" w:hAnsi="Arial"/>
      <w:b w:val="0"/>
      <w:sz w:val="24"/>
    </w:rPr>
  </w:style>
  <w:style w:type="character" w:styleId="ListLabel2" w:customStyle="1">
    <w:name w:val="ListLabel 2"/>
    <w:rPr>
      <w:rFonts w:ascii="Arial" w:cs="Arial" w:eastAsia="Arial" w:hAnsi="Arial"/>
      <w:b w:val="0"/>
      <w:sz w:val="24"/>
    </w:rPr>
  </w:style>
  <w:style w:type="character" w:styleId="ListLabel3" w:customStyle="1">
    <w:name w:val="ListLabel 3"/>
    <w:rPr>
      <w:rFonts w:ascii="Arial" w:cs="Arial" w:eastAsia="Arial" w:hAnsi="Arial"/>
      <w:b w:val="0"/>
      <w:sz w:val="24"/>
    </w:rPr>
  </w:style>
  <w:style w:type="character" w:styleId="ListLabel4" w:customStyle="1">
    <w:name w:val="ListLabel 4"/>
    <w:rPr>
      <w:rFonts w:ascii="Arial" w:cs="Arial" w:eastAsia="Arial" w:hAnsi="Arial"/>
      <w:b w:val="0"/>
      <w:sz w:val="24"/>
    </w:rPr>
  </w:style>
  <w:style w:type="character" w:styleId="ListLabel5" w:customStyle="1">
    <w:name w:val="ListLabel 5"/>
    <w:rPr>
      <w:b w:val="1"/>
    </w:rPr>
  </w:style>
  <w:style w:type="character" w:styleId="ListLabel6" w:customStyle="1">
    <w:name w:val="ListLabel 6"/>
    <w:rPr>
      <w:rFonts w:cs="Arial" w:eastAsia="Arial"/>
      <w:b w:val="0"/>
    </w:rPr>
  </w:style>
  <w:style w:type="character" w:styleId="ListLabel7" w:customStyle="1">
    <w:name w:val="ListLabel 7"/>
    <w:rPr>
      <w:rFonts w:ascii="Arial" w:cs="Arial" w:eastAsia="Arial" w:hAnsi="Arial"/>
      <w:b w:val="0"/>
      <w:sz w:val="24"/>
    </w:rPr>
  </w:style>
  <w:style w:type="numbering" w:styleId="NoList1" w:customStyle="1">
    <w:name w:val="No List_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numbering" w:styleId="WWNum3" w:customStyle="1">
    <w:name w:val="WWNum3"/>
    <w:basedOn w:val="NoList"/>
    <w:pPr>
      <w:numPr>
        <w:numId w:val="4"/>
      </w:numPr>
    </w:pPr>
  </w:style>
  <w:style w:type="numbering" w:styleId="WWNum4" w:customStyle="1">
    <w:name w:val="WWNum4"/>
    <w:basedOn w:val="NoList"/>
    <w:pPr>
      <w:numPr>
        <w:numId w:val="5"/>
      </w:numPr>
    </w:pPr>
  </w:style>
  <w:style w:type="numbering" w:styleId="WWNum5" w:customStyle="1">
    <w:name w:val="WWNum5"/>
    <w:basedOn w:val="NoList"/>
    <w:pPr>
      <w:numPr>
        <w:numId w:val="6"/>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qHXUqZKzM4Nu+1d+qZRV1Ngtg==">CgMxLjAyCGguZ2pkZ3hzMgloLjMwajB6bGwyCWguMWZvYjl0ZTIJaC4zem55c2g3MgloLjJldDkycDAyCGgudHlqY3d0MgloLjNkeTZ2a20yCWguMXQzaDVzZjIJaC40ZDM0b2c4MgloLjE3ZHA4dnUyCWguM3JkY3JqbjgAciExeUF5ekRzd3BnYmJkV25CZzBkb2hVdkxNenVmY2FiVUw=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2025-02-04T10:39:00Z</dcterms:created>
  <dc:creator>David Tinkler</dc:creator>
</cp:coreProperties>
</file>