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74B2" w14:textId="77777777" w:rsidR="00621419" w:rsidRDefault="00FE1131">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5729B391" w14:textId="77777777" w:rsidR="00621419" w:rsidRDefault="00621419">
      <w:pPr>
        <w:spacing w:after="0" w:line="259" w:lineRule="auto"/>
        <w:rPr>
          <w:rFonts w:ascii="Arial" w:eastAsia="Arial" w:hAnsi="Arial" w:cs="Arial"/>
          <w:b/>
          <w:sz w:val="36"/>
          <w:szCs w:val="36"/>
        </w:rPr>
      </w:pPr>
    </w:p>
    <w:p w14:paraId="3A9740CE" w14:textId="5AC2C93B" w:rsidR="00621419" w:rsidRPr="001458E2" w:rsidRDefault="00FE1131">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579DF467" w14:textId="77777777" w:rsidR="00621419" w:rsidRDefault="00621419">
      <w:pPr>
        <w:spacing w:after="0" w:line="259" w:lineRule="auto"/>
        <w:rPr>
          <w:rFonts w:ascii="Arial" w:eastAsia="Arial" w:hAnsi="Arial" w:cs="Arial"/>
          <w:b/>
          <w:sz w:val="24"/>
          <w:szCs w:val="24"/>
        </w:rPr>
      </w:pPr>
    </w:p>
    <w:p w14:paraId="61B5FDE4" w14:textId="77777777" w:rsidR="00621419" w:rsidRDefault="00FE1131">
      <w:pPr>
        <w:spacing w:after="0" w:line="259" w:lineRule="auto"/>
        <w:rPr>
          <w:rFonts w:ascii="Arial" w:eastAsia="Arial" w:hAnsi="Arial" w:cs="Arial"/>
          <w:b/>
          <w:sz w:val="24"/>
          <w:szCs w:val="24"/>
          <w:highlight w:val="yellow"/>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sidR="00BC7659" w:rsidRPr="00BC7659">
        <w:rPr>
          <w:rFonts w:ascii="Arial" w:eastAsia="Arial" w:hAnsi="Arial" w:cs="Arial"/>
          <w:sz w:val="24"/>
          <w:szCs w:val="24"/>
        </w:rPr>
        <w:t>CCVH21A01</w:t>
      </w:r>
    </w:p>
    <w:p w14:paraId="1DD9F1F1" w14:textId="77777777" w:rsidR="00BC7659" w:rsidRDefault="00BC7659">
      <w:pPr>
        <w:spacing w:after="0" w:line="259" w:lineRule="auto"/>
        <w:rPr>
          <w:rFonts w:ascii="Arial" w:eastAsia="Arial" w:hAnsi="Arial" w:cs="Arial"/>
          <w:sz w:val="24"/>
          <w:szCs w:val="24"/>
        </w:rPr>
      </w:pPr>
    </w:p>
    <w:p w14:paraId="4D23636C" w14:textId="59919494" w:rsidR="00E040DA" w:rsidRPr="00E040DA" w:rsidRDefault="00FE1131">
      <w:pPr>
        <w:spacing w:after="0" w:line="259"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040DA">
        <w:rPr>
          <w:rFonts w:ascii="Arial" w:eastAsia="Arial" w:hAnsi="Arial" w:cs="Arial"/>
          <w:sz w:val="24"/>
          <w:szCs w:val="24"/>
        </w:rPr>
        <w:t>College of Policing</w:t>
      </w:r>
    </w:p>
    <w:p w14:paraId="61A9FAE7" w14:textId="77777777" w:rsidR="00621419" w:rsidRDefault="00FE1131">
      <w:pPr>
        <w:spacing w:after="0" w:line="259" w:lineRule="auto"/>
        <w:rPr>
          <w:rFonts w:ascii="Arial" w:eastAsia="Arial" w:hAnsi="Arial" w:cs="Arial"/>
          <w:sz w:val="24"/>
          <w:szCs w:val="24"/>
        </w:rPr>
      </w:pPr>
      <w:r>
        <w:rPr>
          <w:rFonts w:ascii="Arial" w:eastAsia="Arial" w:hAnsi="Arial" w:cs="Arial"/>
          <w:sz w:val="24"/>
          <w:szCs w:val="24"/>
        </w:rPr>
        <w:t xml:space="preserve"> </w:t>
      </w:r>
    </w:p>
    <w:p w14:paraId="510B537F" w14:textId="0FE0AD46" w:rsidR="00621419" w:rsidRDefault="006A451A" w:rsidP="006A451A">
      <w:pPr>
        <w:spacing w:after="0" w:line="259" w:lineRule="auto"/>
        <w:ind w:left="3686" w:hanging="3686"/>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sidR="00BE0597">
        <w:rPr>
          <w:rFonts w:ascii="Arial" w:eastAsia="Arial" w:hAnsi="Arial" w:cs="Arial"/>
          <w:sz w:val="24"/>
          <w:szCs w:val="24"/>
        </w:rPr>
        <w:t xml:space="preserve"> </w:t>
      </w:r>
      <w:r>
        <w:rPr>
          <w:rFonts w:ascii="Arial" w:eastAsia="Arial" w:hAnsi="Arial" w:cs="Arial"/>
          <w:sz w:val="24"/>
          <w:szCs w:val="24"/>
        </w:rPr>
        <w:t>Leamington Road, Ryton-on-Dunsmore, Coventry, CV8 3EN</w:t>
      </w:r>
    </w:p>
    <w:p w14:paraId="3A8F1856" w14:textId="77777777" w:rsidR="00621419" w:rsidRDefault="00621419">
      <w:pPr>
        <w:spacing w:after="0" w:line="259" w:lineRule="auto"/>
        <w:rPr>
          <w:rFonts w:ascii="Arial" w:eastAsia="Arial" w:hAnsi="Arial" w:cs="Arial"/>
          <w:sz w:val="24"/>
          <w:szCs w:val="24"/>
        </w:rPr>
      </w:pPr>
    </w:p>
    <w:p w14:paraId="1EA575FC" w14:textId="6DF887A2" w:rsidR="00621419" w:rsidRDefault="00FE1131">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4A3E8C" w:rsidRPr="004A3E8C">
        <w:rPr>
          <w:rFonts w:ascii="Arial" w:eastAsia="Arial" w:hAnsi="Arial" w:cs="Arial"/>
          <w:sz w:val="24"/>
          <w:szCs w:val="24"/>
        </w:rPr>
        <w:t>Enterprise Rent-A-Car UK Ltd</w:t>
      </w:r>
    </w:p>
    <w:p w14:paraId="7B68F330" w14:textId="77777777" w:rsidR="001458E2" w:rsidRPr="004A3E8C" w:rsidRDefault="00FE1131" w:rsidP="001458E2">
      <w:pPr>
        <w:tabs>
          <w:tab w:val="center" w:pos="4153"/>
          <w:tab w:val="right" w:pos="8306"/>
        </w:tabs>
        <w:spacing w:after="120" w:line="240" w:lineRule="atLeast"/>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sidR="001458E2">
        <w:rPr>
          <w:rFonts w:ascii="Arial" w:eastAsia="Arial" w:hAnsi="Arial" w:cs="Arial"/>
          <w:b/>
          <w:sz w:val="24"/>
          <w:szCs w:val="24"/>
        </w:rPr>
        <w:t xml:space="preserve">                </w:t>
      </w:r>
      <w:r w:rsidR="001458E2" w:rsidRPr="004A3E8C">
        <w:rPr>
          <w:rFonts w:ascii="Arial" w:eastAsia="Arial" w:hAnsi="Arial" w:cs="Arial"/>
          <w:sz w:val="24"/>
          <w:szCs w:val="24"/>
        </w:rPr>
        <w:t xml:space="preserve">Enterprise House, Vicarage Road, Egham, Surrey, </w:t>
      </w:r>
    </w:p>
    <w:p w14:paraId="4CABF6C0" w14:textId="72783787" w:rsidR="00621419" w:rsidRPr="004A3E8C" w:rsidRDefault="001458E2" w:rsidP="004A3E8C">
      <w:pPr>
        <w:tabs>
          <w:tab w:val="center" w:pos="4153"/>
          <w:tab w:val="right" w:pos="8306"/>
        </w:tabs>
        <w:spacing w:after="120" w:line="240" w:lineRule="atLeast"/>
        <w:rPr>
          <w:rFonts w:ascii="Arial" w:eastAsia="Arial" w:hAnsi="Arial" w:cs="Arial"/>
          <w:sz w:val="24"/>
          <w:szCs w:val="24"/>
        </w:rPr>
      </w:pPr>
      <w:r w:rsidRPr="004A3E8C">
        <w:rPr>
          <w:rFonts w:ascii="Arial" w:eastAsia="Arial" w:hAnsi="Arial" w:cs="Arial"/>
          <w:sz w:val="24"/>
          <w:szCs w:val="24"/>
        </w:rPr>
        <w:tab/>
        <w:t>TW20 9FB</w:t>
      </w:r>
    </w:p>
    <w:p w14:paraId="7C25F20C" w14:textId="2929BFE1" w:rsidR="00621419" w:rsidRDefault="00FE1131">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EE3F81" w:rsidRPr="00EE3F81">
        <w:rPr>
          <w:rFonts w:ascii="Arial" w:eastAsia="Arial" w:hAnsi="Arial" w:cs="Arial"/>
          <w:sz w:val="24"/>
          <w:szCs w:val="24"/>
        </w:rPr>
        <w:t>02946689</w:t>
      </w:r>
    </w:p>
    <w:p w14:paraId="56C3AF71" w14:textId="3F3BB7F5" w:rsidR="00621419" w:rsidRDefault="00FE1131">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2E1976" w:rsidRPr="002E1976">
        <w:rPr>
          <w:rFonts w:ascii="Arial" w:eastAsia="Arial" w:hAnsi="Arial" w:cs="Arial"/>
          <w:sz w:val="24"/>
          <w:szCs w:val="24"/>
        </w:rPr>
        <w:t>N/A</w:t>
      </w:r>
    </w:p>
    <w:p w14:paraId="2C2E7046" w14:textId="6F602680" w:rsidR="00621419" w:rsidRDefault="00FE1131">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sidR="002E1976" w:rsidRPr="002E1976">
        <w:rPr>
          <w:rFonts w:ascii="Arial" w:eastAsia="Arial" w:hAnsi="Arial" w:cs="Arial"/>
          <w:sz w:val="24"/>
          <w:szCs w:val="24"/>
        </w:rPr>
        <w:t>N/A</w:t>
      </w:r>
    </w:p>
    <w:p w14:paraId="7EC0CE31" w14:textId="77777777" w:rsidR="00621419" w:rsidRDefault="00621419">
      <w:pPr>
        <w:spacing w:after="0" w:line="259" w:lineRule="auto"/>
        <w:rPr>
          <w:rFonts w:ascii="Arial" w:eastAsia="Arial" w:hAnsi="Arial" w:cs="Arial"/>
          <w:sz w:val="24"/>
          <w:szCs w:val="24"/>
        </w:rPr>
      </w:pPr>
    </w:p>
    <w:p w14:paraId="45B317D3" w14:textId="77777777" w:rsidR="00621419" w:rsidRDefault="00FE1131">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2A5D465" w14:textId="77777777" w:rsidR="00621419" w:rsidRDefault="00621419">
      <w:pPr>
        <w:spacing w:after="0" w:line="259" w:lineRule="auto"/>
        <w:rPr>
          <w:rFonts w:ascii="Arial" w:eastAsia="Arial" w:hAnsi="Arial" w:cs="Arial"/>
          <w:sz w:val="24"/>
          <w:szCs w:val="24"/>
        </w:rPr>
      </w:pPr>
    </w:p>
    <w:p w14:paraId="2ED1D8E5" w14:textId="53CCA4F1" w:rsidR="00621419" w:rsidRDefault="00FE1131">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sidR="00EE3F81" w:rsidRPr="00EE3F81">
        <w:rPr>
          <w:rFonts w:ascii="Arial" w:eastAsia="Arial" w:hAnsi="Arial" w:cs="Arial"/>
          <w:sz w:val="24"/>
          <w:szCs w:val="24"/>
        </w:rPr>
        <w:t>12/01/2022.</w:t>
      </w:r>
    </w:p>
    <w:p w14:paraId="437A977E" w14:textId="4AE3F622" w:rsidR="00621419" w:rsidRDefault="00FE1131">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r w:rsidR="00B40645">
        <w:rPr>
          <w:rFonts w:ascii="Arial" w:eastAsia="Arial" w:hAnsi="Arial" w:cs="Arial"/>
          <w:sz w:val="24"/>
          <w:szCs w:val="24"/>
        </w:rPr>
        <w:t xml:space="preserve">RM6013 </w:t>
      </w:r>
      <w:r>
        <w:rPr>
          <w:rFonts w:ascii="Arial" w:eastAsia="Arial" w:hAnsi="Arial" w:cs="Arial"/>
          <w:sz w:val="24"/>
          <w:szCs w:val="24"/>
        </w:rPr>
        <w:t xml:space="preserve">for the provision of </w:t>
      </w:r>
      <w:r w:rsidR="00B40645" w:rsidRPr="00B40645">
        <w:rPr>
          <w:rFonts w:ascii="Arial" w:eastAsia="Arial" w:hAnsi="Arial" w:cs="Arial"/>
          <w:sz w:val="24"/>
          <w:szCs w:val="24"/>
        </w:rPr>
        <w:t>Vehicle Hire.</w:t>
      </w:r>
      <w:r w:rsidR="00B40645">
        <w:rPr>
          <w:rFonts w:ascii="Arial" w:eastAsia="Arial" w:hAnsi="Arial" w:cs="Arial"/>
          <w:sz w:val="24"/>
          <w:szCs w:val="24"/>
          <w:highlight w:val="yellow"/>
        </w:rPr>
        <w:t xml:space="preserve"> </w:t>
      </w:r>
    </w:p>
    <w:p w14:paraId="5112A67F" w14:textId="77777777" w:rsidR="00621419" w:rsidRDefault="00621419">
      <w:pPr>
        <w:tabs>
          <w:tab w:val="left" w:pos="2257"/>
        </w:tabs>
        <w:spacing w:after="0" w:line="259" w:lineRule="auto"/>
        <w:rPr>
          <w:rFonts w:ascii="Arial" w:eastAsia="Arial" w:hAnsi="Arial" w:cs="Arial"/>
          <w:b/>
          <w:sz w:val="24"/>
          <w:szCs w:val="24"/>
        </w:rPr>
      </w:pPr>
    </w:p>
    <w:p w14:paraId="538A3B4A" w14:textId="553ABF2D" w:rsidR="00621419" w:rsidRDefault="00FE1131">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CALL-OFF LOT:</w:t>
      </w:r>
    </w:p>
    <w:p w14:paraId="42921885" w14:textId="0F9B937B" w:rsidR="00621419" w:rsidRPr="00BE2D5E" w:rsidRDefault="00E040DA" w:rsidP="00BE2D5E">
      <w:pPr>
        <w:spacing w:after="450"/>
        <w:rPr>
          <w:rFonts w:ascii="Arial" w:eastAsia="Arial" w:hAnsi="Arial" w:cs="Arial"/>
          <w:sz w:val="24"/>
          <w:szCs w:val="24"/>
        </w:rPr>
      </w:pPr>
      <w:r w:rsidRPr="00BE2D5E">
        <w:rPr>
          <w:rFonts w:ascii="Arial" w:eastAsia="Arial" w:hAnsi="Arial" w:cs="Arial"/>
          <w:sz w:val="24"/>
          <w:szCs w:val="24"/>
        </w:rPr>
        <w:t>Lot 1-</w:t>
      </w:r>
      <w:r w:rsidRPr="00BE2D5E">
        <w:rPr>
          <w:rFonts w:ascii="Arial" w:eastAsia="Arial" w:hAnsi="Arial" w:cs="Arial"/>
          <w:sz w:val="24"/>
          <w:szCs w:val="24"/>
        </w:rPr>
        <w:br/>
        <w:t>UK National Vehicle Hire: Passenger Car Hire, Light Commercial Vehicle (LCV) Hire, on road and full off road 4 x 4s Vehicle Hire and Minibus Hire</w:t>
      </w:r>
    </w:p>
    <w:p w14:paraId="79C36E52" w14:textId="77777777" w:rsidR="00621419" w:rsidRDefault="00FE1131">
      <w:pPr>
        <w:rPr>
          <w:rFonts w:ascii="Arial" w:eastAsia="Arial" w:hAnsi="Arial" w:cs="Arial"/>
          <w:b/>
          <w:sz w:val="24"/>
          <w:szCs w:val="24"/>
        </w:rPr>
      </w:pPr>
      <w:r>
        <w:br w:type="page"/>
      </w:r>
    </w:p>
    <w:p w14:paraId="596C2EFB" w14:textId="77777777" w:rsidR="00621419" w:rsidRDefault="00FE1131">
      <w:pPr>
        <w:keepNext/>
        <w:spacing w:after="0" w:line="259" w:lineRule="auto"/>
        <w:rPr>
          <w:rFonts w:ascii="Arial" w:eastAsia="Arial" w:hAnsi="Arial" w:cs="Arial"/>
          <w:sz w:val="24"/>
          <w:szCs w:val="24"/>
        </w:rPr>
      </w:pPr>
      <w:r>
        <w:rPr>
          <w:rFonts w:ascii="Arial" w:eastAsia="Arial" w:hAnsi="Arial" w:cs="Arial"/>
          <w:sz w:val="24"/>
          <w:szCs w:val="24"/>
        </w:rPr>
        <w:lastRenderedPageBreak/>
        <w:t>CALL-OFF INCORPORATED TERMS</w:t>
      </w:r>
    </w:p>
    <w:p w14:paraId="2653424E" w14:textId="77777777" w:rsidR="00621419" w:rsidRDefault="00FE1131">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63236C1F" w14:textId="77777777" w:rsidR="00621419" w:rsidRDefault="00FE1131">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60F7CD88" w14:textId="77777777" w:rsidR="00621419" w:rsidRDefault="00FE113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RM6013 </w:t>
      </w:r>
    </w:p>
    <w:p w14:paraId="1D94C64E" w14:textId="77777777" w:rsidR="00621419" w:rsidRDefault="00FE1131">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F886763" w14:textId="77777777" w:rsidR="00621419" w:rsidRDefault="00621419">
      <w:pPr>
        <w:keepNext/>
        <w:pBdr>
          <w:top w:val="nil"/>
          <w:left w:val="nil"/>
          <w:bottom w:val="nil"/>
          <w:right w:val="nil"/>
          <w:between w:val="nil"/>
        </w:pBdr>
        <w:spacing w:after="0" w:line="259" w:lineRule="auto"/>
        <w:ind w:left="720" w:hanging="720"/>
        <w:rPr>
          <w:rFonts w:ascii="Arial" w:eastAsia="Arial" w:hAnsi="Arial" w:cs="Arial"/>
          <w:color w:val="000000"/>
          <w:sz w:val="24"/>
          <w:szCs w:val="24"/>
        </w:rPr>
      </w:pPr>
    </w:p>
    <w:p w14:paraId="5EF344FD" w14:textId="77777777" w:rsidR="00621419" w:rsidRDefault="00FE1131">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Joint Schedules for RM6013</w:t>
      </w:r>
    </w:p>
    <w:p w14:paraId="35AA79D9" w14:textId="77777777" w:rsidR="00621419" w:rsidRDefault="00FE1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 xml:space="preserve">Joint Schedule 2 (Variation Form) </w:t>
      </w:r>
    </w:p>
    <w:p w14:paraId="68114ECC" w14:textId="77777777" w:rsidR="00621419" w:rsidRDefault="00FE1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Joint Schedule 3 (Insurance Requirements)</w:t>
      </w:r>
    </w:p>
    <w:p w14:paraId="7B08E78F"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4 (Commercially Sensitive Information)</w:t>
      </w:r>
    </w:p>
    <w:p w14:paraId="1FA85808"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6 (Key Subcontractors)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1845E0C8"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Joint Schedule 7 (Financial Difficulties)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BCD2322"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Joint Schedule 8 (Guarantee)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17C9BE53"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9 (Minimum Standards of Reliability)</w:t>
      </w:r>
      <w:r>
        <w:rPr>
          <w:rFonts w:ascii="Arial" w:eastAsia="Arial" w:hAnsi="Arial" w:cs="Arial"/>
          <w:color w:val="000000"/>
          <w:sz w:val="24"/>
          <w:szCs w:val="24"/>
          <w:highlight w:val="white"/>
        </w:rPr>
        <w:tab/>
      </w:r>
    </w:p>
    <w:p w14:paraId="31972A01"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Joint Schedule 10 (Rectification Plan)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0F333684"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Joint Schedule 11 (Processing Data)</w:t>
      </w:r>
      <w:r>
        <w:rPr>
          <w:rFonts w:ascii="Arial" w:eastAsia="Arial" w:hAnsi="Arial" w:cs="Arial"/>
          <w:color w:val="000000"/>
          <w:sz w:val="24"/>
          <w:szCs w:val="24"/>
          <w:highlight w:val="white"/>
        </w:rPr>
        <w:tab/>
      </w:r>
    </w:p>
    <w:p w14:paraId="3ABF2ABD" w14:textId="77777777" w:rsidR="00621419" w:rsidRDefault="00FE1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highlight w:val="white"/>
        </w:rPr>
        <w:t>Joint Schedule 12 (Supply Chain Visibility)</w:t>
      </w:r>
      <w:r>
        <w:rPr>
          <w:rFonts w:ascii="Arial" w:eastAsia="Arial" w:hAnsi="Arial" w:cs="Arial"/>
          <w:color w:val="000000"/>
          <w:sz w:val="24"/>
          <w:szCs w:val="24"/>
          <w:highlight w:val="white"/>
        </w:rPr>
        <w:tab/>
      </w:r>
      <w:r w:rsidRPr="00633F27">
        <w:rPr>
          <w:rFonts w:ascii="Arial" w:eastAsia="Arial" w:hAnsi="Arial" w:cs="Arial"/>
          <w:color w:val="000000"/>
          <w:sz w:val="24"/>
          <w:szCs w:val="24"/>
        </w:rPr>
        <w:tab/>
      </w:r>
      <w:r w:rsidRPr="00633F27">
        <w:rPr>
          <w:rFonts w:ascii="Arial" w:eastAsia="Arial" w:hAnsi="Arial" w:cs="Arial"/>
          <w:color w:val="000000"/>
          <w:sz w:val="24"/>
          <w:szCs w:val="24"/>
        </w:rPr>
        <w:tab/>
      </w:r>
      <w:r>
        <w:rPr>
          <w:rFonts w:ascii="Arial" w:eastAsia="Arial" w:hAnsi="Arial" w:cs="Arial"/>
          <w:color w:val="000000"/>
          <w:sz w:val="24"/>
          <w:szCs w:val="24"/>
        </w:rPr>
        <w:tab/>
      </w:r>
    </w:p>
    <w:p w14:paraId="52D764C2" w14:textId="77777777" w:rsidR="00621419" w:rsidRDefault="00FE1131">
      <w:pPr>
        <w:numPr>
          <w:ilvl w:val="0"/>
          <w:numId w:val="2"/>
        </w:numPr>
        <w:pBdr>
          <w:top w:val="nil"/>
          <w:left w:val="nil"/>
          <w:bottom w:val="nil"/>
          <w:right w:val="nil"/>
          <w:between w:val="nil"/>
        </w:pBdr>
        <w:spacing w:after="0"/>
        <w:rPr>
          <w:color w:val="000000"/>
          <w:sz w:val="24"/>
          <w:szCs w:val="24"/>
        </w:rPr>
      </w:pPr>
      <w:r>
        <w:rPr>
          <w:rFonts w:ascii="Arial" w:eastAsia="Arial" w:hAnsi="Arial" w:cs="Arial"/>
          <w:color w:val="000000"/>
          <w:sz w:val="24"/>
          <w:szCs w:val="24"/>
        </w:rPr>
        <w:t xml:space="preserve">Call-Off Schedules for RM6013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2C4146FC" w14:textId="77777777" w:rsidR="00621419" w:rsidRDefault="00FE1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1 (Transparency Reports)</w:t>
      </w:r>
    </w:p>
    <w:p w14:paraId="2975A9BE" w14:textId="77777777" w:rsidR="00621419" w:rsidRDefault="00FE1131">
      <w:pPr>
        <w:numPr>
          <w:ilvl w:val="1"/>
          <w:numId w:val="2"/>
        </w:numPr>
        <w:pBdr>
          <w:top w:val="nil"/>
          <w:left w:val="nil"/>
          <w:bottom w:val="nil"/>
          <w:right w:val="nil"/>
          <w:between w:val="nil"/>
        </w:pBdr>
        <w:spacing w:after="0" w:line="259" w:lineRule="auto"/>
        <w:rPr>
          <w:color w:val="000000"/>
          <w:sz w:val="24"/>
          <w:szCs w:val="24"/>
        </w:rPr>
      </w:pPr>
      <w:r>
        <w:rPr>
          <w:rFonts w:ascii="Arial" w:eastAsia="Arial" w:hAnsi="Arial" w:cs="Arial"/>
          <w:color w:val="000000"/>
          <w:sz w:val="24"/>
          <w:szCs w:val="24"/>
        </w:rPr>
        <w:t>Call-Off Schedule 3 (Continuous Improvement)</w:t>
      </w:r>
    </w:p>
    <w:p w14:paraId="1B0547AB" w14:textId="6F9423BA" w:rsidR="00621419" w:rsidRPr="00BE2D5E" w:rsidRDefault="00FE1131" w:rsidP="00BE2D5E">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5 (Pricing Details)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r>
    </w:p>
    <w:p w14:paraId="349B3EAB"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7 (Key Supplier Staff)</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42BFEDE7"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8 (Business Continuity and Disaster Recovery)</w:t>
      </w:r>
    </w:p>
    <w:p w14:paraId="58169135"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9 (Security)</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r>
        <w:rPr>
          <w:rFonts w:ascii="Arial" w:eastAsia="Arial" w:hAnsi="Arial" w:cs="Arial"/>
          <w:color w:val="000000"/>
          <w:sz w:val="24"/>
          <w:szCs w:val="24"/>
          <w:highlight w:val="white"/>
        </w:rPr>
        <w:tab/>
        <w:t xml:space="preserve"> </w:t>
      </w:r>
    </w:p>
    <w:p w14:paraId="08CFEA8B" w14:textId="181A4444" w:rsidR="00621419" w:rsidRPr="00BE2D5E" w:rsidRDefault="00FE1131" w:rsidP="00BE2D5E">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Call-Off Schedule 10 (Exit Management) </w:t>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t xml:space="preserve"> </w:t>
      </w:r>
    </w:p>
    <w:p w14:paraId="2B6580AF"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Call-Off Schedule 13 (Implementation Plan and Testing)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7006772A"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Call-Off Schedule 14 (Service Levels)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43166BF0"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 xml:space="preserve">Call-Off Schedule 15 (Call-Off Contract Management) </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t xml:space="preserve"> </w:t>
      </w:r>
    </w:p>
    <w:p w14:paraId="68740E9C" w14:textId="6A71E7C4" w:rsidR="00621419" w:rsidRPr="00BE2D5E" w:rsidRDefault="00FE1131" w:rsidP="008B10EC">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16 (Benchmarking)</w:t>
      </w:r>
    </w:p>
    <w:p w14:paraId="7F4E55BC" w14:textId="5E84A658" w:rsidR="00621419" w:rsidRPr="00BE2D5E" w:rsidRDefault="00FE1131" w:rsidP="00BE2D5E">
      <w:pPr>
        <w:numPr>
          <w:ilvl w:val="1"/>
          <w:numId w:val="2"/>
        </w:numPr>
        <w:pBdr>
          <w:top w:val="nil"/>
          <w:left w:val="nil"/>
          <w:bottom w:val="nil"/>
          <w:right w:val="nil"/>
          <w:between w:val="nil"/>
        </w:pBdr>
        <w:spacing w:after="0" w:line="259" w:lineRule="auto"/>
        <w:rPr>
          <w:color w:val="000000"/>
          <w:sz w:val="24"/>
          <w:szCs w:val="24"/>
          <w:highlight w:val="white"/>
        </w:rPr>
      </w:pPr>
      <w:r w:rsidRPr="00BE2D5E">
        <w:rPr>
          <w:rFonts w:ascii="Arial" w:eastAsia="Arial" w:hAnsi="Arial" w:cs="Arial"/>
          <w:color w:val="000000"/>
          <w:sz w:val="24"/>
          <w:szCs w:val="24"/>
        </w:rPr>
        <w:t>Call-Off Schedule 20 (Call-Off Specification)</w:t>
      </w:r>
      <w:r w:rsidRPr="00BE2D5E">
        <w:rPr>
          <w:rFonts w:ascii="Arial" w:eastAsia="Arial" w:hAnsi="Arial" w:cs="Arial"/>
          <w:color w:val="000000"/>
          <w:sz w:val="24"/>
          <w:szCs w:val="24"/>
          <w:highlight w:val="white"/>
        </w:rPr>
        <w:tab/>
      </w:r>
      <w:r w:rsidRPr="00BE2D5E">
        <w:rPr>
          <w:rFonts w:ascii="Arial" w:eastAsia="Arial" w:hAnsi="Arial" w:cs="Arial"/>
          <w:color w:val="000000"/>
          <w:sz w:val="24"/>
          <w:szCs w:val="24"/>
          <w:highlight w:val="white"/>
        </w:rPr>
        <w:tab/>
        <w:t xml:space="preserve"> </w:t>
      </w:r>
    </w:p>
    <w:p w14:paraId="7B3C143D" w14:textId="77777777" w:rsidR="00621419" w:rsidRDefault="00FE1131">
      <w:pPr>
        <w:numPr>
          <w:ilvl w:val="1"/>
          <w:numId w:val="2"/>
        </w:numPr>
        <w:pBdr>
          <w:top w:val="nil"/>
          <w:left w:val="nil"/>
          <w:bottom w:val="nil"/>
          <w:right w:val="nil"/>
          <w:between w:val="nil"/>
        </w:pBdr>
        <w:spacing w:after="0" w:line="259" w:lineRule="auto"/>
        <w:rPr>
          <w:color w:val="000000"/>
          <w:sz w:val="24"/>
          <w:szCs w:val="24"/>
          <w:highlight w:val="white"/>
        </w:rPr>
      </w:pPr>
      <w:r>
        <w:rPr>
          <w:rFonts w:ascii="Arial" w:eastAsia="Arial" w:hAnsi="Arial" w:cs="Arial"/>
          <w:color w:val="000000"/>
          <w:sz w:val="24"/>
          <w:szCs w:val="24"/>
          <w:highlight w:val="white"/>
        </w:rPr>
        <w:t>Call-Off Schedule 2</w:t>
      </w:r>
      <w:r>
        <w:rPr>
          <w:rFonts w:ascii="Arial" w:eastAsia="Arial" w:hAnsi="Arial" w:cs="Arial"/>
          <w:sz w:val="24"/>
          <w:szCs w:val="24"/>
          <w:highlight w:val="white"/>
        </w:rPr>
        <w:t>2</w:t>
      </w:r>
      <w:r>
        <w:rPr>
          <w:rFonts w:ascii="Arial" w:eastAsia="Arial" w:hAnsi="Arial" w:cs="Arial"/>
          <w:color w:val="000000"/>
          <w:sz w:val="24"/>
          <w:szCs w:val="24"/>
          <w:highlight w:val="white"/>
        </w:rPr>
        <w:t xml:space="preserve"> (Vehicle Hire Terms)</w:t>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r>
        <w:rPr>
          <w:rFonts w:ascii="Arial" w:eastAsia="Arial" w:hAnsi="Arial" w:cs="Arial"/>
          <w:color w:val="000000"/>
          <w:sz w:val="24"/>
          <w:szCs w:val="24"/>
          <w:highlight w:val="white"/>
        </w:rPr>
        <w:tab/>
      </w:r>
    </w:p>
    <w:p w14:paraId="4AE16D9B" w14:textId="77777777" w:rsidR="00621419" w:rsidRDefault="00FE1131">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CCS Core Terms (version 3.0.</w:t>
      </w:r>
      <w:r>
        <w:rPr>
          <w:rFonts w:ascii="Arial" w:eastAsia="Arial" w:hAnsi="Arial" w:cs="Arial"/>
          <w:sz w:val="24"/>
          <w:szCs w:val="24"/>
          <w:highlight w:val="white"/>
        </w:rPr>
        <w:t>6</w:t>
      </w:r>
      <w:r>
        <w:rPr>
          <w:rFonts w:ascii="Arial" w:eastAsia="Arial" w:hAnsi="Arial" w:cs="Arial"/>
          <w:color w:val="000000"/>
          <w:sz w:val="24"/>
          <w:szCs w:val="24"/>
          <w:highlight w:val="white"/>
        </w:rPr>
        <w:t>)</w:t>
      </w:r>
    </w:p>
    <w:p w14:paraId="4536C07B" w14:textId="77777777" w:rsidR="00621419" w:rsidRDefault="00FE1131">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white"/>
        </w:rPr>
        <w:t>Joint Schedule 5 (Corpora</w:t>
      </w:r>
      <w:r>
        <w:rPr>
          <w:rFonts w:ascii="Arial" w:eastAsia="Arial" w:hAnsi="Arial" w:cs="Arial"/>
          <w:color w:val="000000"/>
          <w:sz w:val="24"/>
          <w:szCs w:val="24"/>
        </w:rPr>
        <w:t>te Social Responsibility) RM6013</w:t>
      </w:r>
    </w:p>
    <w:p w14:paraId="6082FB1C" w14:textId="77777777" w:rsidR="00621419" w:rsidRDefault="00FE1131">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white"/>
        </w:rPr>
      </w:pPr>
      <w:r>
        <w:rPr>
          <w:rFonts w:ascii="Arial" w:eastAsia="Arial" w:hAnsi="Arial" w:cs="Arial"/>
          <w:color w:val="000000"/>
          <w:sz w:val="24"/>
          <w:szCs w:val="24"/>
          <w:highlight w:val="white"/>
        </w:rPr>
        <w:t>Call-Off Schedule 4 (Call-Off Tender) as long as any parts of the Call-Off Tender that offer a better commercial position for the Buyer (as decided by the Buyer) take precedence over the documents above.</w:t>
      </w:r>
    </w:p>
    <w:p w14:paraId="1BE84581" w14:textId="77777777" w:rsidR="00621419" w:rsidRDefault="00621419">
      <w:pPr>
        <w:pBdr>
          <w:top w:val="nil"/>
          <w:left w:val="nil"/>
          <w:bottom w:val="nil"/>
          <w:right w:val="nil"/>
          <w:between w:val="nil"/>
        </w:pBdr>
        <w:spacing w:after="0" w:line="259" w:lineRule="auto"/>
        <w:ind w:left="720" w:hanging="720"/>
        <w:rPr>
          <w:rFonts w:ascii="Arial" w:eastAsia="Arial" w:hAnsi="Arial" w:cs="Arial"/>
          <w:color w:val="000000"/>
          <w:sz w:val="24"/>
          <w:szCs w:val="24"/>
          <w:highlight w:val="yellow"/>
        </w:rPr>
      </w:pPr>
    </w:p>
    <w:p w14:paraId="38BF21A8"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177B01ED" w14:textId="77777777" w:rsidR="00621419" w:rsidRDefault="00621419">
      <w:pPr>
        <w:tabs>
          <w:tab w:val="left" w:pos="2257"/>
        </w:tabs>
        <w:spacing w:after="0" w:line="259" w:lineRule="auto"/>
        <w:rPr>
          <w:rFonts w:ascii="Arial" w:eastAsia="Arial" w:hAnsi="Arial" w:cs="Arial"/>
          <w:sz w:val="24"/>
          <w:szCs w:val="24"/>
        </w:rPr>
      </w:pPr>
    </w:p>
    <w:p w14:paraId="6505970B"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228078CF"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35A761AF" w14:textId="77777777" w:rsidR="00621419" w:rsidRDefault="00FE1131">
      <w:pPr>
        <w:tabs>
          <w:tab w:val="left" w:pos="2257"/>
        </w:tabs>
        <w:spacing w:after="0" w:line="259" w:lineRule="auto"/>
        <w:rPr>
          <w:rFonts w:ascii="Arial" w:eastAsia="Arial" w:hAnsi="Arial" w:cs="Arial"/>
          <w:sz w:val="24"/>
          <w:szCs w:val="24"/>
          <w:highlight w:val="white"/>
        </w:rPr>
      </w:pPr>
      <w:r>
        <w:rPr>
          <w:rFonts w:ascii="Arial" w:eastAsia="Arial" w:hAnsi="Arial" w:cs="Arial"/>
          <w:b/>
          <w:sz w:val="24"/>
          <w:szCs w:val="24"/>
        </w:rPr>
        <w:lastRenderedPageBreak/>
        <w:t>Special Term 1</w:t>
      </w:r>
      <w:r>
        <w:rPr>
          <w:rFonts w:ascii="Arial" w:eastAsia="Arial" w:hAnsi="Arial" w:cs="Arial"/>
          <w:sz w:val="24"/>
          <w:szCs w:val="24"/>
        </w:rPr>
        <w:t xml:space="preserve"> – The following Clauses in RM6013 Core Terms, do not apply to C</w:t>
      </w:r>
      <w:r>
        <w:rPr>
          <w:rFonts w:ascii="Arial" w:eastAsia="Arial" w:hAnsi="Arial" w:cs="Arial"/>
          <w:sz w:val="24"/>
          <w:szCs w:val="24"/>
          <w:highlight w:val="white"/>
        </w:rPr>
        <w:t xml:space="preserve">all-Off. </w:t>
      </w:r>
    </w:p>
    <w:p w14:paraId="715B5129" w14:textId="77777777" w:rsidR="00621419" w:rsidRPr="006F5091" w:rsidRDefault="00FE1131">
      <w:pPr>
        <w:pStyle w:val="Heading1"/>
        <w:widowControl w:val="0"/>
        <w:numPr>
          <w:ilvl w:val="0"/>
          <w:numId w:val="3"/>
        </w:numPr>
        <w:spacing w:before="20" w:after="0" w:line="240" w:lineRule="auto"/>
        <w:rPr>
          <w:rFonts w:ascii="Arial" w:hAnsi="Arial" w:cs="Arial"/>
          <w:sz w:val="24"/>
          <w:szCs w:val="24"/>
          <w:highlight w:val="white"/>
        </w:rPr>
      </w:pPr>
      <w:r w:rsidRPr="006F5091">
        <w:rPr>
          <w:rFonts w:ascii="Arial" w:hAnsi="Arial" w:cs="Arial"/>
          <w:b w:val="0"/>
          <w:sz w:val="24"/>
          <w:szCs w:val="24"/>
          <w:highlight w:val="white"/>
        </w:rPr>
        <w:t>Clause 3.1.2 does not apply;</w:t>
      </w:r>
    </w:p>
    <w:p w14:paraId="574582E3" w14:textId="77777777" w:rsidR="00621419" w:rsidRPr="006F5091" w:rsidRDefault="00FE1131">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3.2 does not apply;</w:t>
      </w:r>
    </w:p>
    <w:p w14:paraId="20BB1502" w14:textId="77777777" w:rsidR="00621419" w:rsidRPr="006F5091" w:rsidRDefault="00FE1131">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8.7 does not apply;</w:t>
      </w:r>
    </w:p>
    <w:p w14:paraId="4421BFB3" w14:textId="77777777" w:rsidR="00621419" w:rsidRPr="006F5091" w:rsidRDefault="00FE1131">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10.2 does not apply to the Buyer extending the Hire Period of any Equipment;</w:t>
      </w:r>
    </w:p>
    <w:p w14:paraId="5DC404ED" w14:textId="77777777" w:rsidR="00621419" w:rsidRPr="006F5091" w:rsidRDefault="00FE1131">
      <w:pPr>
        <w:pStyle w:val="Heading1"/>
        <w:widowControl w:val="0"/>
        <w:numPr>
          <w:ilvl w:val="0"/>
          <w:numId w:val="3"/>
        </w:numPr>
        <w:spacing w:before="0" w:after="0" w:line="240" w:lineRule="auto"/>
        <w:rPr>
          <w:rFonts w:ascii="Arial" w:hAnsi="Arial" w:cs="Arial"/>
          <w:sz w:val="24"/>
          <w:szCs w:val="24"/>
          <w:highlight w:val="white"/>
        </w:rPr>
      </w:pPr>
      <w:r w:rsidRPr="006F5091">
        <w:rPr>
          <w:rFonts w:ascii="Arial" w:hAnsi="Arial" w:cs="Arial"/>
          <w:b w:val="0"/>
          <w:sz w:val="24"/>
          <w:szCs w:val="24"/>
          <w:highlight w:val="white"/>
        </w:rPr>
        <w:t>Clause 10.3.2 does not apply to the Buyer terminating the hire of any Equipment; and</w:t>
      </w:r>
    </w:p>
    <w:p w14:paraId="43FDDC34" w14:textId="77777777" w:rsidR="00621419" w:rsidRPr="006F5091" w:rsidRDefault="00FE1131">
      <w:pPr>
        <w:pStyle w:val="Heading1"/>
        <w:widowControl w:val="0"/>
        <w:numPr>
          <w:ilvl w:val="0"/>
          <w:numId w:val="3"/>
        </w:numPr>
        <w:spacing w:before="0" w:after="20" w:line="240" w:lineRule="auto"/>
        <w:rPr>
          <w:rFonts w:ascii="Arial" w:hAnsi="Arial" w:cs="Arial"/>
          <w:sz w:val="24"/>
          <w:szCs w:val="24"/>
          <w:highlight w:val="white"/>
        </w:rPr>
      </w:pPr>
      <w:bookmarkStart w:id="0" w:name="_qggj8rcu2vxu" w:colFirst="0" w:colLast="0"/>
      <w:bookmarkEnd w:id="0"/>
      <w:r w:rsidRPr="006F5091">
        <w:rPr>
          <w:rFonts w:ascii="Arial" w:hAnsi="Arial" w:cs="Arial"/>
          <w:b w:val="0"/>
          <w:sz w:val="24"/>
          <w:szCs w:val="24"/>
          <w:highlight w:val="white"/>
        </w:rPr>
        <w:t>Clause 10.5.2 does not apply where the Buyer must pay a Settlement Sum, a Termination Sum or any amount under paragraph 10 (Consequences of expiry or termination).</w:t>
      </w:r>
    </w:p>
    <w:p w14:paraId="7CF58423" w14:textId="77777777" w:rsidR="00621419" w:rsidRDefault="00621419">
      <w:pPr>
        <w:spacing w:after="0" w:line="259" w:lineRule="auto"/>
      </w:pPr>
    </w:p>
    <w:p w14:paraId="71DB3D54" w14:textId="77777777" w:rsidR="00621419" w:rsidRDefault="00621419">
      <w:pPr>
        <w:spacing w:after="0" w:line="259" w:lineRule="auto"/>
        <w:rPr>
          <w:rFonts w:ascii="Arial" w:eastAsia="Arial" w:hAnsi="Arial" w:cs="Arial"/>
          <w:b/>
          <w:sz w:val="24"/>
          <w:szCs w:val="24"/>
        </w:rPr>
      </w:pPr>
    </w:p>
    <w:p w14:paraId="02CCC138" w14:textId="0C945D2B" w:rsidR="00621419" w:rsidRDefault="00FE1131">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EE3F81" w:rsidRPr="00EE3F81">
        <w:rPr>
          <w:rFonts w:ascii="Arial" w:eastAsia="Arial" w:hAnsi="Arial" w:cs="Arial"/>
          <w:sz w:val="24"/>
          <w:szCs w:val="24"/>
        </w:rPr>
        <w:t>01/04/2022</w:t>
      </w:r>
    </w:p>
    <w:p w14:paraId="041D4502" w14:textId="77777777" w:rsidR="00621419" w:rsidRDefault="00621419">
      <w:pPr>
        <w:spacing w:after="0" w:line="259" w:lineRule="auto"/>
        <w:rPr>
          <w:rFonts w:ascii="Arial" w:eastAsia="Arial" w:hAnsi="Arial" w:cs="Arial"/>
          <w:sz w:val="24"/>
          <w:szCs w:val="24"/>
        </w:rPr>
      </w:pPr>
    </w:p>
    <w:p w14:paraId="71ED1207" w14:textId="07F0C9FD" w:rsidR="00621419" w:rsidRDefault="00FE1131">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sidR="00EE3F81" w:rsidRPr="00EE3F81">
        <w:rPr>
          <w:rFonts w:ascii="Arial" w:eastAsia="Arial" w:hAnsi="Arial" w:cs="Arial"/>
          <w:sz w:val="24"/>
          <w:szCs w:val="24"/>
        </w:rPr>
        <w:t>31/03/2024</w:t>
      </w:r>
    </w:p>
    <w:p w14:paraId="2ED97F23" w14:textId="77777777" w:rsidR="00621419" w:rsidRDefault="00621419">
      <w:pPr>
        <w:spacing w:after="0" w:line="259" w:lineRule="auto"/>
        <w:rPr>
          <w:rFonts w:ascii="Arial" w:eastAsia="Arial" w:hAnsi="Arial" w:cs="Arial"/>
          <w:sz w:val="24"/>
          <w:szCs w:val="24"/>
        </w:rPr>
      </w:pPr>
    </w:p>
    <w:p w14:paraId="1FFA3338" w14:textId="77777777" w:rsidR="00EE3F81" w:rsidRPr="00EE3F81" w:rsidRDefault="00FE1131">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sidR="00EE3F81" w:rsidRPr="00EE3F81">
        <w:rPr>
          <w:rFonts w:ascii="Arial" w:eastAsia="Arial" w:hAnsi="Arial" w:cs="Arial"/>
          <w:sz w:val="24"/>
          <w:szCs w:val="24"/>
        </w:rPr>
        <w:t>2 years</w:t>
      </w:r>
    </w:p>
    <w:p w14:paraId="778BBF97" w14:textId="77777777" w:rsidR="00EE3F81" w:rsidRDefault="00EE3F81">
      <w:pPr>
        <w:spacing w:after="0" w:line="259" w:lineRule="auto"/>
        <w:rPr>
          <w:rFonts w:ascii="Arial" w:eastAsia="Arial" w:hAnsi="Arial" w:cs="Arial"/>
          <w:sz w:val="24"/>
          <w:szCs w:val="24"/>
        </w:rPr>
      </w:pPr>
    </w:p>
    <w:p w14:paraId="68EF1BEF" w14:textId="569A41ED" w:rsidR="00621419" w:rsidRDefault="00EE3F81">
      <w:pPr>
        <w:spacing w:after="0" w:line="259" w:lineRule="auto"/>
        <w:rPr>
          <w:rFonts w:ascii="Arial" w:eastAsia="Arial" w:hAnsi="Arial" w:cs="Arial"/>
          <w:sz w:val="24"/>
          <w:szCs w:val="24"/>
        </w:rPr>
      </w:pPr>
      <w:r>
        <w:rPr>
          <w:rFonts w:ascii="Arial" w:eastAsia="Arial" w:hAnsi="Arial" w:cs="Arial"/>
          <w:sz w:val="24"/>
          <w:szCs w:val="24"/>
        </w:rPr>
        <w:t xml:space="preserve">OPTIONAL EXTENSION PERIOD:        12 months from </w:t>
      </w:r>
      <w:r w:rsidRPr="00EE3F81">
        <w:rPr>
          <w:rFonts w:ascii="Arial" w:eastAsia="Arial" w:hAnsi="Arial" w:cs="Arial"/>
          <w:sz w:val="24"/>
          <w:szCs w:val="24"/>
        </w:rPr>
        <w:t>01/04/2024 to 31/03/2025</w:t>
      </w:r>
    </w:p>
    <w:p w14:paraId="380F7ED6" w14:textId="77777777" w:rsidR="00621419" w:rsidRDefault="00621419">
      <w:pPr>
        <w:spacing w:after="0" w:line="259" w:lineRule="auto"/>
        <w:rPr>
          <w:rFonts w:ascii="Arial" w:eastAsia="Arial" w:hAnsi="Arial" w:cs="Arial"/>
          <w:sz w:val="24"/>
          <w:szCs w:val="24"/>
        </w:rPr>
      </w:pPr>
    </w:p>
    <w:p w14:paraId="45819782" w14:textId="77777777" w:rsidR="00621419" w:rsidRDefault="00FE1131">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628414F2" w14:textId="7ED07455" w:rsidR="00621419" w:rsidRDefault="00FE1131">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Call-Off Schedule 20 (Call-Off Specification)</w:t>
      </w:r>
    </w:p>
    <w:p w14:paraId="002477F0" w14:textId="77777777" w:rsidR="00621419" w:rsidRDefault="00621419">
      <w:pPr>
        <w:tabs>
          <w:tab w:val="left" w:pos="2257"/>
        </w:tabs>
        <w:spacing w:after="0" w:line="259" w:lineRule="auto"/>
        <w:rPr>
          <w:rFonts w:ascii="Arial" w:eastAsia="Arial" w:hAnsi="Arial" w:cs="Arial"/>
          <w:b/>
          <w:sz w:val="24"/>
          <w:szCs w:val="24"/>
        </w:rPr>
      </w:pPr>
    </w:p>
    <w:p w14:paraId="1219D482"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03FA3A0D"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3E1CF8B0" w14:textId="77777777" w:rsidR="00621419" w:rsidRDefault="00621419">
      <w:pPr>
        <w:tabs>
          <w:tab w:val="left" w:pos="2257"/>
        </w:tabs>
        <w:spacing w:after="0" w:line="259" w:lineRule="auto"/>
        <w:rPr>
          <w:rFonts w:ascii="Arial" w:eastAsia="Arial" w:hAnsi="Arial" w:cs="Arial"/>
          <w:sz w:val="24"/>
          <w:szCs w:val="24"/>
        </w:rPr>
      </w:pPr>
    </w:p>
    <w:p w14:paraId="787D5D8A" w14:textId="47DBE923" w:rsidR="00621419" w:rsidRDefault="00FE1131">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sidRPr="00BE2D5E">
        <w:rPr>
          <w:rFonts w:ascii="Arial" w:eastAsia="Arial" w:hAnsi="Arial" w:cs="Arial"/>
          <w:sz w:val="24"/>
          <w:szCs w:val="24"/>
        </w:rPr>
        <w:t xml:space="preserve"> </w:t>
      </w:r>
      <w:r w:rsidR="00BE2D5E" w:rsidRPr="00BE2D5E">
        <w:rPr>
          <w:rFonts w:ascii="Arial" w:eastAsia="Arial" w:hAnsi="Arial" w:cs="Arial"/>
          <w:sz w:val="24"/>
          <w:szCs w:val="24"/>
        </w:rPr>
        <w:t>£300,00</w:t>
      </w:r>
      <w:r w:rsidR="00792419">
        <w:rPr>
          <w:rFonts w:ascii="Arial" w:eastAsia="Arial" w:hAnsi="Arial" w:cs="Arial"/>
          <w:sz w:val="24"/>
          <w:szCs w:val="24"/>
        </w:rPr>
        <w:t>0</w:t>
      </w:r>
      <w:r w:rsidR="00BE2D5E" w:rsidRPr="00BE2D5E">
        <w:rPr>
          <w:rFonts w:ascii="Arial" w:eastAsia="Arial" w:hAnsi="Arial" w:cs="Arial"/>
          <w:sz w:val="24"/>
          <w:szCs w:val="24"/>
        </w:rPr>
        <w:t xml:space="preserve"> (excluding VAT).</w:t>
      </w:r>
    </w:p>
    <w:p w14:paraId="7C7A5CA8" w14:textId="77777777" w:rsidR="00621419" w:rsidRDefault="00621419">
      <w:pPr>
        <w:tabs>
          <w:tab w:val="left" w:pos="2257"/>
        </w:tabs>
        <w:spacing w:after="0" w:line="259" w:lineRule="auto"/>
        <w:rPr>
          <w:rFonts w:ascii="Arial" w:eastAsia="Arial" w:hAnsi="Arial" w:cs="Arial"/>
          <w:b/>
          <w:sz w:val="24"/>
          <w:szCs w:val="24"/>
        </w:rPr>
      </w:pPr>
    </w:p>
    <w:p w14:paraId="0A6B0B29" w14:textId="1A0E6436" w:rsidR="00941784"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59585C44" w14:textId="0DF5641D" w:rsidR="00621419" w:rsidRDefault="005B2CF0">
      <w:pPr>
        <w:tabs>
          <w:tab w:val="left" w:pos="2257"/>
        </w:tabs>
        <w:spacing w:after="0" w:line="259" w:lineRule="auto"/>
        <w:rPr>
          <w:rFonts w:ascii="Arial" w:eastAsia="Arial" w:hAnsi="Arial" w:cs="Arial"/>
          <w:sz w:val="24"/>
          <w:szCs w:val="24"/>
        </w:rPr>
      </w:pPr>
      <w:r w:rsidRPr="005B2CF0">
        <w:rPr>
          <w:rFonts w:ascii="Arial" w:eastAsia="Arial" w:hAnsi="Arial" w:cs="Arial"/>
          <w:sz w:val="24"/>
          <w:szCs w:val="24"/>
        </w:rPr>
        <w:t>See</w:t>
      </w:r>
      <w:r w:rsidR="00FE1131">
        <w:rPr>
          <w:rFonts w:ascii="Arial" w:eastAsia="Arial" w:hAnsi="Arial" w:cs="Arial"/>
          <w:sz w:val="24"/>
          <w:szCs w:val="24"/>
        </w:rPr>
        <w:t xml:space="preserve"> Call-</w:t>
      </w:r>
      <w:r w:rsidR="00FE1131" w:rsidRPr="005B2CF0">
        <w:rPr>
          <w:rFonts w:ascii="Arial" w:eastAsia="Arial" w:hAnsi="Arial" w:cs="Arial"/>
          <w:sz w:val="24"/>
          <w:szCs w:val="24"/>
        </w:rPr>
        <w:t xml:space="preserve">Off Schedule 5 (Pricing Details) </w:t>
      </w:r>
    </w:p>
    <w:p w14:paraId="1803F941" w14:textId="77777777" w:rsidR="00941784" w:rsidRDefault="00941784">
      <w:pPr>
        <w:tabs>
          <w:tab w:val="left" w:pos="2257"/>
        </w:tabs>
        <w:spacing w:after="0" w:line="259" w:lineRule="auto"/>
        <w:rPr>
          <w:rFonts w:ascii="Arial" w:eastAsia="Arial" w:hAnsi="Arial" w:cs="Arial"/>
          <w:sz w:val="24"/>
          <w:szCs w:val="24"/>
          <w:highlight w:val="yellow"/>
        </w:rPr>
      </w:pPr>
    </w:p>
    <w:p w14:paraId="65FD7082" w14:textId="6C50D814" w:rsidR="00621419" w:rsidRPr="00941784" w:rsidRDefault="00FE1131">
      <w:pPr>
        <w:tabs>
          <w:tab w:val="left" w:pos="2257"/>
        </w:tabs>
        <w:spacing w:after="0" w:line="259" w:lineRule="auto"/>
        <w:rPr>
          <w:rFonts w:ascii="Arial" w:eastAsia="Arial" w:hAnsi="Arial" w:cs="Arial"/>
          <w:sz w:val="24"/>
          <w:szCs w:val="24"/>
        </w:rPr>
      </w:pPr>
      <w:r w:rsidRPr="00941784">
        <w:rPr>
          <w:rFonts w:ascii="Arial" w:eastAsia="Arial" w:hAnsi="Arial" w:cs="Arial"/>
          <w:sz w:val="24"/>
          <w:szCs w:val="24"/>
        </w:rPr>
        <w:t>The Charges will not be impacted by any change to the Framework Prices. The Charges can only be changed by agreement in writing between the Buyer and the Supplier because of:</w:t>
      </w:r>
    </w:p>
    <w:p w14:paraId="46D21E64" w14:textId="19EB8424" w:rsidR="00621419" w:rsidRPr="00941784" w:rsidRDefault="00621419" w:rsidP="00941784">
      <w:pPr>
        <w:pBdr>
          <w:top w:val="nil"/>
          <w:left w:val="nil"/>
          <w:bottom w:val="nil"/>
          <w:right w:val="nil"/>
          <w:between w:val="nil"/>
        </w:pBdr>
        <w:tabs>
          <w:tab w:val="left" w:pos="2257"/>
        </w:tabs>
        <w:spacing w:after="0" w:line="259" w:lineRule="auto"/>
        <w:rPr>
          <w:color w:val="000000"/>
          <w:sz w:val="24"/>
          <w:szCs w:val="24"/>
        </w:rPr>
      </w:pPr>
    </w:p>
    <w:p w14:paraId="05E4C324" w14:textId="036AD9D0" w:rsidR="00621419" w:rsidRPr="00213090" w:rsidRDefault="00213090">
      <w:pPr>
        <w:numPr>
          <w:ilvl w:val="0"/>
          <w:numId w:val="4"/>
        </w:numPr>
        <w:pBdr>
          <w:top w:val="nil"/>
          <w:left w:val="nil"/>
          <w:bottom w:val="nil"/>
          <w:right w:val="nil"/>
          <w:between w:val="nil"/>
        </w:pBdr>
        <w:tabs>
          <w:tab w:val="left" w:pos="2257"/>
        </w:tabs>
        <w:spacing w:after="0" w:line="259" w:lineRule="auto"/>
        <w:rPr>
          <w:color w:val="000000"/>
          <w:sz w:val="24"/>
          <w:szCs w:val="24"/>
        </w:rPr>
      </w:pPr>
      <w:r w:rsidRPr="00213090">
        <w:rPr>
          <w:rFonts w:ascii="Arial" w:eastAsia="Arial" w:hAnsi="Arial" w:cs="Arial"/>
          <w:color w:val="000000"/>
          <w:sz w:val="24"/>
          <w:szCs w:val="24"/>
        </w:rPr>
        <w:t>Specific Change in Law</w:t>
      </w:r>
    </w:p>
    <w:p w14:paraId="4C40A02F" w14:textId="77777777" w:rsidR="00213090" w:rsidRPr="00213090" w:rsidRDefault="00FE1131" w:rsidP="00213090">
      <w:pPr>
        <w:numPr>
          <w:ilvl w:val="0"/>
          <w:numId w:val="4"/>
        </w:numPr>
        <w:pBdr>
          <w:top w:val="nil"/>
          <w:left w:val="nil"/>
          <w:bottom w:val="nil"/>
          <w:right w:val="nil"/>
          <w:between w:val="nil"/>
        </w:pBdr>
        <w:tabs>
          <w:tab w:val="left" w:pos="2257"/>
        </w:tabs>
        <w:spacing w:after="0" w:line="259" w:lineRule="auto"/>
        <w:rPr>
          <w:rFonts w:ascii="Arial" w:eastAsia="Arial" w:hAnsi="Arial" w:cs="Arial"/>
          <w:sz w:val="24"/>
          <w:szCs w:val="24"/>
        </w:rPr>
      </w:pPr>
      <w:r w:rsidRPr="00213090">
        <w:rPr>
          <w:rFonts w:ascii="Arial" w:eastAsia="Arial" w:hAnsi="Arial" w:cs="Arial"/>
          <w:color w:val="000000"/>
          <w:sz w:val="24"/>
          <w:szCs w:val="24"/>
        </w:rPr>
        <w:t>Benchmarking using Call-Off Schedule 16 (Benchmarking)</w:t>
      </w:r>
    </w:p>
    <w:p w14:paraId="20018178" w14:textId="5BFB217D" w:rsidR="00621419" w:rsidRDefault="00213090" w:rsidP="00213090">
      <w:pPr>
        <w:pBdr>
          <w:top w:val="nil"/>
          <w:left w:val="nil"/>
          <w:bottom w:val="nil"/>
          <w:right w:val="nil"/>
          <w:between w:val="nil"/>
        </w:pBdr>
        <w:tabs>
          <w:tab w:val="left" w:pos="2257"/>
        </w:tabs>
        <w:spacing w:after="0" w:line="259" w:lineRule="auto"/>
        <w:ind w:left="720"/>
        <w:rPr>
          <w:rFonts w:ascii="Arial" w:eastAsia="Arial" w:hAnsi="Arial" w:cs="Arial"/>
          <w:sz w:val="24"/>
          <w:szCs w:val="24"/>
          <w:highlight w:val="yellow"/>
        </w:rPr>
      </w:pPr>
      <w:r>
        <w:rPr>
          <w:rFonts w:ascii="Arial" w:eastAsia="Arial" w:hAnsi="Arial" w:cs="Arial"/>
          <w:sz w:val="24"/>
          <w:szCs w:val="24"/>
          <w:highlight w:val="yellow"/>
        </w:rPr>
        <w:t xml:space="preserve"> </w:t>
      </w:r>
    </w:p>
    <w:p w14:paraId="74D0A34B"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3157820" w14:textId="77777777" w:rsidR="00621419" w:rsidRDefault="00FE1131">
      <w:pPr>
        <w:tabs>
          <w:tab w:val="left" w:pos="2257"/>
        </w:tabs>
        <w:spacing w:after="0" w:line="259" w:lineRule="auto"/>
        <w:rPr>
          <w:rFonts w:ascii="Arial" w:eastAsia="Arial" w:hAnsi="Arial" w:cs="Arial"/>
          <w:b/>
          <w:sz w:val="24"/>
          <w:szCs w:val="24"/>
          <w:highlight w:val="white"/>
        </w:rPr>
      </w:pPr>
      <w:r>
        <w:rPr>
          <w:rFonts w:ascii="Arial" w:eastAsia="Arial" w:hAnsi="Arial" w:cs="Arial"/>
          <w:sz w:val="24"/>
          <w:szCs w:val="24"/>
          <w:highlight w:val="white"/>
        </w:rPr>
        <w:t xml:space="preserve">None </w:t>
      </w:r>
    </w:p>
    <w:p w14:paraId="69AE0B1C" w14:textId="77777777" w:rsidR="00621419" w:rsidRDefault="00621419">
      <w:pPr>
        <w:tabs>
          <w:tab w:val="left" w:pos="2257"/>
        </w:tabs>
        <w:spacing w:after="0" w:line="259" w:lineRule="auto"/>
        <w:rPr>
          <w:rFonts w:ascii="Arial" w:eastAsia="Arial" w:hAnsi="Arial" w:cs="Arial"/>
          <w:b/>
          <w:sz w:val="24"/>
          <w:szCs w:val="24"/>
          <w:highlight w:val="yellow"/>
        </w:rPr>
      </w:pPr>
    </w:p>
    <w:p w14:paraId="54ED26D0"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28F6CAC9" w14:textId="66975849" w:rsidR="00621419" w:rsidRPr="00EF3225" w:rsidRDefault="00EF3225">
      <w:pPr>
        <w:tabs>
          <w:tab w:val="left" w:pos="2257"/>
        </w:tabs>
        <w:spacing w:after="0" w:line="259" w:lineRule="auto"/>
        <w:rPr>
          <w:rFonts w:ascii="Arial" w:eastAsia="Arial" w:hAnsi="Arial" w:cs="Arial"/>
          <w:sz w:val="24"/>
          <w:szCs w:val="24"/>
        </w:rPr>
      </w:pPr>
      <w:r w:rsidRPr="00EF3225">
        <w:rPr>
          <w:rFonts w:ascii="Arial" w:eastAsia="Arial" w:hAnsi="Arial" w:cs="Arial"/>
          <w:sz w:val="24"/>
          <w:szCs w:val="24"/>
        </w:rPr>
        <w:t>Payment will be made by B</w:t>
      </w:r>
      <w:r w:rsidR="00F47BBC">
        <w:rPr>
          <w:rFonts w:ascii="Arial" w:eastAsia="Arial" w:hAnsi="Arial" w:cs="Arial"/>
          <w:sz w:val="24"/>
          <w:szCs w:val="24"/>
        </w:rPr>
        <w:t>A</w:t>
      </w:r>
      <w:r w:rsidRPr="00EF3225">
        <w:rPr>
          <w:rFonts w:ascii="Arial" w:eastAsia="Arial" w:hAnsi="Arial" w:cs="Arial"/>
          <w:sz w:val="24"/>
          <w:szCs w:val="24"/>
        </w:rPr>
        <w:t>CS transfer.</w:t>
      </w:r>
    </w:p>
    <w:p w14:paraId="1ECE56F7" w14:textId="77777777" w:rsidR="00621419" w:rsidRDefault="00621419">
      <w:pPr>
        <w:tabs>
          <w:tab w:val="left" w:pos="2257"/>
        </w:tabs>
        <w:spacing w:after="0" w:line="259" w:lineRule="auto"/>
        <w:rPr>
          <w:rFonts w:ascii="Arial" w:eastAsia="Arial" w:hAnsi="Arial" w:cs="Arial"/>
          <w:b/>
          <w:sz w:val="24"/>
          <w:szCs w:val="24"/>
        </w:rPr>
      </w:pPr>
    </w:p>
    <w:p w14:paraId="5F2DEFE6" w14:textId="4E4DC32A"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43C59DFA" w14:textId="339F92D0" w:rsidR="00EF3225" w:rsidRDefault="00CD0CDA">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REDACTED</w:t>
      </w:r>
    </w:p>
    <w:p w14:paraId="0BD00391" w14:textId="77777777" w:rsidR="00CD0CDA" w:rsidRDefault="00CD0CDA">
      <w:pPr>
        <w:tabs>
          <w:tab w:val="left" w:pos="2257"/>
        </w:tabs>
        <w:spacing w:after="0" w:line="259" w:lineRule="auto"/>
        <w:rPr>
          <w:rFonts w:ascii="Arial" w:eastAsia="Arial" w:hAnsi="Arial" w:cs="Arial"/>
          <w:sz w:val="24"/>
          <w:szCs w:val="24"/>
        </w:rPr>
      </w:pPr>
      <w:bookmarkStart w:id="1" w:name="_GoBack"/>
      <w:bookmarkEnd w:id="1"/>
    </w:p>
    <w:p w14:paraId="00593CD3"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5D94BADA" w14:textId="2DF308C6" w:rsidR="00621419" w:rsidRDefault="00CD0CDA">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REDACTED</w:t>
      </w:r>
    </w:p>
    <w:p w14:paraId="5FA4660D" w14:textId="77777777" w:rsidR="00CD0CDA" w:rsidRDefault="00CD0CDA">
      <w:pPr>
        <w:tabs>
          <w:tab w:val="left" w:pos="2257"/>
        </w:tabs>
        <w:spacing w:after="0" w:line="259" w:lineRule="auto"/>
        <w:rPr>
          <w:rFonts w:ascii="Arial" w:eastAsia="Arial" w:hAnsi="Arial" w:cs="Arial"/>
          <w:sz w:val="24"/>
          <w:szCs w:val="24"/>
        </w:rPr>
      </w:pPr>
    </w:p>
    <w:p w14:paraId="6736BD43" w14:textId="6F69F0F4"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FECD8B5" w14:textId="5629F49B" w:rsidR="00FC092C" w:rsidRDefault="00FC092C">
      <w:pPr>
        <w:tabs>
          <w:tab w:val="left" w:pos="2257"/>
        </w:tabs>
        <w:spacing w:after="0" w:line="259" w:lineRule="auto"/>
        <w:rPr>
          <w:rFonts w:ascii="Arial" w:eastAsia="Arial" w:hAnsi="Arial" w:cs="Arial"/>
          <w:sz w:val="24"/>
          <w:szCs w:val="24"/>
        </w:rPr>
      </w:pPr>
      <w:r>
        <w:rPr>
          <w:rFonts w:ascii="Arial" w:eastAsia="Arial" w:hAnsi="Arial" w:cs="Arial"/>
          <w:sz w:val="24"/>
          <w:szCs w:val="24"/>
        </w:rPr>
        <w:t>The College environmental policy is currently being developed and will be shared with the supplier once complete.</w:t>
      </w:r>
    </w:p>
    <w:p w14:paraId="5FD12FED" w14:textId="77777777" w:rsidR="00FC092C" w:rsidRDefault="00FC092C">
      <w:pPr>
        <w:tabs>
          <w:tab w:val="left" w:pos="2257"/>
        </w:tabs>
        <w:spacing w:after="0" w:line="259" w:lineRule="auto"/>
        <w:rPr>
          <w:rFonts w:ascii="Arial" w:eastAsia="Arial" w:hAnsi="Arial" w:cs="Arial"/>
          <w:sz w:val="24"/>
          <w:szCs w:val="24"/>
        </w:rPr>
      </w:pPr>
    </w:p>
    <w:p w14:paraId="3A07A7DB"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52BF4158" w14:textId="191E1457" w:rsidR="00621419" w:rsidRPr="003A4F74" w:rsidRDefault="003A4F74">
      <w:pPr>
        <w:tabs>
          <w:tab w:val="left" w:pos="2257"/>
        </w:tabs>
        <w:spacing w:after="0" w:line="259" w:lineRule="auto"/>
        <w:rPr>
          <w:rFonts w:ascii="Arial" w:eastAsia="Arial" w:hAnsi="Arial" w:cs="Arial"/>
          <w:sz w:val="24"/>
          <w:szCs w:val="24"/>
        </w:rPr>
      </w:pPr>
      <w:r w:rsidRPr="008B10EC">
        <w:rPr>
          <w:rFonts w:ascii="Arial" w:eastAsia="Arial" w:hAnsi="Arial" w:cs="Arial"/>
          <w:sz w:val="24"/>
          <w:szCs w:val="24"/>
        </w:rPr>
        <w:t>The College Privacy Notice can be viewed on line at:</w:t>
      </w:r>
      <w:r>
        <w:rPr>
          <w:rFonts w:ascii="Arial" w:eastAsia="Arial" w:hAnsi="Arial" w:cs="Arial"/>
          <w:b/>
          <w:sz w:val="24"/>
          <w:szCs w:val="24"/>
        </w:rPr>
        <w:t xml:space="preserve"> </w:t>
      </w:r>
      <w:r w:rsidRPr="003A4F74">
        <w:t xml:space="preserve"> </w:t>
      </w:r>
      <w:hyperlink r:id="rId7" w:history="1">
        <w:r w:rsidRPr="008B10EC">
          <w:rPr>
            <w:rFonts w:ascii="Arial" w:hAnsi="Arial" w:cs="Arial"/>
            <w:color w:val="0000FF"/>
            <w:sz w:val="24"/>
            <w:szCs w:val="24"/>
            <w:u w:val="single"/>
          </w:rPr>
          <w:t>Privacy policy | College of Policing</w:t>
        </w:r>
      </w:hyperlink>
      <w:r w:rsidR="00FE1131" w:rsidRPr="003A4F74">
        <w:rPr>
          <w:rFonts w:ascii="Arial" w:eastAsia="Arial" w:hAnsi="Arial" w:cs="Arial"/>
          <w:sz w:val="24"/>
          <w:szCs w:val="24"/>
        </w:rPr>
        <w:t xml:space="preserve"> </w:t>
      </w:r>
    </w:p>
    <w:p w14:paraId="0E3A9D12" w14:textId="4B01FD64" w:rsidR="00621419" w:rsidRDefault="00621419">
      <w:pPr>
        <w:tabs>
          <w:tab w:val="left" w:pos="2257"/>
        </w:tabs>
        <w:spacing w:after="0" w:line="259" w:lineRule="auto"/>
        <w:rPr>
          <w:rFonts w:ascii="Arial" w:eastAsia="Arial" w:hAnsi="Arial" w:cs="Arial"/>
          <w:sz w:val="24"/>
          <w:szCs w:val="24"/>
        </w:rPr>
      </w:pPr>
    </w:p>
    <w:p w14:paraId="79A875AE" w14:textId="77777777" w:rsidR="00621419" w:rsidRDefault="00621419">
      <w:pPr>
        <w:tabs>
          <w:tab w:val="left" w:pos="2257"/>
        </w:tabs>
        <w:spacing w:after="0" w:line="259" w:lineRule="auto"/>
        <w:rPr>
          <w:rFonts w:ascii="Arial" w:eastAsia="Arial" w:hAnsi="Arial" w:cs="Arial"/>
          <w:sz w:val="24"/>
          <w:szCs w:val="24"/>
        </w:rPr>
      </w:pPr>
    </w:p>
    <w:p w14:paraId="4EB7929D"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768FE53" w14:textId="710B62CA" w:rsidR="00621419" w:rsidRDefault="00CD0CDA" w:rsidP="00CD0CDA">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t>REDACTED</w:t>
      </w:r>
    </w:p>
    <w:p w14:paraId="71F19888" w14:textId="77777777" w:rsidR="00621419" w:rsidRDefault="00621419">
      <w:pPr>
        <w:tabs>
          <w:tab w:val="left" w:pos="2257"/>
        </w:tabs>
        <w:spacing w:after="0" w:line="259" w:lineRule="auto"/>
        <w:rPr>
          <w:rFonts w:ascii="Arial" w:eastAsia="Arial" w:hAnsi="Arial" w:cs="Arial"/>
          <w:sz w:val="24"/>
          <w:szCs w:val="24"/>
        </w:rPr>
      </w:pPr>
    </w:p>
    <w:p w14:paraId="5C758633"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59EA967C" w14:textId="3CBA78B8" w:rsidR="00621419" w:rsidRDefault="00CD0CDA" w:rsidP="00CD0CDA">
      <w:pPr>
        <w:tabs>
          <w:tab w:val="left" w:pos="2257"/>
        </w:tabs>
        <w:spacing w:after="0" w:line="259" w:lineRule="auto"/>
        <w:rPr>
          <w:rFonts w:ascii="Arial" w:eastAsia="Arial" w:hAnsi="Arial" w:cs="Arial"/>
          <w:sz w:val="24"/>
          <w:szCs w:val="24"/>
        </w:rPr>
      </w:pPr>
      <w:r>
        <w:rPr>
          <w:rFonts w:ascii="Arial" w:eastAsia="Arial" w:hAnsi="Arial" w:cs="Arial"/>
          <w:color w:val="000000"/>
          <w:sz w:val="24"/>
          <w:szCs w:val="24"/>
        </w:rPr>
        <w:t>REDACTED</w:t>
      </w:r>
    </w:p>
    <w:p w14:paraId="179C09A9" w14:textId="77777777" w:rsidR="00621419" w:rsidRDefault="00621419">
      <w:pPr>
        <w:tabs>
          <w:tab w:val="left" w:pos="2257"/>
        </w:tabs>
        <w:spacing w:after="0" w:line="259" w:lineRule="auto"/>
        <w:rPr>
          <w:rFonts w:ascii="Arial" w:eastAsia="Arial" w:hAnsi="Arial" w:cs="Arial"/>
          <w:sz w:val="24"/>
          <w:szCs w:val="24"/>
        </w:rPr>
      </w:pPr>
    </w:p>
    <w:p w14:paraId="582B6079"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1320F81F" w14:textId="1BB59299" w:rsidR="00621419" w:rsidRDefault="00EF3225">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Monthly on a date to be agreed with the supplier. </w:t>
      </w:r>
    </w:p>
    <w:p w14:paraId="72DB81E5" w14:textId="77777777" w:rsidR="00621419" w:rsidRDefault="00621419">
      <w:pPr>
        <w:tabs>
          <w:tab w:val="left" w:pos="2257"/>
        </w:tabs>
        <w:spacing w:after="0" w:line="259" w:lineRule="auto"/>
        <w:rPr>
          <w:rFonts w:ascii="Arial" w:eastAsia="Arial" w:hAnsi="Arial" w:cs="Arial"/>
          <w:b/>
          <w:sz w:val="24"/>
          <w:szCs w:val="24"/>
        </w:rPr>
      </w:pPr>
    </w:p>
    <w:p w14:paraId="6A1316B7"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3F97B599" w14:textId="417E95B5" w:rsidR="00621419" w:rsidRDefault="00FE1131">
      <w:pPr>
        <w:tabs>
          <w:tab w:val="left" w:pos="2257"/>
        </w:tabs>
        <w:spacing w:after="0" w:line="259" w:lineRule="auto"/>
        <w:rPr>
          <w:rFonts w:ascii="Arial" w:eastAsia="Arial" w:hAnsi="Arial" w:cs="Arial"/>
          <w:b/>
          <w:sz w:val="24"/>
          <w:szCs w:val="24"/>
        </w:rPr>
      </w:pPr>
      <w:r>
        <w:rPr>
          <w:rFonts w:ascii="Arial" w:eastAsia="Arial" w:hAnsi="Arial" w:cs="Arial"/>
          <w:sz w:val="24"/>
          <w:szCs w:val="24"/>
        </w:rPr>
        <w:t xml:space="preserve">Quarterly </w:t>
      </w:r>
      <w:r w:rsidR="00EF3225">
        <w:rPr>
          <w:rFonts w:ascii="Arial" w:eastAsia="Arial" w:hAnsi="Arial" w:cs="Arial"/>
          <w:sz w:val="24"/>
          <w:szCs w:val="24"/>
        </w:rPr>
        <w:t xml:space="preserve">on a date to be agreed with the supplier. </w:t>
      </w:r>
    </w:p>
    <w:p w14:paraId="17B1C8B6" w14:textId="77777777" w:rsidR="00EF3225" w:rsidRDefault="00EF3225">
      <w:pPr>
        <w:tabs>
          <w:tab w:val="left" w:pos="2257"/>
        </w:tabs>
        <w:spacing w:after="0" w:line="259" w:lineRule="auto"/>
        <w:rPr>
          <w:rFonts w:ascii="Arial" w:eastAsia="Arial" w:hAnsi="Arial" w:cs="Arial"/>
          <w:sz w:val="24"/>
          <w:szCs w:val="24"/>
        </w:rPr>
      </w:pPr>
    </w:p>
    <w:p w14:paraId="3A1E758A" w14:textId="484199B0"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788DB490" w14:textId="5D2B0389" w:rsidR="00621419" w:rsidRDefault="00CD0CDA">
      <w:pP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REDACTED</w:t>
      </w:r>
    </w:p>
    <w:p w14:paraId="56338472" w14:textId="77777777" w:rsidR="00CD0CDA" w:rsidRDefault="00CD0CDA">
      <w:pPr>
        <w:tabs>
          <w:tab w:val="left" w:pos="2257"/>
        </w:tabs>
        <w:spacing w:after="0" w:line="259" w:lineRule="auto"/>
        <w:rPr>
          <w:rFonts w:ascii="Arial" w:eastAsia="Arial" w:hAnsi="Arial" w:cs="Arial"/>
          <w:sz w:val="24"/>
          <w:szCs w:val="24"/>
        </w:rPr>
      </w:pPr>
    </w:p>
    <w:p w14:paraId="6F54F3DE"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291C79B8" w14:textId="5FA791ED" w:rsidR="00621419" w:rsidRPr="00EE3F81" w:rsidRDefault="00EE3F81">
      <w:pPr>
        <w:tabs>
          <w:tab w:val="left" w:pos="2257"/>
        </w:tabs>
        <w:spacing w:after="0" w:line="259" w:lineRule="auto"/>
        <w:rPr>
          <w:rFonts w:ascii="Arial" w:eastAsia="Arial" w:hAnsi="Arial" w:cs="Arial"/>
          <w:sz w:val="24"/>
          <w:szCs w:val="24"/>
        </w:rPr>
      </w:pPr>
      <w:r w:rsidRPr="00EE3F81">
        <w:rPr>
          <w:rFonts w:ascii="Arial" w:eastAsia="Arial" w:hAnsi="Arial" w:cs="Arial"/>
          <w:sz w:val="24"/>
          <w:szCs w:val="24"/>
        </w:rPr>
        <w:t>N/A</w:t>
      </w:r>
      <w:r w:rsidR="00FE1131" w:rsidRPr="00EE3F81">
        <w:rPr>
          <w:rFonts w:ascii="Arial" w:eastAsia="Arial" w:hAnsi="Arial" w:cs="Arial"/>
          <w:sz w:val="24"/>
          <w:szCs w:val="24"/>
        </w:rPr>
        <w:t xml:space="preserve"> </w:t>
      </w:r>
    </w:p>
    <w:p w14:paraId="44765B3D" w14:textId="77777777" w:rsidR="00621419" w:rsidRDefault="00621419">
      <w:pPr>
        <w:tabs>
          <w:tab w:val="left" w:pos="2257"/>
        </w:tabs>
        <w:spacing w:after="0" w:line="259" w:lineRule="auto"/>
        <w:rPr>
          <w:rFonts w:ascii="Arial" w:eastAsia="Arial" w:hAnsi="Arial" w:cs="Arial"/>
          <w:b/>
          <w:sz w:val="24"/>
          <w:szCs w:val="24"/>
        </w:rPr>
      </w:pPr>
    </w:p>
    <w:p w14:paraId="0B97135F"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3DCEDFAE" w14:textId="5485EBA7" w:rsidR="00621419" w:rsidRDefault="00941755">
      <w:pPr>
        <w:tabs>
          <w:tab w:val="left" w:pos="2257"/>
        </w:tabs>
        <w:spacing w:after="0" w:line="259" w:lineRule="auto"/>
        <w:rPr>
          <w:rFonts w:ascii="Arial" w:eastAsia="Arial" w:hAnsi="Arial" w:cs="Arial"/>
          <w:sz w:val="24"/>
          <w:szCs w:val="24"/>
        </w:rPr>
      </w:pPr>
      <w:r w:rsidRPr="00941755">
        <w:rPr>
          <w:rFonts w:ascii="Arial" w:eastAsia="Arial" w:hAnsi="Arial" w:cs="Arial"/>
          <w:sz w:val="24"/>
          <w:szCs w:val="24"/>
        </w:rPr>
        <w:t>Supplier’s Pricing Rates</w:t>
      </w:r>
      <w:r w:rsidR="00FE1131">
        <w:rPr>
          <w:rFonts w:ascii="Arial" w:eastAsia="Arial" w:hAnsi="Arial" w:cs="Arial"/>
          <w:sz w:val="24"/>
          <w:szCs w:val="24"/>
        </w:rPr>
        <w:t xml:space="preserve"> </w:t>
      </w:r>
    </w:p>
    <w:p w14:paraId="4467EA95" w14:textId="77777777" w:rsidR="00621419" w:rsidRDefault="00621419">
      <w:pPr>
        <w:tabs>
          <w:tab w:val="left" w:pos="2257"/>
        </w:tabs>
        <w:spacing w:after="0" w:line="259" w:lineRule="auto"/>
        <w:rPr>
          <w:rFonts w:ascii="Arial" w:eastAsia="Arial" w:hAnsi="Arial" w:cs="Arial"/>
          <w:b/>
          <w:sz w:val="24"/>
          <w:szCs w:val="24"/>
        </w:rPr>
      </w:pPr>
    </w:p>
    <w:p w14:paraId="30486E10" w14:textId="44C3252D" w:rsidR="00BE2D5E" w:rsidRDefault="00FE1131" w:rsidP="00BE2D5E">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A51763F" w14:textId="42B4DB74" w:rsidR="0017718E" w:rsidRDefault="00FE1131" w:rsidP="00EE3F81">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Service Credits will accrue in accordance with Call-Off Schedule 14 (Service Levels). </w:t>
      </w:r>
    </w:p>
    <w:p w14:paraId="2F53D339" w14:textId="77777777" w:rsidR="00EE3F81" w:rsidRPr="00EE3F81" w:rsidRDefault="00EE3F81" w:rsidP="00EE3F81">
      <w:pPr>
        <w:tabs>
          <w:tab w:val="left" w:pos="2257"/>
        </w:tabs>
        <w:spacing w:after="0" w:line="259" w:lineRule="auto"/>
        <w:rPr>
          <w:rFonts w:ascii="Arial" w:eastAsia="Arial" w:hAnsi="Arial" w:cs="Arial"/>
          <w:sz w:val="24"/>
          <w:szCs w:val="24"/>
        </w:rPr>
      </w:pPr>
    </w:p>
    <w:p w14:paraId="46DA3E3D" w14:textId="69CCA136" w:rsidR="00621419" w:rsidRDefault="0017718E" w:rsidP="0017718E">
      <w:pPr>
        <w:rPr>
          <w:rFonts w:ascii="Arial" w:eastAsia="Arial" w:hAnsi="Arial" w:cs="Arial"/>
          <w:b/>
          <w:sz w:val="24"/>
          <w:szCs w:val="24"/>
        </w:rPr>
      </w:pPr>
      <w:r w:rsidRPr="00241CF9">
        <w:rPr>
          <w:rFonts w:ascii="Arial" w:hAnsi="Arial" w:cs="Arial"/>
          <w:sz w:val="24"/>
          <w:szCs w:val="24"/>
        </w:rPr>
        <w:t>In the period from the Call-Off Commencement Date to the end of the first Call-Off Contract Year 10 % of the Estimated Year 1 Call-Off Contract Charges</w:t>
      </w:r>
      <w:r>
        <w:rPr>
          <w:rFonts w:ascii="Arial" w:hAnsi="Arial" w:cs="Arial"/>
          <w:sz w:val="24"/>
          <w:szCs w:val="24"/>
        </w:rPr>
        <w:t>, £30,000</w:t>
      </w:r>
      <w:r w:rsidRPr="00241CF9">
        <w:rPr>
          <w:rFonts w:ascii="Arial" w:hAnsi="Arial" w:cs="Arial"/>
          <w:sz w:val="24"/>
          <w:szCs w:val="24"/>
        </w:rPr>
        <w:t>; and during the remainder of the Call-Off Contract Period, 10% of the Call-Off Contract Charges payable to the Supplier under this Call-Off Contract in the period of 12 Months immediately preceding the Month in respect of which Service Credits are accrued.</w:t>
      </w:r>
    </w:p>
    <w:p w14:paraId="3D929216" w14:textId="77777777" w:rsidR="00621419" w:rsidRDefault="00FE1131">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ADDITIONAL INSURANCES</w:t>
      </w:r>
    </w:p>
    <w:p w14:paraId="3AFB2D5C" w14:textId="66F92FC1" w:rsidR="00621419" w:rsidRDefault="00FE1131">
      <w:pPr>
        <w:spacing w:after="0" w:line="259" w:lineRule="auto"/>
        <w:rPr>
          <w:rFonts w:ascii="Arial" w:eastAsia="Arial" w:hAnsi="Arial" w:cs="Arial"/>
          <w:sz w:val="24"/>
          <w:szCs w:val="24"/>
        </w:rPr>
      </w:pPr>
      <w:r>
        <w:rPr>
          <w:rFonts w:ascii="Arial" w:eastAsia="Arial" w:hAnsi="Arial" w:cs="Arial"/>
          <w:sz w:val="24"/>
          <w:szCs w:val="24"/>
        </w:rPr>
        <w:t>Not applicable</w:t>
      </w:r>
    </w:p>
    <w:p w14:paraId="3934B5B9" w14:textId="77777777" w:rsidR="00621419" w:rsidRDefault="00621419">
      <w:pPr>
        <w:spacing w:after="0" w:line="240" w:lineRule="auto"/>
        <w:jc w:val="both"/>
        <w:rPr>
          <w:rFonts w:ascii="Arial" w:eastAsia="Arial" w:hAnsi="Arial" w:cs="Arial"/>
          <w:sz w:val="24"/>
          <w:szCs w:val="24"/>
        </w:rPr>
      </w:pPr>
    </w:p>
    <w:p w14:paraId="362C3C12" w14:textId="77777777" w:rsidR="00621419" w:rsidRDefault="00FE1131">
      <w:pPr>
        <w:spacing w:after="0" w:line="240" w:lineRule="auto"/>
        <w:jc w:val="both"/>
        <w:rPr>
          <w:rFonts w:ascii="Arial" w:eastAsia="Arial" w:hAnsi="Arial" w:cs="Arial"/>
          <w:sz w:val="24"/>
          <w:szCs w:val="24"/>
        </w:rPr>
      </w:pPr>
      <w:r>
        <w:rPr>
          <w:rFonts w:ascii="Arial" w:eastAsia="Arial" w:hAnsi="Arial" w:cs="Arial"/>
          <w:sz w:val="24"/>
          <w:szCs w:val="24"/>
        </w:rPr>
        <w:t>GUARANTEE</w:t>
      </w:r>
    </w:p>
    <w:p w14:paraId="5A094B6A" w14:textId="25F887AB" w:rsidR="00621419" w:rsidRDefault="00FE1131">
      <w:pPr>
        <w:spacing w:after="0" w:line="259" w:lineRule="auto"/>
        <w:rPr>
          <w:rFonts w:ascii="Arial" w:eastAsia="Arial" w:hAnsi="Arial" w:cs="Arial"/>
          <w:sz w:val="24"/>
          <w:szCs w:val="24"/>
        </w:rPr>
      </w:pPr>
      <w:r>
        <w:rPr>
          <w:rFonts w:ascii="Arial" w:eastAsia="Arial" w:hAnsi="Arial" w:cs="Arial"/>
          <w:sz w:val="24"/>
          <w:szCs w:val="24"/>
        </w:rPr>
        <w:t>Not applicable</w:t>
      </w:r>
    </w:p>
    <w:p w14:paraId="0EC88A6B" w14:textId="77777777" w:rsidR="00621419" w:rsidRDefault="00621419">
      <w:pPr>
        <w:spacing w:after="0" w:line="259" w:lineRule="auto"/>
        <w:rPr>
          <w:rFonts w:ascii="Arial" w:eastAsia="Arial" w:hAnsi="Arial" w:cs="Arial"/>
          <w:b/>
          <w:sz w:val="24"/>
          <w:szCs w:val="24"/>
          <w:highlight w:val="yellow"/>
        </w:rPr>
      </w:pPr>
    </w:p>
    <w:p w14:paraId="3E72F20E" w14:textId="77777777" w:rsidR="00621419" w:rsidRDefault="00FE1131">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5ABCCBFD" w14:textId="77777777" w:rsidR="00621419" w:rsidRDefault="00FE1131">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Call-Off Contract, that it will comply with the social value commitments in Call-Off Schedule 4 (Call-Off Tender)]</w:t>
      </w:r>
    </w:p>
    <w:p w14:paraId="17EA9F00" w14:textId="77777777" w:rsidR="00621419" w:rsidRDefault="00621419">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621419" w14:paraId="2389E5CC" w14:textId="77777777" w:rsidTr="0062141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4506" w:type="dxa"/>
            <w:gridSpan w:val="2"/>
          </w:tcPr>
          <w:p w14:paraId="1EE280AB" w14:textId="77777777" w:rsidR="00621419" w:rsidRDefault="00FE1131" w:rsidP="00B92F40">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726EE667" w14:textId="77777777" w:rsidR="00621419" w:rsidRDefault="00FE1131" w:rsidP="00B92F40">
            <w:pPr>
              <w:keepNext/>
              <w:pBdr>
                <w:top w:val="nil"/>
                <w:left w:val="nil"/>
                <w:bottom w:val="nil"/>
                <w:right w:val="nil"/>
                <w:between w:val="nil"/>
              </w:pBdr>
              <w:spacing w:before="240" w:after="120" w:line="276" w:lineRule="auto"/>
              <w:ind w:hanging="720"/>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621419" w14:paraId="730B2031" w14:textId="77777777" w:rsidTr="0062141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7C4177A1" w14:textId="77777777" w:rsidR="00621419" w:rsidRDefault="00FE1131" w:rsidP="00B92F40">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7697685A" w14:textId="2362D21E" w:rsidR="00621419" w:rsidRDefault="00CD0CD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298B311E" w14:textId="77777777" w:rsidR="00621419" w:rsidRDefault="00FE1131" w:rsidP="00B92F40">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5BE81F71" w14:textId="4BCF2295" w:rsidR="00621419" w:rsidRDefault="00CD0CD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621419" w14:paraId="1BD68AEF" w14:textId="77777777" w:rsidTr="00621419">
        <w:trPr>
          <w:cnfStyle w:val="000000100000" w:firstRow="0" w:lastRow="0" w:firstColumn="0" w:lastColumn="0" w:oddVBand="0" w:evenVBand="0" w:oddHBand="1" w:evenHBand="0" w:firstRowFirstColumn="0" w:firstRowLastColumn="0" w:lastRowFirstColumn="0" w:lastRowLastColumn="0"/>
          <w:trHeight w:val="620"/>
        </w:trPr>
        <w:tc>
          <w:tcPr>
            <w:cnfStyle w:val="000010000000" w:firstRow="0" w:lastRow="0" w:firstColumn="0" w:lastColumn="0" w:oddVBand="1" w:evenVBand="0" w:oddHBand="0" w:evenHBand="0" w:firstRowFirstColumn="0" w:firstRowLastColumn="0" w:lastRowFirstColumn="0" w:lastRowLastColumn="0"/>
            <w:tcW w:w="1526" w:type="dxa"/>
          </w:tcPr>
          <w:p w14:paraId="0CDEF875" w14:textId="77777777" w:rsidR="00621419" w:rsidRDefault="00FE1131" w:rsidP="00B92F40">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0EE4F55" w14:textId="491C39CF" w:rsidR="00621419" w:rsidRDefault="00CD0CD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1665DE0" w14:textId="77777777" w:rsidR="00621419" w:rsidRDefault="00FE1131" w:rsidP="00B92F40">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3F2C26BA" w14:textId="646E9C59" w:rsidR="00621419" w:rsidRDefault="00CD0CD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621419" w14:paraId="2B8CB5D1" w14:textId="77777777" w:rsidTr="00621419">
        <w:trPr>
          <w:trHeight w:val="620"/>
        </w:trPr>
        <w:tc>
          <w:tcPr>
            <w:cnfStyle w:val="000010000000" w:firstRow="0" w:lastRow="0" w:firstColumn="0" w:lastColumn="0" w:oddVBand="1" w:evenVBand="0" w:oddHBand="0" w:evenHBand="0" w:firstRowFirstColumn="0" w:firstRowLastColumn="0" w:lastRowFirstColumn="0" w:lastRowLastColumn="0"/>
            <w:tcW w:w="1526" w:type="dxa"/>
          </w:tcPr>
          <w:p w14:paraId="109CB2BE" w14:textId="77777777" w:rsidR="00621419" w:rsidRDefault="00FE1131" w:rsidP="00B92F40">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681D42D" w14:textId="5AE292C3" w:rsidR="00621419" w:rsidRDefault="00CD0CD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1DB5A22F" w14:textId="77777777" w:rsidR="00621419" w:rsidRDefault="00FE1131" w:rsidP="00B92F40">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5C1BA4C3" w14:textId="0270E398" w:rsidR="00621419" w:rsidRDefault="00CD0CDA">
            <w:pPr>
              <w:keepNext/>
              <w:pBdr>
                <w:top w:val="nil"/>
                <w:left w:val="nil"/>
                <w:bottom w:val="nil"/>
                <w:right w:val="nil"/>
                <w:between w:val="nil"/>
              </w:pBdr>
              <w:spacing w:before="240" w:after="120"/>
              <w:ind w:left="142" w:hanging="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r w:rsidR="00621419" w14:paraId="11EED732" w14:textId="77777777" w:rsidTr="00621419">
        <w:trPr>
          <w:cnfStyle w:val="000000100000" w:firstRow="0" w:lastRow="0" w:firstColumn="0" w:lastColumn="0" w:oddVBand="0" w:evenVBand="0" w:oddHBand="1" w:evenHBand="0" w:firstRowFirstColumn="0" w:firstRowLastColumn="0" w:lastRowFirstColumn="0" w:lastRowLastColumn="0"/>
          <w:trHeight w:val="860"/>
        </w:trPr>
        <w:tc>
          <w:tcPr>
            <w:cnfStyle w:val="000010000000" w:firstRow="0" w:lastRow="0" w:firstColumn="0" w:lastColumn="0" w:oddVBand="1" w:evenVBand="0" w:oddHBand="0" w:evenHBand="0" w:firstRowFirstColumn="0" w:firstRowLastColumn="0" w:lastRowFirstColumn="0" w:lastRowLastColumn="0"/>
            <w:tcW w:w="1526" w:type="dxa"/>
          </w:tcPr>
          <w:p w14:paraId="5027D8C2" w14:textId="77777777" w:rsidR="00621419" w:rsidRDefault="00FE1131" w:rsidP="00B92F40">
            <w:pPr>
              <w:keepNext/>
              <w:pBdr>
                <w:top w:val="nil"/>
                <w:left w:val="nil"/>
                <w:bottom w:val="nil"/>
                <w:right w:val="nil"/>
                <w:between w:val="nil"/>
              </w:pBdr>
              <w:spacing w:before="240" w:after="120"/>
              <w:ind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23B36F68" w14:textId="41253781" w:rsidR="00621419" w:rsidRDefault="00CD0CD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c>
          <w:tcPr>
            <w:cnfStyle w:val="000010000000" w:firstRow="0" w:lastRow="0" w:firstColumn="0" w:lastColumn="0" w:oddVBand="1" w:evenVBand="0" w:oddHBand="0" w:evenHBand="0" w:firstRowFirstColumn="0" w:firstRowLastColumn="0" w:lastRowFirstColumn="0" w:lastRowLastColumn="0"/>
            <w:tcW w:w="1556" w:type="dxa"/>
          </w:tcPr>
          <w:p w14:paraId="35C5B5F5" w14:textId="77777777" w:rsidR="00621419" w:rsidRDefault="00FE1131" w:rsidP="00B92F40">
            <w:pPr>
              <w:keepNext/>
              <w:pBdr>
                <w:top w:val="nil"/>
                <w:left w:val="nil"/>
                <w:bottom w:val="nil"/>
                <w:right w:val="nil"/>
                <w:between w:val="nil"/>
              </w:pBdr>
              <w:spacing w:before="240" w:after="120"/>
              <w:ind w:left="142" w:hanging="142"/>
              <w:jc w:val="center"/>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7CE25549" w14:textId="3FD7E8DA" w:rsidR="00621419" w:rsidRDefault="00CD0CDA">
            <w:pPr>
              <w:keepNext/>
              <w:pBdr>
                <w:top w:val="nil"/>
                <w:left w:val="nil"/>
                <w:bottom w:val="nil"/>
                <w:right w:val="nil"/>
                <w:between w:val="nil"/>
              </w:pBdr>
              <w:spacing w:before="240" w:after="120"/>
              <w:ind w:left="142" w:hanging="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r>
              <w:rPr>
                <w:rFonts w:ascii="Arial" w:eastAsia="Arial" w:hAnsi="Arial" w:cs="Arial"/>
                <w:color w:val="000000"/>
                <w:sz w:val="24"/>
                <w:szCs w:val="24"/>
              </w:rPr>
              <w:t>REDACTED</w:t>
            </w:r>
          </w:p>
        </w:tc>
      </w:tr>
    </w:tbl>
    <w:p w14:paraId="4347FE25" w14:textId="2DA1E015" w:rsidR="00621419" w:rsidRDefault="00621419">
      <w:pPr>
        <w:rPr>
          <w:rFonts w:ascii="Arial" w:eastAsia="Arial" w:hAnsi="Arial" w:cs="Arial"/>
          <w:color w:val="1F497D"/>
          <w:sz w:val="24"/>
          <w:szCs w:val="24"/>
        </w:rPr>
      </w:pPr>
    </w:p>
    <w:p w14:paraId="3BEDBB04" w14:textId="77777777" w:rsidR="00621419" w:rsidRDefault="00621419" w:rsidP="009E24B6"/>
    <w:sectPr w:rsidR="00621419">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A6611" w14:textId="77777777" w:rsidR="00D54303" w:rsidRDefault="00D54303">
      <w:pPr>
        <w:spacing w:after="0" w:line="240" w:lineRule="auto"/>
      </w:pPr>
      <w:r>
        <w:separator/>
      </w:r>
    </w:p>
  </w:endnote>
  <w:endnote w:type="continuationSeparator" w:id="0">
    <w:p w14:paraId="21C3E3F7" w14:textId="77777777" w:rsidR="00D54303" w:rsidRDefault="00D54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E8ECD" w14:textId="77777777" w:rsidR="00621419" w:rsidRDefault="00FE1131">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RM6013 - Public Sector Vehicle Hire Solutions</w:t>
    </w:r>
    <w:r>
      <w:rPr>
        <w:rFonts w:ascii="Arial" w:eastAsia="Arial" w:hAnsi="Arial" w:cs="Arial"/>
        <w:sz w:val="20"/>
        <w:szCs w:val="20"/>
      </w:rPr>
      <w:tab/>
      <w:t xml:space="preserve">                                           </w:t>
    </w:r>
  </w:p>
  <w:p w14:paraId="1E291AAD" w14:textId="344953D4"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3A4F74">
      <w:rPr>
        <w:rFonts w:ascii="Arial" w:eastAsia="Arial" w:hAnsi="Arial" w:cs="Arial"/>
        <w:noProof/>
        <w:color w:val="000000"/>
        <w:sz w:val="20"/>
        <w:szCs w:val="20"/>
      </w:rPr>
      <w:t>4</w:t>
    </w:r>
    <w:r>
      <w:rPr>
        <w:rFonts w:ascii="Arial" w:eastAsia="Arial" w:hAnsi="Arial" w:cs="Arial"/>
        <w:color w:val="000000"/>
        <w:sz w:val="20"/>
        <w:szCs w:val="20"/>
      </w:rPr>
      <w:fldChar w:fldCharType="end"/>
    </w:r>
  </w:p>
  <w:p w14:paraId="29F12E46" w14:textId="77777777" w:rsidR="00621419" w:rsidRDefault="00FE1131">
    <w:pPr>
      <w:spacing w:after="0" w:line="240" w:lineRule="auto"/>
      <w:rPr>
        <w:rFonts w:ascii="Arial" w:eastAsia="Arial" w:hAnsi="Arial" w:cs="Arial"/>
        <w:sz w:val="20"/>
        <w:szCs w:val="20"/>
      </w:rPr>
    </w:pPr>
    <w:r>
      <w:rPr>
        <w:rFonts w:ascii="Arial" w:eastAsia="Arial" w:hAnsi="Arial" w:cs="Arial"/>
        <w:sz w:val="20"/>
        <w:szCs w:val="20"/>
      </w:rPr>
      <w:t>Model Version: v3.4</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85BF2" w14:textId="77777777" w:rsidR="00621419" w:rsidRDefault="00621419">
    <w:pPr>
      <w:tabs>
        <w:tab w:val="center" w:pos="4513"/>
        <w:tab w:val="right" w:pos="9026"/>
      </w:tabs>
      <w:spacing w:after="0"/>
      <w:jc w:val="both"/>
      <w:rPr>
        <w:color w:val="A6A6A6"/>
      </w:rPr>
    </w:pPr>
  </w:p>
  <w:p w14:paraId="219C3BF7" w14:textId="77777777" w:rsidR="00621419" w:rsidRDefault="00FE1131">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1B53F89" w14:textId="77777777"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21532537" w14:textId="77777777" w:rsidR="00621419" w:rsidRDefault="00FE1131">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71C58" w14:textId="77777777" w:rsidR="00D54303" w:rsidRDefault="00D54303">
      <w:pPr>
        <w:spacing w:after="0" w:line="240" w:lineRule="auto"/>
      </w:pPr>
      <w:r>
        <w:separator/>
      </w:r>
    </w:p>
  </w:footnote>
  <w:footnote w:type="continuationSeparator" w:id="0">
    <w:p w14:paraId="2DB2FBC5" w14:textId="77777777" w:rsidR="00D54303" w:rsidRDefault="00D543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A7125" w14:textId="77777777"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DE3798D" w14:textId="77777777"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sidR="00154542">
      <w:rPr>
        <w:rFonts w:ascii="Arial" w:eastAsia="Arial" w:hAnsi="Arial" w:cs="Arial"/>
        <w:color w:val="000000"/>
        <w:sz w:val="20"/>
        <w:szCs w:val="20"/>
      </w:rPr>
      <w:t>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8043" w14:textId="77777777"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4ACD4ADA" w14:textId="77777777" w:rsidR="00621419" w:rsidRDefault="00FE1131">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B0BC5"/>
    <w:multiLevelType w:val="multilevel"/>
    <w:tmpl w:val="6E3439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F670D2A"/>
    <w:multiLevelType w:val="multilevel"/>
    <w:tmpl w:val="641E716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19D3A87"/>
    <w:multiLevelType w:val="multilevel"/>
    <w:tmpl w:val="384C2D7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15:restartNumberingAfterBreak="0">
    <w:nsid w:val="7EE56FF9"/>
    <w:multiLevelType w:val="multilevel"/>
    <w:tmpl w:val="E8C423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419"/>
    <w:rsid w:val="0013567B"/>
    <w:rsid w:val="001436FA"/>
    <w:rsid w:val="001458E2"/>
    <w:rsid w:val="00154542"/>
    <w:rsid w:val="0017718E"/>
    <w:rsid w:val="001F2B96"/>
    <w:rsid w:val="00213090"/>
    <w:rsid w:val="00272EDE"/>
    <w:rsid w:val="002E1976"/>
    <w:rsid w:val="00317782"/>
    <w:rsid w:val="003313DB"/>
    <w:rsid w:val="003A4F74"/>
    <w:rsid w:val="003D1E95"/>
    <w:rsid w:val="004231B2"/>
    <w:rsid w:val="004A3E8C"/>
    <w:rsid w:val="00566059"/>
    <w:rsid w:val="00580A4A"/>
    <w:rsid w:val="00587EBE"/>
    <w:rsid w:val="005B2CF0"/>
    <w:rsid w:val="00621419"/>
    <w:rsid w:val="00633F27"/>
    <w:rsid w:val="006A451A"/>
    <w:rsid w:val="006F5091"/>
    <w:rsid w:val="007675A5"/>
    <w:rsid w:val="00792419"/>
    <w:rsid w:val="008B10EC"/>
    <w:rsid w:val="00941755"/>
    <w:rsid w:val="00941784"/>
    <w:rsid w:val="009E031A"/>
    <w:rsid w:val="009E24B6"/>
    <w:rsid w:val="00A34B4D"/>
    <w:rsid w:val="00AC35F6"/>
    <w:rsid w:val="00B30C56"/>
    <w:rsid w:val="00B32140"/>
    <w:rsid w:val="00B40645"/>
    <w:rsid w:val="00B84F80"/>
    <w:rsid w:val="00B92F40"/>
    <w:rsid w:val="00BC7659"/>
    <w:rsid w:val="00BE0597"/>
    <w:rsid w:val="00BE2D5E"/>
    <w:rsid w:val="00C3523D"/>
    <w:rsid w:val="00CC6F2F"/>
    <w:rsid w:val="00CD0CDA"/>
    <w:rsid w:val="00D54303"/>
    <w:rsid w:val="00E040DA"/>
    <w:rsid w:val="00EE3F81"/>
    <w:rsid w:val="00EF3225"/>
    <w:rsid w:val="00F13F87"/>
    <w:rsid w:val="00F4740E"/>
    <w:rsid w:val="00F47BBC"/>
    <w:rsid w:val="00F731C7"/>
    <w:rsid w:val="00FC092C"/>
    <w:rsid w:val="00FE1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A92E2"/>
  <w15:docId w15:val="{7AF372E1-FAA9-46F7-8694-EEFAFD5A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paragraph" w:styleId="Header">
    <w:name w:val="header"/>
    <w:basedOn w:val="Normal"/>
    <w:link w:val="HeaderChar"/>
    <w:uiPriority w:val="99"/>
    <w:unhideWhenUsed/>
    <w:rsid w:val="001545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542"/>
  </w:style>
  <w:style w:type="paragraph" w:styleId="Footer">
    <w:name w:val="footer"/>
    <w:basedOn w:val="Normal"/>
    <w:link w:val="FooterChar"/>
    <w:uiPriority w:val="99"/>
    <w:unhideWhenUsed/>
    <w:rsid w:val="001545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542"/>
  </w:style>
  <w:style w:type="character" w:styleId="CommentReference">
    <w:name w:val="annotation reference"/>
    <w:basedOn w:val="DefaultParagraphFont"/>
    <w:uiPriority w:val="99"/>
    <w:semiHidden/>
    <w:unhideWhenUsed/>
    <w:rsid w:val="00580A4A"/>
    <w:rPr>
      <w:sz w:val="16"/>
      <w:szCs w:val="16"/>
    </w:rPr>
  </w:style>
  <w:style w:type="paragraph" w:styleId="CommentText">
    <w:name w:val="annotation text"/>
    <w:basedOn w:val="Normal"/>
    <w:link w:val="CommentTextChar"/>
    <w:uiPriority w:val="99"/>
    <w:semiHidden/>
    <w:unhideWhenUsed/>
    <w:rsid w:val="00580A4A"/>
    <w:pPr>
      <w:spacing w:line="240" w:lineRule="auto"/>
    </w:pPr>
    <w:rPr>
      <w:sz w:val="20"/>
      <w:szCs w:val="20"/>
    </w:rPr>
  </w:style>
  <w:style w:type="character" w:customStyle="1" w:styleId="CommentTextChar">
    <w:name w:val="Comment Text Char"/>
    <w:basedOn w:val="DefaultParagraphFont"/>
    <w:link w:val="CommentText"/>
    <w:uiPriority w:val="99"/>
    <w:semiHidden/>
    <w:rsid w:val="00580A4A"/>
    <w:rPr>
      <w:sz w:val="20"/>
      <w:szCs w:val="20"/>
    </w:rPr>
  </w:style>
  <w:style w:type="paragraph" w:styleId="CommentSubject">
    <w:name w:val="annotation subject"/>
    <w:basedOn w:val="CommentText"/>
    <w:next w:val="CommentText"/>
    <w:link w:val="CommentSubjectChar"/>
    <w:uiPriority w:val="99"/>
    <w:semiHidden/>
    <w:unhideWhenUsed/>
    <w:rsid w:val="00580A4A"/>
    <w:rPr>
      <w:b/>
      <w:bCs/>
    </w:rPr>
  </w:style>
  <w:style w:type="character" w:customStyle="1" w:styleId="CommentSubjectChar">
    <w:name w:val="Comment Subject Char"/>
    <w:basedOn w:val="CommentTextChar"/>
    <w:link w:val="CommentSubject"/>
    <w:uiPriority w:val="99"/>
    <w:semiHidden/>
    <w:rsid w:val="00580A4A"/>
    <w:rPr>
      <w:b/>
      <w:bCs/>
      <w:sz w:val="20"/>
      <w:szCs w:val="20"/>
    </w:rPr>
  </w:style>
  <w:style w:type="paragraph" w:styleId="BalloonText">
    <w:name w:val="Balloon Text"/>
    <w:basedOn w:val="Normal"/>
    <w:link w:val="BalloonTextChar"/>
    <w:uiPriority w:val="99"/>
    <w:semiHidden/>
    <w:unhideWhenUsed/>
    <w:rsid w:val="00580A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0A4A"/>
    <w:rPr>
      <w:rFonts w:ascii="Segoe UI" w:hAnsi="Segoe UI" w:cs="Segoe UI"/>
      <w:sz w:val="18"/>
      <w:szCs w:val="18"/>
    </w:rPr>
  </w:style>
  <w:style w:type="character" w:styleId="Hyperlink">
    <w:name w:val="Hyperlink"/>
    <w:basedOn w:val="DefaultParagraphFont"/>
    <w:uiPriority w:val="99"/>
    <w:unhideWhenUsed/>
    <w:rsid w:val="00EF3225"/>
    <w:rPr>
      <w:color w:val="0000FF" w:themeColor="hyperlink"/>
      <w:u w:val="single"/>
    </w:rPr>
  </w:style>
  <w:style w:type="paragraph" w:styleId="Revision">
    <w:name w:val="Revision"/>
    <w:hidden/>
    <w:uiPriority w:val="99"/>
    <w:semiHidden/>
    <w:rsid w:val="003A4F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08769">
      <w:bodyDiv w:val="1"/>
      <w:marLeft w:val="0"/>
      <w:marRight w:val="0"/>
      <w:marTop w:val="0"/>
      <w:marBottom w:val="0"/>
      <w:divBdr>
        <w:top w:val="none" w:sz="0" w:space="0" w:color="auto"/>
        <w:left w:val="none" w:sz="0" w:space="0" w:color="auto"/>
        <w:bottom w:val="none" w:sz="0" w:space="0" w:color="auto"/>
        <w:right w:val="none" w:sz="0" w:space="0" w:color="auto"/>
      </w:divBdr>
    </w:div>
    <w:div w:id="887033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llege.police.uk/privac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5</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Gavin Scott</dc:creator>
  <cp:lastModifiedBy>Arian Aseeley</cp:lastModifiedBy>
  <cp:revision>29</cp:revision>
  <dcterms:created xsi:type="dcterms:W3CDTF">2021-10-15T10:34:00Z</dcterms:created>
  <dcterms:modified xsi:type="dcterms:W3CDTF">2022-01-10T10:15:00Z</dcterms:modified>
</cp:coreProperties>
</file>