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37C9B" w14:textId="77777777" w:rsidR="005D45E0" w:rsidRDefault="00510D1E">
      <w:pPr>
        <w:rPr>
          <w:rFonts w:ascii="Arial" w:hAnsi="Arial" w:cs="Arial"/>
          <w:color w:val="000000"/>
          <w:sz w:val="20"/>
          <w:szCs w:val="20"/>
          <w:shd w:val="clear" w:color="auto" w:fill="FFFFFF"/>
        </w:rPr>
      </w:pPr>
      <w:r>
        <w:rPr>
          <w:rFonts w:ascii="Arial" w:hAnsi="Arial" w:cs="Arial"/>
          <w:color w:val="000000"/>
          <w:sz w:val="20"/>
          <w:szCs w:val="20"/>
          <w:shd w:val="clear" w:color="auto" w:fill="FFFFFF"/>
        </w:rPr>
        <w:t>Other Government Departments</w:t>
      </w:r>
      <w:proofErr w:type="gramStart"/>
      <w:r>
        <w:rPr>
          <w:rFonts w:ascii="Arial" w:hAnsi="Arial" w:cs="Arial"/>
          <w:color w:val="000000"/>
          <w:sz w:val="20"/>
          <w:szCs w:val="20"/>
          <w:shd w:val="clear" w:color="auto" w:fill="FFFFFF"/>
        </w:rPr>
        <w:t>:</w:t>
      </w:r>
      <w:proofErr w:type="gramEnd"/>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This requirement will be a One HMG contract with service provision available to all Central Government Departments, their Executive Agencies and their Non Departmental Public Bodies (NDPBs), and any successors.</w:t>
      </w:r>
      <w:bookmarkStart w:id="0" w:name="_GoBack"/>
      <w:bookmarkEnd w:id="0"/>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Historically, only Partners </w:t>
      </w:r>
      <w:proofErr w:type="gramStart"/>
      <w:r>
        <w:rPr>
          <w:rFonts w:ascii="Arial" w:hAnsi="Arial" w:cs="Arial"/>
          <w:color w:val="000000"/>
          <w:sz w:val="20"/>
          <w:szCs w:val="20"/>
          <w:shd w:val="clear" w:color="auto" w:fill="FFFFFF"/>
        </w:rPr>
        <w:t>Across</w:t>
      </w:r>
      <w:proofErr w:type="gramEnd"/>
      <w:r>
        <w:rPr>
          <w:rFonts w:ascii="Arial" w:hAnsi="Arial" w:cs="Arial"/>
          <w:color w:val="000000"/>
          <w:sz w:val="20"/>
          <w:szCs w:val="20"/>
          <w:shd w:val="clear" w:color="auto" w:fill="FFFFFF"/>
        </w:rPr>
        <w:t xml:space="preserve"> Government (PAGs) on the overseas platform have required this or a similar service.</w:t>
      </w:r>
    </w:p>
    <w:p w14:paraId="737026D0" w14:textId="77777777" w:rsidR="00510D1E" w:rsidRDefault="00510D1E">
      <w:pPr>
        <w:rPr>
          <w:rFonts w:ascii="Arial" w:hAnsi="Arial" w:cs="Arial"/>
          <w:color w:val="000000"/>
          <w:sz w:val="20"/>
          <w:szCs w:val="20"/>
          <w:shd w:val="clear" w:color="auto" w:fill="FFFFFF"/>
        </w:rPr>
      </w:pPr>
      <w:r>
        <w:rPr>
          <w:rFonts w:ascii="Arial" w:hAnsi="Arial" w:cs="Arial"/>
          <w:color w:val="000000"/>
          <w:sz w:val="20"/>
          <w:szCs w:val="20"/>
          <w:shd w:val="clear" w:color="auto" w:fill="FFFFFF"/>
        </w:rPr>
        <w:t>A list of all Central Government Departments, their Executive Agencies and their Non Departmental Public Bodies (NDPBs), and any successors, who may use this contract are included at Section VI.3) Additional information of this notice </w:t>
      </w:r>
    </w:p>
    <w:p w14:paraId="308DF7F8" w14:textId="77777777" w:rsidR="00510D1E" w:rsidRDefault="00510D1E">
      <w:r>
        <w:rPr>
          <w:rFonts w:ascii="Arial" w:hAnsi="Arial" w:cs="Arial"/>
          <w:color w:val="000000"/>
          <w:sz w:val="20"/>
          <w:szCs w:val="20"/>
          <w:shd w:val="clear" w:color="auto" w:fill="FFFFFF"/>
        </w:rPr>
        <w:t>A LIST OF ALL CENTRAL GOVERNMENT DEPARTMENTS, THEIR EXECUTIVE AGENCIES &amp; THEIR NON-DEPARTMENTAL PUBLIC BODIES (NDPBs), &amp; ANY SUCCESSORS, WHO MAY USE THIS CONTRACT IS AS FOLLOWS: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Foreign, Commonwealth &amp; Development Office</w:t>
      </w:r>
      <w:r>
        <w:rPr>
          <w:rFonts w:ascii="Arial" w:hAnsi="Arial" w:cs="Arial"/>
          <w:color w:val="000000"/>
          <w:sz w:val="20"/>
          <w:szCs w:val="20"/>
        </w:rPr>
        <w:br/>
      </w:r>
      <w:r>
        <w:rPr>
          <w:rFonts w:ascii="Arial" w:hAnsi="Arial" w:cs="Arial"/>
          <w:color w:val="000000"/>
          <w:sz w:val="20"/>
          <w:szCs w:val="20"/>
          <w:shd w:val="clear" w:color="auto" w:fill="FFFFFF"/>
        </w:rPr>
        <w:t>Bank of England</w:t>
      </w:r>
      <w:r>
        <w:rPr>
          <w:rFonts w:ascii="Arial" w:hAnsi="Arial" w:cs="Arial"/>
          <w:color w:val="000000"/>
          <w:sz w:val="20"/>
          <w:szCs w:val="20"/>
        </w:rPr>
        <w:br/>
      </w:r>
      <w:r>
        <w:rPr>
          <w:rFonts w:ascii="Arial" w:hAnsi="Arial" w:cs="Arial"/>
          <w:color w:val="000000"/>
          <w:sz w:val="20"/>
          <w:szCs w:val="20"/>
          <w:shd w:val="clear" w:color="auto" w:fill="FFFFFF"/>
        </w:rPr>
        <w:t>British Council</w:t>
      </w:r>
      <w:r>
        <w:rPr>
          <w:rFonts w:ascii="Arial" w:hAnsi="Arial" w:cs="Arial"/>
          <w:color w:val="000000"/>
          <w:sz w:val="20"/>
          <w:szCs w:val="20"/>
        </w:rPr>
        <w:br/>
      </w:r>
      <w:r>
        <w:rPr>
          <w:rFonts w:ascii="Arial" w:hAnsi="Arial" w:cs="Arial"/>
          <w:color w:val="000000"/>
          <w:sz w:val="20"/>
          <w:szCs w:val="20"/>
          <w:shd w:val="clear" w:color="auto" w:fill="FFFFFF"/>
        </w:rPr>
        <w:t>British Tourist Authority (trading as Visit Britain/Visit England)</w:t>
      </w:r>
      <w:r>
        <w:rPr>
          <w:rFonts w:ascii="Arial" w:hAnsi="Arial" w:cs="Arial"/>
          <w:color w:val="000000"/>
          <w:sz w:val="20"/>
          <w:szCs w:val="20"/>
        </w:rPr>
        <w:br/>
      </w:r>
      <w:r>
        <w:rPr>
          <w:rFonts w:ascii="Arial" w:hAnsi="Arial" w:cs="Arial"/>
          <w:color w:val="000000"/>
          <w:sz w:val="20"/>
          <w:szCs w:val="20"/>
          <w:shd w:val="clear" w:color="auto" w:fill="FFFFFF"/>
        </w:rPr>
        <w:t>Cabinet Office, including: - GCSI - Government Communication Service International - GDS: Government Digital Service</w:t>
      </w:r>
      <w:r>
        <w:rPr>
          <w:rFonts w:ascii="Arial" w:hAnsi="Arial" w:cs="Arial"/>
          <w:color w:val="000000"/>
          <w:sz w:val="20"/>
          <w:szCs w:val="20"/>
        </w:rPr>
        <w:br/>
      </w:r>
      <w:r>
        <w:rPr>
          <w:rFonts w:ascii="Arial" w:hAnsi="Arial" w:cs="Arial"/>
          <w:color w:val="000000"/>
          <w:sz w:val="20"/>
          <w:szCs w:val="20"/>
          <w:shd w:val="clear" w:color="auto" w:fill="FFFFFF"/>
        </w:rPr>
        <w:t>Centre for Environment, Fisheries &amp; Aquaculture Science (CEFAS)</w:t>
      </w:r>
      <w:r>
        <w:rPr>
          <w:rFonts w:ascii="Arial" w:hAnsi="Arial" w:cs="Arial"/>
          <w:color w:val="000000"/>
          <w:sz w:val="20"/>
          <w:szCs w:val="20"/>
        </w:rPr>
        <w:br/>
      </w:r>
      <w:r>
        <w:rPr>
          <w:rFonts w:ascii="Arial" w:hAnsi="Arial" w:cs="Arial"/>
          <w:color w:val="000000"/>
          <w:sz w:val="20"/>
          <w:szCs w:val="20"/>
          <w:shd w:val="clear" w:color="auto" w:fill="FFFFFF"/>
        </w:rPr>
        <w:t>Crown Prosecution Service</w:t>
      </w:r>
      <w:r>
        <w:rPr>
          <w:rFonts w:ascii="Arial" w:hAnsi="Arial" w:cs="Arial"/>
          <w:color w:val="000000"/>
          <w:sz w:val="20"/>
          <w:szCs w:val="20"/>
        </w:rPr>
        <w:br/>
      </w:r>
      <w:r>
        <w:rPr>
          <w:rFonts w:ascii="Arial" w:hAnsi="Arial" w:cs="Arial"/>
          <w:color w:val="000000"/>
          <w:sz w:val="20"/>
          <w:szCs w:val="20"/>
          <w:shd w:val="clear" w:color="auto" w:fill="FFFFFF"/>
        </w:rPr>
        <w:t>Department for Business, Energy and Industrial Strategy*</w:t>
      </w:r>
      <w:r>
        <w:rPr>
          <w:rFonts w:ascii="Arial" w:hAnsi="Arial" w:cs="Arial"/>
          <w:color w:val="000000"/>
          <w:sz w:val="20"/>
          <w:szCs w:val="20"/>
        </w:rPr>
        <w:br/>
      </w:r>
      <w:r>
        <w:rPr>
          <w:rFonts w:ascii="Arial" w:hAnsi="Arial" w:cs="Arial"/>
          <w:color w:val="000000"/>
          <w:sz w:val="20"/>
          <w:szCs w:val="20"/>
          <w:shd w:val="clear" w:color="auto" w:fill="FFFFFF"/>
        </w:rPr>
        <w:t>Department for Digital Culture Media and Sport</w:t>
      </w:r>
      <w:r>
        <w:rPr>
          <w:rFonts w:ascii="Arial" w:hAnsi="Arial" w:cs="Arial"/>
          <w:color w:val="000000"/>
          <w:sz w:val="20"/>
          <w:szCs w:val="20"/>
        </w:rPr>
        <w:br/>
      </w:r>
      <w:r>
        <w:rPr>
          <w:rFonts w:ascii="Arial" w:hAnsi="Arial" w:cs="Arial"/>
          <w:color w:val="000000"/>
          <w:sz w:val="20"/>
          <w:szCs w:val="20"/>
          <w:shd w:val="clear" w:color="auto" w:fill="FFFFFF"/>
        </w:rPr>
        <w:t>Department for Environment Food and Rural Affairs (DEFRA)</w:t>
      </w:r>
      <w:r>
        <w:rPr>
          <w:rFonts w:ascii="Arial" w:hAnsi="Arial" w:cs="Arial"/>
          <w:color w:val="000000"/>
          <w:sz w:val="20"/>
          <w:szCs w:val="20"/>
        </w:rPr>
        <w:br/>
      </w:r>
      <w:r>
        <w:rPr>
          <w:rFonts w:ascii="Arial" w:hAnsi="Arial" w:cs="Arial"/>
          <w:color w:val="000000"/>
          <w:sz w:val="20"/>
          <w:szCs w:val="20"/>
          <w:shd w:val="clear" w:color="auto" w:fill="FFFFFF"/>
        </w:rPr>
        <w:t>Department of Health &amp; Social Care</w:t>
      </w:r>
      <w:r>
        <w:rPr>
          <w:rFonts w:ascii="Arial" w:hAnsi="Arial" w:cs="Arial"/>
          <w:color w:val="000000"/>
          <w:sz w:val="20"/>
          <w:szCs w:val="20"/>
        </w:rPr>
        <w:br/>
      </w:r>
      <w:r>
        <w:rPr>
          <w:rFonts w:ascii="Arial" w:hAnsi="Arial" w:cs="Arial"/>
          <w:color w:val="000000"/>
          <w:sz w:val="20"/>
          <w:szCs w:val="20"/>
          <w:shd w:val="clear" w:color="auto" w:fill="FFFFFF"/>
        </w:rPr>
        <w:t>Department for International Trade</w:t>
      </w:r>
      <w:r>
        <w:rPr>
          <w:rFonts w:ascii="Arial" w:hAnsi="Arial" w:cs="Arial"/>
          <w:color w:val="000000"/>
          <w:sz w:val="20"/>
          <w:szCs w:val="20"/>
        </w:rPr>
        <w:br/>
      </w:r>
      <w:r>
        <w:rPr>
          <w:rFonts w:ascii="Arial" w:hAnsi="Arial" w:cs="Arial"/>
          <w:color w:val="000000"/>
          <w:sz w:val="20"/>
          <w:szCs w:val="20"/>
          <w:shd w:val="clear" w:color="auto" w:fill="FFFFFF"/>
        </w:rPr>
        <w:t>Department for Transport, including: - Maritime and Coastguard Agency</w:t>
      </w:r>
      <w:r>
        <w:rPr>
          <w:rFonts w:ascii="Arial" w:hAnsi="Arial" w:cs="Arial"/>
          <w:color w:val="000000"/>
          <w:sz w:val="20"/>
          <w:szCs w:val="20"/>
        </w:rPr>
        <w:br/>
      </w:r>
      <w:r>
        <w:rPr>
          <w:rFonts w:ascii="Arial" w:hAnsi="Arial" w:cs="Arial"/>
          <w:color w:val="000000"/>
          <w:sz w:val="20"/>
          <w:szCs w:val="20"/>
          <w:shd w:val="clear" w:color="auto" w:fill="FFFFFF"/>
        </w:rPr>
        <w:t>Department of Work and Pensions</w:t>
      </w:r>
      <w:r>
        <w:rPr>
          <w:rFonts w:ascii="Arial" w:hAnsi="Arial" w:cs="Arial"/>
          <w:color w:val="000000"/>
          <w:sz w:val="20"/>
          <w:szCs w:val="20"/>
        </w:rPr>
        <w:br/>
      </w:r>
      <w:r>
        <w:rPr>
          <w:rFonts w:ascii="Arial" w:hAnsi="Arial" w:cs="Arial"/>
          <w:color w:val="000000"/>
          <w:sz w:val="20"/>
          <w:szCs w:val="20"/>
          <w:shd w:val="clear" w:color="auto" w:fill="FFFFFF"/>
        </w:rPr>
        <w:t>Financial Conduct Authority</w:t>
      </w:r>
      <w:r>
        <w:rPr>
          <w:rFonts w:ascii="Arial" w:hAnsi="Arial" w:cs="Arial"/>
          <w:color w:val="000000"/>
          <w:sz w:val="20"/>
          <w:szCs w:val="20"/>
        </w:rPr>
        <w:br/>
      </w:r>
      <w:r>
        <w:rPr>
          <w:rFonts w:ascii="Arial" w:hAnsi="Arial" w:cs="Arial"/>
          <w:color w:val="000000"/>
          <w:sz w:val="20"/>
          <w:szCs w:val="20"/>
          <w:shd w:val="clear" w:color="auto" w:fill="FFFFFF"/>
        </w:rPr>
        <w:t>Food Standards Agency</w:t>
      </w:r>
      <w:r>
        <w:rPr>
          <w:rFonts w:ascii="Arial" w:hAnsi="Arial" w:cs="Arial"/>
          <w:color w:val="000000"/>
          <w:sz w:val="20"/>
          <w:szCs w:val="20"/>
        </w:rPr>
        <w:br/>
      </w:r>
      <w:r>
        <w:rPr>
          <w:rFonts w:ascii="Arial" w:hAnsi="Arial" w:cs="Arial"/>
          <w:color w:val="000000"/>
          <w:sz w:val="20"/>
          <w:szCs w:val="20"/>
          <w:shd w:val="clear" w:color="auto" w:fill="FFFFFF"/>
        </w:rPr>
        <w:t>Her Majesty’s Revenue and Customs</w:t>
      </w:r>
      <w:r>
        <w:rPr>
          <w:rFonts w:ascii="Arial" w:hAnsi="Arial" w:cs="Arial"/>
          <w:color w:val="000000"/>
          <w:sz w:val="20"/>
          <w:szCs w:val="20"/>
        </w:rPr>
        <w:br/>
      </w:r>
      <w:r>
        <w:rPr>
          <w:rFonts w:ascii="Arial" w:hAnsi="Arial" w:cs="Arial"/>
          <w:color w:val="000000"/>
          <w:sz w:val="20"/>
          <w:szCs w:val="20"/>
          <w:shd w:val="clear" w:color="auto" w:fill="FFFFFF"/>
        </w:rPr>
        <w:t>HM Treasury</w:t>
      </w:r>
      <w:r>
        <w:rPr>
          <w:rFonts w:ascii="Arial" w:hAnsi="Arial" w:cs="Arial"/>
          <w:color w:val="000000"/>
          <w:sz w:val="20"/>
          <w:szCs w:val="20"/>
        </w:rPr>
        <w:br/>
      </w:r>
      <w:r>
        <w:rPr>
          <w:rFonts w:ascii="Arial" w:hAnsi="Arial" w:cs="Arial"/>
          <w:color w:val="000000"/>
          <w:sz w:val="20"/>
          <w:szCs w:val="20"/>
          <w:shd w:val="clear" w:color="auto" w:fill="FFFFFF"/>
        </w:rPr>
        <w:t>Home Office, including: - HM Passport Office - Home Office International - Home</w:t>
      </w:r>
      <w:r>
        <w:rPr>
          <w:rFonts w:ascii="Arial" w:hAnsi="Arial" w:cs="Arial"/>
          <w:color w:val="000000"/>
          <w:sz w:val="20"/>
          <w:szCs w:val="20"/>
        </w:rPr>
        <w:br/>
      </w:r>
      <w:r>
        <w:rPr>
          <w:rFonts w:ascii="Arial" w:hAnsi="Arial" w:cs="Arial"/>
          <w:color w:val="000000"/>
          <w:sz w:val="20"/>
          <w:szCs w:val="20"/>
          <w:shd w:val="clear" w:color="auto" w:fill="FFFFFF"/>
        </w:rPr>
        <w:t>Office – International Operations [replaces BFI &amp; IEI] - Return Logistics Operations</w:t>
      </w:r>
      <w:r>
        <w:rPr>
          <w:rFonts w:ascii="Arial" w:hAnsi="Arial" w:cs="Arial"/>
          <w:color w:val="000000"/>
          <w:sz w:val="20"/>
          <w:szCs w:val="20"/>
        </w:rPr>
        <w:br/>
      </w:r>
      <w:r>
        <w:rPr>
          <w:rFonts w:ascii="Arial" w:hAnsi="Arial" w:cs="Arial"/>
          <w:color w:val="000000"/>
          <w:sz w:val="20"/>
          <w:szCs w:val="20"/>
          <w:shd w:val="clear" w:color="auto" w:fill="FFFFFF"/>
        </w:rPr>
        <w:t>- Homeland Security Groups - UK Visas &amp; Immigration</w:t>
      </w:r>
      <w:r>
        <w:rPr>
          <w:rFonts w:ascii="Arial" w:hAnsi="Arial" w:cs="Arial"/>
          <w:color w:val="000000"/>
          <w:sz w:val="20"/>
          <w:szCs w:val="20"/>
        </w:rPr>
        <w:br/>
      </w:r>
      <w:r>
        <w:rPr>
          <w:rFonts w:ascii="Arial" w:hAnsi="Arial" w:cs="Arial"/>
          <w:color w:val="000000"/>
          <w:sz w:val="20"/>
          <w:szCs w:val="20"/>
          <w:shd w:val="clear" w:color="auto" w:fill="FFFFFF"/>
        </w:rPr>
        <w:t>Intellectual Property Office</w:t>
      </w:r>
      <w:r>
        <w:rPr>
          <w:rFonts w:ascii="Arial" w:hAnsi="Arial" w:cs="Arial"/>
          <w:color w:val="000000"/>
          <w:sz w:val="20"/>
          <w:szCs w:val="20"/>
        </w:rPr>
        <w:br/>
      </w:r>
      <w:r>
        <w:rPr>
          <w:rFonts w:ascii="Arial" w:hAnsi="Arial" w:cs="Arial"/>
          <w:color w:val="000000"/>
          <w:sz w:val="20"/>
          <w:szCs w:val="20"/>
          <w:shd w:val="clear" w:color="auto" w:fill="FFFFFF"/>
        </w:rPr>
        <w:t>Manchester City Council</w:t>
      </w:r>
      <w:r>
        <w:rPr>
          <w:rFonts w:ascii="Arial" w:hAnsi="Arial" w:cs="Arial"/>
          <w:color w:val="000000"/>
          <w:sz w:val="20"/>
          <w:szCs w:val="20"/>
        </w:rPr>
        <w:br/>
      </w:r>
      <w:r>
        <w:rPr>
          <w:rFonts w:ascii="Arial" w:hAnsi="Arial" w:cs="Arial"/>
          <w:color w:val="000000"/>
          <w:sz w:val="20"/>
          <w:szCs w:val="20"/>
          <w:shd w:val="clear" w:color="auto" w:fill="FFFFFF"/>
        </w:rPr>
        <w:t>Medicines and Healthcare Products Regulatory Agency</w:t>
      </w:r>
      <w:r>
        <w:rPr>
          <w:rFonts w:ascii="Arial" w:hAnsi="Arial" w:cs="Arial"/>
          <w:color w:val="000000"/>
          <w:sz w:val="20"/>
          <w:szCs w:val="20"/>
        </w:rPr>
        <w:br/>
      </w:r>
      <w:r>
        <w:rPr>
          <w:rFonts w:ascii="Arial" w:hAnsi="Arial" w:cs="Arial"/>
          <w:color w:val="000000"/>
          <w:sz w:val="20"/>
          <w:szCs w:val="20"/>
          <w:shd w:val="clear" w:color="auto" w:fill="FFFFFF"/>
        </w:rPr>
        <w:t>Meteorological Office</w:t>
      </w:r>
      <w:r>
        <w:rPr>
          <w:rFonts w:ascii="Arial" w:hAnsi="Arial" w:cs="Arial"/>
          <w:color w:val="000000"/>
          <w:sz w:val="20"/>
          <w:szCs w:val="20"/>
        </w:rPr>
        <w:br/>
      </w:r>
      <w:r>
        <w:rPr>
          <w:rFonts w:ascii="Arial" w:hAnsi="Arial" w:cs="Arial"/>
          <w:color w:val="000000"/>
          <w:sz w:val="20"/>
          <w:szCs w:val="20"/>
          <w:shd w:val="clear" w:color="auto" w:fill="FFFFFF"/>
        </w:rPr>
        <w:t>Metropolitan Police</w:t>
      </w:r>
      <w:r>
        <w:rPr>
          <w:rFonts w:ascii="Arial" w:hAnsi="Arial" w:cs="Arial"/>
          <w:color w:val="000000"/>
          <w:sz w:val="20"/>
          <w:szCs w:val="20"/>
        </w:rPr>
        <w:br/>
      </w:r>
      <w:r>
        <w:rPr>
          <w:rFonts w:ascii="Arial" w:hAnsi="Arial" w:cs="Arial"/>
          <w:color w:val="000000"/>
          <w:sz w:val="20"/>
          <w:szCs w:val="20"/>
          <w:shd w:val="clear" w:color="auto" w:fill="FFFFFF"/>
        </w:rPr>
        <w:t>Ministry of Defence, including: - British Defence Section Washington - Defence Attaché Network - Defence Geographic Centre - UK Hydrographic Office</w:t>
      </w:r>
      <w:r>
        <w:rPr>
          <w:rFonts w:ascii="Arial" w:hAnsi="Arial" w:cs="Arial"/>
          <w:color w:val="000000"/>
          <w:sz w:val="20"/>
          <w:szCs w:val="20"/>
        </w:rPr>
        <w:br/>
      </w:r>
      <w:r>
        <w:rPr>
          <w:rFonts w:ascii="Arial" w:hAnsi="Arial" w:cs="Arial"/>
          <w:color w:val="000000"/>
          <w:sz w:val="20"/>
          <w:szCs w:val="20"/>
          <w:shd w:val="clear" w:color="auto" w:fill="FFFFFF"/>
        </w:rPr>
        <w:t>National Crime Agency</w:t>
      </w:r>
      <w:r>
        <w:rPr>
          <w:rFonts w:ascii="Arial" w:hAnsi="Arial" w:cs="Arial"/>
          <w:color w:val="000000"/>
          <w:sz w:val="20"/>
          <w:szCs w:val="20"/>
        </w:rPr>
        <w:br/>
      </w:r>
      <w:r>
        <w:rPr>
          <w:rFonts w:ascii="Arial" w:hAnsi="Arial" w:cs="Arial"/>
          <w:color w:val="000000"/>
          <w:sz w:val="20"/>
          <w:szCs w:val="20"/>
          <w:shd w:val="clear" w:color="auto" w:fill="FFFFFF"/>
        </w:rPr>
        <w:t>Office for National Statistics</w:t>
      </w:r>
      <w:r>
        <w:rPr>
          <w:rFonts w:ascii="Arial" w:hAnsi="Arial" w:cs="Arial"/>
          <w:color w:val="000000"/>
          <w:sz w:val="20"/>
          <w:szCs w:val="20"/>
        </w:rPr>
        <w:br/>
      </w:r>
      <w:r>
        <w:rPr>
          <w:rFonts w:ascii="Arial" w:hAnsi="Arial" w:cs="Arial"/>
          <w:color w:val="000000"/>
          <w:sz w:val="20"/>
          <w:szCs w:val="20"/>
          <w:shd w:val="clear" w:color="auto" w:fill="FFFFFF"/>
        </w:rPr>
        <w:t>Oil Pipeline Agency</w:t>
      </w:r>
      <w:r>
        <w:rPr>
          <w:rFonts w:ascii="Arial" w:hAnsi="Arial" w:cs="Arial"/>
          <w:color w:val="000000"/>
          <w:sz w:val="20"/>
          <w:szCs w:val="20"/>
        </w:rPr>
        <w:br/>
      </w:r>
      <w:r>
        <w:rPr>
          <w:rFonts w:ascii="Arial" w:hAnsi="Arial" w:cs="Arial"/>
          <w:color w:val="000000"/>
          <w:sz w:val="20"/>
          <w:szCs w:val="20"/>
          <w:shd w:val="clear" w:color="auto" w:fill="FFFFFF"/>
        </w:rPr>
        <w:t>UK Health Security Agency</w:t>
      </w:r>
      <w:r>
        <w:rPr>
          <w:rFonts w:ascii="Arial" w:hAnsi="Arial" w:cs="Arial"/>
          <w:color w:val="000000"/>
          <w:sz w:val="20"/>
          <w:szCs w:val="20"/>
        </w:rPr>
        <w:br/>
      </w:r>
      <w:r>
        <w:rPr>
          <w:rFonts w:ascii="Arial" w:hAnsi="Arial" w:cs="Arial"/>
          <w:color w:val="000000"/>
          <w:sz w:val="20"/>
          <w:szCs w:val="20"/>
          <w:shd w:val="clear" w:color="auto" w:fill="FFFFFF"/>
        </w:rPr>
        <w:t>UK Intelligence Community</w:t>
      </w:r>
      <w:r>
        <w:rPr>
          <w:rFonts w:ascii="Arial" w:hAnsi="Arial" w:cs="Arial"/>
          <w:color w:val="000000"/>
          <w:sz w:val="20"/>
          <w:szCs w:val="20"/>
        </w:rPr>
        <w:br/>
      </w:r>
      <w:r>
        <w:rPr>
          <w:rFonts w:ascii="Arial" w:hAnsi="Arial" w:cs="Arial"/>
          <w:color w:val="000000"/>
          <w:sz w:val="20"/>
          <w:szCs w:val="20"/>
          <w:shd w:val="clear" w:color="auto" w:fill="FFFFFF"/>
        </w:rPr>
        <w:t>UK Research &amp; Innovation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Devolved Governments:</w:t>
      </w:r>
      <w:r>
        <w:rPr>
          <w:rFonts w:ascii="Arial" w:hAnsi="Arial" w:cs="Arial"/>
          <w:color w:val="000000"/>
          <w:sz w:val="20"/>
          <w:szCs w:val="20"/>
        </w:rPr>
        <w:br/>
      </w:r>
      <w:r>
        <w:rPr>
          <w:rFonts w:ascii="Arial" w:hAnsi="Arial" w:cs="Arial"/>
          <w:color w:val="000000"/>
          <w:sz w:val="20"/>
          <w:szCs w:val="20"/>
          <w:shd w:val="clear" w:color="auto" w:fill="FFFFFF"/>
        </w:rPr>
        <w:t>Invest Northern Ireland</w:t>
      </w:r>
      <w:r>
        <w:rPr>
          <w:rFonts w:ascii="Arial" w:hAnsi="Arial" w:cs="Arial"/>
          <w:color w:val="000000"/>
          <w:sz w:val="20"/>
          <w:szCs w:val="20"/>
        </w:rPr>
        <w:br/>
      </w:r>
      <w:r>
        <w:rPr>
          <w:rFonts w:ascii="Arial" w:hAnsi="Arial" w:cs="Arial"/>
          <w:color w:val="000000"/>
          <w:sz w:val="20"/>
          <w:szCs w:val="20"/>
          <w:shd w:val="clear" w:color="auto" w:fill="FFFFFF"/>
        </w:rPr>
        <w:t>The Executive Office, Northern Ireland</w:t>
      </w:r>
      <w:r>
        <w:rPr>
          <w:rFonts w:ascii="Arial" w:hAnsi="Arial" w:cs="Arial"/>
          <w:color w:val="000000"/>
          <w:sz w:val="20"/>
          <w:szCs w:val="20"/>
        </w:rPr>
        <w:br/>
      </w:r>
      <w:r>
        <w:rPr>
          <w:rFonts w:ascii="Arial" w:hAnsi="Arial" w:cs="Arial"/>
          <w:color w:val="000000"/>
          <w:sz w:val="20"/>
          <w:szCs w:val="20"/>
          <w:shd w:val="clear" w:color="auto" w:fill="FFFFFF"/>
        </w:rPr>
        <w:t>Scottish Enterprise, including: - Scottish Development International</w:t>
      </w:r>
      <w:r>
        <w:rPr>
          <w:rFonts w:ascii="Arial" w:hAnsi="Arial" w:cs="Arial"/>
          <w:color w:val="000000"/>
          <w:sz w:val="20"/>
          <w:szCs w:val="20"/>
        </w:rPr>
        <w:br/>
      </w:r>
      <w:r>
        <w:rPr>
          <w:rFonts w:ascii="Arial" w:hAnsi="Arial" w:cs="Arial"/>
          <w:color w:val="000000"/>
          <w:sz w:val="20"/>
          <w:szCs w:val="20"/>
          <w:shd w:val="clear" w:color="auto" w:fill="FFFFFF"/>
        </w:rPr>
        <w:lastRenderedPageBreak/>
        <w:t>Scottish Government</w:t>
      </w:r>
      <w:r>
        <w:rPr>
          <w:rFonts w:ascii="Arial" w:hAnsi="Arial" w:cs="Arial"/>
          <w:color w:val="000000"/>
          <w:sz w:val="20"/>
          <w:szCs w:val="20"/>
        </w:rPr>
        <w:br/>
      </w:r>
      <w:r>
        <w:rPr>
          <w:rFonts w:ascii="Arial" w:hAnsi="Arial" w:cs="Arial"/>
          <w:color w:val="000000"/>
          <w:sz w:val="20"/>
          <w:szCs w:val="20"/>
          <w:shd w:val="clear" w:color="auto" w:fill="FFFFFF"/>
        </w:rPr>
        <w:t>Welsh Government, including: - International Business Wales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*Department for Business, Energy and Industrial Strategy existed until 2023 when it was split to form the Department for Business and Trade (DBT), the Department for Energy Security and Net Zero (DESNZ) and the Department for Science, Innovation and Technology (DSIT). Responsibility for national security and investment policy has gone to the Cabinet Office.</w:t>
      </w:r>
    </w:p>
    <w:sectPr w:rsidR="00510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1E"/>
    <w:rsid w:val="00456FFF"/>
    <w:rsid w:val="00510D1E"/>
    <w:rsid w:val="00CB2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B112"/>
  <w15:chartTrackingRefBased/>
  <w15:docId w15:val="{999617EE-9227-414A-B1AF-F6BB170B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6" ma:contentTypeDescription="Create a new document." ma:contentTypeScope="" ma:versionID="f71cf5f12ac79418a95d3be5ffbbb916">
  <xsd:schema xmlns:xsd="http://www.w3.org/2001/XMLSchema" xmlns:xs="http://www.w3.org/2001/XMLSchema" xmlns:p="http://schemas.microsoft.com/office/2006/metadata/properties" xmlns:ns1="http://schemas.microsoft.com/sharepoint/v3" xmlns:ns3="b5940cda-3ecc-4387-a6b1-c6c0ae385aca" xmlns:ns4="b3a73f4f-6fc5-4ea0-a73d-1bfd3d3c4506" targetNamespace="http://schemas.microsoft.com/office/2006/metadata/properties" ma:root="true" ma:fieldsID="74ee47cc449c160c9ad4634830509db8" ns1:_="" ns3:_="" ns4:_="">
    <xsd:import namespace="http://schemas.microsoft.com/sharepoint/v3"/>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241F85-D7BE-4A90-AC6D-492050F4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52285-3C84-46C5-B788-301A80826B28}">
  <ds:schemaRefs>
    <ds:schemaRef ds:uri="http://schemas.microsoft.com/sharepoint/v3/contenttype/forms"/>
  </ds:schemaRefs>
</ds:datastoreItem>
</file>

<file path=customXml/itemProps3.xml><?xml version="1.0" encoding="utf-8"?>
<ds:datastoreItem xmlns:ds="http://schemas.openxmlformats.org/officeDocument/2006/customXml" ds:itemID="{D0FB55CA-5342-4BA8-8875-8113F3003DDF}">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3a73f4f-6fc5-4ea0-a73d-1bfd3d3c4506"/>
    <ds:schemaRef ds:uri="http://purl.org/dc/elements/1.1/"/>
    <ds:schemaRef ds:uri="b5940cda-3ecc-4387-a6b1-c6c0ae385ac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2396</Characters>
  <Application>Microsoft Office Word</Application>
  <DocSecurity>0</DocSecurity>
  <Lines>19</Lines>
  <Paragraphs>5</Paragraphs>
  <ScaleCrop>false</ScaleCrop>
  <Company>The Authority</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Wormleighton (Sensitive)</dc:creator>
  <cp:keywords/>
  <dc:description/>
  <cp:lastModifiedBy>Craig Wormleighton (Sensitive)</cp:lastModifiedBy>
  <cp:revision>1</cp:revision>
  <dcterms:created xsi:type="dcterms:W3CDTF">2023-08-03T09:16:00Z</dcterms:created>
  <dcterms:modified xsi:type="dcterms:W3CDTF">2023-08-03T09:18:00Z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0x010100E1DEF18272EA81438ED8B36F9E46A153</vt:lpwstr>
  </property>
</Properties>
</file>