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65" w:rsidRPr="00A2286F" w:rsidRDefault="00245085" w:rsidP="00996965">
      <w:pPr>
        <w:pStyle w:val="Heading2"/>
        <w:jc w:val="center"/>
        <w:rPr>
          <w:i w:val="0"/>
          <w:iCs/>
          <w:color w:val="FF0000"/>
        </w:rPr>
      </w:pPr>
      <w:r>
        <w:rPr>
          <w:i w:val="0"/>
          <w:iCs/>
        </w:rPr>
        <w:t>L</w:t>
      </w:r>
      <w:r w:rsidR="00996965" w:rsidRPr="00B366D0">
        <w:rPr>
          <w:i w:val="0"/>
          <w:iCs/>
        </w:rPr>
        <w:t>ist of Suppliers Invited to Submit a Tender</w:t>
      </w:r>
      <w:r w:rsidR="00996965">
        <w:rPr>
          <w:i w:val="0"/>
          <w:iCs/>
        </w:rPr>
        <w:t xml:space="preserve"> for ITT No</w:t>
      </w:r>
      <w:r w:rsidR="005C46EE">
        <w:rPr>
          <w:i w:val="0"/>
          <w:iCs/>
        </w:rPr>
        <w:t>.</w:t>
      </w:r>
      <w:r w:rsidR="00996965">
        <w:rPr>
          <w:i w:val="0"/>
          <w:iCs/>
        </w:rPr>
        <w:t xml:space="preserve"> </w:t>
      </w:r>
      <w:r w:rsidR="00B768A7">
        <w:rPr>
          <w:i w:val="0"/>
          <w:iCs/>
        </w:rPr>
        <w:t>LSBU</w:t>
      </w:r>
      <w:r w:rsidR="005B5DD6">
        <w:rPr>
          <w:i w:val="0"/>
          <w:iCs/>
        </w:rPr>
        <w:t>1</w:t>
      </w:r>
      <w:r w:rsidR="00FA40CF">
        <w:rPr>
          <w:i w:val="0"/>
          <w:iCs/>
        </w:rPr>
        <w:t>0</w:t>
      </w:r>
      <w:r w:rsidR="005B5DD6">
        <w:rPr>
          <w:i w:val="0"/>
          <w:iCs/>
        </w:rPr>
        <w:t>/</w:t>
      </w:r>
      <w:r w:rsidR="00FA40CF">
        <w:rPr>
          <w:i w:val="0"/>
          <w:iCs/>
        </w:rPr>
        <w:t>1</w:t>
      </w:r>
      <w:r w:rsidR="0075764D">
        <w:rPr>
          <w:i w:val="0"/>
          <w:iCs/>
        </w:rPr>
        <w:t>210</w:t>
      </w:r>
    </w:p>
    <w:p w:rsidR="00996965" w:rsidRPr="003025E8" w:rsidRDefault="00996965" w:rsidP="00996965">
      <w:pPr>
        <w:tabs>
          <w:tab w:val="left" w:pos="-720"/>
          <w:tab w:val="left" w:pos="0"/>
          <w:tab w:val="left" w:pos="720"/>
          <w:tab w:val="left" w:pos="1440"/>
        </w:tabs>
        <w:suppressAutoHyphens/>
        <w:ind w:left="2160" w:hanging="2160"/>
        <w:jc w:val="center"/>
        <w:rPr>
          <w:b/>
          <w:spacing w:val="-3"/>
          <w:szCs w:val="22"/>
        </w:rPr>
      </w:pPr>
    </w:p>
    <w:tbl>
      <w:tblPr>
        <w:tblW w:w="9828" w:type="dxa"/>
        <w:tblLook w:val="01E0" w:firstRow="1" w:lastRow="1" w:firstColumn="1" w:lastColumn="1" w:noHBand="0" w:noVBand="0"/>
      </w:tblPr>
      <w:tblGrid>
        <w:gridCol w:w="2104"/>
        <w:gridCol w:w="3640"/>
        <w:gridCol w:w="4084"/>
      </w:tblGrid>
      <w:tr w:rsidR="00054829" w:rsidRPr="000B51BE" w:rsidTr="000F2232">
        <w:trPr>
          <w:trHeight w:val="305"/>
        </w:trPr>
        <w:tc>
          <w:tcPr>
            <w:tcW w:w="2104" w:type="dxa"/>
            <w:shd w:val="clear" w:color="auto" w:fill="auto"/>
            <w:vAlign w:val="center"/>
          </w:tcPr>
          <w:p w:rsidR="00054829" w:rsidRPr="000B51BE" w:rsidRDefault="00054829" w:rsidP="000B51BE">
            <w:pPr>
              <w:tabs>
                <w:tab w:val="left" w:pos="-720"/>
                <w:tab w:val="left" w:pos="0"/>
                <w:tab w:val="left" w:pos="720"/>
                <w:tab w:val="left" w:pos="1440"/>
              </w:tabs>
              <w:suppressAutoHyphens/>
              <w:rPr>
                <w:b/>
                <w:spacing w:val="-3"/>
                <w:szCs w:val="22"/>
              </w:rPr>
            </w:pPr>
            <w:r w:rsidRPr="000B51BE">
              <w:rPr>
                <w:b/>
                <w:spacing w:val="-3"/>
                <w:szCs w:val="22"/>
              </w:rPr>
              <w:t>Supplier Name</w:t>
            </w:r>
          </w:p>
        </w:tc>
        <w:tc>
          <w:tcPr>
            <w:tcW w:w="3640" w:type="dxa"/>
            <w:shd w:val="clear" w:color="auto" w:fill="auto"/>
            <w:vAlign w:val="center"/>
          </w:tcPr>
          <w:p w:rsidR="00054829" w:rsidRPr="000B51BE" w:rsidRDefault="00054829" w:rsidP="000B51BE">
            <w:pPr>
              <w:tabs>
                <w:tab w:val="left" w:pos="-720"/>
                <w:tab w:val="left" w:pos="0"/>
                <w:tab w:val="left" w:pos="720"/>
                <w:tab w:val="left" w:pos="1440"/>
              </w:tabs>
              <w:suppressAutoHyphens/>
              <w:rPr>
                <w:b/>
                <w:spacing w:val="-3"/>
                <w:szCs w:val="22"/>
              </w:rPr>
            </w:pPr>
            <w:r w:rsidRPr="000B51BE">
              <w:rPr>
                <w:b/>
                <w:spacing w:val="-3"/>
                <w:szCs w:val="22"/>
              </w:rPr>
              <w:t>Supplier Address and Phone No</w:t>
            </w:r>
          </w:p>
        </w:tc>
        <w:tc>
          <w:tcPr>
            <w:tcW w:w="4084" w:type="dxa"/>
            <w:shd w:val="clear" w:color="auto" w:fill="auto"/>
            <w:vAlign w:val="center"/>
          </w:tcPr>
          <w:p w:rsidR="00054829" w:rsidRPr="000B51BE" w:rsidRDefault="00054829" w:rsidP="000B51BE">
            <w:pPr>
              <w:tabs>
                <w:tab w:val="left" w:pos="-720"/>
                <w:tab w:val="left" w:pos="0"/>
                <w:tab w:val="left" w:pos="720"/>
                <w:tab w:val="left" w:pos="1440"/>
              </w:tabs>
              <w:suppressAutoHyphens/>
              <w:rPr>
                <w:b/>
                <w:spacing w:val="-3"/>
                <w:szCs w:val="22"/>
              </w:rPr>
            </w:pPr>
            <w:r w:rsidRPr="000B51BE">
              <w:rPr>
                <w:b/>
                <w:spacing w:val="-3"/>
                <w:szCs w:val="22"/>
              </w:rPr>
              <w:t xml:space="preserve">Supplier Point of Contact </w:t>
            </w:r>
          </w:p>
        </w:tc>
      </w:tr>
      <w:tr w:rsidR="00054829" w:rsidRPr="000B51BE" w:rsidTr="000F2232">
        <w:tc>
          <w:tcPr>
            <w:tcW w:w="2104" w:type="dxa"/>
            <w:shd w:val="clear" w:color="auto" w:fill="auto"/>
          </w:tcPr>
          <w:p w:rsidR="00054829" w:rsidRPr="000B51BE" w:rsidRDefault="00054829" w:rsidP="000B51BE">
            <w:pPr>
              <w:tabs>
                <w:tab w:val="left" w:pos="-720"/>
                <w:tab w:val="left" w:pos="0"/>
                <w:tab w:val="left" w:pos="720"/>
                <w:tab w:val="left" w:pos="1440"/>
              </w:tabs>
              <w:suppressAutoHyphens/>
              <w:rPr>
                <w:spacing w:val="-3"/>
                <w:szCs w:val="22"/>
              </w:rPr>
            </w:pPr>
          </w:p>
        </w:tc>
        <w:tc>
          <w:tcPr>
            <w:tcW w:w="3640" w:type="dxa"/>
            <w:shd w:val="clear" w:color="auto" w:fill="auto"/>
          </w:tcPr>
          <w:p w:rsidR="00054829" w:rsidRPr="000B51BE" w:rsidRDefault="00054829" w:rsidP="000B51BE">
            <w:pPr>
              <w:tabs>
                <w:tab w:val="left" w:pos="-720"/>
                <w:tab w:val="left" w:pos="0"/>
                <w:tab w:val="left" w:pos="720"/>
                <w:tab w:val="left" w:pos="1440"/>
              </w:tabs>
              <w:suppressAutoHyphens/>
              <w:rPr>
                <w:spacing w:val="-3"/>
                <w:szCs w:val="22"/>
              </w:rPr>
            </w:pPr>
          </w:p>
        </w:tc>
        <w:tc>
          <w:tcPr>
            <w:tcW w:w="4084" w:type="dxa"/>
            <w:shd w:val="clear" w:color="auto" w:fill="auto"/>
          </w:tcPr>
          <w:p w:rsidR="00054829" w:rsidRPr="000B51BE" w:rsidRDefault="00054829" w:rsidP="000B51BE">
            <w:pPr>
              <w:tabs>
                <w:tab w:val="left" w:pos="-720"/>
                <w:tab w:val="left" w:pos="0"/>
                <w:tab w:val="left" w:pos="720"/>
                <w:tab w:val="left" w:pos="1440"/>
              </w:tabs>
              <w:suppressAutoHyphens/>
              <w:rPr>
                <w:spacing w:val="-3"/>
                <w:szCs w:val="22"/>
              </w:rPr>
            </w:pPr>
          </w:p>
        </w:tc>
      </w:tr>
    </w:tbl>
    <w:p w:rsidR="00B77B10" w:rsidRDefault="004B0B38" w:rsidP="00E00E72">
      <w:pPr>
        <w:tabs>
          <w:tab w:val="left" w:pos="2127"/>
          <w:tab w:val="left" w:pos="5812"/>
        </w:tabs>
        <w:rPr>
          <w:sz w:val="20"/>
          <w:szCs w:val="20"/>
        </w:rPr>
      </w:pPr>
      <w:r>
        <w:rPr>
          <w:sz w:val="20"/>
          <w:szCs w:val="20"/>
        </w:rPr>
        <w:t>Renown Engineering</w:t>
      </w:r>
      <w:r>
        <w:rPr>
          <w:sz w:val="20"/>
          <w:szCs w:val="20"/>
        </w:rPr>
        <w:tab/>
        <w:t>Northumberland Business Park West</w:t>
      </w:r>
      <w:r>
        <w:rPr>
          <w:sz w:val="20"/>
          <w:szCs w:val="20"/>
        </w:rPr>
        <w:tab/>
        <w:t>Stephen Barlow</w:t>
      </w:r>
    </w:p>
    <w:p w:rsidR="004B0B38" w:rsidRDefault="004B0B38" w:rsidP="00E00E72">
      <w:pPr>
        <w:tabs>
          <w:tab w:val="left" w:pos="2127"/>
          <w:tab w:val="left" w:pos="5812"/>
        </w:tabs>
        <w:rPr>
          <w:sz w:val="20"/>
          <w:szCs w:val="20"/>
        </w:rPr>
      </w:pPr>
      <w:r>
        <w:rPr>
          <w:sz w:val="20"/>
          <w:szCs w:val="20"/>
        </w:rPr>
        <w:t>Limited</w:t>
      </w:r>
      <w:r>
        <w:rPr>
          <w:sz w:val="20"/>
          <w:szCs w:val="20"/>
        </w:rPr>
        <w:tab/>
        <w:t>Cramlington</w:t>
      </w:r>
    </w:p>
    <w:p w:rsidR="004B0B38" w:rsidRDefault="004B0B38" w:rsidP="00E00E72">
      <w:pPr>
        <w:tabs>
          <w:tab w:val="left" w:pos="2127"/>
          <w:tab w:val="left" w:pos="5812"/>
        </w:tabs>
        <w:rPr>
          <w:sz w:val="20"/>
          <w:szCs w:val="20"/>
        </w:rPr>
      </w:pPr>
      <w:r>
        <w:rPr>
          <w:sz w:val="20"/>
          <w:szCs w:val="20"/>
        </w:rPr>
        <w:tab/>
        <w:t>Dudley</w:t>
      </w:r>
    </w:p>
    <w:p w:rsidR="004B0B38" w:rsidRDefault="004B0B38" w:rsidP="00E00E72">
      <w:pPr>
        <w:tabs>
          <w:tab w:val="left" w:pos="2127"/>
          <w:tab w:val="left" w:pos="5812"/>
        </w:tabs>
        <w:rPr>
          <w:sz w:val="20"/>
          <w:szCs w:val="20"/>
        </w:rPr>
      </w:pPr>
      <w:r>
        <w:rPr>
          <w:sz w:val="20"/>
          <w:szCs w:val="20"/>
        </w:rPr>
        <w:tab/>
        <w:t>Northumberland.</w:t>
      </w:r>
    </w:p>
    <w:p w:rsidR="004B0B38" w:rsidRDefault="004B0B38" w:rsidP="00E00E72">
      <w:pPr>
        <w:tabs>
          <w:tab w:val="left" w:pos="2127"/>
          <w:tab w:val="left" w:pos="5812"/>
        </w:tabs>
        <w:rPr>
          <w:sz w:val="20"/>
          <w:szCs w:val="20"/>
        </w:rPr>
      </w:pPr>
      <w:r>
        <w:rPr>
          <w:sz w:val="20"/>
          <w:szCs w:val="20"/>
        </w:rPr>
        <w:tab/>
        <w:t>NE23 7RH.</w:t>
      </w:r>
    </w:p>
    <w:p w:rsidR="004B0B38" w:rsidRDefault="004B0B38" w:rsidP="00E00E72">
      <w:pPr>
        <w:tabs>
          <w:tab w:val="left" w:pos="2127"/>
          <w:tab w:val="left" w:pos="5812"/>
        </w:tabs>
        <w:rPr>
          <w:sz w:val="20"/>
          <w:szCs w:val="20"/>
        </w:rPr>
      </w:pPr>
      <w:r>
        <w:rPr>
          <w:sz w:val="20"/>
          <w:szCs w:val="20"/>
        </w:rPr>
        <w:tab/>
        <w:t>Tel: 0191 250 0113</w:t>
      </w:r>
    </w:p>
    <w:p w:rsidR="005B5DD6" w:rsidRDefault="005B5DD6" w:rsidP="00E00E72">
      <w:pPr>
        <w:tabs>
          <w:tab w:val="left" w:pos="2127"/>
          <w:tab w:val="left" w:pos="5812"/>
        </w:tabs>
        <w:rPr>
          <w:sz w:val="20"/>
          <w:szCs w:val="20"/>
        </w:rPr>
      </w:pPr>
    </w:p>
    <w:p w:rsidR="004B0B38" w:rsidRDefault="004B0B38" w:rsidP="00E00E72">
      <w:pPr>
        <w:tabs>
          <w:tab w:val="left" w:pos="2127"/>
          <w:tab w:val="left" w:pos="5812"/>
        </w:tabs>
        <w:rPr>
          <w:sz w:val="20"/>
          <w:szCs w:val="20"/>
        </w:rPr>
      </w:pPr>
      <w:r>
        <w:rPr>
          <w:sz w:val="20"/>
          <w:szCs w:val="20"/>
        </w:rPr>
        <w:t>Maxord Ballistics</w:t>
      </w:r>
      <w:r>
        <w:rPr>
          <w:sz w:val="20"/>
          <w:szCs w:val="20"/>
        </w:rPr>
        <w:tab/>
        <w:t>PO Box 721</w:t>
      </w:r>
      <w:r>
        <w:rPr>
          <w:sz w:val="20"/>
          <w:szCs w:val="20"/>
        </w:rPr>
        <w:tab/>
        <w:t>Michael Stephens</w:t>
      </w:r>
    </w:p>
    <w:p w:rsidR="004B0B38" w:rsidRDefault="004B0B38" w:rsidP="00E00E72">
      <w:pPr>
        <w:tabs>
          <w:tab w:val="left" w:pos="2127"/>
          <w:tab w:val="left" w:pos="5812"/>
        </w:tabs>
        <w:rPr>
          <w:sz w:val="20"/>
          <w:szCs w:val="20"/>
        </w:rPr>
      </w:pPr>
      <w:r>
        <w:rPr>
          <w:sz w:val="20"/>
          <w:szCs w:val="20"/>
        </w:rPr>
        <w:t>Limited</w:t>
      </w:r>
      <w:r>
        <w:rPr>
          <w:sz w:val="20"/>
          <w:szCs w:val="20"/>
        </w:rPr>
        <w:tab/>
        <w:t>Waltham Abbey</w:t>
      </w:r>
    </w:p>
    <w:p w:rsidR="004B0B38" w:rsidRDefault="004B0B38" w:rsidP="00E00E72">
      <w:pPr>
        <w:tabs>
          <w:tab w:val="left" w:pos="2127"/>
          <w:tab w:val="left" w:pos="5812"/>
        </w:tabs>
        <w:rPr>
          <w:sz w:val="20"/>
          <w:szCs w:val="20"/>
        </w:rPr>
      </w:pPr>
      <w:r>
        <w:rPr>
          <w:sz w:val="20"/>
          <w:szCs w:val="20"/>
        </w:rPr>
        <w:tab/>
        <w:t>Essex.</w:t>
      </w:r>
    </w:p>
    <w:p w:rsidR="004B0B38" w:rsidRDefault="004B0B38" w:rsidP="00E00E72">
      <w:pPr>
        <w:tabs>
          <w:tab w:val="left" w:pos="2127"/>
          <w:tab w:val="left" w:pos="5812"/>
        </w:tabs>
        <w:rPr>
          <w:sz w:val="20"/>
          <w:szCs w:val="20"/>
        </w:rPr>
      </w:pPr>
      <w:r>
        <w:rPr>
          <w:sz w:val="20"/>
          <w:szCs w:val="20"/>
        </w:rPr>
        <w:tab/>
        <w:t>EN8 1JQ.</w:t>
      </w:r>
    </w:p>
    <w:p w:rsidR="004B0B38" w:rsidRDefault="004B0B38" w:rsidP="00E00E72">
      <w:pPr>
        <w:tabs>
          <w:tab w:val="left" w:pos="2127"/>
          <w:tab w:val="left" w:pos="5812"/>
        </w:tabs>
        <w:rPr>
          <w:sz w:val="20"/>
          <w:szCs w:val="20"/>
        </w:rPr>
      </w:pPr>
      <w:r>
        <w:rPr>
          <w:sz w:val="20"/>
          <w:szCs w:val="20"/>
        </w:rPr>
        <w:tab/>
        <w:t>Tel: 01992 899421</w:t>
      </w:r>
    </w:p>
    <w:p w:rsidR="00FF7EE1" w:rsidRDefault="00FF7EE1" w:rsidP="00E00E72">
      <w:pPr>
        <w:tabs>
          <w:tab w:val="left" w:pos="2127"/>
          <w:tab w:val="left" w:pos="5812"/>
        </w:tabs>
        <w:rPr>
          <w:sz w:val="20"/>
          <w:szCs w:val="20"/>
        </w:rPr>
      </w:pPr>
    </w:p>
    <w:p w:rsidR="004B0B38" w:rsidRDefault="004B0B38" w:rsidP="00E00E72">
      <w:pPr>
        <w:tabs>
          <w:tab w:val="left" w:pos="2127"/>
          <w:tab w:val="left" w:pos="5812"/>
        </w:tabs>
        <w:rPr>
          <w:sz w:val="20"/>
          <w:szCs w:val="20"/>
        </w:rPr>
      </w:pPr>
      <w:r>
        <w:rPr>
          <w:sz w:val="20"/>
          <w:szCs w:val="20"/>
        </w:rPr>
        <w:t>Long &amp; Marshall</w:t>
      </w:r>
      <w:r>
        <w:rPr>
          <w:sz w:val="20"/>
          <w:szCs w:val="20"/>
        </w:rPr>
        <w:tab/>
        <w:t>Unit 1 Hayward Business Centre</w:t>
      </w:r>
      <w:r>
        <w:rPr>
          <w:sz w:val="20"/>
          <w:szCs w:val="20"/>
        </w:rPr>
        <w:tab/>
        <w:t>Tony George</w:t>
      </w:r>
    </w:p>
    <w:p w:rsidR="004B0B38" w:rsidRDefault="004B0B38" w:rsidP="00E00E72">
      <w:pPr>
        <w:tabs>
          <w:tab w:val="left" w:pos="2127"/>
          <w:tab w:val="left" w:pos="5812"/>
        </w:tabs>
        <w:rPr>
          <w:sz w:val="20"/>
          <w:szCs w:val="20"/>
        </w:rPr>
      </w:pPr>
      <w:r>
        <w:rPr>
          <w:sz w:val="20"/>
          <w:szCs w:val="20"/>
        </w:rPr>
        <w:t>Limited</w:t>
      </w:r>
      <w:r>
        <w:rPr>
          <w:sz w:val="20"/>
          <w:szCs w:val="20"/>
        </w:rPr>
        <w:tab/>
        <w:t>New Lane</w:t>
      </w:r>
    </w:p>
    <w:p w:rsidR="004B0B38" w:rsidRDefault="004B0B38" w:rsidP="00E00E72">
      <w:pPr>
        <w:tabs>
          <w:tab w:val="left" w:pos="2127"/>
          <w:tab w:val="left" w:pos="5812"/>
        </w:tabs>
        <w:rPr>
          <w:sz w:val="20"/>
          <w:szCs w:val="20"/>
        </w:rPr>
      </w:pPr>
      <w:r>
        <w:rPr>
          <w:sz w:val="20"/>
          <w:szCs w:val="20"/>
        </w:rPr>
        <w:tab/>
        <w:t>Havant</w:t>
      </w:r>
    </w:p>
    <w:p w:rsidR="004B0B38" w:rsidRDefault="004B0B38" w:rsidP="00E00E72">
      <w:pPr>
        <w:tabs>
          <w:tab w:val="left" w:pos="2127"/>
          <w:tab w:val="left" w:pos="5812"/>
        </w:tabs>
        <w:rPr>
          <w:sz w:val="20"/>
          <w:szCs w:val="20"/>
        </w:rPr>
      </w:pPr>
      <w:r>
        <w:rPr>
          <w:sz w:val="20"/>
          <w:szCs w:val="20"/>
        </w:rPr>
        <w:tab/>
        <w:t>Hampshire.</w:t>
      </w:r>
    </w:p>
    <w:p w:rsidR="004B0B38" w:rsidRDefault="004B0B38" w:rsidP="00E00E72">
      <w:pPr>
        <w:tabs>
          <w:tab w:val="left" w:pos="2127"/>
          <w:tab w:val="left" w:pos="5812"/>
        </w:tabs>
        <w:rPr>
          <w:sz w:val="20"/>
          <w:szCs w:val="20"/>
        </w:rPr>
      </w:pPr>
      <w:r>
        <w:rPr>
          <w:sz w:val="20"/>
          <w:szCs w:val="20"/>
        </w:rPr>
        <w:tab/>
        <w:t>PO9 2NL.</w:t>
      </w:r>
    </w:p>
    <w:p w:rsidR="004B0B38" w:rsidRDefault="004B0B38" w:rsidP="00E00E72">
      <w:pPr>
        <w:tabs>
          <w:tab w:val="left" w:pos="2127"/>
          <w:tab w:val="left" w:pos="5812"/>
        </w:tabs>
        <w:rPr>
          <w:sz w:val="20"/>
          <w:szCs w:val="20"/>
        </w:rPr>
      </w:pPr>
      <w:r>
        <w:rPr>
          <w:sz w:val="20"/>
          <w:szCs w:val="20"/>
        </w:rPr>
        <w:tab/>
        <w:t>Tel: 02392 480141</w:t>
      </w:r>
    </w:p>
    <w:p w:rsidR="00CB6DF2" w:rsidRDefault="00CB6DF2" w:rsidP="00E00E72">
      <w:pPr>
        <w:tabs>
          <w:tab w:val="left" w:pos="2127"/>
          <w:tab w:val="left" w:pos="5812"/>
        </w:tabs>
        <w:rPr>
          <w:sz w:val="20"/>
          <w:szCs w:val="20"/>
        </w:rPr>
      </w:pPr>
    </w:p>
    <w:p w:rsidR="004B0B38" w:rsidRDefault="004B0B38" w:rsidP="00E00E72">
      <w:pPr>
        <w:tabs>
          <w:tab w:val="left" w:pos="2127"/>
          <w:tab w:val="left" w:pos="5812"/>
        </w:tabs>
        <w:rPr>
          <w:sz w:val="20"/>
          <w:szCs w:val="20"/>
        </w:rPr>
      </w:pPr>
      <w:r>
        <w:rPr>
          <w:sz w:val="20"/>
          <w:szCs w:val="20"/>
        </w:rPr>
        <w:t>Bozeat Industrial</w:t>
      </w:r>
      <w:r>
        <w:rPr>
          <w:sz w:val="20"/>
          <w:szCs w:val="20"/>
        </w:rPr>
        <w:tab/>
        <w:t>Crane Close</w:t>
      </w:r>
      <w:r>
        <w:rPr>
          <w:sz w:val="20"/>
          <w:szCs w:val="20"/>
        </w:rPr>
        <w:tab/>
        <w:t>Mark Silvester</w:t>
      </w:r>
    </w:p>
    <w:p w:rsidR="004B0B38" w:rsidRDefault="004B0B38" w:rsidP="00E00E72">
      <w:pPr>
        <w:tabs>
          <w:tab w:val="left" w:pos="2127"/>
          <w:tab w:val="left" w:pos="5812"/>
        </w:tabs>
        <w:rPr>
          <w:sz w:val="20"/>
          <w:szCs w:val="20"/>
        </w:rPr>
      </w:pPr>
      <w:r>
        <w:rPr>
          <w:sz w:val="20"/>
          <w:szCs w:val="20"/>
        </w:rPr>
        <w:t>Limited T/A</w:t>
      </w:r>
      <w:r>
        <w:rPr>
          <w:sz w:val="20"/>
          <w:szCs w:val="20"/>
        </w:rPr>
        <w:tab/>
        <w:t>Denington Industrial Estate</w:t>
      </w:r>
    </w:p>
    <w:p w:rsidR="004B0B38" w:rsidRDefault="004B0B38" w:rsidP="00E00E72">
      <w:pPr>
        <w:tabs>
          <w:tab w:val="left" w:pos="2127"/>
          <w:tab w:val="left" w:pos="5812"/>
        </w:tabs>
        <w:rPr>
          <w:sz w:val="20"/>
          <w:szCs w:val="20"/>
        </w:rPr>
      </w:pPr>
      <w:r>
        <w:rPr>
          <w:sz w:val="20"/>
          <w:szCs w:val="20"/>
        </w:rPr>
        <w:t>BI Engineering</w:t>
      </w:r>
      <w:r>
        <w:rPr>
          <w:sz w:val="20"/>
          <w:szCs w:val="20"/>
        </w:rPr>
        <w:tab/>
        <w:t>Wellingborough</w:t>
      </w:r>
    </w:p>
    <w:p w:rsidR="004B0B38" w:rsidRDefault="004B0B38" w:rsidP="00E00E72">
      <w:pPr>
        <w:tabs>
          <w:tab w:val="left" w:pos="2127"/>
          <w:tab w:val="left" w:pos="5812"/>
        </w:tabs>
        <w:rPr>
          <w:sz w:val="20"/>
          <w:szCs w:val="20"/>
        </w:rPr>
      </w:pPr>
      <w:r>
        <w:rPr>
          <w:sz w:val="20"/>
          <w:szCs w:val="20"/>
        </w:rPr>
        <w:tab/>
        <w:t>Northamptonshire.</w:t>
      </w:r>
    </w:p>
    <w:p w:rsidR="004B0B38" w:rsidRDefault="004B0B38" w:rsidP="00E00E72">
      <w:pPr>
        <w:tabs>
          <w:tab w:val="left" w:pos="2127"/>
          <w:tab w:val="left" w:pos="5812"/>
        </w:tabs>
        <w:rPr>
          <w:sz w:val="20"/>
          <w:szCs w:val="20"/>
        </w:rPr>
      </w:pPr>
      <w:r>
        <w:rPr>
          <w:sz w:val="20"/>
          <w:szCs w:val="20"/>
        </w:rPr>
        <w:tab/>
        <w:t>NN8 2QG.</w:t>
      </w:r>
    </w:p>
    <w:p w:rsidR="004B0B38" w:rsidRDefault="004B0B38" w:rsidP="00E00E72">
      <w:pPr>
        <w:tabs>
          <w:tab w:val="left" w:pos="2127"/>
          <w:tab w:val="left" w:pos="5812"/>
        </w:tabs>
        <w:rPr>
          <w:sz w:val="20"/>
          <w:szCs w:val="20"/>
        </w:rPr>
      </w:pPr>
      <w:r>
        <w:rPr>
          <w:sz w:val="20"/>
          <w:szCs w:val="20"/>
        </w:rPr>
        <w:tab/>
        <w:t>Tel: 01933 228012</w:t>
      </w:r>
    </w:p>
    <w:p w:rsidR="004B0B38" w:rsidRDefault="004B0B38" w:rsidP="00E00E72">
      <w:pPr>
        <w:tabs>
          <w:tab w:val="left" w:pos="2127"/>
          <w:tab w:val="left" w:pos="5812"/>
        </w:tabs>
        <w:rPr>
          <w:sz w:val="20"/>
          <w:szCs w:val="20"/>
        </w:rPr>
      </w:pPr>
    </w:p>
    <w:p w:rsidR="004B0B38" w:rsidRDefault="004B0B38" w:rsidP="00E00E72">
      <w:pPr>
        <w:tabs>
          <w:tab w:val="left" w:pos="2127"/>
          <w:tab w:val="left" w:pos="5812"/>
        </w:tabs>
        <w:rPr>
          <w:sz w:val="20"/>
          <w:szCs w:val="20"/>
        </w:rPr>
      </w:pPr>
      <w:r>
        <w:rPr>
          <w:sz w:val="20"/>
          <w:szCs w:val="20"/>
        </w:rPr>
        <w:t>General Dynamics</w:t>
      </w:r>
      <w:r>
        <w:rPr>
          <w:sz w:val="20"/>
          <w:szCs w:val="20"/>
        </w:rPr>
        <w:tab/>
        <w:t xml:space="preserve">Parque Empresarial Cristalia </w:t>
      </w:r>
      <w:r w:rsidR="000C5F17">
        <w:rPr>
          <w:sz w:val="20"/>
          <w:szCs w:val="20"/>
        </w:rPr>
        <w:tab/>
        <w:t>Victor Lopez</w:t>
      </w:r>
    </w:p>
    <w:p w:rsidR="004B0B38" w:rsidRDefault="004B0B38" w:rsidP="00E00E72">
      <w:pPr>
        <w:tabs>
          <w:tab w:val="left" w:pos="2127"/>
          <w:tab w:val="left" w:pos="5812"/>
        </w:tabs>
        <w:rPr>
          <w:sz w:val="20"/>
          <w:szCs w:val="20"/>
        </w:rPr>
      </w:pPr>
      <w:r>
        <w:rPr>
          <w:sz w:val="20"/>
          <w:szCs w:val="20"/>
        </w:rPr>
        <w:t>European Land</w:t>
      </w:r>
      <w:r>
        <w:rPr>
          <w:sz w:val="20"/>
          <w:szCs w:val="20"/>
        </w:rPr>
        <w:tab/>
        <w:t xml:space="preserve"> - Edificio 7/8</w:t>
      </w:r>
    </w:p>
    <w:p w:rsidR="004B0B38" w:rsidRDefault="004B0B38" w:rsidP="00E00E72">
      <w:pPr>
        <w:tabs>
          <w:tab w:val="left" w:pos="2127"/>
          <w:tab w:val="left" w:pos="5812"/>
        </w:tabs>
        <w:rPr>
          <w:sz w:val="20"/>
          <w:szCs w:val="20"/>
        </w:rPr>
      </w:pPr>
      <w:r>
        <w:rPr>
          <w:sz w:val="20"/>
          <w:szCs w:val="20"/>
        </w:rPr>
        <w:t>Systems – Santa</w:t>
      </w:r>
      <w:r>
        <w:rPr>
          <w:sz w:val="20"/>
          <w:szCs w:val="20"/>
        </w:rPr>
        <w:tab/>
        <w:t>Calle Via de los Poblados 3</w:t>
      </w:r>
    </w:p>
    <w:p w:rsidR="004B0B38" w:rsidRDefault="004B0B38" w:rsidP="00E00E72">
      <w:pPr>
        <w:tabs>
          <w:tab w:val="left" w:pos="2127"/>
          <w:tab w:val="left" w:pos="5812"/>
        </w:tabs>
        <w:rPr>
          <w:sz w:val="20"/>
          <w:szCs w:val="20"/>
        </w:rPr>
      </w:pPr>
      <w:r>
        <w:rPr>
          <w:sz w:val="20"/>
          <w:szCs w:val="20"/>
        </w:rPr>
        <w:t>Barbara Sistemas</w:t>
      </w:r>
      <w:r>
        <w:rPr>
          <w:sz w:val="20"/>
          <w:szCs w:val="20"/>
        </w:rPr>
        <w:tab/>
        <w:t>Madrid.</w:t>
      </w:r>
    </w:p>
    <w:p w:rsidR="004B0B38" w:rsidRDefault="004B0B38" w:rsidP="00E00E72">
      <w:pPr>
        <w:tabs>
          <w:tab w:val="left" w:pos="2127"/>
          <w:tab w:val="left" w:pos="5812"/>
        </w:tabs>
        <w:rPr>
          <w:sz w:val="20"/>
          <w:szCs w:val="20"/>
        </w:rPr>
      </w:pPr>
      <w:r>
        <w:rPr>
          <w:sz w:val="20"/>
          <w:szCs w:val="20"/>
        </w:rPr>
        <w:tab/>
        <w:t>28033.</w:t>
      </w:r>
    </w:p>
    <w:p w:rsidR="000C5F17" w:rsidRDefault="000C5F17" w:rsidP="00E00E72">
      <w:pPr>
        <w:tabs>
          <w:tab w:val="left" w:pos="2127"/>
          <w:tab w:val="left" w:pos="5812"/>
        </w:tabs>
        <w:rPr>
          <w:sz w:val="20"/>
          <w:szCs w:val="20"/>
        </w:rPr>
      </w:pPr>
      <w:r>
        <w:rPr>
          <w:sz w:val="20"/>
          <w:szCs w:val="20"/>
        </w:rPr>
        <w:tab/>
        <w:t>Tel: 0034 636053610</w:t>
      </w:r>
    </w:p>
    <w:p w:rsidR="000F2232" w:rsidRDefault="000F2232" w:rsidP="00CE5874">
      <w:pPr>
        <w:jc w:val="center"/>
        <w:rPr>
          <w:b/>
          <w:color w:val="000080"/>
          <w:sz w:val="72"/>
          <w14:shadow w14:blurRad="50800" w14:dist="38100" w14:dir="2700000" w14:sx="100000" w14:sy="100000" w14:kx="0" w14:ky="0" w14:algn="tl">
            <w14:srgbClr w14:val="000000">
              <w14:alpha w14:val="60000"/>
            </w14:srgbClr>
          </w14:shadow>
        </w:rPr>
      </w:pPr>
    </w:p>
    <w:p w:rsidR="000F2232" w:rsidRDefault="000F2232" w:rsidP="00CE5874">
      <w:pPr>
        <w:jc w:val="center"/>
        <w:rPr>
          <w:b/>
          <w:color w:val="000080"/>
          <w:sz w:val="72"/>
          <w14:shadow w14:blurRad="50800" w14:dist="38100" w14:dir="2700000" w14:sx="100000" w14:sy="100000" w14:kx="0" w14:ky="0" w14:algn="tl">
            <w14:srgbClr w14:val="000000">
              <w14:alpha w14:val="60000"/>
            </w14:srgbClr>
          </w14:shadow>
        </w:rPr>
      </w:pPr>
    </w:p>
    <w:p w:rsidR="000F2232" w:rsidRDefault="000F2232" w:rsidP="00CE5874">
      <w:pPr>
        <w:jc w:val="center"/>
        <w:rPr>
          <w:b/>
          <w:color w:val="000080"/>
          <w:sz w:val="72"/>
          <w14:shadow w14:blurRad="50800" w14:dist="38100" w14:dir="2700000" w14:sx="100000" w14:sy="100000" w14:kx="0" w14:ky="0" w14:algn="tl">
            <w14:srgbClr w14:val="000000">
              <w14:alpha w14:val="60000"/>
            </w14:srgbClr>
          </w14:shadow>
        </w:rPr>
      </w:pPr>
    </w:p>
    <w:p w:rsidR="002C503E" w:rsidRDefault="002C503E" w:rsidP="003F6794">
      <w:pPr>
        <w:jc w:val="center"/>
        <w:rPr>
          <w:b/>
          <w:sz w:val="36"/>
          <w:szCs w:val="36"/>
        </w:rPr>
      </w:pPr>
    </w:p>
    <w:p w:rsidR="00182B4D" w:rsidRDefault="00182B4D" w:rsidP="002C503E">
      <w:pPr>
        <w:jc w:val="center"/>
        <w:rPr>
          <w:b/>
          <w:sz w:val="36"/>
          <w:szCs w:val="36"/>
        </w:rPr>
      </w:pPr>
    </w:p>
    <w:p w:rsidR="000F2232" w:rsidRPr="00360F47" w:rsidRDefault="000F2232" w:rsidP="000F2232">
      <w:pPr>
        <w:jc w:val="center"/>
        <w:rPr>
          <w:b/>
          <w:u w:val="single"/>
        </w:rPr>
      </w:pPr>
    </w:p>
    <w:p w:rsidR="000F2232" w:rsidRPr="00360F47" w:rsidRDefault="000F2232" w:rsidP="000F2232">
      <w:pPr>
        <w:jc w:val="center"/>
        <w:rPr>
          <w:b/>
          <w:u w:val="single"/>
        </w:rPr>
      </w:pPr>
    </w:p>
    <w:p w:rsidR="000F2232" w:rsidRPr="00360F47" w:rsidRDefault="000F2232" w:rsidP="000F2232">
      <w:pPr>
        <w:jc w:val="center"/>
        <w:rPr>
          <w:b/>
          <w:u w:val="single"/>
        </w:rPr>
      </w:pPr>
    </w:p>
    <w:p w:rsidR="000F2232" w:rsidRDefault="000F2232" w:rsidP="000F2232">
      <w:pPr>
        <w:jc w:val="center"/>
        <w:rPr>
          <w:b/>
          <w:sz w:val="44"/>
          <w:u w:val="single"/>
        </w:rPr>
      </w:pPr>
    </w:p>
    <w:p w:rsidR="000F2232" w:rsidRDefault="000F2232" w:rsidP="000F2232">
      <w:pPr>
        <w:jc w:val="center"/>
        <w:rPr>
          <w:b/>
          <w:sz w:val="44"/>
          <w:u w:val="single"/>
        </w:rPr>
      </w:pPr>
    </w:p>
    <w:p w:rsidR="000F2232" w:rsidRDefault="000F2232" w:rsidP="000F2232">
      <w:pPr>
        <w:jc w:val="center"/>
        <w:rPr>
          <w:b/>
          <w:sz w:val="44"/>
          <w:u w:val="single"/>
        </w:rPr>
      </w:pPr>
    </w:p>
    <w:p w:rsidR="000F2232" w:rsidRDefault="000F2232" w:rsidP="000F2232">
      <w:pPr>
        <w:jc w:val="center"/>
        <w:rPr>
          <w:b/>
          <w:sz w:val="44"/>
          <w:u w:val="single"/>
        </w:rPr>
      </w:pPr>
      <w:r w:rsidRPr="00FC0968">
        <w:rPr>
          <w:b/>
          <w:sz w:val="44"/>
        </w:rPr>
        <w:tab/>
      </w:r>
      <w:r>
        <w:rPr>
          <w:b/>
          <w:sz w:val="44"/>
          <w:u w:val="single"/>
        </w:rPr>
        <w:t xml:space="preserve"> </w:t>
      </w:r>
    </w:p>
    <w:p w:rsidR="0075764D" w:rsidRDefault="0075764D" w:rsidP="00144D7F">
      <w:pPr>
        <w:jc w:val="center"/>
        <w:rPr>
          <w:b/>
          <w:sz w:val="36"/>
          <w:szCs w:val="36"/>
        </w:rPr>
      </w:pPr>
    </w:p>
    <w:p w:rsidR="0075764D" w:rsidRDefault="0075764D" w:rsidP="00144D7F">
      <w:pPr>
        <w:jc w:val="center"/>
        <w:rPr>
          <w:b/>
          <w:sz w:val="36"/>
          <w:szCs w:val="36"/>
        </w:rPr>
      </w:pPr>
    </w:p>
    <w:p w:rsidR="0075764D" w:rsidRDefault="0075764D" w:rsidP="00144D7F">
      <w:pPr>
        <w:jc w:val="center"/>
        <w:rPr>
          <w:b/>
          <w:sz w:val="36"/>
          <w:szCs w:val="36"/>
        </w:rPr>
      </w:pPr>
    </w:p>
    <w:p w:rsidR="0075764D" w:rsidRDefault="0075764D" w:rsidP="00144D7F">
      <w:pPr>
        <w:jc w:val="center"/>
        <w:rPr>
          <w:b/>
          <w:sz w:val="36"/>
          <w:szCs w:val="36"/>
        </w:rPr>
      </w:pPr>
    </w:p>
    <w:p w:rsidR="0075764D" w:rsidRDefault="0075764D" w:rsidP="00144D7F">
      <w:pPr>
        <w:jc w:val="center"/>
        <w:rPr>
          <w:b/>
          <w:sz w:val="36"/>
          <w:szCs w:val="36"/>
        </w:rPr>
      </w:pPr>
    </w:p>
    <w:p w:rsidR="0075764D" w:rsidRDefault="0075764D" w:rsidP="00144D7F">
      <w:pPr>
        <w:jc w:val="center"/>
        <w:rPr>
          <w:b/>
          <w:sz w:val="36"/>
          <w:szCs w:val="36"/>
        </w:rPr>
      </w:pPr>
    </w:p>
    <w:p w:rsidR="00784131" w:rsidRDefault="00784131" w:rsidP="00144D7F">
      <w:pPr>
        <w:jc w:val="center"/>
        <w:rPr>
          <w:b/>
          <w:sz w:val="36"/>
          <w:szCs w:val="36"/>
        </w:rPr>
      </w:pPr>
    </w:p>
    <w:p w:rsidR="00784131" w:rsidRDefault="00784131" w:rsidP="00144D7F">
      <w:pPr>
        <w:jc w:val="center"/>
        <w:rPr>
          <w:b/>
          <w:sz w:val="36"/>
          <w:szCs w:val="36"/>
        </w:rPr>
      </w:pPr>
    </w:p>
    <w:p w:rsidR="00784131" w:rsidRDefault="00784131" w:rsidP="00144D7F">
      <w:pPr>
        <w:jc w:val="center"/>
        <w:rPr>
          <w:b/>
          <w:sz w:val="36"/>
          <w:szCs w:val="36"/>
        </w:rPr>
      </w:pPr>
    </w:p>
    <w:p w:rsidR="00FA40CF" w:rsidRDefault="00144D7F" w:rsidP="00144D7F">
      <w:pPr>
        <w:jc w:val="center"/>
        <w:rPr>
          <w:b/>
          <w:sz w:val="36"/>
          <w:szCs w:val="36"/>
        </w:rPr>
      </w:pPr>
      <w:r w:rsidRPr="00AD2181">
        <w:rPr>
          <w:b/>
          <w:sz w:val="36"/>
          <w:szCs w:val="36"/>
        </w:rPr>
        <w:t xml:space="preserve">Invitation to </w:t>
      </w:r>
      <w:r>
        <w:rPr>
          <w:b/>
          <w:sz w:val="36"/>
          <w:szCs w:val="36"/>
        </w:rPr>
        <w:t>Tender</w:t>
      </w:r>
      <w:r w:rsidRPr="00AD2181">
        <w:rPr>
          <w:b/>
          <w:color w:val="FF0000"/>
          <w:sz w:val="36"/>
          <w:szCs w:val="36"/>
        </w:rPr>
        <w:t xml:space="preserve"> </w:t>
      </w:r>
      <w:r w:rsidRPr="00144D7F">
        <w:rPr>
          <w:b/>
          <w:sz w:val="36"/>
          <w:szCs w:val="36"/>
        </w:rPr>
        <w:t>No. LSBU1</w:t>
      </w:r>
      <w:r w:rsidR="00FA40CF">
        <w:rPr>
          <w:b/>
          <w:sz w:val="36"/>
          <w:szCs w:val="36"/>
        </w:rPr>
        <w:t>0</w:t>
      </w:r>
      <w:r w:rsidRPr="00144D7F">
        <w:rPr>
          <w:b/>
          <w:sz w:val="36"/>
          <w:szCs w:val="36"/>
        </w:rPr>
        <w:t>/</w:t>
      </w:r>
      <w:r w:rsidR="00FA40CF">
        <w:rPr>
          <w:b/>
          <w:sz w:val="36"/>
          <w:szCs w:val="36"/>
        </w:rPr>
        <w:t>1</w:t>
      </w:r>
      <w:r w:rsidR="0075764D">
        <w:rPr>
          <w:b/>
          <w:sz w:val="36"/>
          <w:szCs w:val="36"/>
        </w:rPr>
        <w:t>210</w:t>
      </w:r>
      <w:r w:rsidRPr="00144D7F">
        <w:rPr>
          <w:b/>
          <w:sz w:val="36"/>
          <w:szCs w:val="36"/>
        </w:rPr>
        <w:t xml:space="preserve"> </w:t>
      </w:r>
      <w:r w:rsidRPr="00AD2181">
        <w:rPr>
          <w:b/>
          <w:sz w:val="36"/>
          <w:szCs w:val="36"/>
        </w:rPr>
        <w:t>for</w:t>
      </w:r>
      <w:r>
        <w:rPr>
          <w:b/>
          <w:sz w:val="36"/>
          <w:szCs w:val="36"/>
        </w:rPr>
        <w:t xml:space="preserve"> </w:t>
      </w:r>
    </w:p>
    <w:p w:rsidR="00144D7F" w:rsidRPr="00144D7F" w:rsidRDefault="0075764D" w:rsidP="00144D7F">
      <w:pPr>
        <w:jc w:val="center"/>
        <w:rPr>
          <w:b/>
          <w:color w:val="FF0000"/>
          <w:sz w:val="36"/>
          <w:szCs w:val="36"/>
        </w:rPr>
      </w:pPr>
      <w:r>
        <w:rPr>
          <w:b/>
          <w:sz w:val="36"/>
          <w:szCs w:val="36"/>
        </w:rPr>
        <w:t>Light Gun Cradles &amp; Yokes</w:t>
      </w:r>
    </w:p>
    <w:p w:rsidR="000F2232" w:rsidRPr="00360F47" w:rsidRDefault="000F2232" w:rsidP="00144D7F">
      <w:pPr>
        <w:jc w:val="center"/>
        <w:rPr>
          <w:b/>
          <w:u w:val="single"/>
        </w:rPr>
      </w:pPr>
    </w:p>
    <w:p w:rsidR="000F2232" w:rsidRPr="00360F47" w:rsidRDefault="000F2232" w:rsidP="000F2232">
      <w:pPr>
        <w:jc w:val="center"/>
        <w:rPr>
          <w:b/>
          <w:u w:val="single"/>
        </w:rPr>
      </w:pPr>
    </w:p>
    <w:p w:rsidR="000F2232" w:rsidRPr="00360F47" w:rsidRDefault="000F2232" w:rsidP="000F2232">
      <w:pPr>
        <w:jc w:val="center"/>
        <w:rPr>
          <w:b/>
          <w:u w:val="single"/>
        </w:rPr>
      </w:pPr>
    </w:p>
    <w:p w:rsidR="000F2232" w:rsidRPr="00360F47"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144D7F" w:rsidRDefault="00144D7F" w:rsidP="000F2232">
      <w:pPr>
        <w:rPr>
          <w:b/>
          <w:sz w:val="16"/>
          <w:u w:val="single"/>
        </w:rPr>
      </w:pPr>
    </w:p>
    <w:p w:rsidR="00144D7F" w:rsidRDefault="00144D7F" w:rsidP="000F2232">
      <w:pPr>
        <w:rPr>
          <w:b/>
          <w:sz w:val="16"/>
          <w:u w:val="single"/>
        </w:rPr>
      </w:pPr>
    </w:p>
    <w:p w:rsidR="00144D7F" w:rsidRDefault="00144D7F" w:rsidP="000F2232">
      <w:pPr>
        <w:rPr>
          <w:b/>
          <w:sz w:val="16"/>
          <w:u w:val="single"/>
        </w:rPr>
      </w:pPr>
    </w:p>
    <w:p w:rsidR="00144D7F" w:rsidRDefault="00144D7F" w:rsidP="000F2232">
      <w:pPr>
        <w:rPr>
          <w:b/>
          <w:sz w:val="16"/>
          <w:u w:val="single"/>
        </w:rPr>
      </w:pPr>
    </w:p>
    <w:p w:rsidR="00144D7F" w:rsidRDefault="00144D7F" w:rsidP="000F2232">
      <w:pPr>
        <w:rPr>
          <w:b/>
          <w:sz w:val="16"/>
          <w:u w:val="single"/>
        </w:rPr>
      </w:pPr>
    </w:p>
    <w:p w:rsidR="00144D7F" w:rsidRDefault="00144D7F" w:rsidP="000F2232">
      <w:pPr>
        <w:rPr>
          <w:b/>
          <w:sz w:val="16"/>
          <w:u w:val="single"/>
        </w:rPr>
      </w:pPr>
    </w:p>
    <w:p w:rsidR="00144D7F" w:rsidRDefault="00144D7F"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0F2232" w:rsidRDefault="000F2232" w:rsidP="000F2232">
      <w:pPr>
        <w:rPr>
          <w:b/>
          <w:sz w:val="16"/>
          <w:u w:val="single"/>
        </w:rPr>
      </w:pPr>
    </w:p>
    <w:p w:rsidR="00FA40CF" w:rsidRDefault="00FA40CF" w:rsidP="000F2232">
      <w:pPr>
        <w:rPr>
          <w:b/>
          <w:sz w:val="16"/>
          <w:u w:val="single"/>
        </w:rPr>
      </w:pPr>
    </w:p>
    <w:p w:rsidR="00784131" w:rsidRDefault="00784131" w:rsidP="000F2232">
      <w:pPr>
        <w:rPr>
          <w:b/>
          <w:sz w:val="16"/>
          <w:u w:val="single"/>
        </w:rPr>
      </w:pPr>
    </w:p>
    <w:p w:rsidR="00784131" w:rsidRDefault="00784131" w:rsidP="000F2232">
      <w:pPr>
        <w:rPr>
          <w:b/>
          <w:sz w:val="16"/>
          <w:u w:val="single"/>
        </w:rPr>
      </w:pPr>
    </w:p>
    <w:p w:rsidR="00784131" w:rsidRDefault="00784131" w:rsidP="000F2232">
      <w:pPr>
        <w:rPr>
          <w:b/>
          <w:sz w:val="16"/>
          <w:u w:val="single"/>
        </w:rPr>
      </w:pPr>
    </w:p>
    <w:p w:rsidR="00784131" w:rsidRDefault="00784131" w:rsidP="000F2232">
      <w:pPr>
        <w:rPr>
          <w:b/>
          <w:sz w:val="16"/>
          <w:u w:val="single"/>
        </w:rPr>
      </w:pPr>
    </w:p>
    <w:p w:rsidR="00784131" w:rsidRDefault="00784131" w:rsidP="000F2232">
      <w:pPr>
        <w:rPr>
          <w:b/>
          <w:sz w:val="16"/>
          <w:u w:val="single"/>
        </w:rPr>
      </w:pPr>
    </w:p>
    <w:p w:rsidR="00784131" w:rsidRDefault="00784131" w:rsidP="000F2232">
      <w:pPr>
        <w:rPr>
          <w:b/>
          <w:sz w:val="16"/>
          <w:u w:val="single"/>
        </w:rPr>
      </w:pPr>
    </w:p>
    <w:p w:rsidR="00FA40CF" w:rsidRDefault="00FA40CF" w:rsidP="000F2232">
      <w:pPr>
        <w:rPr>
          <w:b/>
          <w:sz w:val="16"/>
          <w:u w:val="single"/>
        </w:rPr>
      </w:pPr>
    </w:p>
    <w:p w:rsidR="00FA40CF" w:rsidRDefault="00FA40CF" w:rsidP="000F2232">
      <w:pPr>
        <w:rPr>
          <w:b/>
          <w:sz w:val="16"/>
          <w:u w:val="single"/>
        </w:rPr>
      </w:pPr>
    </w:p>
    <w:p w:rsidR="0075764D" w:rsidRDefault="0075764D" w:rsidP="000F2232">
      <w:pPr>
        <w:rPr>
          <w:b/>
          <w:sz w:val="16"/>
          <w:u w:val="single"/>
        </w:rPr>
      </w:pPr>
    </w:p>
    <w:p w:rsidR="0075764D" w:rsidRDefault="0075764D" w:rsidP="000F2232">
      <w:pPr>
        <w:rPr>
          <w:b/>
          <w:sz w:val="16"/>
          <w:u w:val="single"/>
        </w:rPr>
      </w:pPr>
    </w:p>
    <w:p w:rsidR="0075764D" w:rsidRDefault="0075764D" w:rsidP="000F2232">
      <w:pPr>
        <w:rPr>
          <w:b/>
          <w:sz w:val="16"/>
          <w:u w:val="single"/>
        </w:rPr>
      </w:pPr>
    </w:p>
    <w:p w:rsidR="0075764D" w:rsidRDefault="0075764D" w:rsidP="000F2232">
      <w:pPr>
        <w:rPr>
          <w:b/>
          <w:sz w:val="16"/>
          <w:u w:val="single"/>
        </w:rPr>
      </w:pPr>
    </w:p>
    <w:p w:rsidR="0075764D" w:rsidRDefault="0075764D" w:rsidP="000F2232">
      <w:pPr>
        <w:rPr>
          <w:b/>
          <w:sz w:val="16"/>
          <w:u w:val="single"/>
        </w:rPr>
      </w:pPr>
    </w:p>
    <w:p w:rsidR="002C503E" w:rsidRDefault="000F2232" w:rsidP="002C503E">
      <w:pPr>
        <w:pStyle w:val="Heading2"/>
        <w:jc w:val="center"/>
        <w:rPr>
          <w:i w:val="0"/>
          <w:iCs/>
        </w:rPr>
      </w:pPr>
      <w:r>
        <w:rPr>
          <w:i w:val="0"/>
          <w:iCs/>
        </w:rPr>
        <w:lastRenderedPageBreak/>
        <w:t>C</w:t>
      </w:r>
      <w:r w:rsidR="00B8231C" w:rsidRPr="009056FE">
        <w:rPr>
          <w:i w:val="0"/>
          <w:iCs/>
        </w:rPr>
        <w:t>ontents</w:t>
      </w:r>
    </w:p>
    <w:p w:rsidR="006E37BD" w:rsidRPr="0083475A" w:rsidRDefault="00CE5874" w:rsidP="002C503E">
      <w:pPr>
        <w:pStyle w:val="Heading2"/>
        <w:jc w:val="center"/>
        <w:rPr>
          <w:rFonts w:cs="Arial"/>
          <w:i w:val="0"/>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Pr="00A5366B">
        <w:rPr>
          <w:rFonts w:cs="Arial"/>
          <w:szCs w:val="22"/>
        </w:rPr>
        <w:t xml:space="preserve">: </w:t>
      </w:r>
    </w:p>
    <w:p w:rsidR="007B30A9" w:rsidRPr="00F8791E" w:rsidRDefault="00CE5874" w:rsidP="000E2FB2">
      <w:pPr>
        <w:numPr>
          <w:ilvl w:val="0"/>
          <w:numId w:val="8"/>
        </w:numPr>
        <w:spacing w:before="120" w:after="120"/>
        <w:rPr>
          <w:rFonts w:cs="Arial"/>
          <w:szCs w:val="22"/>
        </w:rPr>
      </w:pPr>
      <w:r w:rsidRPr="00F8791E">
        <w:rPr>
          <w:rFonts w:cs="Arial"/>
          <w:szCs w:val="22"/>
        </w:rPr>
        <w:t>DEFFORM 47</w:t>
      </w:r>
      <w:r w:rsidR="0055096F" w:rsidRPr="00F8791E">
        <w:rPr>
          <w:rFonts w:cs="Arial"/>
          <w:szCs w:val="22"/>
        </w:rPr>
        <w:t xml:space="preserve"> – </w:t>
      </w:r>
      <w:r w:rsidR="0055096F" w:rsidRPr="00F8791E">
        <w:rPr>
          <w:rFonts w:cs="Arial"/>
          <w:b/>
          <w:szCs w:val="22"/>
        </w:rPr>
        <w:t xml:space="preserve">Invitation </w:t>
      </w:r>
      <w:r w:rsidR="00976172" w:rsidRPr="00F8791E">
        <w:rPr>
          <w:rFonts w:cs="Arial"/>
          <w:b/>
          <w:szCs w:val="22"/>
        </w:rPr>
        <w:t>t</w:t>
      </w:r>
      <w:r w:rsidR="0055096F" w:rsidRPr="00F8791E">
        <w:rPr>
          <w:rFonts w:cs="Arial"/>
          <w:b/>
          <w:szCs w:val="22"/>
        </w:rPr>
        <w:t xml:space="preserve">o </w:t>
      </w:r>
      <w:r w:rsidR="000009EA" w:rsidRPr="00F8791E">
        <w:rPr>
          <w:rFonts w:cs="Arial"/>
          <w:b/>
          <w:szCs w:val="22"/>
        </w:rPr>
        <w:t>T</w:t>
      </w:r>
      <w:r w:rsidR="0055096F" w:rsidRPr="00F8791E">
        <w:rPr>
          <w:rFonts w:cs="Arial"/>
          <w:b/>
          <w:szCs w:val="22"/>
        </w:rPr>
        <w:t>ender</w:t>
      </w:r>
      <w:r w:rsidR="0018339F" w:rsidRPr="00F8791E">
        <w:rPr>
          <w:rFonts w:cs="Arial"/>
          <w:szCs w:val="22"/>
        </w:rPr>
        <w:t>.</w:t>
      </w:r>
      <w:r w:rsidR="0018339F" w:rsidRPr="00F8791E">
        <w:rPr>
          <w:rFonts w:cs="Arial"/>
          <w:b/>
          <w:szCs w:val="22"/>
        </w:rPr>
        <w:t xml:space="preserve">  </w:t>
      </w:r>
      <w:r w:rsidR="0018339F" w:rsidRPr="00F8791E">
        <w:rPr>
          <w:rFonts w:cs="Arial"/>
          <w:szCs w:val="22"/>
        </w:rPr>
        <w:t xml:space="preserve">The DEFFORM 47 sets out the key requirements that Tenderers need to meet in submitting a valid Tender.  It also sets out the </w:t>
      </w:r>
      <w:r w:rsidR="00D16C4B" w:rsidRPr="00F8791E">
        <w:rPr>
          <w:rFonts w:cs="Arial"/>
          <w:szCs w:val="22"/>
        </w:rPr>
        <w:t xml:space="preserve">conditions </w:t>
      </w:r>
      <w:r w:rsidR="006E245F" w:rsidRPr="00F8791E">
        <w:rPr>
          <w:rFonts w:cs="Arial"/>
          <w:szCs w:val="22"/>
        </w:rPr>
        <w:t>relating to</w:t>
      </w:r>
      <w:r w:rsidR="0018339F" w:rsidRPr="00F8791E">
        <w:rPr>
          <w:rFonts w:cs="Arial"/>
          <w:szCs w:val="22"/>
        </w:rPr>
        <w:t xml:space="preserve"> th</w:t>
      </w:r>
      <w:r w:rsidR="00054829" w:rsidRPr="00F8791E">
        <w:rPr>
          <w:rFonts w:cs="Arial"/>
          <w:szCs w:val="22"/>
        </w:rPr>
        <w:t xml:space="preserve">is </w:t>
      </w:r>
      <w:r w:rsidR="0018339F" w:rsidRPr="00F8791E">
        <w:rPr>
          <w:rFonts w:cs="Arial"/>
          <w:szCs w:val="22"/>
        </w:rPr>
        <w:t>competition.</w:t>
      </w:r>
      <w:r w:rsidR="00C075F4" w:rsidRPr="00F8791E">
        <w:rPr>
          <w:rFonts w:cs="Arial"/>
          <w:szCs w:val="22"/>
        </w:rPr>
        <w:t xml:space="preserve">  For ease it is broken into: </w:t>
      </w:r>
    </w:p>
    <w:p w:rsidR="006E37BD" w:rsidRPr="00F8791E" w:rsidRDefault="007B30A9" w:rsidP="006E37BD">
      <w:pPr>
        <w:numPr>
          <w:ilvl w:val="1"/>
          <w:numId w:val="8"/>
        </w:numPr>
        <w:ind w:hanging="357"/>
        <w:jc w:val="both"/>
        <w:rPr>
          <w:rFonts w:cs="Arial"/>
          <w:szCs w:val="22"/>
        </w:rPr>
      </w:pPr>
      <w:r w:rsidRPr="00F8791E">
        <w:rPr>
          <w:rFonts w:cs="Arial"/>
          <w:szCs w:val="22"/>
        </w:rPr>
        <w:t xml:space="preserve">Section A – Introduction </w:t>
      </w:r>
      <w:r w:rsidR="00235583" w:rsidRPr="00F8791E">
        <w:rPr>
          <w:rFonts w:cs="Arial"/>
          <w:szCs w:val="22"/>
        </w:rPr>
        <w:tab/>
      </w:r>
      <w:r w:rsidR="006E37BD" w:rsidRPr="00F8791E">
        <w:rPr>
          <w:rFonts w:cs="Arial"/>
          <w:szCs w:val="22"/>
        </w:rPr>
        <w:tab/>
      </w:r>
      <w:r w:rsidR="006E37BD" w:rsidRPr="00F8791E">
        <w:rPr>
          <w:rFonts w:cs="Arial"/>
          <w:szCs w:val="22"/>
        </w:rPr>
        <w:tab/>
      </w:r>
      <w:r w:rsidR="006E37BD" w:rsidRPr="00F8791E">
        <w:rPr>
          <w:rFonts w:cs="Arial"/>
          <w:szCs w:val="22"/>
        </w:rPr>
        <w:tab/>
      </w:r>
      <w:r w:rsidR="006E37BD" w:rsidRPr="00F8791E">
        <w:rPr>
          <w:rFonts w:cs="Arial"/>
          <w:szCs w:val="22"/>
        </w:rPr>
        <w:tab/>
      </w:r>
      <w:r w:rsidR="006E37BD" w:rsidRPr="00F8791E">
        <w:rPr>
          <w:rFonts w:cs="Arial"/>
          <w:szCs w:val="22"/>
        </w:rPr>
        <w:tab/>
      </w:r>
      <w:r w:rsidR="006E37BD" w:rsidRPr="00F8791E">
        <w:rPr>
          <w:rFonts w:cs="Arial"/>
          <w:szCs w:val="22"/>
        </w:rPr>
        <w:tab/>
      </w:r>
      <w:r w:rsidR="006E37BD" w:rsidRPr="00F8791E">
        <w:rPr>
          <w:rFonts w:cs="Arial"/>
          <w:szCs w:val="22"/>
        </w:rPr>
        <w:tab/>
      </w:r>
      <w:r w:rsidR="006E37BD" w:rsidRPr="00F8791E">
        <w:rPr>
          <w:rFonts w:cs="Arial"/>
          <w:szCs w:val="22"/>
        </w:rPr>
        <w:tab/>
      </w:r>
    </w:p>
    <w:p w:rsidR="006E37BD" w:rsidRPr="00F8791E" w:rsidRDefault="006E37BD" w:rsidP="006E37BD">
      <w:pPr>
        <w:numPr>
          <w:ilvl w:val="2"/>
          <w:numId w:val="8"/>
        </w:numPr>
        <w:ind w:hanging="357"/>
        <w:jc w:val="both"/>
        <w:rPr>
          <w:rFonts w:cs="Arial"/>
          <w:szCs w:val="22"/>
        </w:rPr>
      </w:pPr>
      <w:r w:rsidRPr="00F8791E">
        <w:rPr>
          <w:rFonts w:cs="Arial"/>
          <w:szCs w:val="22"/>
        </w:rPr>
        <w:t>Definitions</w:t>
      </w:r>
    </w:p>
    <w:p w:rsidR="006E37BD" w:rsidRPr="00F8791E" w:rsidRDefault="006E37BD" w:rsidP="006E37BD">
      <w:pPr>
        <w:numPr>
          <w:ilvl w:val="2"/>
          <w:numId w:val="8"/>
        </w:numPr>
        <w:ind w:hanging="357"/>
        <w:jc w:val="both"/>
        <w:rPr>
          <w:rFonts w:cs="Arial"/>
          <w:szCs w:val="22"/>
        </w:rPr>
      </w:pPr>
      <w:r w:rsidRPr="00F8791E">
        <w:rPr>
          <w:rFonts w:cs="Arial"/>
          <w:szCs w:val="22"/>
        </w:rPr>
        <w:t>Purpose</w:t>
      </w:r>
    </w:p>
    <w:p w:rsidR="006E37BD" w:rsidRPr="00F8791E" w:rsidRDefault="006E37BD" w:rsidP="006E37BD">
      <w:pPr>
        <w:numPr>
          <w:ilvl w:val="2"/>
          <w:numId w:val="8"/>
        </w:numPr>
        <w:ind w:hanging="357"/>
        <w:jc w:val="both"/>
        <w:rPr>
          <w:rFonts w:cs="Arial"/>
          <w:szCs w:val="22"/>
        </w:rPr>
      </w:pPr>
      <w:r w:rsidRPr="00F8791E">
        <w:rPr>
          <w:rFonts w:cs="Arial"/>
          <w:szCs w:val="22"/>
        </w:rPr>
        <w:t>ITT Documentation an</w:t>
      </w:r>
      <w:r w:rsidR="007A35DD" w:rsidRPr="00F8791E">
        <w:rPr>
          <w:rFonts w:cs="Arial"/>
          <w:szCs w:val="22"/>
        </w:rPr>
        <w:t>d ITT</w:t>
      </w:r>
      <w:r w:rsidRPr="00F8791E">
        <w:rPr>
          <w:rFonts w:cs="Arial"/>
          <w:szCs w:val="22"/>
        </w:rPr>
        <w:t xml:space="preserve"> Material</w:t>
      </w:r>
    </w:p>
    <w:p w:rsidR="006E37BD" w:rsidRPr="00F8791E" w:rsidRDefault="006E37BD" w:rsidP="006E37BD">
      <w:pPr>
        <w:numPr>
          <w:ilvl w:val="2"/>
          <w:numId w:val="8"/>
        </w:numPr>
        <w:ind w:hanging="357"/>
        <w:jc w:val="both"/>
        <w:rPr>
          <w:rFonts w:cs="Arial"/>
          <w:szCs w:val="22"/>
        </w:rPr>
      </w:pPr>
      <w:r w:rsidRPr="00F8791E">
        <w:rPr>
          <w:rFonts w:cs="Arial"/>
          <w:szCs w:val="22"/>
        </w:rPr>
        <w:t>Tender Expenses</w:t>
      </w:r>
    </w:p>
    <w:p w:rsidR="006E37BD" w:rsidRPr="00F8791E" w:rsidRDefault="006E37BD" w:rsidP="006E37BD">
      <w:pPr>
        <w:numPr>
          <w:ilvl w:val="2"/>
          <w:numId w:val="8"/>
        </w:numPr>
        <w:ind w:hanging="357"/>
        <w:jc w:val="both"/>
        <w:rPr>
          <w:rFonts w:cs="Arial"/>
          <w:szCs w:val="22"/>
        </w:rPr>
      </w:pPr>
      <w:r w:rsidRPr="00F8791E">
        <w:rPr>
          <w:rFonts w:cs="Arial"/>
          <w:szCs w:val="22"/>
        </w:rPr>
        <w:t>Material Change of Control from Supplier Selection</w:t>
      </w:r>
    </w:p>
    <w:p w:rsidR="006E37BD" w:rsidRPr="00F8791E" w:rsidRDefault="008C762C" w:rsidP="006E37BD">
      <w:pPr>
        <w:numPr>
          <w:ilvl w:val="2"/>
          <w:numId w:val="8"/>
        </w:numPr>
        <w:ind w:hanging="357"/>
        <w:jc w:val="both"/>
        <w:rPr>
          <w:rFonts w:cs="Arial"/>
          <w:szCs w:val="22"/>
        </w:rPr>
      </w:pPr>
      <w:r w:rsidRPr="00F8791E">
        <w:rPr>
          <w:rFonts w:cs="Arial"/>
          <w:szCs w:val="22"/>
        </w:rPr>
        <w:t xml:space="preserve">Contract </w:t>
      </w:r>
      <w:r w:rsidR="006E37BD" w:rsidRPr="00F8791E">
        <w:rPr>
          <w:rFonts w:cs="Arial"/>
          <w:szCs w:val="22"/>
        </w:rPr>
        <w:t>Conditions</w:t>
      </w:r>
    </w:p>
    <w:p w:rsidR="006E37BD" w:rsidRPr="00F8791E" w:rsidRDefault="006E37BD" w:rsidP="006E37BD">
      <w:pPr>
        <w:numPr>
          <w:ilvl w:val="2"/>
          <w:numId w:val="8"/>
        </w:numPr>
        <w:ind w:hanging="357"/>
        <w:jc w:val="both"/>
        <w:rPr>
          <w:rFonts w:cs="Arial"/>
          <w:szCs w:val="22"/>
        </w:rPr>
      </w:pPr>
      <w:r w:rsidRPr="00F8791E">
        <w:rPr>
          <w:rFonts w:cs="Arial"/>
          <w:szCs w:val="22"/>
        </w:rPr>
        <w:t>Consultation with</w:t>
      </w:r>
      <w:r w:rsidR="00DF2BDC" w:rsidRPr="00F8791E">
        <w:rPr>
          <w:rFonts w:cs="Arial"/>
          <w:szCs w:val="22"/>
        </w:rPr>
        <w:t xml:space="preserve"> </w:t>
      </w:r>
      <w:r w:rsidRPr="00F8791E">
        <w:rPr>
          <w:rFonts w:cs="Arial"/>
          <w:szCs w:val="22"/>
        </w:rPr>
        <w:t xml:space="preserve">Credit </w:t>
      </w:r>
      <w:r w:rsidR="00DF2BDC" w:rsidRPr="00F8791E">
        <w:rPr>
          <w:rFonts w:cs="Arial"/>
          <w:szCs w:val="22"/>
        </w:rPr>
        <w:t>Reference</w:t>
      </w:r>
      <w:r w:rsidRPr="00F8791E">
        <w:rPr>
          <w:rFonts w:cs="Arial"/>
          <w:szCs w:val="22"/>
        </w:rPr>
        <w:t xml:space="preserve"> Agencies</w:t>
      </w:r>
    </w:p>
    <w:p w:rsidR="007B30A9" w:rsidRPr="00F8791E" w:rsidRDefault="007A35DD" w:rsidP="006E37BD">
      <w:pPr>
        <w:numPr>
          <w:ilvl w:val="2"/>
          <w:numId w:val="8"/>
        </w:numPr>
        <w:ind w:hanging="357"/>
        <w:jc w:val="both"/>
        <w:rPr>
          <w:rFonts w:cs="Arial"/>
          <w:szCs w:val="22"/>
        </w:rPr>
      </w:pPr>
      <w:r w:rsidRPr="00F8791E">
        <w:rPr>
          <w:rFonts w:cs="Arial"/>
          <w:szCs w:val="22"/>
        </w:rPr>
        <w:t>Other</w:t>
      </w:r>
      <w:r w:rsidR="006E37BD" w:rsidRPr="00F8791E">
        <w:rPr>
          <w:rFonts w:cs="Arial"/>
          <w:szCs w:val="22"/>
        </w:rPr>
        <w:t xml:space="preserve"> Information</w:t>
      </w:r>
      <w:r w:rsidR="00235583" w:rsidRPr="00F8791E">
        <w:rPr>
          <w:rFonts w:cs="Arial"/>
          <w:szCs w:val="22"/>
        </w:rPr>
        <w:tab/>
      </w:r>
      <w:r w:rsidR="00787747" w:rsidRPr="00F8791E">
        <w:rPr>
          <w:rFonts w:cs="Arial"/>
          <w:szCs w:val="22"/>
        </w:rPr>
        <w:t xml:space="preserve"> </w:t>
      </w:r>
    </w:p>
    <w:p w:rsidR="007B30A9" w:rsidRPr="00F8791E" w:rsidRDefault="007B30A9" w:rsidP="002A581E">
      <w:pPr>
        <w:numPr>
          <w:ilvl w:val="1"/>
          <w:numId w:val="8"/>
        </w:numPr>
        <w:spacing w:before="120" w:after="120"/>
        <w:jc w:val="both"/>
        <w:rPr>
          <w:rFonts w:cs="Arial"/>
          <w:szCs w:val="22"/>
        </w:rPr>
      </w:pPr>
      <w:r w:rsidRPr="00F8791E">
        <w:rPr>
          <w:rFonts w:cs="Arial"/>
          <w:szCs w:val="22"/>
        </w:rPr>
        <w:t xml:space="preserve">Section B </w:t>
      </w:r>
      <w:r w:rsidR="000516E6" w:rsidRPr="00F8791E">
        <w:rPr>
          <w:rFonts w:cs="Arial"/>
          <w:szCs w:val="22"/>
        </w:rPr>
        <w:t>–</w:t>
      </w:r>
      <w:r w:rsidRPr="00F8791E">
        <w:rPr>
          <w:rFonts w:cs="Arial"/>
          <w:szCs w:val="22"/>
        </w:rPr>
        <w:t xml:space="preserve"> </w:t>
      </w:r>
      <w:r w:rsidR="000516E6" w:rsidRPr="00F8791E">
        <w:rPr>
          <w:rFonts w:cs="Arial"/>
          <w:szCs w:val="22"/>
        </w:rPr>
        <w:t>Key Activities</w:t>
      </w:r>
      <w:r w:rsidR="000516E6" w:rsidRPr="00F8791E">
        <w:rPr>
          <w:rFonts w:cs="Arial"/>
          <w:szCs w:val="22"/>
        </w:rPr>
        <w:tab/>
      </w:r>
      <w:r w:rsidR="000516E6" w:rsidRPr="00F8791E">
        <w:rPr>
          <w:rFonts w:cs="Arial"/>
          <w:szCs w:val="22"/>
        </w:rPr>
        <w:tab/>
      </w:r>
      <w:r w:rsidR="000516E6"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p>
    <w:p w:rsidR="005F695A" w:rsidRPr="00F8791E" w:rsidRDefault="007B30A9" w:rsidP="006E37BD">
      <w:pPr>
        <w:numPr>
          <w:ilvl w:val="1"/>
          <w:numId w:val="8"/>
        </w:numPr>
        <w:ind w:hanging="357"/>
        <w:jc w:val="both"/>
        <w:rPr>
          <w:rFonts w:cs="Arial"/>
          <w:szCs w:val="22"/>
        </w:rPr>
      </w:pPr>
      <w:r w:rsidRPr="00F8791E">
        <w:rPr>
          <w:rFonts w:cs="Arial"/>
          <w:szCs w:val="22"/>
        </w:rPr>
        <w:t>Section C</w:t>
      </w:r>
      <w:r w:rsidR="0023128D" w:rsidRPr="00F8791E">
        <w:rPr>
          <w:rFonts w:cs="Arial"/>
          <w:szCs w:val="22"/>
        </w:rPr>
        <w:t xml:space="preserve"> </w:t>
      </w:r>
      <w:r w:rsidR="005F695A" w:rsidRPr="00F8791E">
        <w:rPr>
          <w:rFonts w:cs="Arial"/>
          <w:szCs w:val="22"/>
        </w:rPr>
        <w:t xml:space="preserve">– Instructions on </w:t>
      </w:r>
      <w:r w:rsidR="00DC4FD3" w:rsidRPr="00F8791E">
        <w:rPr>
          <w:rFonts w:cs="Arial"/>
          <w:szCs w:val="22"/>
        </w:rPr>
        <w:t>P</w:t>
      </w:r>
      <w:r w:rsidR="005F695A" w:rsidRPr="00F8791E">
        <w:rPr>
          <w:rFonts w:cs="Arial"/>
          <w:szCs w:val="22"/>
        </w:rPr>
        <w:t xml:space="preserve">reparing </w:t>
      </w:r>
      <w:r w:rsidR="00DC4FD3" w:rsidRPr="00F8791E">
        <w:rPr>
          <w:rFonts w:cs="Arial"/>
          <w:szCs w:val="22"/>
        </w:rPr>
        <w:t>T</w:t>
      </w:r>
      <w:r w:rsidR="005F695A" w:rsidRPr="00F8791E">
        <w:rPr>
          <w:rFonts w:cs="Arial"/>
          <w:szCs w:val="22"/>
        </w:rPr>
        <w:t>enders</w:t>
      </w:r>
      <w:r w:rsidR="006A44BC" w:rsidRPr="00F8791E">
        <w:rPr>
          <w:rFonts w:cs="Arial"/>
          <w:szCs w:val="22"/>
        </w:rPr>
        <w:tab/>
      </w:r>
      <w:r w:rsidR="006A44BC"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p>
    <w:p w:rsidR="006E37BD" w:rsidRPr="00F8791E" w:rsidRDefault="006E37BD" w:rsidP="006E37BD">
      <w:pPr>
        <w:numPr>
          <w:ilvl w:val="2"/>
          <w:numId w:val="8"/>
        </w:numPr>
        <w:ind w:hanging="357"/>
        <w:jc w:val="both"/>
        <w:rPr>
          <w:rFonts w:cs="Arial"/>
          <w:szCs w:val="22"/>
        </w:rPr>
      </w:pPr>
      <w:r w:rsidRPr="00F8791E">
        <w:rPr>
          <w:rFonts w:cs="Arial"/>
          <w:szCs w:val="22"/>
        </w:rPr>
        <w:t>Tenders for Selected Contractor Deliverables</w:t>
      </w:r>
    </w:p>
    <w:p w:rsidR="006E37BD" w:rsidRPr="00F8791E" w:rsidRDefault="006E37BD" w:rsidP="006E37BD">
      <w:pPr>
        <w:numPr>
          <w:ilvl w:val="2"/>
          <w:numId w:val="8"/>
        </w:numPr>
        <w:ind w:hanging="357"/>
        <w:jc w:val="both"/>
        <w:rPr>
          <w:rFonts w:cs="Arial"/>
          <w:szCs w:val="22"/>
        </w:rPr>
      </w:pPr>
      <w:r w:rsidRPr="00F8791E">
        <w:rPr>
          <w:rFonts w:cs="Arial"/>
          <w:szCs w:val="22"/>
        </w:rPr>
        <w:t>Construction of Tenders</w:t>
      </w:r>
    </w:p>
    <w:p w:rsidR="006E37BD" w:rsidRPr="00F8791E" w:rsidRDefault="006E37BD" w:rsidP="006E37BD">
      <w:pPr>
        <w:numPr>
          <w:ilvl w:val="2"/>
          <w:numId w:val="8"/>
        </w:numPr>
        <w:ind w:hanging="357"/>
        <w:jc w:val="both"/>
        <w:rPr>
          <w:rFonts w:cs="Arial"/>
          <w:szCs w:val="22"/>
        </w:rPr>
      </w:pPr>
      <w:r w:rsidRPr="00F8791E">
        <w:rPr>
          <w:rFonts w:cs="Arial"/>
          <w:szCs w:val="22"/>
        </w:rPr>
        <w:t>Validity</w:t>
      </w:r>
    </w:p>
    <w:p w:rsidR="006E37BD" w:rsidRPr="00F8791E" w:rsidRDefault="006E37BD" w:rsidP="006E37BD">
      <w:pPr>
        <w:numPr>
          <w:ilvl w:val="2"/>
          <w:numId w:val="8"/>
        </w:numPr>
        <w:ind w:hanging="357"/>
        <w:jc w:val="both"/>
        <w:rPr>
          <w:rFonts w:cs="Arial"/>
          <w:szCs w:val="22"/>
        </w:rPr>
      </w:pPr>
      <w:r w:rsidRPr="00F8791E">
        <w:rPr>
          <w:rFonts w:cs="Arial"/>
          <w:szCs w:val="22"/>
        </w:rPr>
        <w:t>Variant Bids</w:t>
      </w:r>
    </w:p>
    <w:p w:rsidR="00DF2455" w:rsidRPr="00F8791E" w:rsidRDefault="00DF2455" w:rsidP="002A581E">
      <w:pPr>
        <w:numPr>
          <w:ilvl w:val="1"/>
          <w:numId w:val="8"/>
        </w:numPr>
        <w:spacing w:before="120" w:after="120"/>
        <w:jc w:val="both"/>
        <w:rPr>
          <w:rFonts w:cs="Arial"/>
          <w:szCs w:val="22"/>
        </w:rPr>
      </w:pPr>
      <w:r w:rsidRPr="00F8791E">
        <w:rPr>
          <w:rFonts w:cs="Arial"/>
          <w:szCs w:val="22"/>
        </w:rPr>
        <w:t>Section D – Tender Evaluation</w:t>
      </w:r>
      <w:r w:rsidR="00787747" w:rsidRPr="00F8791E">
        <w:rPr>
          <w:rFonts w:cs="Arial"/>
          <w:szCs w:val="22"/>
        </w:rPr>
        <w:tab/>
      </w:r>
      <w:r w:rsidR="00787747" w:rsidRPr="00F8791E">
        <w:rPr>
          <w:rFonts w:cs="Arial"/>
          <w:szCs w:val="22"/>
        </w:rPr>
        <w:tab/>
      </w:r>
      <w:r w:rsidR="00787747" w:rsidRPr="00F8791E">
        <w:rPr>
          <w:rFonts w:cs="Arial"/>
          <w:szCs w:val="22"/>
        </w:rPr>
        <w:tab/>
      </w:r>
      <w:r w:rsidR="00787747" w:rsidRPr="00F8791E">
        <w:rPr>
          <w:rFonts w:cs="Arial"/>
          <w:szCs w:val="22"/>
        </w:rPr>
        <w:tab/>
      </w:r>
      <w:r w:rsidR="00787747" w:rsidRPr="00F8791E">
        <w:rPr>
          <w:rFonts w:cs="Arial"/>
          <w:szCs w:val="22"/>
        </w:rPr>
        <w:tab/>
      </w:r>
      <w:r w:rsidR="00787747" w:rsidRPr="00F8791E">
        <w:rPr>
          <w:rFonts w:cs="Arial"/>
          <w:szCs w:val="22"/>
        </w:rPr>
        <w:tab/>
      </w:r>
      <w:r w:rsidR="00787747" w:rsidRPr="00F8791E">
        <w:rPr>
          <w:rFonts w:cs="Arial"/>
          <w:szCs w:val="22"/>
        </w:rPr>
        <w:tab/>
      </w:r>
      <w:r w:rsidR="00787747" w:rsidRPr="00F8791E">
        <w:rPr>
          <w:rFonts w:cs="Arial"/>
          <w:szCs w:val="22"/>
        </w:rPr>
        <w:tab/>
      </w:r>
    </w:p>
    <w:p w:rsidR="005F695A" w:rsidRPr="00F8791E" w:rsidRDefault="0023128D" w:rsidP="006E37BD">
      <w:pPr>
        <w:numPr>
          <w:ilvl w:val="1"/>
          <w:numId w:val="8"/>
        </w:numPr>
        <w:ind w:hanging="357"/>
        <w:jc w:val="both"/>
        <w:rPr>
          <w:rFonts w:cs="Arial"/>
          <w:szCs w:val="22"/>
        </w:rPr>
      </w:pPr>
      <w:r w:rsidRPr="00F8791E">
        <w:rPr>
          <w:rFonts w:cs="Arial"/>
          <w:szCs w:val="22"/>
        </w:rPr>
        <w:t xml:space="preserve">Section </w:t>
      </w:r>
      <w:r w:rsidR="00787747" w:rsidRPr="00F8791E">
        <w:rPr>
          <w:rFonts w:cs="Arial"/>
          <w:szCs w:val="22"/>
        </w:rPr>
        <w:t>E</w:t>
      </w:r>
      <w:r w:rsidR="005F695A" w:rsidRPr="00F8791E">
        <w:rPr>
          <w:rFonts w:cs="Arial"/>
          <w:szCs w:val="22"/>
        </w:rPr>
        <w:t xml:space="preserve"> – Instructions on </w:t>
      </w:r>
      <w:r w:rsidR="00DC4FD3" w:rsidRPr="00F8791E">
        <w:rPr>
          <w:rFonts w:cs="Arial"/>
          <w:szCs w:val="22"/>
        </w:rPr>
        <w:t>S</w:t>
      </w:r>
      <w:r w:rsidR="005F695A" w:rsidRPr="00F8791E">
        <w:rPr>
          <w:rFonts w:cs="Arial"/>
          <w:szCs w:val="22"/>
        </w:rPr>
        <w:t xml:space="preserve">ubmitting </w:t>
      </w:r>
      <w:r w:rsidR="00DC4FD3" w:rsidRPr="00F8791E">
        <w:rPr>
          <w:rFonts w:cs="Arial"/>
          <w:szCs w:val="22"/>
        </w:rPr>
        <w:t>T</w:t>
      </w:r>
      <w:r w:rsidR="005F695A" w:rsidRPr="00F8791E">
        <w:rPr>
          <w:rFonts w:cs="Arial"/>
          <w:szCs w:val="22"/>
        </w:rPr>
        <w:t>enders</w:t>
      </w:r>
      <w:r w:rsidR="00235583" w:rsidRPr="00F8791E">
        <w:rPr>
          <w:rFonts w:cs="Arial"/>
          <w:szCs w:val="22"/>
        </w:rPr>
        <w:tab/>
      </w:r>
      <w:r w:rsidR="00235583" w:rsidRPr="00F8791E">
        <w:rPr>
          <w:rFonts w:cs="Arial"/>
          <w:szCs w:val="22"/>
        </w:rPr>
        <w:tab/>
      </w:r>
      <w:r w:rsidR="006A44BC" w:rsidRPr="00F8791E">
        <w:rPr>
          <w:rFonts w:cs="Arial"/>
          <w:szCs w:val="22"/>
        </w:rPr>
        <w:tab/>
      </w:r>
      <w:r w:rsidR="006A44BC" w:rsidRPr="00F8791E">
        <w:rPr>
          <w:rFonts w:cs="Arial"/>
          <w:szCs w:val="22"/>
        </w:rPr>
        <w:tab/>
      </w:r>
      <w:r w:rsidR="00235583" w:rsidRPr="00F8791E">
        <w:rPr>
          <w:rFonts w:cs="Arial"/>
          <w:szCs w:val="22"/>
        </w:rPr>
        <w:tab/>
      </w:r>
    </w:p>
    <w:p w:rsidR="006E37BD" w:rsidRPr="00F8791E" w:rsidRDefault="006E37BD" w:rsidP="006E37BD">
      <w:pPr>
        <w:numPr>
          <w:ilvl w:val="2"/>
          <w:numId w:val="8"/>
        </w:numPr>
        <w:ind w:hanging="357"/>
        <w:jc w:val="both"/>
        <w:rPr>
          <w:rFonts w:cs="Arial"/>
          <w:szCs w:val="22"/>
        </w:rPr>
      </w:pPr>
      <w:r w:rsidRPr="00F8791E">
        <w:rPr>
          <w:rFonts w:cs="Arial"/>
          <w:szCs w:val="22"/>
        </w:rPr>
        <w:t>Submission of your Tender</w:t>
      </w:r>
    </w:p>
    <w:p w:rsidR="006E37BD" w:rsidRPr="00F8791E" w:rsidRDefault="006E37BD" w:rsidP="006E37BD">
      <w:pPr>
        <w:numPr>
          <w:ilvl w:val="2"/>
          <w:numId w:val="8"/>
        </w:numPr>
        <w:ind w:hanging="357"/>
        <w:jc w:val="both"/>
        <w:rPr>
          <w:rFonts w:cs="Arial"/>
          <w:szCs w:val="22"/>
        </w:rPr>
      </w:pPr>
      <w:r w:rsidRPr="00F8791E">
        <w:rPr>
          <w:rFonts w:cs="Arial"/>
          <w:szCs w:val="22"/>
        </w:rPr>
        <w:t>Samples</w:t>
      </w:r>
    </w:p>
    <w:p w:rsidR="006E37BD" w:rsidRPr="00F8791E" w:rsidRDefault="0023128D" w:rsidP="006E37BD">
      <w:pPr>
        <w:numPr>
          <w:ilvl w:val="1"/>
          <w:numId w:val="8"/>
        </w:numPr>
        <w:spacing w:before="120"/>
        <w:ind w:hanging="357"/>
        <w:rPr>
          <w:rFonts w:cs="Arial"/>
          <w:szCs w:val="22"/>
        </w:rPr>
      </w:pPr>
      <w:r w:rsidRPr="00F8791E">
        <w:rPr>
          <w:rFonts w:cs="Arial"/>
          <w:szCs w:val="22"/>
        </w:rPr>
        <w:t xml:space="preserve">Section </w:t>
      </w:r>
      <w:r w:rsidR="00787747" w:rsidRPr="00F8791E">
        <w:rPr>
          <w:rFonts w:cs="Arial"/>
          <w:szCs w:val="22"/>
        </w:rPr>
        <w:t>F</w:t>
      </w:r>
      <w:r w:rsidR="005F695A" w:rsidRPr="00F8791E">
        <w:rPr>
          <w:rFonts w:cs="Arial"/>
          <w:szCs w:val="22"/>
        </w:rPr>
        <w:t xml:space="preserve"> –</w:t>
      </w:r>
      <w:r w:rsidR="007A35DD" w:rsidRPr="00F8791E">
        <w:rPr>
          <w:rFonts w:cs="Arial"/>
          <w:szCs w:val="22"/>
        </w:rPr>
        <w:t xml:space="preserve"> </w:t>
      </w:r>
      <w:r w:rsidR="00DC4FD3" w:rsidRPr="00F8791E">
        <w:rPr>
          <w:rFonts w:cs="Arial"/>
          <w:szCs w:val="22"/>
        </w:rPr>
        <w:t>C</w:t>
      </w:r>
      <w:r w:rsidRPr="00F8791E">
        <w:rPr>
          <w:rFonts w:cs="Arial"/>
          <w:szCs w:val="22"/>
        </w:rPr>
        <w:t>onditions</w:t>
      </w:r>
      <w:r w:rsidR="007A35DD" w:rsidRPr="00F8791E">
        <w:rPr>
          <w:rFonts w:cs="Arial"/>
          <w:szCs w:val="22"/>
        </w:rPr>
        <w:t xml:space="preserve"> of Tendering</w:t>
      </w:r>
      <w:r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r w:rsidR="00235583" w:rsidRPr="00F8791E">
        <w:rPr>
          <w:rFonts w:cs="Arial"/>
          <w:szCs w:val="22"/>
        </w:rPr>
        <w:tab/>
      </w:r>
      <w:r w:rsidR="006A44BC" w:rsidRPr="00F8791E">
        <w:rPr>
          <w:rFonts w:cs="Arial"/>
          <w:szCs w:val="22"/>
        </w:rPr>
        <w:t xml:space="preserve">  </w:t>
      </w:r>
      <w:r w:rsidR="00D6054A" w:rsidRPr="00F8791E">
        <w:rPr>
          <w:rFonts w:cs="Arial"/>
          <w:szCs w:val="22"/>
        </w:rPr>
        <w:t xml:space="preserve">        </w:t>
      </w:r>
      <w:r w:rsidR="00C075F4" w:rsidRPr="00F8791E">
        <w:rPr>
          <w:rFonts w:cs="Arial"/>
          <w:szCs w:val="22"/>
        </w:rPr>
        <w:tab/>
      </w:r>
    </w:p>
    <w:p w:rsidR="005F695A" w:rsidRPr="00F8791E" w:rsidRDefault="006E37BD" w:rsidP="006E37BD">
      <w:pPr>
        <w:numPr>
          <w:ilvl w:val="2"/>
          <w:numId w:val="8"/>
        </w:numPr>
        <w:ind w:hanging="357"/>
        <w:rPr>
          <w:rFonts w:cs="Arial"/>
          <w:szCs w:val="22"/>
        </w:rPr>
      </w:pPr>
      <w:r w:rsidRPr="00F8791E">
        <w:rPr>
          <w:rFonts w:cs="Arial"/>
          <w:szCs w:val="22"/>
        </w:rPr>
        <w:t>Conforming to the Law</w:t>
      </w:r>
    </w:p>
    <w:p w:rsidR="006E37BD" w:rsidRPr="00F8791E" w:rsidRDefault="006E37BD" w:rsidP="006E37BD">
      <w:pPr>
        <w:numPr>
          <w:ilvl w:val="2"/>
          <w:numId w:val="8"/>
        </w:numPr>
        <w:ind w:hanging="357"/>
        <w:rPr>
          <w:rFonts w:cs="Arial"/>
          <w:szCs w:val="22"/>
        </w:rPr>
      </w:pPr>
      <w:r w:rsidRPr="00F8791E">
        <w:rPr>
          <w:rFonts w:cs="Arial"/>
          <w:szCs w:val="22"/>
        </w:rPr>
        <w:t>Bid Rigging and Other Illegal Practices</w:t>
      </w:r>
    </w:p>
    <w:p w:rsidR="006E37BD" w:rsidRPr="00F8791E" w:rsidRDefault="006E37BD" w:rsidP="006E37BD">
      <w:pPr>
        <w:numPr>
          <w:ilvl w:val="2"/>
          <w:numId w:val="8"/>
        </w:numPr>
        <w:ind w:hanging="357"/>
        <w:rPr>
          <w:rFonts w:cs="Arial"/>
          <w:szCs w:val="22"/>
        </w:rPr>
      </w:pPr>
      <w:r w:rsidRPr="00F8791E">
        <w:rPr>
          <w:rFonts w:cs="Arial"/>
          <w:szCs w:val="22"/>
        </w:rPr>
        <w:t>Conflicts of Interest</w:t>
      </w:r>
    </w:p>
    <w:p w:rsidR="006E37BD" w:rsidRPr="00F8791E" w:rsidRDefault="006E37BD" w:rsidP="006E37BD">
      <w:pPr>
        <w:numPr>
          <w:ilvl w:val="2"/>
          <w:numId w:val="8"/>
        </w:numPr>
        <w:ind w:hanging="357"/>
        <w:rPr>
          <w:rFonts w:cs="Arial"/>
          <w:szCs w:val="22"/>
        </w:rPr>
      </w:pPr>
      <w:r w:rsidRPr="00F8791E">
        <w:rPr>
          <w:rFonts w:cs="Arial"/>
          <w:szCs w:val="22"/>
        </w:rPr>
        <w:t>Government Furnished Assets</w:t>
      </w:r>
    </w:p>
    <w:p w:rsidR="006E37BD" w:rsidRPr="00F8791E" w:rsidRDefault="006E37BD" w:rsidP="006E37BD">
      <w:pPr>
        <w:numPr>
          <w:ilvl w:val="2"/>
          <w:numId w:val="8"/>
        </w:numPr>
        <w:ind w:hanging="357"/>
        <w:rPr>
          <w:rFonts w:cs="Arial"/>
          <w:szCs w:val="22"/>
        </w:rPr>
      </w:pPr>
      <w:r w:rsidRPr="00F8791E">
        <w:rPr>
          <w:rFonts w:cs="Arial"/>
          <w:szCs w:val="22"/>
        </w:rPr>
        <w:t>Standstill Period</w:t>
      </w:r>
    </w:p>
    <w:p w:rsidR="006E37BD" w:rsidRPr="00F8791E" w:rsidRDefault="006E37BD" w:rsidP="006E37BD">
      <w:pPr>
        <w:numPr>
          <w:ilvl w:val="2"/>
          <w:numId w:val="8"/>
        </w:numPr>
        <w:ind w:hanging="357"/>
        <w:rPr>
          <w:rFonts w:cs="Arial"/>
          <w:szCs w:val="22"/>
        </w:rPr>
      </w:pPr>
      <w:r w:rsidRPr="00F8791E">
        <w:rPr>
          <w:rFonts w:cs="Arial"/>
          <w:szCs w:val="22"/>
        </w:rPr>
        <w:t>Publicity Announcement</w:t>
      </w:r>
    </w:p>
    <w:p w:rsidR="00355B89" w:rsidRPr="00F8791E" w:rsidRDefault="008E47E7" w:rsidP="006E37BD">
      <w:pPr>
        <w:numPr>
          <w:ilvl w:val="2"/>
          <w:numId w:val="8"/>
        </w:numPr>
        <w:ind w:hanging="357"/>
        <w:rPr>
          <w:rFonts w:cs="Arial"/>
          <w:szCs w:val="22"/>
        </w:rPr>
      </w:pPr>
      <w:r w:rsidRPr="00F8791E">
        <w:rPr>
          <w:rFonts w:cs="Arial"/>
          <w:szCs w:val="22"/>
        </w:rPr>
        <w:t>Sensitive</w:t>
      </w:r>
      <w:r w:rsidR="00355B89" w:rsidRPr="00F8791E">
        <w:rPr>
          <w:rFonts w:cs="Arial"/>
          <w:szCs w:val="22"/>
        </w:rPr>
        <w:t xml:space="preserve"> Information</w:t>
      </w:r>
    </w:p>
    <w:p w:rsidR="007A35DD" w:rsidRPr="00F8791E" w:rsidRDefault="007A35DD" w:rsidP="006E37BD">
      <w:pPr>
        <w:numPr>
          <w:ilvl w:val="2"/>
          <w:numId w:val="8"/>
        </w:numPr>
        <w:ind w:hanging="357"/>
        <w:rPr>
          <w:rFonts w:cs="Arial"/>
          <w:szCs w:val="22"/>
        </w:rPr>
      </w:pPr>
      <w:r w:rsidRPr="00F8791E">
        <w:rPr>
          <w:rFonts w:cs="Arial"/>
          <w:szCs w:val="22"/>
        </w:rPr>
        <w:t>Remedies for Breach of Contract</w:t>
      </w:r>
    </w:p>
    <w:p w:rsidR="007A35DD" w:rsidRPr="00F8791E" w:rsidRDefault="007A35DD" w:rsidP="006E37BD">
      <w:pPr>
        <w:numPr>
          <w:ilvl w:val="2"/>
          <w:numId w:val="8"/>
        </w:numPr>
        <w:ind w:hanging="357"/>
        <w:rPr>
          <w:rFonts w:cs="Arial"/>
          <w:szCs w:val="22"/>
        </w:rPr>
      </w:pPr>
      <w:r w:rsidRPr="00F8791E">
        <w:rPr>
          <w:rFonts w:cs="Arial"/>
          <w:szCs w:val="22"/>
        </w:rPr>
        <w:t>Reportable Requirements</w:t>
      </w:r>
    </w:p>
    <w:p w:rsidR="006E37BD" w:rsidRPr="00F8791E" w:rsidRDefault="006E37BD" w:rsidP="006E37BD">
      <w:pPr>
        <w:numPr>
          <w:ilvl w:val="2"/>
          <w:numId w:val="8"/>
        </w:numPr>
        <w:ind w:hanging="357"/>
        <w:rPr>
          <w:rFonts w:cs="Arial"/>
          <w:szCs w:val="22"/>
        </w:rPr>
      </w:pPr>
      <w:r w:rsidRPr="00F8791E">
        <w:rPr>
          <w:rFonts w:cs="Arial"/>
          <w:szCs w:val="22"/>
        </w:rPr>
        <w:t>Conditions</w:t>
      </w:r>
      <w:r w:rsidR="007A35DD" w:rsidRPr="00F8791E">
        <w:rPr>
          <w:rFonts w:cs="Arial"/>
          <w:szCs w:val="22"/>
        </w:rPr>
        <w:t xml:space="preserve"> of Tendering</w:t>
      </w:r>
      <w:r w:rsidR="00355B89" w:rsidRPr="00F8791E">
        <w:rPr>
          <w:rFonts w:cs="Arial"/>
          <w:szCs w:val="22"/>
        </w:rPr>
        <w:t xml:space="preserve"> Specific to this Requirement </w:t>
      </w:r>
    </w:p>
    <w:p w:rsidR="00787747" w:rsidRPr="00F8791E" w:rsidRDefault="00787747" w:rsidP="006E37BD">
      <w:pPr>
        <w:numPr>
          <w:ilvl w:val="1"/>
          <w:numId w:val="8"/>
        </w:numPr>
        <w:spacing w:before="120"/>
        <w:ind w:left="1434" w:hanging="357"/>
        <w:jc w:val="both"/>
        <w:rPr>
          <w:rFonts w:cs="Arial"/>
          <w:szCs w:val="22"/>
        </w:rPr>
      </w:pPr>
      <w:r w:rsidRPr="00F8791E">
        <w:rPr>
          <w:rFonts w:cs="Arial"/>
          <w:szCs w:val="22"/>
        </w:rPr>
        <w:t>DEFFORM 47</w:t>
      </w:r>
      <w:r w:rsidR="00054829" w:rsidRPr="00F8791E">
        <w:rPr>
          <w:rFonts w:cs="Arial"/>
          <w:szCs w:val="22"/>
        </w:rPr>
        <w:t xml:space="preserve"> </w:t>
      </w:r>
      <w:r w:rsidRPr="00F8791E">
        <w:rPr>
          <w:rFonts w:cs="Arial"/>
          <w:szCs w:val="22"/>
        </w:rPr>
        <w:t>A</w:t>
      </w:r>
      <w:r w:rsidR="00054829" w:rsidRPr="00F8791E">
        <w:rPr>
          <w:rFonts w:cs="Arial"/>
          <w:szCs w:val="22"/>
        </w:rPr>
        <w:t>nnex A</w:t>
      </w:r>
      <w:r w:rsidRPr="00F8791E">
        <w:rPr>
          <w:rFonts w:cs="Arial"/>
          <w:szCs w:val="22"/>
        </w:rPr>
        <w:t xml:space="preserve"> – </w:t>
      </w:r>
      <w:r w:rsidR="006F7094" w:rsidRPr="00F8791E">
        <w:rPr>
          <w:rFonts w:cs="Arial"/>
          <w:szCs w:val="22"/>
        </w:rPr>
        <w:t>Tender Submission Document</w:t>
      </w:r>
      <w:r w:rsidR="00054829" w:rsidRPr="00F8791E">
        <w:rPr>
          <w:rFonts w:cs="Arial"/>
          <w:szCs w:val="22"/>
        </w:rPr>
        <w:t xml:space="preserve"> </w:t>
      </w:r>
      <w:r w:rsidR="00CD304B" w:rsidRPr="00F8791E">
        <w:rPr>
          <w:rFonts w:cs="Arial"/>
          <w:szCs w:val="22"/>
        </w:rPr>
        <w:t>(Offer)</w:t>
      </w:r>
      <w:r w:rsidR="00D6054A" w:rsidRPr="00F8791E">
        <w:rPr>
          <w:rFonts w:cs="Arial"/>
          <w:szCs w:val="22"/>
        </w:rPr>
        <w:tab/>
        <w:t xml:space="preserve">   </w:t>
      </w:r>
      <w:r w:rsidR="00C075F4" w:rsidRPr="00F8791E">
        <w:rPr>
          <w:rFonts w:cs="Arial"/>
          <w:szCs w:val="22"/>
        </w:rPr>
        <w:tab/>
      </w:r>
      <w:r w:rsidR="00D6054A" w:rsidRPr="00F8791E">
        <w:rPr>
          <w:rFonts w:cs="Arial"/>
          <w:szCs w:val="22"/>
        </w:rPr>
        <w:t xml:space="preserve"> </w:t>
      </w:r>
    </w:p>
    <w:p w:rsidR="00625B6C" w:rsidRPr="00F8791E" w:rsidRDefault="00AE60ED" w:rsidP="00C87E00">
      <w:pPr>
        <w:numPr>
          <w:ilvl w:val="2"/>
          <w:numId w:val="8"/>
        </w:numPr>
        <w:rPr>
          <w:rFonts w:cs="Arial"/>
          <w:szCs w:val="22"/>
        </w:rPr>
      </w:pPr>
      <w:r w:rsidRPr="00F8791E">
        <w:rPr>
          <w:rFonts w:cs="Arial"/>
          <w:szCs w:val="22"/>
        </w:rPr>
        <w:t>A</w:t>
      </w:r>
      <w:r w:rsidR="00054829" w:rsidRPr="00F8791E">
        <w:rPr>
          <w:rFonts w:cs="Arial"/>
          <w:szCs w:val="22"/>
        </w:rPr>
        <w:t>ppendix</w:t>
      </w:r>
      <w:r w:rsidRPr="00F8791E">
        <w:rPr>
          <w:rFonts w:cs="Arial"/>
          <w:szCs w:val="22"/>
        </w:rPr>
        <w:t xml:space="preserve"> </w:t>
      </w:r>
      <w:r w:rsidR="00787747" w:rsidRPr="00F8791E">
        <w:rPr>
          <w:rFonts w:cs="Arial"/>
          <w:szCs w:val="22"/>
        </w:rPr>
        <w:t>1</w:t>
      </w:r>
      <w:r w:rsidR="00E41FEE" w:rsidRPr="00F8791E">
        <w:rPr>
          <w:rFonts w:cs="Arial"/>
          <w:szCs w:val="22"/>
        </w:rPr>
        <w:t xml:space="preserve"> to DEFFORM 47</w:t>
      </w:r>
      <w:r w:rsidR="00054829" w:rsidRPr="00F8791E">
        <w:rPr>
          <w:rFonts w:cs="Arial"/>
          <w:szCs w:val="22"/>
        </w:rPr>
        <w:t xml:space="preserve"> </w:t>
      </w:r>
      <w:r w:rsidR="00E41FEE" w:rsidRPr="00F8791E">
        <w:rPr>
          <w:rFonts w:cs="Arial"/>
          <w:szCs w:val="22"/>
        </w:rPr>
        <w:t>A</w:t>
      </w:r>
      <w:r w:rsidR="00054829" w:rsidRPr="00F8791E">
        <w:rPr>
          <w:rFonts w:cs="Arial"/>
          <w:szCs w:val="22"/>
        </w:rPr>
        <w:t>nnex A</w:t>
      </w:r>
      <w:r w:rsidR="007A35DD" w:rsidRPr="00F8791E">
        <w:rPr>
          <w:rFonts w:cs="Arial"/>
          <w:szCs w:val="22"/>
        </w:rPr>
        <w:t xml:space="preserve"> (Offer)</w:t>
      </w:r>
      <w:r w:rsidR="005F695A" w:rsidRPr="00F8791E">
        <w:rPr>
          <w:rFonts w:cs="Arial"/>
          <w:szCs w:val="22"/>
        </w:rPr>
        <w:t xml:space="preserve"> –</w:t>
      </w:r>
      <w:r w:rsidR="00CD304B" w:rsidRPr="00F8791E">
        <w:rPr>
          <w:rFonts w:cs="Arial"/>
          <w:szCs w:val="22"/>
        </w:rPr>
        <w:t xml:space="preserve"> Information </w:t>
      </w:r>
    </w:p>
    <w:p w:rsidR="00907485" w:rsidRPr="00F8791E" w:rsidRDefault="00CD304B" w:rsidP="00625B6C">
      <w:pPr>
        <w:ind w:left="2160"/>
        <w:rPr>
          <w:rFonts w:cs="Arial"/>
          <w:szCs w:val="22"/>
        </w:rPr>
      </w:pPr>
      <w:r w:rsidRPr="00F8791E">
        <w:rPr>
          <w:rFonts w:cs="Arial"/>
          <w:szCs w:val="22"/>
        </w:rPr>
        <w:t>on</w:t>
      </w:r>
      <w:r w:rsidR="009E3A01" w:rsidRPr="00F8791E">
        <w:rPr>
          <w:rFonts w:cs="Arial"/>
          <w:szCs w:val="22"/>
        </w:rPr>
        <w:t xml:space="preserve"> Mandatory</w:t>
      </w:r>
      <w:r w:rsidR="00C87E00" w:rsidRPr="00F8791E">
        <w:rPr>
          <w:rFonts w:cs="Arial"/>
          <w:szCs w:val="22"/>
        </w:rPr>
        <w:t xml:space="preserve"> </w:t>
      </w:r>
      <w:r w:rsidRPr="00F8791E">
        <w:rPr>
          <w:rFonts w:cs="Arial"/>
          <w:szCs w:val="22"/>
        </w:rPr>
        <w:t>Declarations</w:t>
      </w:r>
    </w:p>
    <w:p w:rsidR="00625B6C" w:rsidRPr="00F8791E" w:rsidRDefault="00C075F4" w:rsidP="00625B6C">
      <w:pPr>
        <w:ind w:left="1800"/>
        <w:rPr>
          <w:rFonts w:cs="Arial"/>
          <w:szCs w:val="22"/>
        </w:rPr>
      </w:pPr>
      <w:r w:rsidRPr="00F8791E">
        <w:rPr>
          <w:rFonts w:cs="Arial"/>
          <w:szCs w:val="22"/>
        </w:rPr>
        <w:tab/>
      </w:r>
      <w:r w:rsidRPr="00F8791E">
        <w:rPr>
          <w:rFonts w:cs="Arial"/>
          <w:szCs w:val="22"/>
        </w:rPr>
        <w:tab/>
      </w:r>
    </w:p>
    <w:p w:rsidR="00625B6C" w:rsidRPr="00F8791E" w:rsidRDefault="00625B6C" w:rsidP="00625B6C">
      <w:pPr>
        <w:numPr>
          <w:ilvl w:val="1"/>
          <w:numId w:val="8"/>
        </w:numPr>
        <w:spacing w:before="120"/>
        <w:ind w:left="1434" w:hanging="357"/>
        <w:jc w:val="both"/>
        <w:rPr>
          <w:rFonts w:cs="Arial"/>
          <w:szCs w:val="22"/>
        </w:rPr>
      </w:pPr>
      <w:r w:rsidRPr="00F8791E">
        <w:rPr>
          <w:rFonts w:cs="Arial"/>
          <w:szCs w:val="22"/>
        </w:rPr>
        <w:t>DEFFORM 47 Annex B – Statement of Requirement</w:t>
      </w:r>
      <w:r w:rsidRPr="00F8791E">
        <w:rPr>
          <w:rFonts w:cs="Arial"/>
          <w:szCs w:val="22"/>
        </w:rPr>
        <w:tab/>
        <w:t xml:space="preserve">   </w:t>
      </w:r>
      <w:r w:rsidRPr="00F8791E">
        <w:rPr>
          <w:rFonts w:cs="Arial"/>
          <w:szCs w:val="22"/>
        </w:rPr>
        <w:tab/>
      </w:r>
      <w:r w:rsidRPr="00F8791E">
        <w:rPr>
          <w:rFonts w:cs="Arial"/>
          <w:szCs w:val="22"/>
        </w:rPr>
        <w:tab/>
      </w:r>
      <w:r w:rsidRPr="00F8791E">
        <w:rPr>
          <w:rFonts w:cs="Arial"/>
          <w:szCs w:val="22"/>
        </w:rPr>
        <w:tab/>
        <w:t xml:space="preserve"> </w:t>
      </w:r>
    </w:p>
    <w:p w:rsidR="00625B6C" w:rsidRPr="00F8791E" w:rsidRDefault="00625B6C" w:rsidP="00625B6C">
      <w:pPr>
        <w:numPr>
          <w:ilvl w:val="1"/>
          <w:numId w:val="8"/>
        </w:numPr>
        <w:spacing w:before="120"/>
        <w:ind w:left="1434" w:hanging="357"/>
        <w:jc w:val="both"/>
        <w:rPr>
          <w:rFonts w:cs="Arial"/>
          <w:szCs w:val="22"/>
        </w:rPr>
      </w:pPr>
      <w:r w:rsidRPr="00F8791E">
        <w:rPr>
          <w:rFonts w:cs="Arial"/>
          <w:szCs w:val="22"/>
        </w:rPr>
        <w:t>DEFFORM 47 Annex C – Compliance Matrix</w:t>
      </w:r>
      <w:r w:rsidRPr="00F8791E">
        <w:rPr>
          <w:rFonts w:cs="Arial"/>
          <w:szCs w:val="22"/>
        </w:rPr>
        <w:tab/>
      </w:r>
      <w:r w:rsidRPr="00F8791E">
        <w:rPr>
          <w:rFonts w:cs="Arial"/>
          <w:szCs w:val="22"/>
        </w:rPr>
        <w:tab/>
      </w:r>
      <w:r w:rsidRPr="00F8791E">
        <w:rPr>
          <w:rFonts w:cs="Arial"/>
          <w:szCs w:val="22"/>
        </w:rPr>
        <w:tab/>
      </w:r>
      <w:r w:rsidRPr="00F8791E">
        <w:rPr>
          <w:rFonts w:cs="Arial"/>
          <w:szCs w:val="22"/>
        </w:rPr>
        <w:tab/>
      </w:r>
      <w:r w:rsidRPr="00F8791E">
        <w:rPr>
          <w:rFonts w:cs="Arial"/>
          <w:szCs w:val="22"/>
        </w:rPr>
        <w:tab/>
      </w:r>
    </w:p>
    <w:p w:rsidR="00DF2455" w:rsidRPr="00F8791E" w:rsidRDefault="00C075F4" w:rsidP="00625B6C">
      <w:pPr>
        <w:rPr>
          <w:rFonts w:cs="Arial"/>
          <w:szCs w:val="22"/>
        </w:rPr>
      </w:pPr>
      <w:r w:rsidRPr="00F8791E">
        <w:rPr>
          <w:rFonts w:cs="Arial"/>
          <w:szCs w:val="22"/>
        </w:rPr>
        <w:tab/>
      </w:r>
      <w:r w:rsidRPr="00F8791E">
        <w:rPr>
          <w:rFonts w:cs="Arial"/>
          <w:szCs w:val="22"/>
        </w:rPr>
        <w:tab/>
      </w:r>
      <w:r w:rsidR="00787747" w:rsidRPr="00F8791E">
        <w:rPr>
          <w:rFonts w:cs="Arial"/>
          <w:szCs w:val="22"/>
        </w:rPr>
        <w:t xml:space="preserve"> </w:t>
      </w:r>
    </w:p>
    <w:p w:rsidR="00625B6C" w:rsidRPr="00F8791E" w:rsidRDefault="00625B6C" w:rsidP="00625B6C">
      <w:pPr>
        <w:numPr>
          <w:ilvl w:val="0"/>
          <w:numId w:val="8"/>
        </w:numPr>
        <w:spacing w:before="120" w:after="120"/>
        <w:jc w:val="both"/>
        <w:rPr>
          <w:rFonts w:cs="Arial"/>
          <w:szCs w:val="22"/>
        </w:rPr>
      </w:pPr>
      <w:r w:rsidRPr="00F8791E">
        <w:rPr>
          <w:rFonts w:cs="Arial"/>
          <w:szCs w:val="22"/>
        </w:rPr>
        <w:t>Tenderer’s Commercially Sensitive Information Form (DEFFORM 539A)</w:t>
      </w:r>
    </w:p>
    <w:p w:rsidR="00CE5874" w:rsidRPr="00F8791E" w:rsidRDefault="00397E0F" w:rsidP="00974DBC">
      <w:pPr>
        <w:numPr>
          <w:ilvl w:val="0"/>
          <w:numId w:val="8"/>
        </w:numPr>
        <w:spacing w:before="120" w:after="120"/>
        <w:rPr>
          <w:rFonts w:cs="Arial"/>
          <w:szCs w:val="22"/>
        </w:rPr>
      </w:pPr>
      <w:r w:rsidRPr="00F8791E">
        <w:rPr>
          <w:rFonts w:cs="Arial"/>
          <w:szCs w:val="22"/>
        </w:rPr>
        <w:t xml:space="preserve">Schedule </w:t>
      </w:r>
      <w:r w:rsidR="00CE5874" w:rsidRPr="00F8791E">
        <w:rPr>
          <w:rFonts w:cs="Arial"/>
          <w:szCs w:val="22"/>
        </w:rPr>
        <w:t>of Requirement</w:t>
      </w:r>
      <w:r w:rsidR="0051173D" w:rsidRPr="00F8791E">
        <w:rPr>
          <w:rFonts w:cs="Arial"/>
          <w:szCs w:val="22"/>
        </w:rPr>
        <w:t>s</w:t>
      </w:r>
    </w:p>
    <w:p w:rsidR="005F695A" w:rsidRPr="00F8791E" w:rsidRDefault="005F695A" w:rsidP="002A581E">
      <w:pPr>
        <w:numPr>
          <w:ilvl w:val="0"/>
          <w:numId w:val="8"/>
        </w:numPr>
        <w:spacing w:before="120" w:after="120"/>
        <w:jc w:val="both"/>
        <w:rPr>
          <w:rFonts w:cs="Arial"/>
          <w:szCs w:val="22"/>
        </w:rPr>
      </w:pPr>
      <w:r w:rsidRPr="00F8791E">
        <w:rPr>
          <w:rFonts w:cs="Arial"/>
          <w:szCs w:val="22"/>
        </w:rPr>
        <w:t>Contract</w:t>
      </w:r>
      <w:r w:rsidR="00054829" w:rsidRPr="00F8791E">
        <w:rPr>
          <w:rFonts w:cs="Arial"/>
          <w:szCs w:val="22"/>
        </w:rPr>
        <w:t xml:space="preserve"> Conditions</w:t>
      </w:r>
    </w:p>
    <w:p w:rsidR="00CE5874" w:rsidRPr="00F8791E" w:rsidRDefault="00CE5874" w:rsidP="002A581E">
      <w:pPr>
        <w:numPr>
          <w:ilvl w:val="0"/>
          <w:numId w:val="8"/>
        </w:numPr>
        <w:spacing w:before="120" w:after="120"/>
        <w:jc w:val="both"/>
        <w:rPr>
          <w:rFonts w:cs="Arial"/>
          <w:szCs w:val="22"/>
        </w:rPr>
      </w:pPr>
      <w:r w:rsidRPr="00F8791E">
        <w:rPr>
          <w:rFonts w:cs="Arial"/>
          <w:szCs w:val="22"/>
        </w:rPr>
        <w:t>DEFFORM 111</w:t>
      </w:r>
      <w:r w:rsidR="0055096F" w:rsidRPr="00F8791E">
        <w:rPr>
          <w:rFonts w:cs="Arial"/>
          <w:szCs w:val="22"/>
        </w:rPr>
        <w:t xml:space="preserve"> </w:t>
      </w:r>
      <w:r w:rsidR="006F7094" w:rsidRPr="00F8791E">
        <w:rPr>
          <w:rFonts w:cs="Arial"/>
          <w:szCs w:val="22"/>
        </w:rPr>
        <w:t>–</w:t>
      </w:r>
      <w:r w:rsidR="0055096F" w:rsidRPr="00F8791E">
        <w:rPr>
          <w:rFonts w:cs="Arial"/>
          <w:szCs w:val="22"/>
        </w:rPr>
        <w:t xml:space="preserve"> </w:t>
      </w:r>
      <w:r w:rsidR="0055096F" w:rsidRPr="00F8791E">
        <w:rPr>
          <w:szCs w:val="22"/>
        </w:rPr>
        <w:t>Appendix</w:t>
      </w:r>
      <w:r w:rsidR="006F7094" w:rsidRPr="00F8791E">
        <w:rPr>
          <w:szCs w:val="22"/>
        </w:rPr>
        <w:t xml:space="preserve"> to Contract</w:t>
      </w:r>
      <w:r w:rsidR="0055096F" w:rsidRPr="00F8791E">
        <w:rPr>
          <w:szCs w:val="22"/>
        </w:rPr>
        <w:t xml:space="preserve"> - Addresses and Other Information</w:t>
      </w:r>
    </w:p>
    <w:p w:rsidR="00054829" w:rsidRPr="003D3E1F" w:rsidRDefault="00054829" w:rsidP="00054829">
      <w:pPr>
        <w:numPr>
          <w:ilvl w:val="0"/>
          <w:numId w:val="8"/>
        </w:numPr>
        <w:spacing w:before="120" w:after="120"/>
        <w:jc w:val="both"/>
        <w:rPr>
          <w:rFonts w:cs="Arial"/>
          <w:szCs w:val="22"/>
        </w:rPr>
      </w:pPr>
      <w:r w:rsidRPr="003D3E1F">
        <w:rPr>
          <w:rFonts w:cs="Arial"/>
          <w:szCs w:val="22"/>
        </w:rPr>
        <w:t xml:space="preserve">DEFFORM 28 – Tender Return Label </w:t>
      </w:r>
    </w:p>
    <w:p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rsidR="007D4738" w:rsidRPr="007D4738" w:rsidRDefault="007D4738" w:rsidP="007D4738">
      <w:pPr>
        <w:rPr>
          <w:b/>
          <w:sz w:val="26"/>
          <w:szCs w:val="26"/>
        </w:rPr>
      </w:pPr>
      <w:r w:rsidRPr="007D4738">
        <w:rPr>
          <w:b/>
          <w:sz w:val="26"/>
          <w:szCs w:val="26"/>
        </w:rPr>
        <w:t xml:space="preserve">Definitions </w:t>
      </w:r>
    </w:p>
    <w:p w:rsidR="000400B9" w:rsidRDefault="00A55A4B" w:rsidP="000400B9">
      <w:pPr>
        <w:numPr>
          <w:ilvl w:val="0"/>
          <w:numId w:val="37"/>
        </w:numPr>
        <w:tabs>
          <w:tab w:val="left" w:pos="-720"/>
        </w:tabs>
        <w:suppressAutoHyphens/>
        <w:spacing w:before="120" w:after="120"/>
        <w:ind w:left="0" w:firstLine="0"/>
        <w:rPr>
          <w:spacing w:val="-2"/>
          <w:szCs w:val="22"/>
        </w:rPr>
      </w:pPr>
      <w:r w:rsidRPr="000400B9">
        <w:rPr>
          <w:rFonts w:cs="Arial"/>
          <w:szCs w:val="22"/>
        </w:rPr>
        <w:t xml:space="preserve">This requirement is </w:t>
      </w:r>
      <w:r w:rsidR="00FE3333" w:rsidRPr="000400B9">
        <w:rPr>
          <w:rFonts w:cs="Arial"/>
          <w:szCs w:val="22"/>
        </w:rPr>
        <w:t>issued on behalf of</w:t>
      </w:r>
      <w:r w:rsidRPr="000400B9">
        <w:rPr>
          <w:rFonts w:cs="Arial"/>
          <w:szCs w:val="22"/>
        </w:rPr>
        <w:t xml:space="preserve"> the </w:t>
      </w:r>
      <w:r w:rsidR="00E65D6F" w:rsidRPr="000400B9">
        <w:rPr>
          <w:spacing w:val="-2"/>
          <w:szCs w:val="22"/>
        </w:rPr>
        <w:t>Secretary of State for Defence</w:t>
      </w:r>
      <w:r w:rsidR="009A6688" w:rsidRPr="000400B9">
        <w:rPr>
          <w:spacing w:val="-2"/>
          <w:szCs w:val="22"/>
        </w:rPr>
        <w:t xml:space="preserve"> of the United Kingdom of Great Britain and Northern Ireland</w:t>
      </w:r>
      <w:r w:rsidR="00502B6A" w:rsidRPr="000400B9">
        <w:rPr>
          <w:spacing w:val="-2"/>
          <w:szCs w:val="22"/>
        </w:rPr>
        <w:t>,</w:t>
      </w:r>
      <w:r w:rsidR="00E65D6F" w:rsidRPr="000400B9">
        <w:rPr>
          <w:spacing w:val="-2"/>
          <w:szCs w:val="22"/>
        </w:rPr>
        <w:t xml:space="preserve"> (</w:t>
      </w:r>
      <w:r w:rsidR="00502B6A" w:rsidRPr="000400B9">
        <w:rPr>
          <w:spacing w:val="-2"/>
          <w:szCs w:val="22"/>
        </w:rPr>
        <w:t xml:space="preserve">referred to in this document as </w:t>
      </w:r>
      <w:r w:rsidR="00E65D6F" w:rsidRPr="000400B9">
        <w:rPr>
          <w:spacing w:val="-2"/>
          <w:szCs w:val="22"/>
        </w:rPr>
        <w:t>"the Authority"</w:t>
      </w:r>
      <w:r w:rsidR="006E6EA8" w:rsidRPr="000400B9">
        <w:rPr>
          <w:spacing w:val="-2"/>
          <w:szCs w:val="22"/>
        </w:rPr>
        <w:t>)</w:t>
      </w:r>
      <w:r w:rsidRPr="000400B9">
        <w:rPr>
          <w:spacing w:val="-2"/>
          <w:szCs w:val="22"/>
        </w:rPr>
        <w:t>.</w:t>
      </w:r>
      <w:r w:rsidR="00E835E3" w:rsidRPr="000400B9">
        <w:rPr>
          <w:spacing w:val="-2"/>
          <w:szCs w:val="22"/>
        </w:rPr>
        <w:t xml:space="preserve">  In this Agreement, the Authority</w:t>
      </w:r>
      <w:r w:rsidR="00F9343E" w:rsidRPr="000400B9">
        <w:rPr>
          <w:spacing w:val="-2"/>
          <w:szCs w:val="22"/>
        </w:rPr>
        <w:t xml:space="preserve"> is acting as part of the Crown and Babcock DSG </w:t>
      </w:r>
      <w:r w:rsidR="000400B9">
        <w:rPr>
          <w:rFonts w:cs="Arial"/>
          <w:spacing w:val="-2"/>
        </w:rPr>
        <w:t>will be conducting procurement and contract management activity as the Authority’s agent</w:t>
      </w:r>
      <w:r w:rsidR="000400B9">
        <w:rPr>
          <w:spacing w:val="-2"/>
          <w:szCs w:val="22"/>
        </w:rPr>
        <w:t>.</w:t>
      </w:r>
    </w:p>
    <w:p w:rsidR="006A44BC" w:rsidRPr="000400B9" w:rsidRDefault="000400B9" w:rsidP="000400B9">
      <w:pPr>
        <w:numPr>
          <w:ilvl w:val="0"/>
          <w:numId w:val="13"/>
        </w:numPr>
        <w:tabs>
          <w:tab w:val="left" w:pos="-720"/>
        </w:tabs>
        <w:suppressAutoHyphens/>
        <w:spacing w:before="120" w:after="120"/>
        <w:ind w:left="0" w:firstLine="0"/>
        <w:rPr>
          <w:spacing w:val="-2"/>
          <w:szCs w:val="22"/>
        </w:rPr>
      </w:pPr>
      <w:r w:rsidRPr="000400B9">
        <w:rPr>
          <w:spacing w:val="-2"/>
          <w:szCs w:val="22"/>
        </w:rPr>
        <w:t xml:space="preserve"> </w:t>
      </w:r>
      <w:r w:rsidR="00461306" w:rsidRPr="000400B9">
        <w:rPr>
          <w:spacing w:val="-2"/>
          <w:szCs w:val="22"/>
        </w:rPr>
        <w:t>“</w:t>
      </w:r>
      <w:r w:rsidR="00FE3333" w:rsidRPr="000400B9">
        <w:rPr>
          <w:spacing w:val="-2"/>
          <w:szCs w:val="22"/>
        </w:rPr>
        <w:t>You</w:t>
      </w:r>
      <w:r w:rsidR="004223E9" w:rsidRPr="000400B9">
        <w:rPr>
          <w:spacing w:val="-2"/>
          <w:szCs w:val="22"/>
        </w:rPr>
        <w:t xml:space="preserve"> / Tenderer</w:t>
      </w:r>
      <w:r w:rsidR="00461306" w:rsidRPr="000400B9">
        <w:rPr>
          <w:spacing w:val="-2"/>
          <w:szCs w:val="22"/>
        </w:rPr>
        <w:t>”</w:t>
      </w:r>
      <w:r w:rsidR="00FE3333" w:rsidRPr="000400B9">
        <w:rPr>
          <w:spacing w:val="-2"/>
          <w:szCs w:val="22"/>
        </w:rPr>
        <w:t xml:space="preserve"> means the </w:t>
      </w:r>
      <w:r w:rsidR="004223E9" w:rsidRPr="000400B9">
        <w:rPr>
          <w:spacing w:val="-2"/>
          <w:szCs w:val="22"/>
        </w:rPr>
        <w:t xml:space="preserve">economic operator or group of operators in the form of a </w:t>
      </w:r>
      <w:r w:rsidR="006804E1" w:rsidRPr="000400B9">
        <w:rPr>
          <w:spacing w:val="-2"/>
          <w:szCs w:val="22"/>
        </w:rPr>
        <w:t>consorti</w:t>
      </w:r>
      <w:r w:rsidR="00BB3635" w:rsidRPr="000400B9">
        <w:rPr>
          <w:spacing w:val="-2"/>
          <w:szCs w:val="22"/>
        </w:rPr>
        <w:t>um</w:t>
      </w:r>
      <w:r w:rsidR="002D6682" w:rsidRPr="000400B9">
        <w:rPr>
          <w:spacing w:val="-2"/>
          <w:szCs w:val="22"/>
        </w:rPr>
        <w:t xml:space="preserve">, including </w:t>
      </w:r>
      <w:r w:rsidR="008C762C" w:rsidRPr="000400B9">
        <w:rPr>
          <w:spacing w:val="-2"/>
          <w:szCs w:val="22"/>
        </w:rPr>
        <w:t>sub</w:t>
      </w:r>
      <w:r w:rsidR="00E66F83" w:rsidRPr="000400B9">
        <w:rPr>
          <w:spacing w:val="-2"/>
          <w:szCs w:val="22"/>
        </w:rPr>
        <w:t>-</w:t>
      </w:r>
      <w:r w:rsidR="006E1A80" w:rsidRPr="000400B9">
        <w:rPr>
          <w:spacing w:val="-2"/>
          <w:szCs w:val="22"/>
        </w:rPr>
        <w:t>contractors, which</w:t>
      </w:r>
      <w:r w:rsidR="004223E9" w:rsidRPr="000400B9">
        <w:rPr>
          <w:spacing w:val="-2"/>
          <w:szCs w:val="22"/>
        </w:rPr>
        <w:t xml:space="preserve"> has been invited to submit a</w:t>
      </w:r>
      <w:r w:rsidR="00DC4FD3" w:rsidRPr="000400B9">
        <w:rPr>
          <w:spacing w:val="-2"/>
          <w:szCs w:val="22"/>
        </w:rPr>
        <w:t xml:space="preserve"> response to this Invitation to </w:t>
      </w:r>
      <w:r w:rsidR="00CC2B72" w:rsidRPr="000400B9">
        <w:rPr>
          <w:spacing w:val="-2"/>
          <w:szCs w:val="22"/>
        </w:rPr>
        <w:t>T</w:t>
      </w:r>
      <w:r w:rsidR="004223E9" w:rsidRPr="000400B9">
        <w:rPr>
          <w:spacing w:val="-2"/>
          <w:szCs w:val="22"/>
        </w:rPr>
        <w:t>ender</w:t>
      </w:r>
      <w:r w:rsidR="006A44BC" w:rsidRPr="000400B9">
        <w:rPr>
          <w:spacing w:val="-2"/>
          <w:szCs w:val="22"/>
        </w:rPr>
        <w:t xml:space="preserve">.  </w:t>
      </w:r>
    </w:p>
    <w:p w:rsidR="00C075F4" w:rsidRDefault="00461306" w:rsidP="006604B7">
      <w:pPr>
        <w:numPr>
          <w:ilvl w:val="0"/>
          <w:numId w:val="13"/>
        </w:numPr>
        <w:tabs>
          <w:tab w:val="left" w:pos="-720"/>
        </w:tabs>
        <w:suppressAutoHyphens/>
        <w:spacing w:before="120" w:after="120"/>
        <w:ind w:left="0" w:firstLine="0"/>
        <w:rPr>
          <w:spacing w:val="-2"/>
          <w:szCs w:val="22"/>
        </w:rPr>
      </w:pPr>
      <w:r>
        <w:rPr>
          <w:spacing w:val="-2"/>
          <w:szCs w:val="22"/>
        </w:rPr>
        <w:t>“</w:t>
      </w:r>
      <w:r w:rsidR="00C075F4">
        <w:rPr>
          <w:spacing w:val="-2"/>
          <w:szCs w:val="22"/>
        </w:rPr>
        <w:t>Invitation to Tender</w:t>
      </w:r>
      <w:r>
        <w:rPr>
          <w:spacing w:val="-2"/>
          <w:szCs w:val="22"/>
        </w:rPr>
        <w:t>”</w:t>
      </w:r>
      <w:r w:rsidR="00C075F4">
        <w:rPr>
          <w:spacing w:val="-2"/>
          <w:szCs w:val="22"/>
        </w:rPr>
        <w:t xml:space="preserve"> (ITT) refers to the first document that the Authority sends out to potential Tenderers that initiates a tender response, competitive dialogue or </w:t>
      </w:r>
      <w:r w:rsidR="009E3911">
        <w:rPr>
          <w:spacing w:val="-2"/>
          <w:szCs w:val="22"/>
        </w:rPr>
        <w:t>negotiation.</w:t>
      </w:r>
      <w:r w:rsidR="00C075F4">
        <w:rPr>
          <w:spacing w:val="-2"/>
          <w:szCs w:val="22"/>
        </w:rPr>
        <w:t xml:space="preserve"> </w:t>
      </w:r>
    </w:p>
    <w:p w:rsidR="00FE3333" w:rsidRDefault="006A44BC" w:rsidP="006604B7">
      <w:pPr>
        <w:numPr>
          <w:ilvl w:val="0"/>
          <w:numId w:val="13"/>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Tender</w:t>
      </w:r>
      <w:r w:rsidR="00461306">
        <w:rPr>
          <w:spacing w:val="-2"/>
          <w:szCs w:val="22"/>
        </w:rPr>
        <w:t>”</w:t>
      </w:r>
      <w:r w:rsidR="00FE3333">
        <w:rPr>
          <w:spacing w:val="-2"/>
          <w:szCs w:val="22"/>
        </w:rPr>
        <w:t xml:space="preserve"> </w:t>
      </w:r>
      <w:r>
        <w:rPr>
          <w:spacing w:val="-2"/>
          <w:szCs w:val="22"/>
        </w:rPr>
        <w:t>is the offer that you are making to the Authority.</w:t>
      </w:r>
    </w:p>
    <w:p w:rsidR="004223E9" w:rsidRDefault="00461306" w:rsidP="006604B7">
      <w:pPr>
        <w:numPr>
          <w:ilvl w:val="0"/>
          <w:numId w:val="13"/>
        </w:numPr>
        <w:tabs>
          <w:tab w:val="left" w:pos="-720"/>
        </w:tabs>
        <w:suppressAutoHyphens/>
        <w:spacing w:before="120" w:after="120"/>
        <w:ind w:left="0" w:firstLine="0"/>
        <w:rPr>
          <w:spacing w:val="-2"/>
          <w:szCs w:val="22"/>
        </w:rPr>
      </w:pPr>
      <w:r>
        <w:rPr>
          <w:spacing w:val="-2"/>
          <w:szCs w:val="22"/>
        </w:rPr>
        <w:t>“</w:t>
      </w:r>
      <w:r w:rsidR="00397E0F">
        <w:rPr>
          <w:spacing w:val="-2"/>
          <w:szCs w:val="22"/>
        </w:rPr>
        <w:t>Contractor Deliverables</w:t>
      </w:r>
      <w:r>
        <w:rPr>
          <w:spacing w:val="-2"/>
          <w:szCs w:val="22"/>
        </w:rPr>
        <w:t>”</w:t>
      </w:r>
      <w:r w:rsidR="00397E0F">
        <w:rPr>
          <w:spacing w:val="-2"/>
          <w:szCs w:val="22"/>
        </w:rPr>
        <w:t xml:space="preserve"> means the </w:t>
      </w:r>
      <w:r w:rsidR="00CE6744">
        <w:rPr>
          <w:spacing w:val="-2"/>
          <w:szCs w:val="22"/>
        </w:rPr>
        <w:t xml:space="preserve">works, </w:t>
      </w:r>
      <w:r w:rsidR="00397E0F">
        <w:rPr>
          <w:spacing w:val="-2"/>
          <w:szCs w:val="22"/>
        </w:rPr>
        <w:t>goods and / or the services, including packaging (and Certificates(s) of Conformity supplied in accordance with any</w:t>
      </w:r>
      <w:r w:rsidR="00BD2251">
        <w:rPr>
          <w:spacing w:val="-2"/>
          <w:szCs w:val="22"/>
        </w:rPr>
        <w:t xml:space="preserve"> Quality Assurance</w:t>
      </w:r>
      <w:r w:rsidR="00397E0F">
        <w:rPr>
          <w:spacing w:val="-2"/>
          <w:szCs w:val="22"/>
        </w:rPr>
        <w:t xml:space="preserve"> </w:t>
      </w:r>
      <w:r w:rsidR="00BD2251">
        <w:rPr>
          <w:spacing w:val="-2"/>
          <w:szCs w:val="22"/>
        </w:rPr>
        <w:t>(</w:t>
      </w:r>
      <w:r w:rsidR="00397E0F">
        <w:rPr>
          <w:spacing w:val="-2"/>
          <w:szCs w:val="22"/>
        </w:rPr>
        <w:t>QA</w:t>
      </w:r>
      <w:r w:rsidR="00BD2251">
        <w:rPr>
          <w:spacing w:val="-2"/>
          <w:szCs w:val="22"/>
        </w:rPr>
        <w:t>)</w:t>
      </w:r>
      <w:r w:rsidR="00397E0F">
        <w:rPr>
          <w:spacing w:val="-2"/>
          <w:szCs w:val="22"/>
        </w:rPr>
        <w:t xml:space="preserve"> requirements if specified) which the </w:t>
      </w:r>
      <w:r w:rsidR="008C762C">
        <w:rPr>
          <w:spacing w:val="-2"/>
          <w:szCs w:val="22"/>
        </w:rPr>
        <w:t>c</w:t>
      </w:r>
      <w:r w:rsidR="00397E0F">
        <w:rPr>
          <w:spacing w:val="-2"/>
          <w:szCs w:val="22"/>
        </w:rPr>
        <w:t xml:space="preserve">ontractor is required to provide under the </w:t>
      </w:r>
      <w:r w:rsidR="008C762C">
        <w:rPr>
          <w:spacing w:val="-2"/>
          <w:szCs w:val="22"/>
        </w:rPr>
        <w:t>c</w:t>
      </w:r>
      <w:r w:rsidR="00397E0F">
        <w:rPr>
          <w:spacing w:val="-2"/>
          <w:szCs w:val="22"/>
        </w:rPr>
        <w:t xml:space="preserve">ontract in accordance with the Schedule of Requirements, but excluding incidentals outside the Schedule of Requirements such as progress reports.  </w:t>
      </w:r>
    </w:p>
    <w:p w:rsidR="00D00931" w:rsidRDefault="00461306" w:rsidP="006604B7">
      <w:pPr>
        <w:numPr>
          <w:ilvl w:val="0"/>
          <w:numId w:val="13"/>
        </w:numPr>
        <w:tabs>
          <w:tab w:val="left" w:pos="-720"/>
        </w:tabs>
        <w:suppressAutoHyphens/>
        <w:spacing w:before="120" w:after="120"/>
        <w:ind w:left="0" w:firstLine="0"/>
        <w:rPr>
          <w:spacing w:val="-2"/>
          <w:szCs w:val="22"/>
        </w:rPr>
      </w:pPr>
      <w:r>
        <w:rPr>
          <w:spacing w:val="-2"/>
          <w:szCs w:val="22"/>
        </w:rPr>
        <w:t>“</w:t>
      </w:r>
      <w:r w:rsidR="00D00931">
        <w:rPr>
          <w:spacing w:val="-2"/>
          <w:szCs w:val="22"/>
        </w:rPr>
        <w:t>Schedule of Requirements</w:t>
      </w:r>
      <w:r>
        <w:rPr>
          <w:spacing w:val="-2"/>
          <w:szCs w:val="22"/>
        </w:rPr>
        <w:t>”</w:t>
      </w:r>
      <w:r w:rsidR="00B86D6B">
        <w:rPr>
          <w:spacing w:val="-2"/>
          <w:szCs w:val="22"/>
        </w:rPr>
        <w:t xml:space="preserve"> </w:t>
      </w:r>
      <w:r w:rsidR="00D00931">
        <w:rPr>
          <w:spacing w:val="-2"/>
          <w:szCs w:val="22"/>
        </w:rPr>
        <w:t>means th</w:t>
      </w:r>
      <w:r w:rsidR="00E03F80">
        <w:rPr>
          <w:spacing w:val="-2"/>
          <w:szCs w:val="22"/>
        </w:rPr>
        <w:t xml:space="preserve">at part of the </w:t>
      </w:r>
      <w:r w:rsidR="008C762C">
        <w:rPr>
          <w:spacing w:val="-2"/>
          <w:szCs w:val="22"/>
        </w:rPr>
        <w:t>c</w:t>
      </w:r>
      <w:r w:rsidR="00E03F80">
        <w:rPr>
          <w:spacing w:val="-2"/>
          <w:szCs w:val="22"/>
        </w:rPr>
        <w:t xml:space="preserve">ontract which identifies, either directly or by reference, the Contractor Deliverables to be supplied or carried out, the quantities involved and the price or pricing terms in relation to each Contractor Deliverable. </w:t>
      </w:r>
      <w:r w:rsidR="00B86D6B">
        <w:rPr>
          <w:spacing w:val="-2"/>
          <w:szCs w:val="22"/>
        </w:rPr>
        <w:t xml:space="preserve">  </w:t>
      </w:r>
      <w:r w:rsidR="00D00931">
        <w:rPr>
          <w:spacing w:val="-2"/>
          <w:szCs w:val="22"/>
        </w:rPr>
        <w:t xml:space="preserve"> </w:t>
      </w:r>
    </w:p>
    <w:p w:rsidR="00412F21" w:rsidRDefault="00FF17A1" w:rsidP="006604B7">
      <w:pPr>
        <w:numPr>
          <w:ilvl w:val="0"/>
          <w:numId w:val="13"/>
        </w:numPr>
        <w:tabs>
          <w:tab w:val="left" w:pos="-720"/>
        </w:tabs>
        <w:suppressAutoHyphens/>
        <w:spacing w:before="120" w:after="120"/>
        <w:ind w:left="0" w:firstLine="0"/>
        <w:rPr>
          <w:spacing w:val="-2"/>
          <w:szCs w:val="22"/>
        </w:rPr>
      </w:pPr>
      <w:r>
        <w:rPr>
          <w:spacing w:val="-2"/>
          <w:szCs w:val="22"/>
        </w:rPr>
        <w:t xml:space="preserve"> </w:t>
      </w:r>
      <w:r w:rsidR="00412F21">
        <w:rPr>
          <w:spacing w:val="-2"/>
          <w:szCs w:val="22"/>
        </w:rPr>
        <w:t>“Conditions of Tendering”</w:t>
      </w:r>
      <w:r w:rsidR="00CE6744">
        <w:rPr>
          <w:spacing w:val="-2"/>
          <w:szCs w:val="22"/>
        </w:rPr>
        <w:t xml:space="preserve"> means the </w:t>
      </w:r>
      <w:r w:rsidR="000D257D">
        <w:rPr>
          <w:spacing w:val="-2"/>
          <w:szCs w:val="22"/>
        </w:rPr>
        <w:t>c</w:t>
      </w:r>
      <w:r w:rsidR="00CE6744">
        <w:rPr>
          <w:spacing w:val="-2"/>
          <w:szCs w:val="22"/>
        </w:rPr>
        <w:t>onditions set out in the DEFFORM 47 that govern the competition.</w:t>
      </w:r>
    </w:p>
    <w:p w:rsidR="00412F21" w:rsidRDefault="00412F21" w:rsidP="006604B7">
      <w:pPr>
        <w:numPr>
          <w:ilvl w:val="0"/>
          <w:numId w:val="13"/>
        </w:numPr>
        <w:tabs>
          <w:tab w:val="left" w:pos="-720"/>
        </w:tabs>
        <w:suppressAutoHyphens/>
        <w:spacing w:before="120" w:after="120"/>
        <w:ind w:left="0" w:firstLine="0"/>
        <w:rPr>
          <w:spacing w:val="-2"/>
          <w:szCs w:val="22"/>
        </w:rPr>
      </w:pPr>
      <w:r>
        <w:rPr>
          <w:spacing w:val="-2"/>
          <w:szCs w:val="22"/>
        </w:rPr>
        <w:t xml:space="preserve">“Contract Conditions” means </w:t>
      </w:r>
      <w:r w:rsidR="00F76F80">
        <w:rPr>
          <w:spacing w:val="-2"/>
          <w:szCs w:val="22"/>
        </w:rPr>
        <w:t xml:space="preserve">the </w:t>
      </w:r>
      <w:r>
        <w:rPr>
          <w:spacing w:val="-2"/>
          <w:szCs w:val="22"/>
        </w:rPr>
        <w:t xml:space="preserve">attached </w:t>
      </w:r>
      <w:r w:rsidR="00F76F80">
        <w:rPr>
          <w:spacing w:val="-2"/>
          <w:szCs w:val="22"/>
        </w:rPr>
        <w:t xml:space="preserve">conditions </w:t>
      </w:r>
      <w:r w:rsidR="00F65999">
        <w:rPr>
          <w:spacing w:val="-2"/>
          <w:szCs w:val="22"/>
        </w:rPr>
        <w:t>that will</w:t>
      </w:r>
      <w:r>
        <w:rPr>
          <w:spacing w:val="-2"/>
          <w:szCs w:val="22"/>
        </w:rPr>
        <w:t xml:space="preserve"> </w:t>
      </w:r>
      <w:r w:rsidR="00CE6744">
        <w:rPr>
          <w:spacing w:val="-2"/>
          <w:szCs w:val="22"/>
        </w:rPr>
        <w:t xml:space="preserve">govern </w:t>
      </w:r>
      <w:r w:rsidR="00054829">
        <w:rPr>
          <w:spacing w:val="-2"/>
          <w:szCs w:val="22"/>
        </w:rPr>
        <w:t xml:space="preserve">any resultant </w:t>
      </w:r>
      <w:r w:rsidR="0041269A">
        <w:rPr>
          <w:spacing w:val="-2"/>
          <w:szCs w:val="22"/>
        </w:rPr>
        <w:t>contract.</w:t>
      </w:r>
      <w:r w:rsidR="00F76F80">
        <w:rPr>
          <w:spacing w:val="-2"/>
          <w:szCs w:val="22"/>
        </w:rPr>
        <w:t xml:space="preserve"> </w:t>
      </w:r>
    </w:p>
    <w:p w:rsidR="002322F8" w:rsidRDefault="002322F8" w:rsidP="006604B7">
      <w:pPr>
        <w:numPr>
          <w:ilvl w:val="0"/>
          <w:numId w:val="13"/>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Third Party</w:t>
      </w:r>
      <w:r w:rsidR="00461306">
        <w:rPr>
          <w:spacing w:val="-2"/>
          <w:szCs w:val="22"/>
        </w:rPr>
        <w:t>”</w:t>
      </w:r>
      <w:r>
        <w:rPr>
          <w:spacing w:val="-2"/>
          <w:szCs w:val="22"/>
        </w:rPr>
        <w:t xml:space="preserve"> is </w:t>
      </w:r>
      <w:r w:rsidR="00BB3635">
        <w:rPr>
          <w:spacing w:val="-2"/>
          <w:szCs w:val="22"/>
        </w:rPr>
        <w:t>a</w:t>
      </w:r>
      <w:r w:rsidR="00CE6744">
        <w:rPr>
          <w:spacing w:val="-2"/>
          <w:szCs w:val="22"/>
        </w:rPr>
        <w:t>ny</w:t>
      </w:r>
      <w:r w:rsidR="00BB3635">
        <w:rPr>
          <w:spacing w:val="-2"/>
          <w:szCs w:val="22"/>
        </w:rPr>
        <w:t xml:space="preserve"> person </w:t>
      </w:r>
      <w:r>
        <w:rPr>
          <w:spacing w:val="-2"/>
          <w:szCs w:val="22"/>
        </w:rPr>
        <w:t xml:space="preserve">who is not an employee </w:t>
      </w:r>
      <w:r w:rsidR="00F65999">
        <w:rPr>
          <w:spacing w:val="-2"/>
          <w:szCs w:val="22"/>
        </w:rPr>
        <w:t>of the Tenderer</w:t>
      </w:r>
      <w:r w:rsidR="006E245F">
        <w:rPr>
          <w:spacing w:val="-2"/>
          <w:szCs w:val="22"/>
        </w:rPr>
        <w:t xml:space="preserve"> </w:t>
      </w:r>
      <w:r w:rsidR="002D6682">
        <w:rPr>
          <w:spacing w:val="-2"/>
          <w:szCs w:val="22"/>
        </w:rPr>
        <w:t xml:space="preserve">as defined </w:t>
      </w:r>
      <w:r w:rsidR="00E835E3">
        <w:rPr>
          <w:spacing w:val="-2"/>
          <w:szCs w:val="22"/>
        </w:rPr>
        <w:t>at A2</w:t>
      </w:r>
      <w:r>
        <w:rPr>
          <w:spacing w:val="-2"/>
          <w:szCs w:val="22"/>
        </w:rPr>
        <w:t xml:space="preserve">. </w:t>
      </w:r>
    </w:p>
    <w:p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rsidR="00AA38E8" w:rsidRDefault="00AA38E8" w:rsidP="006604B7">
      <w:pPr>
        <w:numPr>
          <w:ilvl w:val="0"/>
          <w:numId w:val="13"/>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 </w:t>
      </w:r>
      <w:r w:rsidR="00BE556B">
        <w:rPr>
          <w:rFonts w:cs="Arial"/>
          <w:szCs w:val="22"/>
        </w:rPr>
        <w:t xml:space="preserve">propose a solution representing best value for Defence </w:t>
      </w:r>
      <w:r>
        <w:rPr>
          <w:rFonts w:cs="Arial"/>
          <w:szCs w:val="22"/>
        </w:rPr>
        <w:t>to our requirement.  This documentation explains and sets out the</w:t>
      </w:r>
      <w:r w:rsidRPr="0055096F">
        <w:rPr>
          <w:rFonts w:cs="Arial"/>
          <w:szCs w:val="22"/>
        </w:rPr>
        <w:t xml:space="preserve">: </w:t>
      </w:r>
    </w:p>
    <w:p w:rsidR="00AA38E8" w:rsidRDefault="008566AA" w:rsidP="006604B7">
      <w:pPr>
        <w:numPr>
          <w:ilvl w:val="1"/>
          <w:numId w:val="13"/>
        </w:numPr>
        <w:tabs>
          <w:tab w:val="clear" w:pos="1440"/>
        </w:tabs>
        <w:spacing w:before="120" w:after="120"/>
        <w:ind w:left="1080" w:hanging="540"/>
        <w:jc w:val="both"/>
        <w:rPr>
          <w:rFonts w:cs="Arial"/>
          <w:szCs w:val="22"/>
        </w:rPr>
      </w:pPr>
      <w:r>
        <w:rPr>
          <w:rFonts w:cs="Arial"/>
          <w:szCs w:val="22"/>
        </w:rPr>
        <w:t xml:space="preserve">tender </w:t>
      </w:r>
      <w:r w:rsidR="00AA38E8">
        <w:rPr>
          <w:rFonts w:cs="Arial"/>
          <w:szCs w:val="22"/>
        </w:rPr>
        <w:t>process and</w:t>
      </w:r>
      <w:r w:rsidR="00AA38E8" w:rsidRPr="00235583">
        <w:rPr>
          <w:rFonts w:cs="Arial"/>
          <w:szCs w:val="22"/>
        </w:rPr>
        <w:t xml:space="preserve"> </w:t>
      </w:r>
      <w:r w:rsidR="00AA38E8">
        <w:rPr>
          <w:rFonts w:cs="Arial"/>
          <w:szCs w:val="22"/>
        </w:rPr>
        <w:t xml:space="preserve">timetable for the </w:t>
      </w:r>
      <w:r w:rsidR="00C075F4">
        <w:rPr>
          <w:rFonts w:cs="Arial"/>
          <w:szCs w:val="22"/>
        </w:rPr>
        <w:t>next</w:t>
      </w:r>
      <w:r w:rsidR="00AA38E8">
        <w:rPr>
          <w:rFonts w:cs="Arial"/>
          <w:szCs w:val="22"/>
        </w:rPr>
        <w:t xml:space="preserve"> stages of the procurement; </w:t>
      </w:r>
    </w:p>
    <w:p w:rsidR="00AA38E8" w:rsidRDefault="00AA38E8" w:rsidP="006604B7">
      <w:pPr>
        <w:numPr>
          <w:ilvl w:val="1"/>
          <w:numId w:val="13"/>
        </w:numPr>
        <w:tabs>
          <w:tab w:val="clear" w:pos="1440"/>
        </w:tabs>
        <w:spacing w:before="120" w:after="120"/>
        <w:ind w:left="1080" w:hanging="540"/>
        <w:jc w:val="both"/>
        <w:rPr>
          <w:rFonts w:cs="Arial"/>
          <w:szCs w:val="22"/>
        </w:rPr>
      </w:pPr>
      <w:r>
        <w:rPr>
          <w:rFonts w:cs="Arial"/>
          <w:szCs w:val="22"/>
        </w:rPr>
        <w:t>instructions</w:t>
      </w:r>
      <w:r w:rsidR="009E3911">
        <w:rPr>
          <w:rFonts w:cs="Arial"/>
          <w:szCs w:val="22"/>
        </w:rPr>
        <w:t xml:space="preserve"> and conditions</w:t>
      </w:r>
      <w:r>
        <w:rPr>
          <w:rFonts w:cs="Arial"/>
          <w:szCs w:val="22"/>
        </w:rPr>
        <w:t xml:space="preserve"> that govern this competition; </w:t>
      </w:r>
    </w:p>
    <w:p w:rsidR="00AA38E8" w:rsidRDefault="00AA38E8" w:rsidP="006604B7">
      <w:pPr>
        <w:numPr>
          <w:ilvl w:val="1"/>
          <w:numId w:val="13"/>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rsidR="00AA38E8" w:rsidRDefault="00AA38E8" w:rsidP="006604B7">
      <w:pPr>
        <w:numPr>
          <w:ilvl w:val="1"/>
          <w:numId w:val="13"/>
        </w:numPr>
        <w:tabs>
          <w:tab w:val="clear" w:pos="1440"/>
        </w:tabs>
        <w:spacing w:before="120" w:after="120"/>
        <w:ind w:left="1080" w:hanging="540"/>
        <w:jc w:val="both"/>
        <w:rPr>
          <w:rFonts w:cs="Arial"/>
          <w:szCs w:val="22"/>
        </w:rPr>
      </w:pPr>
      <w:r>
        <w:rPr>
          <w:rFonts w:cs="Arial"/>
          <w:szCs w:val="22"/>
        </w:rPr>
        <w:t>administrative arrangements for the receipt and evaluation of Tenders</w:t>
      </w:r>
      <w:r w:rsidR="00AD23E7">
        <w:rPr>
          <w:rFonts w:cs="Arial"/>
          <w:szCs w:val="22"/>
        </w:rPr>
        <w:t>;</w:t>
      </w:r>
      <w:r>
        <w:rPr>
          <w:rFonts w:cs="Arial"/>
          <w:szCs w:val="22"/>
        </w:rPr>
        <w:t xml:space="preserve"> and</w:t>
      </w:r>
    </w:p>
    <w:p w:rsidR="00AA38E8" w:rsidRDefault="00F65999" w:rsidP="006604B7">
      <w:pPr>
        <w:numPr>
          <w:ilvl w:val="1"/>
          <w:numId w:val="13"/>
        </w:numPr>
        <w:tabs>
          <w:tab w:val="clear" w:pos="1440"/>
        </w:tabs>
        <w:ind w:left="1080" w:hanging="540"/>
        <w:jc w:val="both"/>
        <w:rPr>
          <w:rFonts w:cs="Arial"/>
          <w:szCs w:val="22"/>
        </w:rPr>
      </w:pPr>
      <w:r>
        <w:rPr>
          <w:rFonts w:cs="Arial"/>
          <w:szCs w:val="22"/>
        </w:rPr>
        <w:t>Contract Conditions</w:t>
      </w:r>
      <w:r w:rsidR="00AA38E8">
        <w:rPr>
          <w:rFonts w:cs="Arial"/>
          <w:szCs w:val="22"/>
        </w:rPr>
        <w:t xml:space="preserve"> that shall apply in the event that the Authority awards a </w:t>
      </w:r>
    </w:p>
    <w:p w:rsidR="00AA38E8" w:rsidRPr="00AA38E8" w:rsidRDefault="00AA38E8" w:rsidP="00AA38E8">
      <w:pPr>
        <w:ind w:left="540"/>
        <w:jc w:val="both"/>
        <w:rPr>
          <w:rFonts w:cs="Arial"/>
          <w:szCs w:val="22"/>
        </w:rPr>
      </w:pPr>
      <w:r>
        <w:rPr>
          <w:rFonts w:cs="Arial"/>
          <w:szCs w:val="22"/>
        </w:rPr>
        <w:t>contract following this competition.</w:t>
      </w:r>
    </w:p>
    <w:p w:rsidR="00806D94" w:rsidRDefault="00806D94" w:rsidP="006604B7">
      <w:pPr>
        <w:numPr>
          <w:ilvl w:val="0"/>
          <w:numId w:val="13"/>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 </w:t>
      </w:r>
      <w:r w:rsidR="009A6688">
        <w:rPr>
          <w:spacing w:val="-2"/>
          <w:szCs w:val="22"/>
        </w:rPr>
        <w:t>precedence</w:t>
      </w:r>
      <w:r>
        <w:rPr>
          <w:spacing w:val="-2"/>
          <w:szCs w:val="22"/>
        </w:rPr>
        <w:t>.</w:t>
      </w:r>
    </w:p>
    <w:p w:rsidR="00967966" w:rsidRPr="00967966" w:rsidRDefault="00DF2455" w:rsidP="006604B7">
      <w:pPr>
        <w:numPr>
          <w:ilvl w:val="0"/>
          <w:numId w:val="13"/>
        </w:numPr>
        <w:tabs>
          <w:tab w:val="left" w:pos="-720"/>
        </w:tabs>
        <w:suppressAutoHyphens/>
        <w:spacing w:before="120" w:after="120"/>
        <w:ind w:left="0" w:firstLine="0"/>
        <w:rPr>
          <w:rFonts w:cs="Arial"/>
          <w:szCs w:val="22"/>
        </w:rPr>
      </w:pPr>
      <w:r>
        <w:rPr>
          <w:spacing w:val="-2"/>
          <w:szCs w:val="22"/>
        </w:rPr>
        <w:t xml:space="preserve">This </w:t>
      </w:r>
      <w:r w:rsidR="002E2950">
        <w:rPr>
          <w:spacing w:val="-2"/>
          <w:szCs w:val="22"/>
        </w:rPr>
        <w:t>ITT</w:t>
      </w:r>
      <w:r>
        <w:rPr>
          <w:spacing w:val="-2"/>
          <w:szCs w:val="22"/>
        </w:rPr>
        <w:t xml:space="preserve"> has been issued to all </w:t>
      </w:r>
      <w:r w:rsidR="00065CC8">
        <w:rPr>
          <w:spacing w:val="-2"/>
          <w:szCs w:val="22"/>
        </w:rPr>
        <w:t xml:space="preserve">potential </w:t>
      </w:r>
      <w:r>
        <w:rPr>
          <w:spacing w:val="-2"/>
          <w:szCs w:val="22"/>
        </w:rPr>
        <w:t>Tenderers chosen during the supplier selection stage</w:t>
      </w:r>
      <w:r w:rsidR="00817456">
        <w:rPr>
          <w:spacing w:val="-2"/>
          <w:szCs w:val="22"/>
        </w:rPr>
        <w:t xml:space="preserve">, listed </w:t>
      </w:r>
      <w:r w:rsidR="00C075F4">
        <w:rPr>
          <w:spacing w:val="-2"/>
          <w:szCs w:val="22"/>
        </w:rPr>
        <w:t>on</w:t>
      </w:r>
      <w:r w:rsidR="00817456">
        <w:rPr>
          <w:spacing w:val="-2"/>
          <w:szCs w:val="22"/>
        </w:rPr>
        <w:t xml:space="preserve"> </w:t>
      </w:r>
      <w:r w:rsidR="00C075F4">
        <w:rPr>
          <w:spacing w:val="-2"/>
          <w:szCs w:val="22"/>
        </w:rPr>
        <w:t>page 2 of this</w:t>
      </w:r>
      <w:r w:rsidR="007C1428">
        <w:rPr>
          <w:spacing w:val="-2"/>
          <w:szCs w:val="22"/>
        </w:rPr>
        <w:t xml:space="preserve"> DEFFORM</w:t>
      </w:r>
      <w:r w:rsidR="00E41FEE">
        <w:rPr>
          <w:spacing w:val="-2"/>
          <w:szCs w:val="22"/>
        </w:rPr>
        <w:t xml:space="preserve"> 47</w:t>
      </w:r>
      <w:r>
        <w:rPr>
          <w:spacing w:val="-2"/>
          <w:szCs w:val="22"/>
        </w:rPr>
        <w:t>.</w:t>
      </w:r>
      <w:r w:rsidR="00967966">
        <w:rPr>
          <w:spacing w:val="-2"/>
          <w:szCs w:val="22"/>
        </w:rPr>
        <w:t xml:space="preserve">  </w:t>
      </w:r>
    </w:p>
    <w:p w:rsidR="00DF2455" w:rsidRPr="002F3547" w:rsidRDefault="00DF2455" w:rsidP="006604B7">
      <w:pPr>
        <w:numPr>
          <w:ilvl w:val="0"/>
          <w:numId w:val="13"/>
        </w:numPr>
        <w:tabs>
          <w:tab w:val="left" w:pos="-720"/>
        </w:tabs>
        <w:suppressAutoHyphens/>
        <w:spacing w:before="120" w:after="120"/>
        <w:ind w:left="0" w:firstLine="0"/>
        <w:rPr>
          <w:spacing w:val="-2"/>
          <w:szCs w:val="22"/>
        </w:rPr>
      </w:pPr>
      <w:r w:rsidRPr="002F3547">
        <w:rPr>
          <w:spacing w:val="-2"/>
          <w:szCs w:val="22"/>
        </w:rPr>
        <w:t xml:space="preserve">The </w:t>
      </w:r>
      <w:r w:rsidRPr="002F3547">
        <w:rPr>
          <w:rFonts w:cs="Arial"/>
          <w:szCs w:val="22"/>
        </w:rPr>
        <w:t xml:space="preserve">requirement was </w:t>
      </w:r>
      <w:r w:rsidR="0055096F" w:rsidRPr="002F3547">
        <w:rPr>
          <w:rFonts w:cs="Arial"/>
          <w:szCs w:val="22"/>
        </w:rPr>
        <w:t xml:space="preserve">advertised by the Authority in the </w:t>
      </w:r>
      <w:r w:rsidR="002C503E" w:rsidRPr="002F3547">
        <w:rPr>
          <w:rFonts w:cs="Arial"/>
          <w:szCs w:val="22"/>
        </w:rPr>
        <w:t>OJEU</w:t>
      </w:r>
      <w:r w:rsidR="0055096F" w:rsidRPr="002F3547">
        <w:rPr>
          <w:rFonts w:cs="Arial"/>
          <w:szCs w:val="22"/>
        </w:rPr>
        <w:t xml:space="preserve"> </w:t>
      </w:r>
      <w:r w:rsidR="00F8791E" w:rsidRPr="002F3547">
        <w:rPr>
          <w:rFonts w:cs="Arial"/>
          <w:szCs w:val="22"/>
        </w:rPr>
        <w:t xml:space="preserve">by way of a Contract Notice dated </w:t>
      </w:r>
      <w:r w:rsidR="002F3547" w:rsidRPr="002F3547">
        <w:rPr>
          <w:rFonts w:cs="Arial"/>
          <w:szCs w:val="22"/>
        </w:rPr>
        <w:t>21</w:t>
      </w:r>
      <w:r w:rsidR="005F5620" w:rsidRPr="002F3547">
        <w:rPr>
          <w:rFonts w:cs="Arial"/>
          <w:szCs w:val="22"/>
        </w:rPr>
        <w:t xml:space="preserve"> </w:t>
      </w:r>
      <w:r w:rsidR="002F3547" w:rsidRPr="002F3547">
        <w:rPr>
          <w:rFonts w:cs="Arial"/>
          <w:szCs w:val="22"/>
        </w:rPr>
        <w:t>March</w:t>
      </w:r>
      <w:r w:rsidR="005F5620" w:rsidRPr="002F3547">
        <w:rPr>
          <w:rFonts w:cs="Arial"/>
          <w:szCs w:val="22"/>
        </w:rPr>
        <w:t xml:space="preserve"> 201</w:t>
      </w:r>
      <w:r w:rsidR="002F3547" w:rsidRPr="002F3547">
        <w:rPr>
          <w:rFonts w:cs="Arial"/>
          <w:szCs w:val="22"/>
        </w:rPr>
        <w:t>5</w:t>
      </w:r>
      <w:r w:rsidR="005F5620" w:rsidRPr="002F3547">
        <w:rPr>
          <w:rFonts w:cs="Arial"/>
          <w:szCs w:val="22"/>
        </w:rPr>
        <w:t xml:space="preserve"> </w:t>
      </w:r>
      <w:r w:rsidR="0075002A" w:rsidRPr="002F3547">
        <w:rPr>
          <w:rFonts w:cs="Arial"/>
          <w:szCs w:val="22"/>
        </w:rPr>
        <w:t>(OJEU ref.</w:t>
      </w:r>
      <w:r w:rsidR="00FA40CF" w:rsidRPr="002F3547">
        <w:rPr>
          <w:rFonts w:cs="Arial"/>
          <w:szCs w:val="22"/>
        </w:rPr>
        <w:t xml:space="preserve"> 201</w:t>
      </w:r>
      <w:r w:rsidR="002F3547" w:rsidRPr="002F3547">
        <w:rPr>
          <w:rFonts w:cs="Arial"/>
          <w:szCs w:val="22"/>
        </w:rPr>
        <w:t>5/S 057</w:t>
      </w:r>
      <w:r w:rsidR="005F5620" w:rsidRPr="002F3547">
        <w:rPr>
          <w:rFonts w:cs="Arial"/>
          <w:szCs w:val="22"/>
        </w:rPr>
        <w:t>-</w:t>
      </w:r>
      <w:r w:rsidR="002F3547" w:rsidRPr="002F3547">
        <w:rPr>
          <w:rFonts w:cs="Arial"/>
          <w:szCs w:val="22"/>
        </w:rPr>
        <w:t>099623</w:t>
      </w:r>
      <w:r w:rsidR="002277B1" w:rsidRPr="002F3547">
        <w:rPr>
          <w:rFonts w:cs="Arial"/>
          <w:szCs w:val="22"/>
        </w:rPr>
        <w:t>)</w:t>
      </w:r>
      <w:r w:rsidR="0075002A" w:rsidRPr="002F3547">
        <w:rPr>
          <w:rFonts w:cs="Arial"/>
          <w:szCs w:val="22"/>
        </w:rPr>
        <w:t xml:space="preserve"> with reference to the requirement for </w:t>
      </w:r>
      <w:r w:rsidR="00BE556B">
        <w:rPr>
          <w:rFonts w:cs="Arial"/>
          <w:szCs w:val="22"/>
        </w:rPr>
        <w:t>Light Gun Cradles and Yokes</w:t>
      </w:r>
      <w:r w:rsidR="00FA40CF" w:rsidRPr="002F3547">
        <w:rPr>
          <w:rFonts w:cs="Arial"/>
          <w:szCs w:val="22"/>
        </w:rPr>
        <w:t xml:space="preserve"> </w:t>
      </w:r>
      <w:r w:rsidR="0075002A" w:rsidRPr="002F3547">
        <w:rPr>
          <w:rFonts w:cs="Arial"/>
          <w:szCs w:val="22"/>
        </w:rPr>
        <w:t xml:space="preserve">following </w:t>
      </w:r>
      <w:r w:rsidR="0055096F" w:rsidRPr="002F3547">
        <w:rPr>
          <w:rFonts w:cs="Arial"/>
          <w:szCs w:val="22"/>
        </w:rPr>
        <w:t xml:space="preserve">the </w:t>
      </w:r>
      <w:r w:rsidR="002C503E" w:rsidRPr="002F3547">
        <w:rPr>
          <w:rFonts w:cs="Arial"/>
          <w:szCs w:val="22"/>
        </w:rPr>
        <w:t xml:space="preserve">Restricted </w:t>
      </w:r>
      <w:r w:rsidR="0075002A" w:rsidRPr="002F3547">
        <w:rPr>
          <w:rFonts w:cs="Arial"/>
          <w:szCs w:val="22"/>
        </w:rPr>
        <w:t xml:space="preserve">procedure </w:t>
      </w:r>
      <w:r w:rsidR="0055096F" w:rsidRPr="002F3547">
        <w:rPr>
          <w:rFonts w:cs="Arial"/>
          <w:szCs w:val="22"/>
        </w:rPr>
        <w:t>under the</w:t>
      </w:r>
      <w:r w:rsidRPr="002F3547">
        <w:rPr>
          <w:rFonts w:cs="Arial"/>
          <w:szCs w:val="22"/>
        </w:rPr>
        <w:t xml:space="preserve"> </w:t>
      </w:r>
      <w:r w:rsidR="0075002A" w:rsidRPr="002F3547">
        <w:rPr>
          <w:rFonts w:cs="Arial"/>
          <w:szCs w:val="22"/>
        </w:rPr>
        <w:t xml:space="preserve">Defence and Security </w:t>
      </w:r>
      <w:r w:rsidR="0055096F" w:rsidRPr="002F3547">
        <w:rPr>
          <w:rFonts w:cs="Arial"/>
          <w:szCs w:val="22"/>
        </w:rPr>
        <w:t xml:space="preserve">Public Contracts Regulations </w:t>
      </w:r>
      <w:r w:rsidR="0075002A" w:rsidRPr="002F3547">
        <w:rPr>
          <w:rFonts w:cs="Arial"/>
          <w:szCs w:val="22"/>
        </w:rPr>
        <w:t xml:space="preserve">(DSPCR) </w:t>
      </w:r>
      <w:r w:rsidR="0055096F" w:rsidRPr="002F3547">
        <w:rPr>
          <w:rFonts w:cs="Arial"/>
          <w:szCs w:val="22"/>
        </w:rPr>
        <w:t>20</w:t>
      </w:r>
      <w:r w:rsidR="0075002A" w:rsidRPr="002F3547">
        <w:rPr>
          <w:rFonts w:cs="Arial"/>
          <w:szCs w:val="22"/>
        </w:rPr>
        <w:t>11</w:t>
      </w:r>
      <w:r w:rsidRPr="002F3547">
        <w:rPr>
          <w:rFonts w:cs="Arial"/>
          <w:szCs w:val="22"/>
        </w:rPr>
        <w:t>.</w:t>
      </w:r>
      <w:r w:rsidR="0055096F" w:rsidRPr="002F3547">
        <w:rPr>
          <w:rFonts w:cs="Arial"/>
          <w:szCs w:val="22"/>
        </w:rPr>
        <w:t xml:space="preserve"> </w:t>
      </w:r>
    </w:p>
    <w:p w:rsidR="00D775E9" w:rsidRPr="00D775E9" w:rsidRDefault="0055196F" w:rsidP="00D775E9">
      <w:pPr>
        <w:pStyle w:val="Heading3"/>
        <w:rPr>
          <w:lang w:eastAsia="en-GB"/>
        </w:rPr>
      </w:pPr>
      <w:r>
        <w:t>ITT Documentation</w:t>
      </w:r>
      <w:r w:rsidR="00DC3B53">
        <w:t xml:space="preserve"> and</w:t>
      </w:r>
      <w:r w:rsidR="007A35DD">
        <w:t xml:space="preserve"> ITT</w:t>
      </w:r>
      <w:r w:rsidR="00DC3B53">
        <w:t xml:space="preserve"> Material</w:t>
      </w:r>
    </w:p>
    <w:p w:rsidR="00D775E9" w:rsidRPr="00D775E9" w:rsidRDefault="00F6488E" w:rsidP="006604B7">
      <w:pPr>
        <w:numPr>
          <w:ilvl w:val="0"/>
          <w:numId w:val="13"/>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 means any information in any medium o</w:t>
      </w:r>
      <w:r w:rsidR="00C323D5">
        <w:rPr>
          <w:rFonts w:cs="Arial"/>
          <w:bCs/>
          <w:szCs w:val="22"/>
          <w:lang w:eastAsia="en-GB"/>
        </w:rPr>
        <w:t>r</w:t>
      </w:r>
      <w:r w:rsidR="00D775E9" w:rsidRPr="00D775E9">
        <w:rPr>
          <w:rFonts w:cs="Arial"/>
          <w:bCs/>
          <w:szCs w:val="22"/>
          <w:lang w:eastAsia="en-GB"/>
        </w:rPr>
        <w:t xml:space="preserve"> form (for example drawings, handbooks, manuals, instructions, specifications and notes of pre-tender clarification meetings)</w:t>
      </w:r>
      <w:r w:rsidR="00817456">
        <w:rPr>
          <w:rFonts w:cs="Arial"/>
          <w:bCs/>
          <w:szCs w:val="22"/>
          <w:lang w:eastAsia="en-GB"/>
        </w:rPr>
        <w:t>,</w:t>
      </w:r>
      <w:r w:rsidR="00D775E9" w:rsidRPr="00D775E9">
        <w:rPr>
          <w:rFonts w:cs="Arial"/>
          <w:bCs/>
          <w:szCs w:val="22"/>
          <w:lang w:eastAsia="en-GB"/>
        </w:rPr>
        <w:t xml:space="preserv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w:t>
      </w:r>
      <w:r w:rsidR="00D775E9" w:rsidRPr="00D775E9">
        <w:rPr>
          <w:rFonts w:cs="Arial"/>
          <w:bCs/>
          <w:szCs w:val="22"/>
          <w:lang w:eastAsia="en-GB"/>
        </w:rPr>
        <w:lastRenderedPageBreak/>
        <w:t xml:space="preserve">responding to this </w:t>
      </w:r>
      <w:r>
        <w:rPr>
          <w:rFonts w:cs="Arial"/>
          <w:bCs/>
          <w:szCs w:val="22"/>
          <w:lang w:eastAsia="en-GB"/>
        </w:rPr>
        <w:t>ITT</w:t>
      </w:r>
      <w:r w:rsidR="00D775E9" w:rsidRPr="00D775E9">
        <w:rPr>
          <w:rFonts w:cs="Arial"/>
          <w:bCs/>
          <w:szCs w:val="22"/>
          <w:lang w:eastAsia="en-GB"/>
        </w:rPr>
        <w:t xml:space="preserve">.  </w:t>
      </w:r>
      <w:r w:rsidR="00D32D93">
        <w:rPr>
          <w:rFonts w:cs="Arial"/>
          <w:bCs/>
          <w:szCs w:val="22"/>
          <w:lang w:eastAsia="en-GB"/>
        </w:rPr>
        <w:t>ITT</w:t>
      </w:r>
      <w:r w:rsidR="00D775E9" w:rsidRPr="00D775E9">
        <w:rPr>
          <w:rFonts w:cs="Arial"/>
          <w:bCs/>
          <w:szCs w:val="22"/>
          <w:lang w:eastAsia="en-GB"/>
        </w:rPr>
        <w:t xml:space="preserve"> Material means any other material (including patterns and samples), equipment or software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817456">
        <w:rPr>
          <w:rFonts w:cs="Arial"/>
          <w:bCs/>
          <w:szCs w:val="22"/>
          <w:lang w:eastAsia="en-GB"/>
        </w:rPr>
        <w:t xml:space="preserve"> </w:t>
      </w: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D775E9" w:rsidRPr="00D775E9">
        <w:rPr>
          <w:rFonts w:cs="Arial"/>
          <w:bCs/>
          <w:szCs w:val="22"/>
          <w:lang w:eastAsia="en-GB"/>
        </w:rPr>
        <w:t>intellectual property right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arty owners and is released solely for the purposes of enabling you to submit a Tender.  You must:</w:t>
      </w:r>
    </w:p>
    <w:p w:rsidR="00D775E9" w:rsidRPr="00D775E9" w:rsidRDefault="00D775E9" w:rsidP="006604B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rsidR="00D775E9" w:rsidRPr="00D775E9" w:rsidRDefault="00D775E9" w:rsidP="006604B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rsidR="00D775E9" w:rsidRPr="00D775E9" w:rsidRDefault="00A5479E" w:rsidP="006604B7">
      <w:pPr>
        <w:numPr>
          <w:ilvl w:val="1"/>
          <w:numId w:val="13"/>
        </w:numPr>
        <w:tabs>
          <w:tab w:val="clear" w:pos="1440"/>
        </w:tabs>
        <w:spacing w:before="120" w:after="120"/>
        <w:ind w:left="567" w:firstLine="0"/>
        <w:rPr>
          <w:rFonts w:cs="Arial"/>
          <w:bCs/>
          <w:szCs w:val="22"/>
          <w:lang w:eastAsia="en-GB"/>
        </w:rPr>
      </w:pPr>
      <w:r>
        <w:rPr>
          <w:rFonts w:cs="Arial"/>
          <w:bCs/>
          <w:szCs w:val="22"/>
          <w:lang w:eastAsia="en-GB"/>
        </w:rPr>
        <w:t>seek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rsidR="00D775E9" w:rsidRPr="00D775E9" w:rsidRDefault="00D775E9" w:rsidP="006604B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BE556B">
        <w:rPr>
          <w:rFonts w:cs="Arial"/>
          <w:bCs/>
          <w:szCs w:val="22"/>
          <w:lang w:eastAsia="en-GB"/>
        </w:rPr>
        <w:t>4</w:t>
      </w:r>
      <w:r w:rsidRPr="00D775E9">
        <w:rPr>
          <w:rFonts w:cs="Arial"/>
          <w:bCs/>
          <w:szCs w:val="22"/>
          <w:lang w:eastAsia="en-GB"/>
        </w:rPr>
        <w:t>.</w:t>
      </w:r>
      <w:r w:rsidR="009E3911">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rsidR="0041269A" w:rsidRDefault="00D775E9" w:rsidP="006604B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 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rsidR="00D775E9" w:rsidRPr="00313BF5" w:rsidRDefault="0041269A" w:rsidP="006604B7">
      <w:pPr>
        <w:numPr>
          <w:ilvl w:val="1"/>
          <w:numId w:val="13"/>
        </w:numPr>
        <w:tabs>
          <w:tab w:val="clear" w:pos="1440"/>
        </w:tabs>
        <w:spacing w:before="120" w:after="120"/>
        <w:ind w:left="567" w:firstLine="0"/>
        <w:rPr>
          <w:rFonts w:cs="Arial"/>
          <w:bCs/>
          <w:szCs w:val="22"/>
          <w:lang w:eastAsia="en-GB"/>
        </w:rPr>
      </w:pPr>
      <w:r w:rsidRPr="00313BF5">
        <w:rPr>
          <w:rFonts w:cs="Arial"/>
          <w:bCs/>
          <w:szCs w:val="22"/>
          <w:lang w:eastAsia="en-GB"/>
        </w:rPr>
        <w:t>immediately destroy</w:t>
      </w:r>
      <w:r w:rsidR="00291C75" w:rsidRPr="00313BF5">
        <w:rPr>
          <w:rFonts w:cs="Arial"/>
          <w:bCs/>
          <w:szCs w:val="22"/>
          <w:lang w:eastAsia="en-GB"/>
        </w:rPr>
        <w:t xml:space="preserve"> all ITT documentation, ITT Material and derived information of an unmarked nature, should you decide not to participate in responding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rsidR="009A6688" w:rsidRPr="00313BF5" w:rsidRDefault="00B05C1D" w:rsidP="006604B7">
      <w:pPr>
        <w:numPr>
          <w:ilvl w:val="1"/>
          <w:numId w:val="13"/>
        </w:numPr>
        <w:tabs>
          <w:tab w:val="clear" w:pos="1440"/>
        </w:tabs>
        <w:spacing w:before="120" w:after="120"/>
        <w:ind w:left="567" w:firstLine="0"/>
        <w:rPr>
          <w:rFonts w:cs="Arial"/>
          <w:bCs/>
          <w:szCs w:val="22"/>
          <w:lang w:eastAsia="en-GB"/>
        </w:rPr>
      </w:pPr>
      <w:r w:rsidRPr="00313BF5">
        <w:rPr>
          <w:rFonts w:cs="Arial"/>
          <w:bCs/>
          <w:szCs w:val="22"/>
          <w:lang w:eastAsia="en-GB"/>
        </w:rPr>
        <w:t xml:space="preserve">consult </w:t>
      </w:r>
      <w:r w:rsidR="002F5F89" w:rsidRPr="002F5F89">
        <w:rPr>
          <w:rFonts w:cs="Arial"/>
          <w:bCs/>
          <w:szCs w:val="22"/>
          <w:lang w:eastAsia="en-GB"/>
        </w:rPr>
        <w:t>the named</w:t>
      </w:r>
      <w:r w:rsidRPr="002F5F89">
        <w:rPr>
          <w:rFonts w:cs="Arial"/>
          <w:bCs/>
          <w:szCs w:val="22"/>
          <w:lang w:eastAsia="en-GB"/>
        </w:rPr>
        <w:t xml:space="preserve"> Commercial Officer</w:t>
      </w:r>
      <w:r w:rsidRPr="00313BF5">
        <w:rPr>
          <w:rFonts w:cs="Arial"/>
          <w:b/>
          <w:bCs/>
          <w:color w:val="FF0000"/>
          <w:szCs w:val="22"/>
          <w:lang w:eastAsia="en-GB"/>
        </w:rPr>
        <w:t xml:space="preserve"> </w:t>
      </w:r>
      <w:r w:rsidRPr="00313BF5">
        <w:rPr>
          <w:rFonts w:cs="Arial"/>
          <w:bCs/>
          <w:szCs w:val="22"/>
          <w:lang w:eastAsia="en-GB"/>
        </w:rPr>
        <w:t>to agree the appropriate destruction process if you are in receipt of ITT Documentation and ITT Material  marked ‘O</w:t>
      </w:r>
      <w:r w:rsidR="00313BF5" w:rsidRPr="00313BF5">
        <w:rPr>
          <w:rFonts w:cs="Arial"/>
          <w:bCs/>
          <w:szCs w:val="22"/>
          <w:lang w:eastAsia="en-GB"/>
        </w:rPr>
        <w:t>FFICIAL-SENSITIVE’ or ‘SECRET</w:t>
      </w:r>
      <w:r w:rsidRPr="00313BF5">
        <w:rPr>
          <w:rFonts w:cs="Arial"/>
          <w:bCs/>
          <w:szCs w:val="22"/>
          <w:lang w:eastAsia="en-GB"/>
        </w:rPr>
        <w:t>’</w:t>
      </w:r>
      <w:r w:rsidR="0041269A" w:rsidRPr="00313BF5">
        <w:rPr>
          <w:rFonts w:cs="Arial"/>
          <w:bCs/>
          <w:szCs w:val="22"/>
          <w:lang w:eastAsia="en-GB"/>
        </w:rPr>
        <w:t>.</w:t>
      </w:r>
    </w:p>
    <w:p w:rsidR="00D775E9" w:rsidRPr="00D775E9" w:rsidRDefault="00D775E9" w:rsidP="006604B7">
      <w:pPr>
        <w:numPr>
          <w:ilvl w:val="0"/>
          <w:numId w:val="13"/>
        </w:numPr>
        <w:tabs>
          <w:tab w:val="clear" w:pos="540"/>
        </w:tabs>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will be in addition to, and 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BE556B">
        <w:rPr>
          <w:rFonts w:cs="Arial"/>
          <w:bCs/>
          <w:szCs w:val="22"/>
          <w:lang w:eastAsia="en-GB"/>
        </w:rPr>
        <w:t>4</w:t>
      </w:r>
      <w:r w:rsidR="00696C62">
        <w:rPr>
          <w:rFonts w:cs="Arial"/>
          <w:bCs/>
          <w:szCs w:val="22"/>
          <w:lang w:eastAsia="en-GB"/>
        </w:rPr>
        <w:t xml:space="preserve"> </w:t>
      </w:r>
      <w:r w:rsidRPr="00D775E9">
        <w:rPr>
          <w:rFonts w:cs="Arial"/>
          <w:bCs/>
          <w:szCs w:val="22"/>
          <w:lang w:eastAsia="en-GB"/>
        </w:rPr>
        <w:t>above.</w:t>
      </w:r>
    </w:p>
    <w:p w:rsidR="001171E0" w:rsidRPr="009056FE" w:rsidRDefault="001171E0" w:rsidP="009056FE">
      <w:pPr>
        <w:pStyle w:val="Heading3"/>
        <w:rPr>
          <w:rFonts w:cs="Arial"/>
          <w:bCs/>
          <w:szCs w:val="22"/>
        </w:rPr>
      </w:pPr>
      <w:r w:rsidRPr="009056FE">
        <w:rPr>
          <w:rFonts w:cs="Arial"/>
          <w:bCs/>
          <w:szCs w:val="22"/>
        </w:rPr>
        <w:t>Tender Expenses</w:t>
      </w:r>
    </w:p>
    <w:p w:rsidR="001171E0" w:rsidRPr="00AE2F11" w:rsidRDefault="001171E0" w:rsidP="006604B7">
      <w:pPr>
        <w:numPr>
          <w:ilvl w:val="0"/>
          <w:numId w:val="13"/>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817188">
        <w:rPr>
          <w:spacing w:val="-2"/>
          <w:szCs w:val="22"/>
        </w:rPr>
        <w:t xml:space="preserve">If the Tender process is terminated or amended by the Authority, the Authority will not reimburse you. </w:t>
      </w:r>
    </w:p>
    <w:p w:rsidR="001171E0" w:rsidRPr="009056FE" w:rsidRDefault="00E54155" w:rsidP="009056FE">
      <w:pPr>
        <w:pStyle w:val="Heading3"/>
        <w:rPr>
          <w:rFonts w:cs="Arial"/>
          <w:bCs/>
          <w:szCs w:val="22"/>
        </w:rPr>
      </w:pPr>
      <w:r>
        <w:rPr>
          <w:rFonts w:cs="Arial"/>
          <w:bCs/>
          <w:szCs w:val="22"/>
        </w:rPr>
        <w:t xml:space="preserve">Material </w:t>
      </w:r>
      <w:r w:rsidR="001171E0" w:rsidRPr="009056FE">
        <w:rPr>
          <w:rFonts w:cs="Arial"/>
          <w:bCs/>
          <w:szCs w:val="22"/>
        </w:rPr>
        <w:t>Change</w:t>
      </w:r>
      <w:r>
        <w:rPr>
          <w:rFonts w:cs="Arial"/>
          <w:bCs/>
          <w:szCs w:val="22"/>
        </w:rPr>
        <w:t xml:space="preserve"> of </w:t>
      </w:r>
      <w:r w:rsidR="001171E0" w:rsidRPr="009056FE">
        <w:rPr>
          <w:rFonts w:cs="Arial"/>
          <w:bCs/>
          <w:szCs w:val="22"/>
        </w:rPr>
        <w:t xml:space="preserve">Control </w:t>
      </w:r>
      <w:r>
        <w:rPr>
          <w:rFonts w:cs="Arial"/>
          <w:bCs/>
          <w:szCs w:val="22"/>
        </w:rPr>
        <w:t>from Supplier Selection</w:t>
      </w:r>
    </w:p>
    <w:p w:rsidR="001171E0" w:rsidRDefault="001171E0" w:rsidP="006604B7">
      <w:pPr>
        <w:numPr>
          <w:ilvl w:val="0"/>
          <w:numId w:val="13"/>
        </w:numPr>
        <w:tabs>
          <w:tab w:val="clear" w:pos="540"/>
        </w:tabs>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w:t>
      </w:r>
      <w:r w:rsidR="00E54155">
        <w:rPr>
          <w:spacing w:val="-2"/>
          <w:szCs w:val="22"/>
        </w:rPr>
        <w:t xml:space="preserve">material </w:t>
      </w:r>
      <w:r>
        <w:rPr>
          <w:spacing w:val="-2"/>
          <w:szCs w:val="22"/>
        </w:rPr>
        <w:t>change in control, composition or membership of your organisation and / or consortium members</w:t>
      </w:r>
      <w:r w:rsidR="003019C6">
        <w:rPr>
          <w:spacing w:val="-2"/>
          <w:szCs w:val="22"/>
        </w:rPr>
        <w:t xml:space="preserve">, including any </w:t>
      </w:r>
      <w:r w:rsidR="008C762C">
        <w:rPr>
          <w:spacing w:val="-2"/>
          <w:szCs w:val="22"/>
        </w:rPr>
        <w:t>sub</w:t>
      </w:r>
      <w:r w:rsidR="009F548E">
        <w:rPr>
          <w:spacing w:val="-2"/>
          <w:szCs w:val="22"/>
        </w:rPr>
        <w:t>-</w:t>
      </w:r>
      <w:r w:rsidR="008C762C">
        <w:rPr>
          <w:spacing w:val="-2"/>
          <w:szCs w:val="22"/>
        </w:rPr>
        <w:t>contract</w:t>
      </w:r>
      <w:r w:rsidR="003019C6">
        <w:rPr>
          <w:spacing w:val="-2"/>
          <w:szCs w:val="22"/>
        </w:rPr>
        <w:t>ors</w:t>
      </w:r>
      <w:r w:rsidR="0028064C">
        <w:rPr>
          <w:spacing w:val="-2"/>
          <w:szCs w:val="22"/>
        </w:rPr>
        <w:t xml:space="preserve"> at any time during the procurement process</w:t>
      </w:r>
      <w:r>
        <w:rPr>
          <w:spacing w:val="-2"/>
          <w:szCs w:val="22"/>
        </w:rPr>
        <w:t xml:space="preserve">.  </w:t>
      </w:r>
      <w:r w:rsidR="00E54155">
        <w:rPr>
          <w:spacing w:val="-2"/>
          <w:szCs w:val="22"/>
        </w:rPr>
        <w:t>This may affect your right to stay in the competition.</w:t>
      </w:r>
    </w:p>
    <w:p w:rsidR="001171E0" w:rsidRPr="009056FE" w:rsidRDefault="008C762C" w:rsidP="009056FE">
      <w:pPr>
        <w:pStyle w:val="Heading3"/>
        <w:rPr>
          <w:rFonts w:cs="Arial"/>
          <w:bCs/>
          <w:szCs w:val="22"/>
        </w:rPr>
      </w:pPr>
      <w:r>
        <w:rPr>
          <w:rFonts w:cs="Arial"/>
          <w:bCs/>
          <w:szCs w:val="22"/>
        </w:rPr>
        <w:t xml:space="preserve">Contract </w:t>
      </w:r>
      <w:r w:rsidR="001171E0" w:rsidRPr="009056FE">
        <w:rPr>
          <w:rFonts w:cs="Arial"/>
          <w:bCs/>
          <w:szCs w:val="22"/>
        </w:rPr>
        <w:t xml:space="preserve">Conditions </w:t>
      </w:r>
    </w:p>
    <w:p w:rsidR="006F45E1" w:rsidRPr="00AD4D60" w:rsidRDefault="006F45E1" w:rsidP="003A6E8B">
      <w:pPr>
        <w:suppressAutoHyphens/>
        <w:spacing w:before="120" w:after="120"/>
        <w:rPr>
          <w:b/>
          <w:spacing w:val="-2"/>
          <w:szCs w:val="22"/>
        </w:rPr>
      </w:pPr>
      <w:r>
        <w:rPr>
          <w:spacing w:val="-2"/>
          <w:szCs w:val="22"/>
        </w:rPr>
        <w:t>A1</w:t>
      </w:r>
      <w:r w:rsidR="00574DA7">
        <w:rPr>
          <w:spacing w:val="-2"/>
          <w:szCs w:val="22"/>
        </w:rPr>
        <w:t>9</w:t>
      </w:r>
      <w:r>
        <w:rPr>
          <w:spacing w:val="-2"/>
          <w:szCs w:val="22"/>
        </w:rPr>
        <w:t xml:space="preserve">.  </w:t>
      </w:r>
      <w:r w:rsidR="007E5F8A">
        <w:rPr>
          <w:spacing w:val="-2"/>
          <w:szCs w:val="22"/>
        </w:rPr>
        <w:t xml:space="preserve">The full test of Defence Conditions (DEFCONs) and Defence Forms (DEFFORMs) are available electronically via </w:t>
      </w:r>
      <w:hyperlink r:id="rId9" w:history="1">
        <w:r w:rsidR="007E5F8A" w:rsidRPr="00F11E0E">
          <w:rPr>
            <w:rStyle w:val="Hyperlink"/>
            <w:spacing w:val="-2"/>
            <w:szCs w:val="22"/>
          </w:rPr>
          <w:t>https://www.gov.uk/acquisition-operating-framework</w:t>
        </w:r>
      </w:hyperlink>
      <w:r w:rsidR="007E5F8A">
        <w:rPr>
          <w:spacing w:val="-2"/>
          <w:szCs w:val="22"/>
        </w:rPr>
        <w:t xml:space="preserve">. </w:t>
      </w:r>
    </w:p>
    <w:p w:rsidR="00E94465" w:rsidRPr="00A2286F" w:rsidRDefault="00C21554" w:rsidP="00C21554">
      <w:pPr>
        <w:suppressAutoHyphens/>
        <w:rPr>
          <w:b/>
          <w:color w:val="FF0000"/>
          <w:spacing w:val="-2"/>
          <w:sz w:val="26"/>
          <w:szCs w:val="26"/>
        </w:rPr>
      </w:pPr>
      <w:r w:rsidRPr="00DE3634">
        <w:rPr>
          <w:b/>
          <w:spacing w:val="-2"/>
          <w:sz w:val="26"/>
          <w:szCs w:val="26"/>
        </w:rPr>
        <w:t>Consultation with Credit Reference Agencies</w:t>
      </w:r>
      <w:r w:rsidR="008A14A4">
        <w:rPr>
          <w:b/>
          <w:spacing w:val="-2"/>
          <w:sz w:val="26"/>
          <w:szCs w:val="26"/>
        </w:rPr>
        <w:t xml:space="preserve"> </w:t>
      </w:r>
    </w:p>
    <w:p w:rsidR="00C21554" w:rsidRDefault="00C21554" w:rsidP="00343B0D">
      <w:pPr>
        <w:suppressAutoHyphens/>
        <w:rPr>
          <w:spacing w:val="-2"/>
          <w:szCs w:val="22"/>
        </w:rPr>
      </w:pPr>
      <w:r>
        <w:rPr>
          <w:spacing w:val="-2"/>
        </w:rPr>
        <w:t>A</w:t>
      </w:r>
      <w:r w:rsidR="00574DA7">
        <w:rPr>
          <w:spacing w:val="-2"/>
        </w:rPr>
        <w:t>20</w:t>
      </w:r>
      <w:r>
        <w:rPr>
          <w:spacing w:val="-2"/>
        </w:rPr>
        <w:t>.</w:t>
      </w:r>
      <w:r w:rsidR="00502B6A">
        <w:rPr>
          <w:spacing w:val="-2"/>
        </w:rPr>
        <w:tab/>
      </w:r>
      <w:r>
        <w:rPr>
          <w:spacing w:val="-2"/>
        </w:rPr>
        <w:t xml:space="preserve">The Authority may consult with credit reference agencies to assess your creditworthiness. </w:t>
      </w:r>
      <w:r w:rsidR="00957AF5">
        <w:rPr>
          <w:spacing w:val="-2"/>
        </w:rPr>
        <w:t xml:space="preserve"> </w:t>
      </w:r>
      <w:r>
        <w:rPr>
          <w:spacing w:val="-2"/>
        </w:rPr>
        <w:t xml:space="preserve">This information may be used to support and influence decisions to enter into a </w:t>
      </w:r>
      <w:r w:rsidR="008C762C">
        <w:rPr>
          <w:spacing w:val="-2"/>
        </w:rPr>
        <w:t>c</w:t>
      </w:r>
      <w:r>
        <w:rPr>
          <w:spacing w:val="-2"/>
        </w:rPr>
        <w:t xml:space="preserve">ontract with you. </w:t>
      </w:r>
    </w:p>
    <w:p w:rsidR="00B8231C" w:rsidRPr="00A40B93" w:rsidRDefault="002E625C" w:rsidP="00D8043D">
      <w:pPr>
        <w:pStyle w:val="Heading2"/>
        <w:jc w:val="center"/>
        <w:rPr>
          <w:i w:val="0"/>
          <w:iCs/>
          <w:color w:val="FF0000"/>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 Activities</w:t>
      </w:r>
      <w:r w:rsidR="003B3F8F">
        <w:rPr>
          <w:i w:val="0"/>
          <w:iCs/>
        </w:rPr>
        <w:t xml:space="preserve"> </w:t>
      </w:r>
    </w:p>
    <w:p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1620"/>
        <w:gridCol w:w="2880"/>
      </w:tblGrid>
      <w:tr w:rsidR="003B30C3" w:rsidRPr="000B51BE" w:rsidTr="000B51BE">
        <w:tc>
          <w:tcPr>
            <w:tcW w:w="2808" w:type="dxa"/>
            <w:shd w:val="clear" w:color="auto" w:fill="auto"/>
          </w:tcPr>
          <w:p w:rsidR="003B30C3" w:rsidRPr="000B51BE" w:rsidRDefault="003B30C3" w:rsidP="000B51BE">
            <w:pPr>
              <w:spacing w:before="120" w:after="120"/>
              <w:rPr>
                <w:rFonts w:cs="Arial"/>
                <w:b/>
                <w:szCs w:val="22"/>
              </w:rPr>
            </w:pPr>
            <w:r w:rsidRPr="000B51BE">
              <w:rPr>
                <w:rFonts w:cs="Arial"/>
                <w:b/>
                <w:szCs w:val="22"/>
              </w:rPr>
              <w:t>Stage</w:t>
            </w:r>
          </w:p>
        </w:tc>
        <w:tc>
          <w:tcPr>
            <w:tcW w:w="2160" w:type="dxa"/>
            <w:shd w:val="clear" w:color="auto" w:fill="auto"/>
          </w:tcPr>
          <w:p w:rsidR="003B30C3" w:rsidRPr="000B51BE" w:rsidRDefault="003B30C3" w:rsidP="000B51BE">
            <w:pPr>
              <w:spacing w:before="120" w:after="120"/>
              <w:rPr>
                <w:rFonts w:cs="Arial"/>
                <w:b/>
                <w:szCs w:val="22"/>
              </w:rPr>
            </w:pPr>
            <w:r w:rsidRPr="000B51BE">
              <w:rPr>
                <w:rFonts w:cs="Arial"/>
                <w:b/>
                <w:szCs w:val="22"/>
              </w:rPr>
              <w:t>Date</w:t>
            </w:r>
            <w:r w:rsidR="00A40B93" w:rsidRPr="000B51BE">
              <w:rPr>
                <w:rFonts w:cs="Arial"/>
                <w:b/>
                <w:szCs w:val="22"/>
              </w:rPr>
              <w:t xml:space="preserve"> and Time</w:t>
            </w:r>
            <w:r w:rsidR="007C51DB" w:rsidRPr="000B51BE">
              <w:rPr>
                <w:rFonts w:cs="Arial"/>
                <w:b/>
                <w:szCs w:val="22"/>
              </w:rPr>
              <w:t xml:space="preserve"> </w:t>
            </w:r>
          </w:p>
        </w:tc>
        <w:tc>
          <w:tcPr>
            <w:tcW w:w="1620" w:type="dxa"/>
            <w:shd w:val="clear" w:color="auto" w:fill="auto"/>
          </w:tcPr>
          <w:p w:rsidR="003B30C3" w:rsidRPr="000B51BE" w:rsidRDefault="00907143" w:rsidP="000B51BE">
            <w:pPr>
              <w:spacing w:before="120" w:after="120"/>
              <w:rPr>
                <w:rFonts w:cs="Arial"/>
                <w:b/>
                <w:szCs w:val="22"/>
              </w:rPr>
            </w:pPr>
            <w:r w:rsidRPr="000B51BE">
              <w:rPr>
                <w:rFonts w:cs="Arial"/>
                <w:b/>
                <w:szCs w:val="22"/>
              </w:rPr>
              <w:t>Initiated By</w:t>
            </w:r>
          </w:p>
        </w:tc>
        <w:tc>
          <w:tcPr>
            <w:tcW w:w="2880" w:type="dxa"/>
            <w:shd w:val="clear" w:color="auto" w:fill="auto"/>
          </w:tcPr>
          <w:p w:rsidR="003B30C3" w:rsidRPr="000B51BE" w:rsidRDefault="003B30C3" w:rsidP="000B51BE">
            <w:pPr>
              <w:spacing w:before="120" w:after="120"/>
              <w:rPr>
                <w:rFonts w:cs="Arial"/>
                <w:b/>
                <w:szCs w:val="22"/>
              </w:rPr>
            </w:pPr>
            <w:r w:rsidRPr="000B51BE">
              <w:rPr>
                <w:rFonts w:cs="Arial"/>
                <w:b/>
                <w:szCs w:val="22"/>
              </w:rPr>
              <w:t>Submit to:</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sidRPr="000B51BE">
              <w:rPr>
                <w:rFonts w:cs="Arial"/>
                <w:szCs w:val="22"/>
              </w:rPr>
              <w:t>Final date for Clarification Questions / Requests for additional information</w:t>
            </w:r>
          </w:p>
        </w:tc>
        <w:tc>
          <w:tcPr>
            <w:tcW w:w="2160" w:type="dxa"/>
            <w:shd w:val="clear" w:color="auto" w:fill="auto"/>
          </w:tcPr>
          <w:p w:rsidR="00F32C47" w:rsidRDefault="00651574" w:rsidP="00651574">
            <w:pPr>
              <w:spacing w:after="120"/>
              <w:rPr>
                <w:rFonts w:cs="Arial"/>
                <w:szCs w:val="22"/>
              </w:rPr>
            </w:pPr>
            <w:r>
              <w:rPr>
                <w:rFonts w:cs="Arial"/>
                <w:szCs w:val="22"/>
              </w:rPr>
              <w:t>14</w:t>
            </w:r>
            <w:r w:rsidR="00A85724">
              <w:rPr>
                <w:rFonts w:cs="Arial"/>
                <w:szCs w:val="22"/>
              </w:rPr>
              <w:t xml:space="preserve"> </w:t>
            </w:r>
            <w:r>
              <w:rPr>
                <w:rFonts w:cs="Arial"/>
                <w:szCs w:val="22"/>
              </w:rPr>
              <w:t>August</w:t>
            </w:r>
            <w:r w:rsidR="00A85724">
              <w:rPr>
                <w:rFonts w:cs="Arial"/>
                <w:szCs w:val="22"/>
              </w:rPr>
              <w:t xml:space="preserve"> 2015</w:t>
            </w:r>
          </w:p>
        </w:tc>
        <w:tc>
          <w:tcPr>
            <w:tcW w:w="1620" w:type="dxa"/>
            <w:shd w:val="clear" w:color="auto" w:fill="auto"/>
          </w:tcPr>
          <w:p w:rsidR="00F32C47" w:rsidRPr="000B51BE" w:rsidRDefault="00F32C47" w:rsidP="000B51BE">
            <w:pPr>
              <w:spacing w:after="120"/>
              <w:rPr>
                <w:rFonts w:cs="Arial"/>
                <w:szCs w:val="22"/>
              </w:rPr>
            </w:pPr>
            <w:r w:rsidRPr="000B51BE">
              <w:rPr>
                <w:rFonts w:cs="Arial"/>
                <w:szCs w:val="22"/>
              </w:rPr>
              <w:t>Tenderers</w:t>
            </w:r>
          </w:p>
        </w:tc>
        <w:tc>
          <w:tcPr>
            <w:tcW w:w="2880" w:type="dxa"/>
            <w:shd w:val="clear" w:color="auto" w:fill="auto"/>
          </w:tcPr>
          <w:p w:rsidR="00F32C47" w:rsidRPr="00104318" w:rsidRDefault="00F32C47" w:rsidP="000B51BE">
            <w:pPr>
              <w:spacing w:after="120"/>
              <w:rPr>
                <w:rFonts w:cs="Arial"/>
                <w:szCs w:val="22"/>
              </w:rPr>
            </w:pPr>
            <w:r w:rsidRPr="00104318">
              <w:rPr>
                <w:rFonts w:cs="Arial"/>
                <w:bCs/>
                <w:szCs w:val="22"/>
              </w:rPr>
              <w:t>Procurement Manager</w:t>
            </w:r>
            <w:r w:rsidRPr="00104318" w:rsidDel="00A40B93">
              <w:rPr>
                <w:rFonts w:cs="Arial"/>
                <w:bCs/>
                <w:szCs w:val="22"/>
              </w:rPr>
              <w:t xml:space="preserve"> </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sidRPr="000B51BE">
              <w:rPr>
                <w:rFonts w:cs="Arial"/>
                <w:szCs w:val="22"/>
              </w:rPr>
              <w:t xml:space="preserve">Final Date for Requests for Extension </w:t>
            </w:r>
            <w:r w:rsidR="0075764D">
              <w:rPr>
                <w:rFonts w:cs="Arial"/>
                <w:szCs w:val="22"/>
                <w:vertAlign w:val="superscript"/>
              </w:rPr>
              <w:t>1</w:t>
            </w:r>
          </w:p>
        </w:tc>
        <w:tc>
          <w:tcPr>
            <w:tcW w:w="2160" w:type="dxa"/>
            <w:shd w:val="clear" w:color="auto" w:fill="auto"/>
          </w:tcPr>
          <w:p w:rsidR="00F32C47" w:rsidRDefault="00651574" w:rsidP="00651574">
            <w:pPr>
              <w:spacing w:after="120"/>
              <w:rPr>
                <w:rFonts w:cs="Arial"/>
                <w:szCs w:val="22"/>
              </w:rPr>
            </w:pPr>
            <w:r>
              <w:rPr>
                <w:rFonts w:cs="Arial"/>
                <w:szCs w:val="22"/>
              </w:rPr>
              <w:t>14</w:t>
            </w:r>
            <w:r w:rsidR="00A85724">
              <w:rPr>
                <w:rFonts w:cs="Arial"/>
                <w:szCs w:val="22"/>
              </w:rPr>
              <w:t xml:space="preserve"> </w:t>
            </w:r>
            <w:r>
              <w:rPr>
                <w:rFonts w:cs="Arial"/>
                <w:szCs w:val="22"/>
              </w:rPr>
              <w:t>August</w:t>
            </w:r>
            <w:r w:rsidR="00A85724">
              <w:rPr>
                <w:rFonts w:cs="Arial"/>
                <w:szCs w:val="22"/>
              </w:rPr>
              <w:t xml:space="preserve"> 2015</w:t>
            </w:r>
          </w:p>
        </w:tc>
        <w:tc>
          <w:tcPr>
            <w:tcW w:w="1620" w:type="dxa"/>
            <w:shd w:val="clear" w:color="auto" w:fill="auto"/>
          </w:tcPr>
          <w:p w:rsidR="00F32C47" w:rsidRPr="000B51BE" w:rsidRDefault="00F32C47" w:rsidP="000B51BE">
            <w:pPr>
              <w:spacing w:after="120"/>
              <w:rPr>
                <w:rFonts w:cs="Arial"/>
                <w:szCs w:val="22"/>
              </w:rPr>
            </w:pPr>
            <w:r w:rsidRPr="000B51BE">
              <w:rPr>
                <w:rFonts w:cs="Arial"/>
                <w:szCs w:val="22"/>
              </w:rPr>
              <w:t>Tenderers</w:t>
            </w:r>
          </w:p>
        </w:tc>
        <w:tc>
          <w:tcPr>
            <w:tcW w:w="2880" w:type="dxa"/>
            <w:shd w:val="clear" w:color="auto" w:fill="auto"/>
          </w:tcPr>
          <w:p w:rsidR="00F32C47" w:rsidRPr="00104318" w:rsidRDefault="00F32C47" w:rsidP="000B51BE">
            <w:pPr>
              <w:spacing w:after="120"/>
              <w:rPr>
                <w:rFonts w:cs="Arial"/>
                <w:bCs/>
                <w:szCs w:val="22"/>
              </w:rPr>
            </w:pPr>
            <w:r w:rsidRPr="00104318">
              <w:rPr>
                <w:rFonts w:cs="Arial"/>
                <w:bCs/>
                <w:szCs w:val="22"/>
              </w:rPr>
              <w:t xml:space="preserve">Procurement Manager  </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sidRPr="000B51BE">
              <w:rPr>
                <w:rFonts w:cs="Arial"/>
                <w:szCs w:val="22"/>
              </w:rPr>
              <w:t>The Authority issues  Answers and Clarifications</w:t>
            </w:r>
          </w:p>
        </w:tc>
        <w:tc>
          <w:tcPr>
            <w:tcW w:w="2160" w:type="dxa"/>
            <w:shd w:val="clear" w:color="auto" w:fill="auto"/>
          </w:tcPr>
          <w:p w:rsidR="00F32C47" w:rsidRDefault="00651574">
            <w:pPr>
              <w:spacing w:after="120"/>
              <w:rPr>
                <w:rFonts w:cs="Arial"/>
                <w:szCs w:val="22"/>
              </w:rPr>
            </w:pPr>
            <w:r>
              <w:rPr>
                <w:rFonts w:cs="Arial"/>
                <w:szCs w:val="22"/>
              </w:rPr>
              <w:t>21</w:t>
            </w:r>
            <w:r w:rsidR="00A85724">
              <w:rPr>
                <w:rFonts w:cs="Arial"/>
                <w:szCs w:val="22"/>
              </w:rPr>
              <w:t xml:space="preserve"> August 2015</w:t>
            </w:r>
          </w:p>
        </w:tc>
        <w:tc>
          <w:tcPr>
            <w:tcW w:w="1620" w:type="dxa"/>
            <w:shd w:val="clear" w:color="auto" w:fill="auto"/>
          </w:tcPr>
          <w:p w:rsidR="00F32C47" w:rsidRPr="000B51BE" w:rsidRDefault="00F32C47" w:rsidP="000B51BE">
            <w:pPr>
              <w:spacing w:after="120"/>
              <w:rPr>
                <w:rFonts w:cs="Arial"/>
                <w:szCs w:val="22"/>
              </w:rPr>
            </w:pPr>
            <w:r w:rsidRPr="000B51BE">
              <w:rPr>
                <w:rFonts w:cs="Arial"/>
                <w:szCs w:val="22"/>
              </w:rPr>
              <w:t>The Authority</w:t>
            </w:r>
          </w:p>
        </w:tc>
        <w:tc>
          <w:tcPr>
            <w:tcW w:w="2880" w:type="dxa"/>
            <w:shd w:val="clear" w:color="auto" w:fill="auto"/>
          </w:tcPr>
          <w:p w:rsidR="00F32C47" w:rsidRPr="000B51BE" w:rsidRDefault="00F32C47" w:rsidP="000B51BE">
            <w:pPr>
              <w:spacing w:after="120"/>
              <w:rPr>
                <w:rFonts w:cs="Arial"/>
                <w:szCs w:val="22"/>
              </w:rPr>
            </w:pPr>
            <w:r w:rsidRPr="000B51BE">
              <w:rPr>
                <w:rFonts w:cs="Arial"/>
                <w:szCs w:val="22"/>
              </w:rPr>
              <w:t xml:space="preserve">All Tenderers </w:t>
            </w:r>
            <w:r w:rsidR="0075764D">
              <w:rPr>
                <w:rFonts w:cs="Arial"/>
                <w:szCs w:val="22"/>
                <w:vertAlign w:val="superscript"/>
              </w:rPr>
              <w:t>2</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sidRPr="000B51BE">
              <w:rPr>
                <w:rFonts w:cs="Arial"/>
                <w:szCs w:val="22"/>
              </w:rPr>
              <w:t>Tender Return</w:t>
            </w:r>
          </w:p>
          <w:p w:rsidR="00F32C47" w:rsidRPr="000B51BE" w:rsidRDefault="00F32C47" w:rsidP="000B51BE">
            <w:pPr>
              <w:spacing w:after="120"/>
              <w:rPr>
                <w:rFonts w:cs="Arial"/>
                <w:szCs w:val="22"/>
              </w:rPr>
            </w:pPr>
          </w:p>
        </w:tc>
        <w:tc>
          <w:tcPr>
            <w:tcW w:w="2160" w:type="dxa"/>
            <w:shd w:val="clear" w:color="auto" w:fill="auto"/>
          </w:tcPr>
          <w:p w:rsidR="00F32C47" w:rsidRDefault="00651574">
            <w:pPr>
              <w:spacing w:after="120"/>
              <w:rPr>
                <w:rFonts w:cs="Arial"/>
                <w:szCs w:val="22"/>
              </w:rPr>
            </w:pPr>
            <w:r>
              <w:rPr>
                <w:rFonts w:cs="Arial"/>
                <w:szCs w:val="22"/>
              </w:rPr>
              <w:t>2</w:t>
            </w:r>
            <w:r w:rsidR="00A85724">
              <w:rPr>
                <w:rFonts w:cs="Arial"/>
                <w:szCs w:val="22"/>
              </w:rPr>
              <w:t xml:space="preserve"> </w:t>
            </w:r>
            <w:r>
              <w:rPr>
                <w:rFonts w:cs="Arial"/>
                <w:szCs w:val="22"/>
              </w:rPr>
              <w:t>September</w:t>
            </w:r>
            <w:r w:rsidR="00A85724">
              <w:rPr>
                <w:rFonts w:cs="Arial"/>
                <w:szCs w:val="22"/>
              </w:rPr>
              <w:t xml:space="preserve"> 2015</w:t>
            </w:r>
          </w:p>
          <w:p w:rsidR="00A85724" w:rsidRDefault="00A85724">
            <w:pPr>
              <w:spacing w:after="120"/>
              <w:rPr>
                <w:rFonts w:cs="Arial"/>
                <w:szCs w:val="22"/>
              </w:rPr>
            </w:pPr>
            <w:r>
              <w:rPr>
                <w:rFonts w:cs="Arial"/>
                <w:szCs w:val="22"/>
              </w:rPr>
              <w:t>14:00 hrs</w:t>
            </w:r>
          </w:p>
        </w:tc>
        <w:tc>
          <w:tcPr>
            <w:tcW w:w="1620" w:type="dxa"/>
            <w:shd w:val="clear" w:color="auto" w:fill="auto"/>
          </w:tcPr>
          <w:p w:rsidR="00F32C47" w:rsidRPr="000B51BE" w:rsidRDefault="00F32C47" w:rsidP="000B51BE">
            <w:pPr>
              <w:spacing w:after="120"/>
              <w:rPr>
                <w:rFonts w:cs="Arial"/>
                <w:szCs w:val="22"/>
              </w:rPr>
            </w:pPr>
            <w:r w:rsidRPr="000B51BE">
              <w:rPr>
                <w:rFonts w:cs="Arial"/>
                <w:szCs w:val="22"/>
              </w:rPr>
              <w:t>Tenderers</w:t>
            </w:r>
          </w:p>
        </w:tc>
        <w:tc>
          <w:tcPr>
            <w:tcW w:w="2880" w:type="dxa"/>
            <w:shd w:val="clear" w:color="auto" w:fill="auto"/>
          </w:tcPr>
          <w:p w:rsidR="00F32C47" w:rsidRPr="000B51BE" w:rsidRDefault="00F32C47" w:rsidP="000B51BE">
            <w:pPr>
              <w:spacing w:after="120"/>
              <w:rPr>
                <w:rFonts w:cs="Arial"/>
                <w:szCs w:val="22"/>
              </w:rPr>
            </w:pPr>
            <w:r w:rsidRPr="000B51BE">
              <w:rPr>
                <w:rFonts w:cs="Arial"/>
                <w:szCs w:val="22"/>
              </w:rPr>
              <w:t>The Tender Board, using DEFFORM 28</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sidRPr="000B51BE">
              <w:rPr>
                <w:rFonts w:cs="Arial"/>
                <w:szCs w:val="22"/>
              </w:rPr>
              <w:t>Tender Evaluation</w:t>
            </w:r>
          </w:p>
        </w:tc>
        <w:tc>
          <w:tcPr>
            <w:tcW w:w="2160" w:type="dxa"/>
            <w:shd w:val="clear" w:color="auto" w:fill="auto"/>
          </w:tcPr>
          <w:p w:rsidR="00F32C47" w:rsidRDefault="00A85724" w:rsidP="00655E02">
            <w:pPr>
              <w:spacing w:after="120"/>
              <w:rPr>
                <w:rFonts w:cs="Arial"/>
                <w:szCs w:val="22"/>
              </w:rPr>
            </w:pPr>
            <w:r>
              <w:rPr>
                <w:rFonts w:cs="Arial"/>
                <w:szCs w:val="22"/>
              </w:rPr>
              <w:t>1</w:t>
            </w:r>
            <w:r w:rsidR="00655E02">
              <w:rPr>
                <w:rFonts w:cs="Arial"/>
                <w:szCs w:val="22"/>
              </w:rPr>
              <w:t>6</w:t>
            </w:r>
            <w:r>
              <w:rPr>
                <w:rFonts w:cs="Arial"/>
                <w:szCs w:val="22"/>
              </w:rPr>
              <w:t xml:space="preserve"> </w:t>
            </w:r>
            <w:r w:rsidR="00655E02">
              <w:rPr>
                <w:rFonts w:cs="Arial"/>
                <w:szCs w:val="22"/>
              </w:rPr>
              <w:t>Octo</w:t>
            </w:r>
            <w:r>
              <w:rPr>
                <w:rFonts w:cs="Arial"/>
                <w:szCs w:val="22"/>
              </w:rPr>
              <w:t>ber 2015</w:t>
            </w:r>
          </w:p>
        </w:tc>
        <w:tc>
          <w:tcPr>
            <w:tcW w:w="1620" w:type="dxa"/>
            <w:shd w:val="clear" w:color="auto" w:fill="auto"/>
          </w:tcPr>
          <w:p w:rsidR="00F32C47" w:rsidRPr="000B51BE" w:rsidRDefault="00F32C47" w:rsidP="000B51BE">
            <w:pPr>
              <w:spacing w:after="120"/>
              <w:rPr>
                <w:rFonts w:cs="Arial"/>
                <w:szCs w:val="22"/>
              </w:rPr>
            </w:pPr>
            <w:r w:rsidRPr="000B51BE">
              <w:rPr>
                <w:rFonts w:cs="Arial"/>
                <w:szCs w:val="22"/>
              </w:rPr>
              <w:t>The Authority</w:t>
            </w:r>
          </w:p>
        </w:tc>
        <w:tc>
          <w:tcPr>
            <w:tcW w:w="2880" w:type="dxa"/>
            <w:shd w:val="clear" w:color="auto" w:fill="auto"/>
          </w:tcPr>
          <w:p w:rsidR="00F32C47" w:rsidRPr="000B51BE" w:rsidRDefault="00F32C47" w:rsidP="000B51BE">
            <w:pPr>
              <w:spacing w:after="120"/>
              <w:rPr>
                <w:rFonts w:cs="Arial"/>
                <w:szCs w:val="22"/>
              </w:rPr>
            </w:pPr>
            <w:r>
              <w:rPr>
                <w:rFonts w:cs="Arial"/>
                <w:szCs w:val="22"/>
              </w:rPr>
              <w:t>N/A</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Pr>
                <w:rFonts w:cs="Arial"/>
                <w:szCs w:val="22"/>
              </w:rPr>
              <w:t>Notice of Contract Award (initiating Standstill period and bidder debriefs)</w:t>
            </w:r>
          </w:p>
        </w:tc>
        <w:tc>
          <w:tcPr>
            <w:tcW w:w="2160" w:type="dxa"/>
            <w:shd w:val="clear" w:color="auto" w:fill="auto"/>
          </w:tcPr>
          <w:p w:rsidR="00F32C47" w:rsidRDefault="00A85724" w:rsidP="00655E02">
            <w:pPr>
              <w:spacing w:after="120"/>
              <w:rPr>
                <w:rFonts w:cs="Arial"/>
                <w:szCs w:val="22"/>
              </w:rPr>
            </w:pPr>
            <w:r>
              <w:rPr>
                <w:rFonts w:cs="Arial"/>
                <w:szCs w:val="22"/>
              </w:rPr>
              <w:t>1</w:t>
            </w:r>
            <w:r w:rsidR="00655E02">
              <w:rPr>
                <w:rFonts w:cs="Arial"/>
                <w:szCs w:val="22"/>
              </w:rPr>
              <w:t>9</w:t>
            </w:r>
            <w:r>
              <w:rPr>
                <w:rFonts w:cs="Arial"/>
                <w:szCs w:val="22"/>
              </w:rPr>
              <w:t xml:space="preserve"> </w:t>
            </w:r>
            <w:r w:rsidR="00655E02">
              <w:rPr>
                <w:rFonts w:cs="Arial"/>
                <w:szCs w:val="22"/>
              </w:rPr>
              <w:t>Octo</w:t>
            </w:r>
            <w:r>
              <w:rPr>
                <w:rFonts w:cs="Arial"/>
                <w:szCs w:val="22"/>
              </w:rPr>
              <w:t>ber 2015</w:t>
            </w:r>
          </w:p>
        </w:tc>
        <w:tc>
          <w:tcPr>
            <w:tcW w:w="1620" w:type="dxa"/>
            <w:shd w:val="clear" w:color="auto" w:fill="auto"/>
          </w:tcPr>
          <w:p w:rsidR="00F32C47" w:rsidRPr="000B51BE" w:rsidRDefault="00F32C47" w:rsidP="000B51BE">
            <w:pPr>
              <w:spacing w:after="120"/>
              <w:rPr>
                <w:rFonts w:cs="Arial"/>
                <w:szCs w:val="22"/>
              </w:rPr>
            </w:pPr>
            <w:r>
              <w:rPr>
                <w:rFonts w:cs="Arial"/>
                <w:szCs w:val="22"/>
              </w:rPr>
              <w:t>The Authority</w:t>
            </w:r>
          </w:p>
        </w:tc>
        <w:tc>
          <w:tcPr>
            <w:tcW w:w="2880" w:type="dxa"/>
            <w:shd w:val="clear" w:color="auto" w:fill="auto"/>
          </w:tcPr>
          <w:p w:rsidR="00F32C47" w:rsidRDefault="00F32C47" w:rsidP="000B51BE">
            <w:pPr>
              <w:spacing w:after="120"/>
              <w:rPr>
                <w:rFonts w:cs="Arial"/>
                <w:szCs w:val="22"/>
              </w:rPr>
            </w:pPr>
            <w:r>
              <w:rPr>
                <w:rFonts w:cs="Arial"/>
                <w:szCs w:val="22"/>
              </w:rPr>
              <w:t>All Tenderers</w:t>
            </w:r>
          </w:p>
        </w:tc>
      </w:tr>
      <w:tr w:rsidR="00F32C47" w:rsidRPr="000B51BE" w:rsidTr="000B51BE">
        <w:tc>
          <w:tcPr>
            <w:tcW w:w="2808" w:type="dxa"/>
            <w:shd w:val="clear" w:color="auto" w:fill="auto"/>
          </w:tcPr>
          <w:p w:rsidR="00F32C47" w:rsidRPr="000B51BE" w:rsidRDefault="00F32C47" w:rsidP="000B51BE">
            <w:pPr>
              <w:spacing w:after="120"/>
              <w:rPr>
                <w:rFonts w:cs="Arial"/>
                <w:szCs w:val="22"/>
              </w:rPr>
            </w:pPr>
            <w:r>
              <w:rPr>
                <w:rFonts w:cs="Arial"/>
                <w:szCs w:val="22"/>
              </w:rPr>
              <w:t>Entry Into Contract</w:t>
            </w:r>
          </w:p>
        </w:tc>
        <w:tc>
          <w:tcPr>
            <w:tcW w:w="2160" w:type="dxa"/>
            <w:shd w:val="clear" w:color="auto" w:fill="auto"/>
          </w:tcPr>
          <w:p w:rsidR="00F32C47" w:rsidRDefault="00655E02" w:rsidP="00655E02">
            <w:pPr>
              <w:spacing w:after="120"/>
              <w:rPr>
                <w:rFonts w:cs="Arial"/>
                <w:szCs w:val="22"/>
              </w:rPr>
            </w:pPr>
            <w:r>
              <w:rPr>
                <w:rFonts w:cs="Arial"/>
                <w:szCs w:val="22"/>
              </w:rPr>
              <w:t>30</w:t>
            </w:r>
            <w:r w:rsidR="00A85724">
              <w:rPr>
                <w:rFonts w:cs="Arial"/>
                <w:szCs w:val="22"/>
              </w:rPr>
              <w:t xml:space="preserve"> </w:t>
            </w:r>
            <w:r>
              <w:rPr>
                <w:rFonts w:cs="Arial"/>
                <w:szCs w:val="22"/>
              </w:rPr>
              <w:t>Octo</w:t>
            </w:r>
            <w:r w:rsidR="00A85724">
              <w:rPr>
                <w:rFonts w:cs="Arial"/>
                <w:szCs w:val="22"/>
              </w:rPr>
              <w:t>ber 2015</w:t>
            </w:r>
          </w:p>
        </w:tc>
        <w:tc>
          <w:tcPr>
            <w:tcW w:w="1620" w:type="dxa"/>
            <w:shd w:val="clear" w:color="auto" w:fill="auto"/>
          </w:tcPr>
          <w:p w:rsidR="00F32C47" w:rsidRPr="000B51BE" w:rsidRDefault="00F32C47" w:rsidP="000B51BE">
            <w:pPr>
              <w:spacing w:after="120"/>
              <w:rPr>
                <w:rFonts w:cs="Arial"/>
                <w:szCs w:val="22"/>
              </w:rPr>
            </w:pPr>
            <w:r>
              <w:rPr>
                <w:rFonts w:cs="Arial"/>
                <w:szCs w:val="22"/>
              </w:rPr>
              <w:t>The Authority</w:t>
            </w:r>
          </w:p>
        </w:tc>
        <w:tc>
          <w:tcPr>
            <w:tcW w:w="2880" w:type="dxa"/>
            <w:shd w:val="clear" w:color="auto" w:fill="auto"/>
          </w:tcPr>
          <w:p w:rsidR="00F32C47" w:rsidRDefault="00A85724" w:rsidP="000B51BE">
            <w:pPr>
              <w:spacing w:after="120"/>
              <w:rPr>
                <w:rFonts w:cs="Arial"/>
                <w:szCs w:val="22"/>
              </w:rPr>
            </w:pPr>
            <w:r>
              <w:rPr>
                <w:rFonts w:cs="Arial"/>
                <w:szCs w:val="22"/>
              </w:rPr>
              <w:t>Successful Tenderer</w:t>
            </w:r>
          </w:p>
        </w:tc>
      </w:tr>
    </w:tbl>
    <w:p w:rsidR="00B508E7" w:rsidRPr="009056FE" w:rsidRDefault="008A4C98" w:rsidP="009056FE">
      <w:pPr>
        <w:spacing w:before="120"/>
        <w:jc w:val="both"/>
        <w:rPr>
          <w:rFonts w:cs="Arial"/>
          <w:b/>
          <w:szCs w:val="22"/>
        </w:rPr>
      </w:pPr>
      <w:r w:rsidRPr="009056FE">
        <w:rPr>
          <w:rFonts w:cs="Arial"/>
          <w:b/>
          <w:szCs w:val="22"/>
        </w:rPr>
        <w:t>Notes</w:t>
      </w:r>
    </w:p>
    <w:p w:rsidR="008A4C98" w:rsidRPr="008A4C98" w:rsidRDefault="00CA4BDB" w:rsidP="006604B7">
      <w:pPr>
        <w:numPr>
          <w:ilvl w:val="0"/>
          <w:numId w:val="9"/>
        </w:numPr>
        <w:tabs>
          <w:tab w:val="clear" w:pos="720"/>
        </w:tabs>
        <w:spacing w:before="120" w:after="120"/>
        <w:ind w:left="0" w:firstLine="0"/>
        <w:rPr>
          <w:rFonts w:cs="Arial"/>
          <w:szCs w:val="22"/>
        </w:rPr>
      </w:pPr>
      <w:r>
        <w:t xml:space="preserve">The Tenderer </w:t>
      </w:r>
      <w:r w:rsidR="000B7BFE">
        <w:t>must make r</w:t>
      </w:r>
      <w:r w:rsidR="00235583" w:rsidRPr="008A4C98">
        <w:t>equests for</w:t>
      </w:r>
      <w:r w:rsidR="00313BF5">
        <w:t xml:space="preserve"> an</w:t>
      </w:r>
      <w:r w:rsidR="00235583" w:rsidRPr="008A4C98">
        <w:t xml:space="preserve"> </w:t>
      </w:r>
      <w:r w:rsidR="00BF7A98">
        <w:t>e</w:t>
      </w:r>
      <w:r w:rsidR="00235583" w:rsidRPr="008A4C98">
        <w:t>xtension in writing</w:t>
      </w:r>
      <w:r w:rsidR="0064611A">
        <w:t xml:space="preserve"> (email is sufficient)</w:t>
      </w:r>
      <w:r w:rsidR="00A53786">
        <w:t xml:space="preserve"> to the above </w:t>
      </w:r>
      <w:r w:rsidR="003C2F9F">
        <w:t xml:space="preserve">named </w:t>
      </w:r>
      <w:r w:rsidR="00E8481D">
        <w:t>contact</w:t>
      </w:r>
      <w:r>
        <w:t xml:space="preserve">, by the date </w:t>
      </w:r>
      <w:r w:rsidR="009E1530">
        <w:t xml:space="preserve">and time </w:t>
      </w:r>
      <w:r>
        <w:t>shown.</w:t>
      </w:r>
      <w:r w:rsidR="009A6688">
        <w:t xml:space="preserve">  Any e</w:t>
      </w:r>
      <w:r w:rsidR="00ED128F">
        <w:t>xtension</w:t>
      </w:r>
      <w:r w:rsidR="009A6688">
        <w:t xml:space="preserve"> is at the sole </w:t>
      </w:r>
      <w:r w:rsidR="008D6318">
        <w:t>discretion of</w:t>
      </w:r>
      <w:r w:rsidR="009A6688">
        <w:t xml:space="preserve"> the Authority and if granted will be granted to all </w:t>
      </w:r>
      <w:r w:rsidR="00DD233D">
        <w:t>T</w:t>
      </w:r>
      <w:r w:rsidR="009A6688">
        <w:t xml:space="preserve">enderers. </w:t>
      </w:r>
      <w:r w:rsidR="00ED128F">
        <w:t xml:space="preserve"> </w:t>
      </w:r>
    </w:p>
    <w:p w:rsidR="008A4C98" w:rsidRPr="00C64CDB" w:rsidRDefault="002A581E" w:rsidP="006604B7">
      <w:pPr>
        <w:numPr>
          <w:ilvl w:val="0"/>
          <w:numId w:val="9"/>
        </w:numPr>
        <w:tabs>
          <w:tab w:val="clear" w:pos="720"/>
        </w:tabs>
        <w:spacing w:before="120" w:after="120"/>
        <w:ind w:left="0" w:firstLine="0"/>
        <w:rPr>
          <w:rFonts w:cs="Arial"/>
          <w:szCs w:val="22"/>
        </w:rPr>
      </w:pPr>
      <w:r>
        <w:rPr>
          <w:rFonts w:cs="Arial"/>
          <w:szCs w:val="22"/>
        </w:rPr>
        <w:t xml:space="preserve">The Authority will </w:t>
      </w:r>
      <w:r>
        <w:t xml:space="preserve">automatically copy questions and answers </w:t>
      </w:r>
      <w:r w:rsidR="00235583" w:rsidRPr="008A4C98">
        <w:t xml:space="preserve">to all </w:t>
      </w:r>
      <w:r w:rsidR="00D85F6D">
        <w:t>T</w:t>
      </w:r>
      <w:r w:rsidR="00235583" w:rsidRPr="008A4C98">
        <w:t>enderers</w:t>
      </w:r>
      <w:r w:rsidR="00A53786">
        <w:t>, removing</w:t>
      </w:r>
      <w:r w:rsidR="00DC4FD3">
        <w:t xml:space="preserve"> the</w:t>
      </w:r>
      <w:r w:rsidR="00A53786">
        <w:t xml:space="preserve"> n</w:t>
      </w:r>
      <w:r w:rsidR="008A4C98" w:rsidRPr="008A4C98">
        <w:t>ames</w:t>
      </w:r>
      <w:r w:rsidR="00DC4FD3">
        <w:t xml:space="preserve"> of those who have raised the questions</w:t>
      </w:r>
      <w:r w:rsidR="008A4C98" w:rsidRPr="008A4C98">
        <w:t xml:space="preserve">.  If you do not want your question disclosed you must inform the Authority of this and the reason why when submitting the question.  </w:t>
      </w:r>
      <w:r>
        <w:t xml:space="preserve">The </w:t>
      </w:r>
      <w:r w:rsidR="008A4C98" w:rsidRPr="008A4C98">
        <w:t xml:space="preserve">Authority may choose to discuss with you whether it is appropriate to disclose the </w:t>
      </w:r>
      <w:r w:rsidR="00DC4FD3">
        <w:t>question</w:t>
      </w:r>
      <w:r w:rsidR="00DC4FD3" w:rsidRPr="008A4C98">
        <w:t xml:space="preserve"> </w:t>
      </w:r>
      <w:r w:rsidR="008A4C98" w:rsidRPr="008A4C98">
        <w:t>or response, or both, to other bidders.  If the Authority decides to disclose</w:t>
      </w:r>
      <w:r w:rsidR="003C2F9F">
        <w:t>,</w:t>
      </w:r>
      <w:r w:rsidR="00DC4FD3" w:rsidRPr="008A4C98">
        <w:t xml:space="preserve"> </w:t>
      </w:r>
      <w:r>
        <w:t>you will be given the opportunity to</w:t>
      </w:r>
      <w:r w:rsidR="008A4C98" w:rsidRPr="008A4C98">
        <w:t xml:space="preserve"> withdraw </w:t>
      </w:r>
      <w:r>
        <w:t>your question</w:t>
      </w:r>
      <w:r w:rsidR="008A4C98" w:rsidRPr="008A4C98">
        <w:t>.</w:t>
      </w:r>
      <w:r w:rsidR="004C1BD4">
        <w:t xml:space="preserve">  Where a question reveals a piece of information that could significantly impact the Tenderers response</w:t>
      </w:r>
      <w:r w:rsidR="007619A6">
        <w:t>s</w:t>
      </w:r>
      <w:r w:rsidR="004C1BD4">
        <w:t xml:space="preserve"> </w:t>
      </w:r>
      <w:r w:rsidR="00291C75">
        <w:t>this</w:t>
      </w:r>
      <w:r w:rsidR="004C784C">
        <w:t xml:space="preserve"> may result in an extension of the Tender </w:t>
      </w:r>
      <w:r w:rsidR="00344BD6">
        <w:t>r</w:t>
      </w:r>
      <w:r w:rsidR="00913B73">
        <w:t>eturn date</w:t>
      </w:r>
      <w:r w:rsidR="004C784C">
        <w:t xml:space="preserve">. </w:t>
      </w:r>
    </w:p>
    <w:p w:rsidR="00104318" w:rsidRDefault="00104318" w:rsidP="00A53786">
      <w:pPr>
        <w:pStyle w:val="Heading2"/>
        <w:jc w:val="center"/>
        <w:rPr>
          <w:i w:val="0"/>
          <w:iCs/>
        </w:rPr>
      </w:pPr>
    </w:p>
    <w:p w:rsidR="00104318" w:rsidRDefault="00104318" w:rsidP="00A53786">
      <w:pPr>
        <w:pStyle w:val="Heading2"/>
        <w:jc w:val="center"/>
        <w:rPr>
          <w:i w:val="0"/>
          <w:iCs/>
        </w:rPr>
      </w:pPr>
    </w:p>
    <w:p w:rsidR="00104318" w:rsidRDefault="00104318" w:rsidP="00104318"/>
    <w:p w:rsidR="0075764D" w:rsidRDefault="0075764D" w:rsidP="00104318"/>
    <w:p w:rsidR="0075764D" w:rsidRDefault="0075764D" w:rsidP="00104318"/>
    <w:p w:rsidR="0075764D" w:rsidRDefault="0075764D" w:rsidP="00104318"/>
    <w:p w:rsidR="0075764D" w:rsidRDefault="0075764D" w:rsidP="00104318"/>
    <w:p w:rsidR="0075764D" w:rsidRDefault="0075764D" w:rsidP="00104318"/>
    <w:p w:rsidR="0075764D" w:rsidRDefault="0075764D" w:rsidP="00104318"/>
    <w:p w:rsidR="0075764D" w:rsidRDefault="0075764D" w:rsidP="00104318"/>
    <w:p w:rsidR="0075764D" w:rsidRPr="00104318" w:rsidRDefault="0075764D" w:rsidP="00104318"/>
    <w:p w:rsidR="00046699" w:rsidRDefault="00046699" w:rsidP="00046699"/>
    <w:p w:rsidR="00B8231C" w:rsidRPr="00A53786" w:rsidRDefault="00B42D76" w:rsidP="00A53786">
      <w:pPr>
        <w:pStyle w:val="Heading2"/>
        <w:jc w:val="center"/>
        <w:rPr>
          <w:i w:val="0"/>
          <w:iCs/>
        </w:rPr>
      </w:pPr>
      <w:r w:rsidRPr="00A53786">
        <w:rPr>
          <w:i w:val="0"/>
          <w:iCs/>
        </w:rPr>
        <w:lastRenderedPageBreak/>
        <w:t>Section C</w:t>
      </w:r>
      <w:r w:rsidR="00CB6DB1" w:rsidRPr="00A53786">
        <w:rPr>
          <w:i w:val="0"/>
          <w:iCs/>
        </w:rPr>
        <w:t xml:space="preserve"> - </w:t>
      </w:r>
      <w:r w:rsidR="00B8231C" w:rsidRPr="00A53786">
        <w:rPr>
          <w:i w:val="0"/>
          <w:iCs/>
        </w:rPr>
        <w:t>Instructions on Preparing Tenders</w:t>
      </w:r>
    </w:p>
    <w:p w:rsidR="00231F52" w:rsidRPr="005D61B4" w:rsidRDefault="00231F52" w:rsidP="00A53786">
      <w:pPr>
        <w:pStyle w:val="Heading3"/>
        <w:rPr>
          <w:spacing w:val="-2"/>
          <w:szCs w:val="22"/>
        </w:rPr>
      </w:pPr>
      <w:r w:rsidRPr="00A53786">
        <w:rPr>
          <w:spacing w:val="-2"/>
          <w:szCs w:val="22"/>
        </w:rPr>
        <w:t>Tenders for Selected Contract</w:t>
      </w:r>
      <w:r w:rsidR="00CA2335">
        <w:rPr>
          <w:spacing w:val="-2"/>
          <w:szCs w:val="22"/>
        </w:rPr>
        <w:t>or</w:t>
      </w:r>
      <w:r w:rsidRPr="00A53786">
        <w:rPr>
          <w:spacing w:val="-2"/>
          <w:szCs w:val="22"/>
        </w:rPr>
        <w:t xml:space="preserve"> Deliverables</w:t>
      </w:r>
      <w:r w:rsidRPr="005D61B4">
        <w:rPr>
          <w:spacing w:val="-2"/>
          <w:szCs w:val="22"/>
        </w:rPr>
        <w:t xml:space="preserve"> </w:t>
      </w:r>
    </w:p>
    <w:p w:rsidR="00231F52" w:rsidRPr="00231F52" w:rsidRDefault="007E24B8" w:rsidP="006604B7">
      <w:pPr>
        <w:numPr>
          <w:ilvl w:val="0"/>
          <w:numId w:val="14"/>
        </w:numPr>
        <w:tabs>
          <w:tab w:val="clear" w:pos="360"/>
          <w:tab w:val="num" w:pos="540"/>
        </w:tabs>
        <w:suppressAutoHyphens/>
        <w:spacing w:before="120" w:after="120"/>
        <w:ind w:left="0" w:firstLine="0"/>
        <w:rPr>
          <w:spacing w:val="-2"/>
          <w:szCs w:val="22"/>
        </w:rPr>
      </w:pPr>
      <w:r>
        <w:rPr>
          <w:spacing w:val="-2"/>
          <w:szCs w:val="22"/>
        </w:rPr>
        <w:t xml:space="preserve">You </w:t>
      </w:r>
      <w:r w:rsidR="00222045">
        <w:rPr>
          <w:spacing w:val="-2"/>
          <w:szCs w:val="22"/>
        </w:rPr>
        <w:t>must</w:t>
      </w:r>
      <w:r w:rsidR="003138A9">
        <w:rPr>
          <w:spacing w:val="-2"/>
          <w:szCs w:val="22"/>
        </w:rPr>
        <w:t xml:space="preserve"> Tender </w:t>
      </w:r>
      <w:r w:rsidR="00231F52" w:rsidRPr="00231F52">
        <w:rPr>
          <w:spacing w:val="-2"/>
          <w:szCs w:val="22"/>
        </w:rPr>
        <w:t>for all the Contract</w:t>
      </w:r>
      <w:r w:rsidR="00CA2335">
        <w:rPr>
          <w:spacing w:val="-2"/>
          <w:szCs w:val="22"/>
        </w:rPr>
        <w:t>or</w:t>
      </w:r>
      <w:r w:rsidR="00231F52" w:rsidRPr="00231F52">
        <w:rPr>
          <w:spacing w:val="-2"/>
          <w:szCs w:val="22"/>
        </w:rPr>
        <w:t xml:space="preserve"> Deliverables listed</w:t>
      </w:r>
      <w:r w:rsidR="00DD233D">
        <w:rPr>
          <w:spacing w:val="-2"/>
          <w:szCs w:val="22"/>
        </w:rPr>
        <w:t xml:space="preserve"> in </w:t>
      </w:r>
      <w:r w:rsidR="007A35DD">
        <w:rPr>
          <w:spacing w:val="-2"/>
          <w:szCs w:val="22"/>
        </w:rPr>
        <w:t xml:space="preserve">the </w:t>
      </w:r>
      <w:r w:rsidR="00437593">
        <w:rPr>
          <w:spacing w:val="-2"/>
          <w:szCs w:val="22"/>
        </w:rPr>
        <w:t xml:space="preserve">attached </w:t>
      </w:r>
      <w:r w:rsidR="007A35DD">
        <w:rPr>
          <w:spacing w:val="-2"/>
          <w:szCs w:val="22"/>
        </w:rPr>
        <w:t>Schedule of Requirements</w:t>
      </w:r>
      <w:r w:rsidR="00231F52" w:rsidRPr="00B649DE">
        <w:rPr>
          <w:bCs/>
          <w:spacing w:val="-2"/>
          <w:szCs w:val="22"/>
        </w:rPr>
        <w:t>.</w:t>
      </w:r>
      <w:r w:rsidR="00231F52" w:rsidRPr="00231F52">
        <w:rPr>
          <w:spacing w:val="-2"/>
          <w:szCs w:val="22"/>
        </w:rPr>
        <w:t xml:space="preserve">  </w:t>
      </w:r>
      <w:r w:rsidR="00222045">
        <w:rPr>
          <w:spacing w:val="-2"/>
          <w:szCs w:val="22"/>
        </w:rPr>
        <w:t>The Authority reserves the right to reject your Tender where you have not tendered for all of the Contractor Deliverables.</w:t>
      </w:r>
    </w:p>
    <w:p w:rsidR="00BC5C07" w:rsidRPr="00A53786" w:rsidRDefault="00AA38E8" w:rsidP="00A53786">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rsidR="000516E6" w:rsidRPr="00A2286F" w:rsidRDefault="005809E2" w:rsidP="006604B7">
      <w:pPr>
        <w:numPr>
          <w:ilvl w:val="0"/>
          <w:numId w:val="14"/>
        </w:numPr>
        <w:tabs>
          <w:tab w:val="clear" w:pos="360"/>
          <w:tab w:val="num" w:pos="540"/>
        </w:tabs>
        <w:spacing w:before="120" w:after="120"/>
        <w:ind w:left="0" w:firstLine="0"/>
        <w:rPr>
          <w:rFonts w:cs="Arial"/>
          <w:bCs/>
          <w:color w:val="FF0000"/>
          <w:szCs w:val="22"/>
        </w:rPr>
      </w:pPr>
      <w:r>
        <w:rPr>
          <w:rFonts w:cs="Arial"/>
          <w:szCs w:val="22"/>
        </w:rPr>
        <w:tab/>
      </w:r>
      <w:r w:rsidR="00BC5C07">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Pr>
          <w:rFonts w:cs="Arial"/>
          <w:szCs w:val="22"/>
        </w:rPr>
        <w:t xml:space="preserve"> </w:t>
      </w:r>
      <w:r w:rsidR="000516E6">
        <w:rPr>
          <w:rFonts w:cs="Arial"/>
          <w:szCs w:val="22"/>
        </w:rPr>
        <w:t>Prices must be in</w:t>
      </w:r>
      <w:r w:rsidR="00807B3F" w:rsidRPr="002D2A0E">
        <w:rPr>
          <w:rFonts w:cs="Arial"/>
          <w:szCs w:val="22"/>
        </w:rPr>
        <w:t xml:space="preserve"> </w:t>
      </w:r>
      <w:r w:rsidR="00BC5C07" w:rsidRPr="00046699">
        <w:rPr>
          <w:rFonts w:cs="Arial"/>
          <w:szCs w:val="22"/>
        </w:rPr>
        <w:t>£</w:t>
      </w:r>
      <w:r w:rsidR="00980969" w:rsidRPr="00046699">
        <w:rPr>
          <w:rFonts w:cs="Arial"/>
          <w:szCs w:val="22"/>
        </w:rPr>
        <w:t>GBP</w:t>
      </w:r>
      <w:r w:rsidR="00F87423" w:rsidRPr="002D2A0E">
        <w:rPr>
          <w:rFonts w:cs="Arial"/>
          <w:bCs/>
          <w:szCs w:val="22"/>
        </w:rPr>
        <w:t>.</w:t>
      </w:r>
      <w:r w:rsidR="00BC5C07" w:rsidRPr="002D2A0E">
        <w:rPr>
          <w:rFonts w:cs="Arial"/>
          <w:szCs w:val="22"/>
        </w:rPr>
        <w:t xml:space="preserve">  Prices must be </w:t>
      </w:r>
      <w:r w:rsidR="0083326E">
        <w:rPr>
          <w:rFonts w:cs="Arial"/>
          <w:szCs w:val="22"/>
        </w:rPr>
        <w:t xml:space="preserve">Firm Price for </w:t>
      </w:r>
      <w:r w:rsidR="003D3E1F">
        <w:rPr>
          <w:rFonts w:cs="Arial"/>
          <w:szCs w:val="22"/>
        </w:rPr>
        <w:t>Year</w:t>
      </w:r>
      <w:r w:rsidR="00BE556B">
        <w:rPr>
          <w:rFonts w:cs="Arial"/>
          <w:szCs w:val="22"/>
        </w:rPr>
        <w:t>s</w:t>
      </w:r>
      <w:r w:rsidR="003D3E1F">
        <w:rPr>
          <w:rFonts w:cs="Arial"/>
          <w:szCs w:val="22"/>
        </w:rPr>
        <w:t xml:space="preserve"> 1</w:t>
      </w:r>
      <w:r w:rsidR="00BE556B">
        <w:rPr>
          <w:rFonts w:cs="Arial"/>
          <w:szCs w:val="22"/>
        </w:rPr>
        <w:t xml:space="preserve"> and 2</w:t>
      </w:r>
      <w:r w:rsidR="003D3E1F">
        <w:rPr>
          <w:rFonts w:cs="Arial"/>
          <w:szCs w:val="22"/>
        </w:rPr>
        <w:t xml:space="preserve"> of </w:t>
      </w:r>
      <w:r w:rsidR="0083326E">
        <w:rPr>
          <w:rFonts w:cs="Arial"/>
          <w:szCs w:val="22"/>
        </w:rPr>
        <w:t xml:space="preserve">the Contract. </w:t>
      </w:r>
    </w:p>
    <w:p w:rsidR="00980969" w:rsidRPr="00AE2F11" w:rsidRDefault="00BC5C07" w:rsidP="006604B7">
      <w:pPr>
        <w:numPr>
          <w:ilvl w:val="0"/>
          <w:numId w:val="14"/>
        </w:numPr>
        <w:tabs>
          <w:tab w:val="clear" w:pos="360"/>
          <w:tab w:val="num" w:pos="540"/>
        </w:tabs>
        <w:spacing w:before="120" w:after="120"/>
        <w:ind w:left="0" w:firstLine="0"/>
        <w:rPr>
          <w:rFonts w:cs="Arial"/>
          <w:szCs w:val="22"/>
        </w:rPr>
      </w:pPr>
      <w:r w:rsidRPr="00AE2F11">
        <w:rPr>
          <w:rFonts w:cs="Arial"/>
          <w:szCs w:val="22"/>
        </w:rPr>
        <w:t>To assist the Authority</w:t>
      </w:r>
      <w:r w:rsidR="002E625C">
        <w:rPr>
          <w:rFonts w:cs="Arial"/>
          <w:szCs w:val="22"/>
        </w:rPr>
        <w:t xml:space="preserve">’s </w:t>
      </w:r>
      <w:r>
        <w:rPr>
          <w:rFonts w:cs="Arial"/>
          <w:szCs w:val="22"/>
        </w:rPr>
        <w:t>evaluation</w:t>
      </w:r>
      <w:r w:rsidR="00D85F6D">
        <w:rPr>
          <w:rFonts w:cs="Arial"/>
          <w:szCs w:val="22"/>
        </w:rPr>
        <w:t xml:space="preserve"> please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rsidR="008A4C98" w:rsidRPr="00306E19" w:rsidRDefault="008A4C98" w:rsidP="00306E19">
      <w:pPr>
        <w:spacing w:before="120" w:after="120"/>
        <w:rPr>
          <w:b/>
          <w:sz w:val="26"/>
          <w:szCs w:val="26"/>
        </w:rPr>
      </w:pPr>
      <w:r w:rsidRPr="00306E19">
        <w:rPr>
          <w:b/>
          <w:sz w:val="26"/>
          <w:szCs w:val="26"/>
        </w:rPr>
        <w:t>Validity</w:t>
      </w:r>
    </w:p>
    <w:p w:rsidR="008A4C98" w:rsidRPr="00AE2F11" w:rsidRDefault="00B05C1D" w:rsidP="006604B7">
      <w:pPr>
        <w:numPr>
          <w:ilvl w:val="0"/>
          <w:numId w:val="14"/>
        </w:numPr>
        <w:tabs>
          <w:tab w:val="clear" w:pos="360"/>
          <w:tab w:val="num" w:pos="540"/>
        </w:tabs>
        <w:spacing w:before="120" w:after="120"/>
        <w:ind w:left="0" w:firstLine="0"/>
        <w:rPr>
          <w:spacing w:val="-2"/>
          <w:szCs w:val="22"/>
        </w:rPr>
      </w:pPr>
      <w:r w:rsidRPr="002D2A0E">
        <w:rPr>
          <w:rFonts w:cs="Arial"/>
          <w:szCs w:val="22"/>
        </w:rPr>
        <w:t>In accordance with F3</w:t>
      </w:r>
      <w:r w:rsidR="00046699">
        <w:rPr>
          <w:rFonts w:cs="Arial"/>
          <w:szCs w:val="22"/>
        </w:rPr>
        <w:t>,</w:t>
      </w:r>
      <w:r w:rsidRPr="002D2A0E">
        <w:rPr>
          <w:rFonts w:cs="Arial"/>
          <w:szCs w:val="22"/>
        </w:rPr>
        <w:t xml:space="preserve"> y</w:t>
      </w:r>
      <w:r w:rsidR="008A4C98" w:rsidRPr="002D2A0E">
        <w:rPr>
          <w:rFonts w:cs="Arial"/>
          <w:szCs w:val="22"/>
        </w:rPr>
        <w:t xml:space="preserve">our Tender must be valid / open for acceptance for </w:t>
      </w:r>
      <w:r w:rsidR="00046699">
        <w:rPr>
          <w:rFonts w:cs="Arial"/>
          <w:szCs w:val="22"/>
        </w:rPr>
        <w:t xml:space="preserve">ninety (90) </w:t>
      </w:r>
      <w:r w:rsidR="008A4C98" w:rsidRPr="002D2A0E">
        <w:rPr>
          <w:rFonts w:cs="Arial"/>
          <w:szCs w:val="22"/>
        </w:rPr>
        <w:t xml:space="preserve">calendar days from the </w:t>
      </w:r>
      <w:r w:rsidR="00D85F6D" w:rsidRPr="002D2A0E">
        <w:rPr>
          <w:rFonts w:cs="Arial"/>
          <w:szCs w:val="22"/>
        </w:rPr>
        <w:t>T</w:t>
      </w:r>
      <w:r w:rsidR="008A4C98" w:rsidRPr="002D2A0E">
        <w:rPr>
          <w:rFonts w:cs="Arial"/>
          <w:szCs w:val="22"/>
        </w:rPr>
        <w:t>ender return date</w:t>
      </w:r>
      <w:r w:rsidR="009779A0" w:rsidRPr="002D2A0E">
        <w:rPr>
          <w:rFonts w:cs="Arial"/>
          <w:szCs w:val="22"/>
        </w:rPr>
        <w:t>.</w:t>
      </w:r>
      <w:r w:rsidR="00A5479E" w:rsidRPr="002D2A0E">
        <w:rPr>
          <w:rFonts w:cs="Arial"/>
          <w:szCs w:val="22"/>
        </w:rPr>
        <w:t xml:space="preserve"> </w:t>
      </w:r>
      <w:r w:rsidR="009779A0" w:rsidRPr="002D2A0E">
        <w:rPr>
          <w:rFonts w:cs="Arial"/>
          <w:szCs w:val="22"/>
        </w:rPr>
        <w:t xml:space="preserve"> </w:t>
      </w:r>
      <w:r w:rsidR="00DD233D" w:rsidRPr="002D2A0E">
        <w:rPr>
          <w:rFonts w:cs="Arial"/>
          <w:szCs w:val="22"/>
        </w:rPr>
        <w:t>I</w:t>
      </w:r>
      <w:r w:rsidR="00A5479E" w:rsidRPr="002D2A0E">
        <w:rPr>
          <w:rFonts w:cs="Arial"/>
          <w:szCs w:val="22"/>
        </w:rPr>
        <w:t>f</w:t>
      </w:r>
      <w:r w:rsidR="00A5479E">
        <w:rPr>
          <w:rFonts w:cs="Arial"/>
          <w:szCs w:val="22"/>
        </w:rPr>
        <w:t xml:space="preserve"> successful</w:t>
      </w:r>
      <w:r w:rsidR="005C7C6C">
        <w:rPr>
          <w:rFonts w:cs="Arial"/>
          <w:szCs w:val="22"/>
        </w:rPr>
        <w:t>,</w:t>
      </w:r>
      <w:r w:rsidR="00F6488E">
        <w:rPr>
          <w:rFonts w:cs="Arial"/>
          <w:szCs w:val="22"/>
        </w:rPr>
        <w:t xml:space="preserve"> your </w:t>
      </w:r>
      <w:r w:rsidR="00DD233D">
        <w:rPr>
          <w:rFonts w:cs="Arial"/>
          <w:szCs w:val="22"/>
        </w:rPr>
        <w:t>T</w:t>
      </w:r>
      <w:r w:rsidR="00F6488E">
        <w:rPr>
          <w:rFonts w:cs="Arial"/>
          <w:szCs w:val="22"/>
        </w:rPr>
        <w:t>ender must be open for acceptance for</w:t>
      </w:r>
      <w:r w:rsidR="009779A0">
        <w:rPr>
          <w:rFonts w:cs="Arial"/>
          <w:szCs w:val="22"/>
        </w:rPr>
        <w:t xml:space="preserve"> a further</w:t>
      </w:r>
      <w:r w:rsidR="00D6054A">
        <w:rPr>
          <w:rFonts w:cs="Arial"/>
          <w:szCs w:val="22"/>
        </w:rPr>
        <w:t xml:space="preserve"> thirty</w:t>
      </w:r>
      <w:r w:rsidR="00046699">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 </w:t>
      </w:r>
    </w:p>
    <w:p w:rsidR="009D2341" w:rsidRPr="00A53786" w:rsidRDefault="009D2341" w:rsidP="00A53786">
      <w:pPr>
        <w:pStyle w:val="Heading3"/>
        <w:rPr>
          <w:spacing w:val="-2"/>
          <w:szCs w:val="22"/>
        </w:rPr>
      </w:pPr>
      <w:r w:rsidRPr="00A53786">
        <w:rPr>
          <w:spacing w:val="-2"/>
          <w:szCs w:val="22"/>
        </w:rPr>
        <w:t xml:space="preserve">Variant Bids </w:t>
      </w:r>
    </w:p>
    <w:p w:rsidR="00907143" w:rsidRDefault="0015303D" w:rsidP="0015303D">
      <w:pPr>
        <w:suppressAutoHyphens/>
        <w:spacing w:before="120" w:after="120"/>
        <w:rPr>
          <w:spacing w:val="-2"/>
          <w:szCs w:val="22"/>
        </w:rPr>
      </w:pPr>
      <w:r>
        <w:rPr>
          <w:spacing w:val="-2"/>
          <w:szCs w:val="22"/>
        </w:rPr>
        <w:t>C</w:t>
      </w:r>
      <w:r w:rsidR="0036238E">
        <w:rPr>
          <w:spacing w:val="-2"/>
          <w:szCs w:val="22"/>
        </w:rPr>
        <w:t>5</w:t>
      </w:r>
      <w:r>
        <w:rPr>
          <w:spacing w:val="-2"/>
          <w:szCs w:val="22"/>
        </w:rPr>
        <w:t xml:space="preserve">. </w:t>
      </w:r>
      <w:r w:rsidR="00D22659">
        <w:rPr>
          <w:spacing w:val="-2"/>
          <w:szCs w:val="22"/>
        </w:rPr>
        <w:tab/>
      </w:r>
      <w:r w:rsidR="00101C6F">
        <w:rPr>
          <w:spacing w:val="-2"/>
          <w:szCs w:val="22"/>
        </w:rPr>
        <w:t xml:space="preserve">You </w:t>
      </w:r>
      <w:r w:rsidR="009D2341" w:rsidRPr="005D61B4">
        <w:rPr>
          <w:spacing w:val="-2"/>
          <w:szCs w:val="22"/>
        </w:rPr>
        <w:t>may only submit a variant bid where the Contract Notice state</w:t>
      </w:r>
      <w:r w:rsidR="00847AD7">
        <w:rPr>
          <w:spacing w:val="-2"/>
          <w:szCs w:val="22"/>
        </w:rPr>
        <w:t>s that</w:t>
      </w:r>
      <w:r w:rsidR="009D2341" w:rsidRPr="005D61B4">
        <w:rPr>
          <w:spacing w:val="-2"/>
          <w:szCs w:val="22"/>
        </w:rPr>
        <w:t xml:space="preserve"> variant bids </w:t>
      </w:r>
      <w:r w:rsidR="00101C6F">
        <w:rPr>
          <w:spacing w:val="-2"/>
          <w:szCs w:val="22"/>
        </w:rPr>
        <w:t>w</w:t>
      </w:r>
      <w:r w:rsidR="00847AD7">
        <w:rPr>
          <w:spacing w:val="-2"/>
          <w:szCs w:val="22"/>
        </w:rPr>
        <w:t>ill</w:t>
      </w:r>
      <w:r w:rsidR="00101C6F">
        <w:rPr>
          <w:spacing w:val="-2"/>
          <w:szCs w:val="22"/>
        </w:rPr>
        <w:t xml:space="preserve"> </w:t>
      </w:r>
      <w:r w:rsidR="009D2341" w:rsidRPr="005D61B4">
        <w:rPr>
          <w:spacing w:val="-2"/>
          <w:szCs w:val="22"/>
        </w:rPr>
        <w:t>be considered (or where</w:t>
      </w:r>
      <w:r w:rsidR="007A35DD">
        <w:rPr>
          <w:spacing w:val="-2"/>
          <w:szCs w:val="22"/>
        </w:rPr>
        <w:t xml:space="preserve"> the</w:t>
      </w:r>
      <w:r w:rsidR="009D2341" w:rsidRPr="005D61B4">
        <w:rPr>
          <w:spacing w:val="-2"/>
          <w:szCs w:val="22"/>
        </w:rPr>
        <w:t xml:space="preserve"> </w:t>
      </w:r>
      <w:r w:rsidR="00907143">
        <w:rPr>
          <w:spacing w:val="-2"/>
          <w:szCs w:val="22"/>
        </w:rPr>
        <w:t xml:space="preserve">requirement is exempt from </w:t>
      </w:r>
      <w:r w:rsidR="00847AD7">
        <w:rPr>
          <w:spacing w:val="-2"/>
          <w:szCs w:val="22"/>
        </w:rPr>
        <w:t xml:space="preserve">the </w:t>
      </w:r>
      <w:r w:rsidR="00BF0270">
        <w:rPr>
          <w:spacing w:val="-2"/>
          <w:szCs w:val="22"/>
        </w:rPr>
        <w:t>EU Regulations</w:t>
      </w:r>
      <w:r w:rsidR="009D2341" w:rsidRPr="005D61B4">
        <w:rPr>
          <w:spacing w:val="-2"/>
          <w:szCs w:val="22"/>
        </w:rPr>
        <w:t xml:space="preserve">).  A variant bid is a </w:t>
      </w:r>
      <w:r w:rsidR="00D85F6D">
        <w:rPr>
          <w:spacing w:val="-2"/>
          <w:szCs w:val="22"/>
        </w:rPr>
        <w:t>T</w:t>
      </w:r>
      <w:r w:rsidR="009D2341" w:rsidRPr="005D61B4">
        <w:rPr>
          <w:spacing w:val="-2"/>
          <w:szCs w:val="22"/>
        </w:rPr>
        <w:t xml:space="preserve">ender </w:t>
      </w:r>
      <w:r w:rsidR="000516E6">
        <w:rPr>
          <w:spacing w:val="-2"/>
          <w:szCs w:val="22"/>
        </w:rPr>
        <w:t xml:space="preserve">that </w:t>
      </w:r>
      <w:r w:rsidR="009D2341" w:rsidRPr="005D61B4">
        <w:rPr>
          <w:spacing w:val="-2"/>
          <w:szCs w:val="22"/>
        </w:rPr>
        <w:t xml:space="preserve">offers an alternative approach to, or method of, meeting the Authority’s requirements as </w:t>
      </w:r>
      <w:r w:rsidR="009D2341">
        <w:rPr>
          <w:spacing w:val="-2"/>
          <w:szCs w:val="22"/>
        </w:rPr>
        <w:t>set out</w:t>
      </w:r>
      <w:r w:rsidR="009D2341" w:rsidRPr="005D61B4">
        <w:rPr>
          <w:spacing w:val="-2"/>
          <w:szCs w:val="22"/>
        </w:rPr>
        <w:t xml:space="preserve"> in th</w:t>
      </w:r>
      <w:r w:rsidR="00186BD9">
        <w:rPr>
          <w:spacing w:val="-2"/>
          <w:szCs w:val="22"/>
        </w:rPr>
        <w:t>e</w:t>
      </w:r>
      <w:r w:rsidR="00847AD7">
        <w:rPr>
          <w:spacing w:val="-2"/>
          <w:szCs w:val="22"/>
        </w:rPr>
        <w:t xml:space="preserve"> </w:t>
      </w:r>
      <w:r w:rsidR="00DC708B">
        <w:rPr>
          <w:spacing w:val="-2"/>
          <w:szCs w:val="22"/>
        </w:rPr>
        <w:t>ITT</w:t>
      </w:r>
      <w:r w:rsidR="00101C6F">
        <w:rPr>
          <w:spacing w:val="-2"/>
          <w:szCs w:val="22"/>
        </w:rPr>
        <w:t xml:space="preserve"> Documentation</w:t>
      </w:r>
      <w:r w:rsidR="009D2341" w:rsidRPr="005D61B4">
        <w:rPr>
          <w:spacing w:val="-2"/>
          <w:szCs w:val="22"/>
        </w:rPr>
        <w:t>.  The Authority will give full and careful consideration to any</w:t>
      </w:r>
      <w:r w:rsidR="0064638E">
        <w:rPr>
          <w:spacing w:val="-2"/>
          <w:szCs w:val="22"/>
        </w:rPr>
        <w:t xml:space="preserve"> permitted</w:t>
      </w:r>
      <w:r w:rsidR="009D2341" w:rsidRPr="005D61B4">
        <w:rPr>
          <w:spacing w:val="-2"/>
          <w:szCs w:val="22"/>
        </w:rPr>
        <w:t xml:space="preserve"> variant bid</w:t>
      </w:r>
      <w:r w:rsidR="009D2341">
        <w:rPr>
          <w:spacing w:val="-2"/>
          <w:szCs w:val="22"/>
        </w:rPr>
        <w:t>s</w:t>
      </w:r>
      <w:r w:rsidR="009D2341" w:rsidRPr="005D61B4">
        <w:rPr>
          <w:spacing w:val="-2"/>
          <w:szCs w:val="22"/>
        </w:rPr>
        <w:t xml:space="preserve"> </w:t>
      </w:r>
      <w:r w:rsidR="009D2341">
        <w:rPr>
          <w:spacing w:val="-2"/>
          <w:szCs w:val="22"/>
        </w:rPr>
        <w:t>received</w:t>
      </w:r>
      <w:r w:rsidR="009D2341" w:rsidRPr="005D61B4">
        <w:rPr>
          <w:spacing w:val="-2"/>
          <w:szCs w:val="22"/>
        </w:rPr>
        <w:t xml:space="preserve">.  </w:t>
      </w:r>
      <w:r w:rsidR="005D060C">
        <w:rPr>
          <w:spacing w:val="-2"/>
          <w:szCs w:val="22"/>
        </w:rPr>
        <w:t>Any variant bid should</w:t>
      </w:r>
      <w:r w:rsidR="009D2341" w:rsidRPr="005D61B4">
        <w:rPr>
          <w:spacing w:val="-2"/>
          <w:szCs w:val="22"/>
        </w:rPr>
        <w:t>,</w:t>
      </w:r>
      <w:r w:rsidR="00BF7A98">
        <w:rPr>
          <w:spacing w:val="-2"/>
          <w:szCs w:val="22"/>
        </w:rPr>
        <w:t xml:space="preserve"> </w:t>
      </w:r>
      <w:r w:rsidR="005D060C">
        <w:rPr>
          <w:spacing w:val="-2"/>
          <w:szCs w:val="22"/>
        </w:rPr>
        <w:t>as</w:t>
      </w:r>
      <w:r w:rsidR="009D2341" w:rsidRPr="005D61B4">
        <w:rPr>
          <w:spacing w:val="-2"/>
          <w:szCs w:val="22"/>
        </w:rPr>
        <w:t xml:space="preserve"> far as possible, </w:t>
      </w:r>
      <w:r w:rsidR="00194A66">
        <w:rPr>
          <w:spacing w:val="-2"/>
          <w:szCs w:val="22"/>
        </w:rPr>
        <w:t xml:space="preserve">meet </w:t>
      </w:r>
      <w:r w:rsidR="009D2341" w:rsidRPr="005D61B4">
        <w:rPr>
          <w:spacing w:val="-2"/>
          <w:szCs w:val="22"/>
        </w:rPr>
        <w:t xml:space="preserve">the </w:t>
      </w:r>
      <w:r w:rsidR="005D060C">
        <w:rPr>
          <w:spacing w:val="-2"/>
          <w:szCs w:val="22"/>
        </w:rPr>
        <w:t>attached</w:t>
      </w:r>
      <w:r w:rsidR="002739B9">
        <w:rPr>
          <w:spacing w:val="-2"/>
          <w:szCs w:val="22"/>
        </w:rPr>
        <w:t xml:space="preserve"> </w:t>
      </w:r>
      <w:r w:rsidR="007A35DD">
        <w:rPr>
          <w:spacing w:val="-2"/>
          <w:szCs w:val="22"/>
        </w:rPr>
        <w:t xml:space="preserve">Conditions of </w:t>
      </w:r>
      <w:r w:rsidR="002739B9">
        <w:rPr>
          <w:spacing w:val="-2"/>
          <w:szCs w:val="22"/>
        </w:rPr>
        <w:t>Tender</w:t>
      </w:r>
      <w:r w:rsidR="007A35DD">
        <w:rPr>
          <w:spacing w:val="-2"/>
          <w:szCs w:val="22"/>
        </w:rPr>
        <w:t>ing</w:t>
      </w:r>
      <w:r w:rsidR="002739B9">
        <w:rPr>
          <w:spacing w:val="-2"/>
          <w:szCs w:val="22"/>
        </w:rPr>
        <w:t xml:space="preserve"> and</w:t>
      </w:r>
      <w:r w:rsidR="005D060C">
        <w:rPr>
          <w:spacing w:val="-2"/>
          <w:szCs w:val="22"/>
        </w:rPr>
        <w:t xml:space="preserve"> </w:t>
      </w:r>
      <w:r w:rsidR="00907143">
        <w:rPr>
          <w:spacing w:val="-2"/>
          <w:szCs w:val="22"/>
        </w:rPr>
        <w:t>C</w:t>
      </w:r>
      <w:r w:rsidR="005D060C">
        <w:rPr>
          <w:spacing w:val="-2"/>
          <w:szCs w:val="22"/>
        </w:rPr>
        <w:t xml:space="preserve">ontract </w:t>
      </w:r>
      <w:r w:rsidR="00907143">
        <w:rPr>
          <w:spacing w:val="-2"/>
          <w:szCs w:val="22"/>
        </w:rPr>
        <w:t>C</w:t>
      </w:r>
      <w:r w:rsidR="009D2341" w:rsidRPr="005D61B4">
        <w:rPr>
          <w:spacing w:val="-2"/>
          <w:szCs w:val="22"/>
        </w:rPr>
        <w:t>onditions.</w:t>
      </w:r>
      <w:r w:rsidR="00907143">
        <w:rPr>
          <w:spacing w:val="-2"/>
          <w:szCs w:val="22"/>
        </w:rPr>
        <w:t xml:space="preserve"> </w:t>
      </w:r>
    </w:p>
    <w:p w:rsidR="00404DC1" w:rsidRPr="005D61B4" w:rsidRDefault="0036238E" w:rsidP="0015303D">
      <w:pPr>
        <w:suppressAutoHyphens/>
        <w:spacing w:before="120" w:after="120"/>
        <w:rPr>
          <w:spacing w:val="-2"/>
          <w:szCs w:val="22"/>
        </w:rPr>
      </w:pPr>
      <w:r>
        <w:rPr>
          <w:spacing w:val="-2"/>
          <w:szCs w:val="22"/>
        </w:rPr>
        <w:t>C6</w:t>
      </w:r>
      <w:r w:rsidR="00404DC1">
        <w:rPr>
          <w:spacing w:val="-2"/>
          <w:szCs w:val="22"/>
        </w:rPr>
        <w:t>.     Where variant bids are permitted, and you submit a variant bid, you are required to submit two Tenders, one against the S</w:t>
      </w:r>
      <w:r w:rsidR="00CA6327">
        <w:rPr>
          <w:spacing w:val="-2"/>
          <w:szCs w:val="22"/>
        </w:rPr>
        <w:t xml:space="preserve">tatement </w:t>
      </w:r>
      <w:r w:rsidR="002739B9">
        <w:rPr>
          <w:spacing w:val="-2"/>
          <w:szCs w:val="22"/>
        </w:rPr>
        <w:t>o</w:t>
      </w:r>
      <w:r w:rsidR="00CA6327">
        <w:rPr>
          <w:spacing w:val="-2"/>
          <w:szCs w:val="22"/>
        </w:rPr>
        <w:t>f Requirement</w:t>
      </w:r>
      <w:r w:rsidR="00404DC1">
        <w:rPr>
          <w:spacing w:val="-2"/>
          <w:szCs w:val="22"/>
        </w:rPr>
        <w:t xml:space="preserve"> and one variant bid.  The standard Tender must meet the ‘minimum’ tender evaluation criteria as set out in Section D</w:t>
      </w:r>
      <w:r w:rsidR="007C1428">
        <w:rPr>
          <w:spacing w:val="-2"/>
          <w:szCs w:val="22"/>
        </w:rPr>
        <w:t xml:space="preserve"> (Tender Evaluation)</w:t>
      </w:r>
      <w:r w:rsidR="00907143">
        <w:rPr>
          <w:spacing w:val="-2"/>
          <w:szCs w:val="22"/>
        </w:rPr>
        <w:t>, and must be submitted in accordance with the Conditions of Tendering.</w:t>
      </w:r>
      <w:r w:rsidR="00167D43">
        <w:rPr>
          <w:spacing w:val="-2"/>
          <w:szCs w:val="22"/>
        </w:rPr>
        <w:t xml:space="preserve">  Variant bids will be evaluated in accordance with the tender evaluation criteria as set out in Section D (Tender Evaluation) and must be submitted in accordance with the Conditions of Tendering. </w:t>
      </w:r>
    </w:p>
    <w:p w:rsidR="000516E6" w:rsidRDefault="0036238E" w:rsidP="00767622">
      <w:pPr>
        <w:tabs>
          <w:tab w:val="left" w:pos="-720"/>
        </w:tabs>
        <w:suppressAutoHyphens/>
        <w:spacing w:before="120" w:after="120"/>
        <w:rPr>
          <w:spacing w:val="-2"/>
          <w:szCs w:val="22"/>
        </w:rPr>
      </w:pPr>
      <w:r>
        <w:rPr>
          <w:spacing w:val="-2"/>
          <w:szCs w:val="22"/>
        </w:rPr>
        <w:t>C7</w:t>
      </w:r>
      <w:r w:rsidR="00404DC1">
        <w:rPr>
          <w:spacing w:val="-2"/>
          <w:szCs w:val="22"/>
        </w:rPr>
        <w:t xml:space="preserve">.     </w:t>
      </w:r>
      <w:r w:rsidR="000516E6">
        <w:rPr>
          <w:spacing w:val="-2"/>
          <w:szCs w:val="22"/>
        </w:rPr>
        <w:t xml:space="preserve">Any </w:t>
      </w:r>
      <w:r w:rsidR="006A44BC">
        <w:rPr>
          <w:spacing w:val="-2"/>
          <w:szCs w:val="22"/>
        </w:rPr>
        <w:t>Tender</w:t>
      </w:r>
      <w:r w:rsidR="000516E6">
        <w:rPr>
          <w:spacing w:val="-2"/>
          <w:szCs w:val="22"/>
        </w:rPr>
        <w:t xml:space="preserve"> </w:t>
      </w:r>
      <w:r w:rsidR="000516E6" w:rsidRPr="005D61B4">
        <w:rPr>
          <w:spacing w:val="-2"/>
          <w:szCs w:val="22"/>
        </w:rPr>
        <w:t xml:space="preserve">made subject to additional or alternative </w:t>
      </w:r>
      <w:r w:rsidR="008C762C">
        <w:rPr>
          <w:spacing w:val="-2"/>
          <w:szCs w:val="22"/>
        </w:rPr>
        <w:t xml:space="preserve">Contract </w:t>
      </w:r>
      <w:r w:rsidR="00847AD7">
        <w:rPr>
          <w:spacing w:val="-2"/>
          <w:szCs w:val="22"/>
        </w:rPr>
        <w:t>Co</w:t>
      </w:r>
      <w:r w:rsidR="000516E6" w:rsidRPr="005D61B4">
        <w:rPr>
          <w:spacing w:val="-2"/>
          <w:szCs w:val="22"/>
        </w:rPr>
        <w:t>nditions</w:t>
      </w:r>
      <w:r w:rsidR="00847AD7">
        <w:rPr>
          <w:spacing w:val="-2"/>
          <w:szCs w:val="22"/>
        </w:rPr>
        <w:t xml:space="preserve"> </w:t>
      </w:r>
      <w:r w:rsidR="000516E6">
        <w:rPr>
          <w:spacing w:val="-2"/>
          <w:szCs w:val="22"/>
        </w:rPr>
        <w:t xml:space="preserve">alone is not a variant bid. </w:t>
      </w:r>
      <w:r w:rsidR="0064638E">
        <w:rPr>
          <w:spacing w:val="-2"/>
          <w:szCs w:val="22"/>
        </w:rPr>
        <w:t xml:space="preserve"> W</w:t>
      </w:r>
      <w:r w:rsidR="000516E6">
        <w:rPr>
          <w:spacing w:val="-2"/>
          <w:szCs w:val="22"/>
        </w:rPr>
        <w:t xml:space="preserve">here the tender evaluation has a pass / fail for the </w:t>
      </w:r>
      <w:r w:rsidR="008C762C">
        <w:rPr>
          <w:spacing w:val="-2"/>
          <w:szCs w:val="22"/>
        </w:rPr>
        <w:t xml:space="preserve">Contract </w:t>
      </w:r>
      <w:r w:rsidR="00847AD7">
        <w:rPr>
          <w:spacing w:val="-2"/>
          <w:szCs w:val="22"/>
        </w:rPr>
        <w:t>C</w:t>
      </w:r>
      <w:r w:rsidR="000516E6">
        <w:rPr>
          <w:spacing w:val="-2"/>
          <w:szCs w:val="22"/>
        </w:rPr>
        <w:t>ondition</w:t>
      </w:r>
      <w:r w:rsidR="00847AD7">
        <w:rPr>
          <w:spacing w:val="-2"/>
          <w:szCs w:val="22"/>
        </w:rPr>
        <w:t xml:space="preserve">s </w:t>
      </w:r>
      <w:r w:rsidR="000516E6">
        <w:rPr>
          <w:spacing w:val="-2"/>
          <w:szCs w:val="22"/>
        </w:rPr>
        <w:t xml:space="preserve">the </w:t>
      </w:r>
      <w:r w:rsidR="00787747">
        <w:rPr>
          <w:spacing w:val="-2"/>
          <w:szCs w:val="22"/>
        </w:rPr>
        <w:t>Authority</w:t>
      </w:r>
      <w:r w:rsidR="000516E6">
        <w:rPr>
          <w:spacing w:val="-2"/>
          <w:szCs w:val="22"/>
        </w:rPr>
        <w:t xml:space="preserve"> may reject the </w:t>
      </w:r>
      <w:r w:rsidR="006A44BC">
        <w:rPr>
          <w:spacing w:val="-2"/>
          <w:szCs w:val="22"/>
        </w:rPr>
        <w:t>Tender</w:t>
      </w:r>
      <w:r w:rsidR="000516E6">
        <w:rPr>
          <w:spacing w:val="-2"/>
          <w:szCs w:val="22"/>
        </w:rPr>
        <w:t xml:space="preserve"> </w:t>
      </w:r>
      <w:r w:rsidR="000516E6" w:rsidRPr="005D61B4">
        <w:rPr>
          <w:spacing w:val="-2"/>
          <w:szCs w:val="22"/>
        </w:rPr>
        <w:t xml:space="preserve">on the grounds of such </w:t>
      </w:r>
      <w:r w:rsidR="00847AD7">
        <w:rPr>
          <w:spacing w:val="-2"/>
          <w:szCs w:val="22"/>
        </w:rPr>
        <w:t xml:space="preserve">additional or alternative </w:t>
      </w:r>
      <w:r w:rsidR="008C762C">
        <w:rPr>
          <w:spacing w:val="-2"/>
          <w:szCs w:val="22"/>
        </w:rPr>
        <w:t xml:space="preserve">Contract </w:t>
      </w:r>
      <w:r w:rsidR="00847AD7">
        <w:rPr>
          <w:spacing w:val="-2"/>
          <w:szCs w:val="22"/>
        </w:rPr>
        <w:t>Conditions</w:t>
      </w:r>
      <w:r w:rsidR="000516E6">
        <w:rPr>
          <w:spacing w:val="-2"/>
          <w:szCs w:val="22"/>
        </w:rPr>
        <w:t xml:space="preserve">.  </w:t>
      </w:r>
    </w:p>
    <w:p w:rsidR="00400016" w:rsidRDefault="00B052D2" w:rsidP="00400016">
      <w:pPr>
        <w:pStyle w:val="Heading2"/>
        <w:jc w:val="center"/>
        <w:rPr>
          <w:i w:val="0"/>
          <w:iCs/>
        </w:rPr>
      </w:pPr>
      <w:r>
        <w:rPr>
          <w:rFonts w:cs="Arial"/>
          <w:b w:val="0"/>
          <w:szCs w:val="22"/>
        </w:rPr>
        <w:br w:type="page"/>
      </w:r>
      <w:r w:rsidR="000516E6" w:rsidRPr="00D2754F">
        <w:rPr>
          <w:i w:val="0"/>
          <w:iCs/>
        </w:rPr>
        <w:lastRenderedPageBreak/>
        <w:t xml:space="preserve">Section </w:t>
      </w:r>
      <w:r w:rsidR="000516E6">
        <w:rPr>
          <w:i w:val="0"/>
          <w:iCs/>
        </w:rPr>
        <w:t>D</w:t>
      </w:r>
      <w:r w:rsidR="000516E6" w:rsidRPr="00D2754F">
        <w:rPr>
          <w:i w:val="0"/>
          <w:iCs/>
        </w:rPr>
        <w:t xml:space="preserve"> – </w:t>
      </w:r>
      <w:r w:rsidR="000516E6">
        <w:rPr>
          <w:i w:val="0"/>
          <w:iCs/>
        </w:rPr>
        <w:t>Tender Evaluation</w:t>
      </w:r>
      <w:r w:rsidR="003B3F8F">
        <w:rPr>
          <w:i w:val="0"/>
          <w:iCs/>
        </w:rPr>
        <w:t xml:space="preserve"> </w:t>
      </w:r>
    </w:p>
    <w:p w:rsidR="000516E6" w:rsidRPr="003025E8" w:rsidRDefault="00194A66" w:rsidP="00400016">
      <w:pPr>
        <w:pStyle w:val="Heading2"/>
        <w:jc w:val="center"/>
        <w:rPr>
          <w:b w:val="0"/>
          <w:spacing w:val="-3"/>
          <w:szCs w:val="22"/>
        </w:rPr>
      </w:pPr>
      <w:r>
        <w:rPr>
          <w:spacing w:val="-2"/>
          <w:szCs w:val="22"/>
        </w:rPr>
        <w:t>This section details how your Tender will be evaluated</w:t>
      </w:r>
      <w:r w:rsidR="00370BF1">
        <w:rPr>
          <w:spacing w:val="-2"/>
          <w:szCs w:val="22"/>
        </w:rPr>
        <w:t xml:space="preserve">, the tools used to evaluate the </w:t>
      </w:r>
      <w:r w:rsidR="002739B9">
        <w:rPr>
          <w:spacing w:val="-2"/>
          <w:szCs w:val="22"/>
        </w:rPr>
        <w:t>T</w:t>
      </w:r>
      <w:r w:rsidR="00370BF1">
        <w:rPr>
          <w:spacing w:val="-2"/>
          <w:szCs w:val="22"/>
        </w:rPr>
        <w:t>ender and the evaluation criteria.</w:t>
      </w:r>
    </w:p>
    <w:p w:rsidR="00343B0D" w:rsidRDefault="00343B0D" w:rsidP="00CE6D24">
      <w:pPr>
        <w:pStyle w:val="BodyText"/>
        <w:tabs>
          <w:tab w:val="left" w:pos="-180"/>
        </w:tabs>
        <w:spacing w:after="0"/>
        <w:ind w:left="-180" w:right="726" w:hanging="6"/>
        <w:rPr>
          <w:szCs w:val="22"/>
        </w:rPr>
      </w:pPr>
    </w:p>
    <w:p w:rsidR="00CE6D24" w:rsidRPr="00613075" w:rsidRDefault="00E2295A" w:rsidP="00CE6D24">
      <w:pPr>
        <w:pStyle w:val="BodyText"/>
        <w:tabs>
          <w:tab w:val="left" w:pos="-180"/>
        </w:tabs>
        <w:spacing w:after="0"/>
        <w:ind w:left="-180" w:right="726" w:hanging="6"/>
        <w:rPr>
          <w:szCs w:val="22"/>
        </w:rPr>
      </w:pPr>
      <w:r w:rsidRPr="00613075">
        <w:rPr>
          <w:szCs w:val="22"/>
        </w:rPr>
        <w:t xml:space="preserve">The Authority shall award the Contract to the Tenderer offering the lowest total cost compliant bid. </w:t>
      </w:r>
    </w:p>
    <w:p w:rsidR="00E2295A" w:rsidRPr="00613075" w:rsidRDefault="00E2295A" w:rsidP="00CE6D24">
      <w:pPr>
        <w:pStyle w:val="BodyText"/>
        <w:tabs>
          <w:tab w:val="left" w:pos="-180"/>
        </w:tabs>
        <w:spacing w:after="0"/>
        <w:ind w:left="-180" w:right="726" w:hanging="6"/>
        <w:rPr>
          <w:szCs w:val="22"/>
        </w:rPr>
      </w:pPr>
    </w:p>
    <w:p w:rsidR="00E2295A" w:rsidRPr="00613075" w:rsidRDefault="00E2295A" w:rsidP="00CE6D24">
      <w:pPr>
        <w:pStyle w:val="BodyText"/>
        <w:tabs>
          <w:tab w:val="left" w:pos="-180"/>
        </w:tabs>
        <w:spacing w:after="0"/>
        <w:ind w:left="-180" w:right="726" w:hanging="6"/>
        <w:rPr>
          <w:szCs w:val="22"/>
        </w:rPr>
      </w:pPr>
      <w:r w:rsidRPr="00613075">
        <w:rPr>
          <w:szCs w:val="22"/>
        </w:rPr>
        <w:t>For the purposes of this evaluation, the total cost of each bid is defined as the cost of supplying all of the following:</w:t>
      </w:r>
    </w:p>
    <w:p w:rsidR="00E2295A" w:rsidRPr="00613075" w:rsidRDefault="00E2295A" w:rsidP="00CE6D24">
      <w:pPr>
        <w:pStyle w:val="BodyText"/>
        <w:tabs>
          <w:tab w:val="left" w:pos="-180"/>
        </w:tabs>
        <w:spacing w:after="0"/>
        <w:ind w:left="-180" w:right="726" w:hanging="6"/>
        <w:rPr>
          <w:szCs w:val="22"/>
        </w:rPr>
      </w:pPr>
    </w:p>
    <w:p w:rsidR="00E2295A" w:rsidRPr="00613075" w:rsidRDefault="00E2295A" w:rsidP="00E2295A">
      <w:pPr>
        <w:pStyle w:val="BodyText"/>
        <w:numPr>
          <w:ilvl w:val="0"/>
          <w:numId w:val="40"/>
        </w:numPr>
        <w:tabs>
          <w:tab w:val="left" w:pos="-180"/>
        </w:tabs>
        <w:spacing w:after="0"/>
        <w:ind w:right="726"/>
        <w:rPr>
          <w:szCs w:val="22"/>
        </w:rPr>
      </w:pPr>
      <w:r w:rsidRPr="00613075">
        <w:rPr>
          <w:szCs w:val="22"/>
        </w:rPr>
        <w:t>Quantity 1 off (plus the associated lead time quantity) Cradle Cannon (1015-99-964-2650) fitted with Front Yoke (1015-99-962-2994) and Rear Yoke (1015-99-962-2823)  - as per Item No.1 of the Schedule of Requirements.</w:t>
      </w:r>
    </w:p>
    <w:p w:rsidR="00E2295A" w:rsidRPr="00613075" w:rsidRDefault="00E2295A" w:rsidP="00E2295A">
      <w:pPr>
        <w:pStyle w:val="BodyText"/>
        <w:tabs>
          <w:tab w:val="left" w:pos="-180"/>
        </w:tabs>
        <w:spacing w:after="0"/>
        <w:ind w:left="534" w:right="726"/>
        <w:rPr>
          <w:szCs w:val="22"/>
        </w:rPr>
      </w:pPr>
    </w:p>
    <w:p w:rsidR="00E2295A" w:rsidRPr="00613075" w:rsidRDefault="00E2295A" w:rsidP="00E2295A">
      <w:pPr>
        <w:pStyle w:val="BodyText"/>
        <w:numPr>
          <w:ilvl w:val="0"/>
          <w:numId w:val="40"/>
        </w:numPr>
        <w:tabs>
          <w:tab w:val="left" w:pos="-180"/>
        </w:tabs>
        <w:spacing w:after="0"/>
        <w:ind w:right="726"/>
        <w:rPr>
          <w:szCs w:val="22"/>
        </w:rPr>
      </w:pPr>
      <w:r w:rsidRPr="00613075">
        <w:rPr>
          <w:szCs w:val="22"/>
        </w:rPr>
        <w:t>Quantity 20 off (plus the associated lead time quantity) Cradle Cannon (1015-99-964-2650) fitted with Front Yoke (1015-99-962-2994) and Rear Yoke (1015-99-962-2823)  - as per Item No.1 of the Schedule of Requirements.</w:t>
      </w:r>
    </w:p>
    <w:p w:rsidR="00E2295A" w:rsidRPr="00613075" w:rsidRDefault="00E2295A" w:rsidP="00E2295A">
      <w:pPr>
        <w:pStyle w:val="BodyText"/>
        <w:tabs>
          <w:tab w:val="left" w:pos="-180"/>
        </w:tabs>
        <w:spacing w:after="0"/>
        <w:ind w:right="726"/>
        <w:rPr>
          <w:szCs w:val="22"/>
        </w:rPr>
      </w:pPr>
    </w:p>
    <w:p w:rsidR="00E2295A" w:rsidRPr="00613075" w:rsidRDefault="00E2295A" w:rsidP="00E2295A">
      <w:pPr>
        <w:pStyle w:val="BodyText"/>
        <w:numPr>
          <w:ilvl w:val="0"/>
          <w:numId w:val="40"/>
        </w:numPr>
        <w:tabs>
          <w:tab w:val="left" w:pos="-180"/>
        </w:tabs>
        <w:spacing w:after="0"/>
        <w:ind w:right="726"/>
        <w:rPr>
          <w:szCs w:val="22"/>
        </w:rPr>
      </w:pPr>
      <w:r w:rsidRPr="00613075">
        <w:rPr>
          <w:szCs w:val="22"/>
        </w:rPr>
        <w:t>Quantity 1 off (plus the associated lead time quantity) Cradle Cannon (1015-99-964-2650)</w:t>
      </w:r>
      <w:r w:rsidR="00C60F92" w:rsidRPr="00613075">
        <w:rPr>
          <w:szCs w:val="22"/>
        </w:rPr>
        <w:t xml:space="preserve"> without Yokes </w:t>
      </w:r>
      <w:r w:rsidRPr="00613075">
        <w:rPr>
          <w:szCs w:val="22"/>
        </w:rPr>
        <w:t>- as per Item No.</w:t>
      </w:r>
      <w:r w:rsidR="00C60F92" w:rsidRPr="00613075">
        <w:rPr>
          <w:szCs w:val="22"/>
        </w:rPr>
        <w:t>2</w:t>
      </w:r>
      <w:r w:rsidRPr="00613075">
        <w:rPr>
          <w:szCs w:val="22"/>
        </w:rPr>
        <w:t xml:space="preserve"> of the Schedule of Requirements.</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20 off (plus the associated lead time quantity) Cradle Cannon (1015-99-964-2650) without Yokes - as per Item No.2 of the Schedule of Requirements.</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10 off (plus the associated lead time quantity) Cradle Cannon (1015-99-964-2650) fitted with Front Yoke (1015-99-962-2994) and Rear Yoke (1015-99-962-2823)  - as per Table 1 of Annex A.</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10 off (plus the associated lead time quantity) Cradle Cannon (1015-99-964-2650) without Yokes - as per Table 1 of Annex A.</w:t>
      </w:r>
    </w:p>
    <w:p w:rsidR="00C60F92" w:rsidRPr="00613075" w:rsidRDefault="00C60F92" w:rsidP="00C60F92">
      <w:pPr>
        <w:pStyle w:val="BodyText"/>
        <w:tabs>
          <w:tab w:val="left" w:pos="-180"/>
        </w:tabs>
        <w:spacing w:after="0"/>
        <w:ind w:right="726"/>
        <w:rPr>
          <w:szCs w:val="22"/>
        </w:rPr>
      </w:pPr>
    </w:p>
    <w:p w:rsidR="00E2295A" w:rsidRPr="00613075" w:rsidRDefault="00C60F92" w:rsidP="00E2295A">
      <w:pPr>
        <w:pStyle w:val="BodyText"/>
        <w:numPr>
          <w:ilvl w:val="0"/>
          <w:numId w:val="40"/>
        </w:numPr>
        <w:tabs>
          <w:tab w:val="left" w:pos="-180"/>
        </w:tabs>
        <w:spacing w:after="0"/>
        <w:ind w:right="726"/>
        <w:rPr>
          <w:szCs w:val="22"/>
        </w:rPr>
      </w:pPr>
      <w:r w:rsidRPr="00613075">
        <w:rPr>
          <w:szCs w:val="22"/>
        </w:rPr>
        <w:t>Quantity 20 off (plus the associated lead time quantity) Front Yoke (1015-99-962-2994) – as per Table 1 of Annex A.</w:t>
      </w:r>
    </w:p>
    <w:p w:rsidR="00C60F92" w:rsidRPr="00613075" w:rsidRDefault="00C60F92" w:rsidP="00C60F92">
      <w:pPr>
        <w:pStyle w:val="BodyText"/>
        <w:tabs>
          <w:tab w:val="left" w:pos="-180"/>
        </w:tabs>
        <w:spacing w:after="0"/>
        <w:ind w:right="726"/>
        <w:rPr>
          <w:szCs w:val="22"/>
        </w:rPr>
      </w:pPr>
    </w:p>
    <w:p w:rsidR="00C60F92" w:rsidRPr="00613075" w:rsidRDefault="00C60F92" w:rsidP="00E2295A">
      <w:pPr>
        <w:pStyle w:val="BodyText"/>
        <w:numPr>
          <w:ilvl w:val="0"/>
          <w:numId w:val="40"/>
        </w:numPr>
        <w:tabs>
          <w:tab w:val="left" w:pos="-180"/>
        </w:tabs>
        <w:spacing w:after="0"/>
        <w:ind w:right="726"/>
        <w:rPr>
          <w:szCs w:val="22"/>
        </w:rPr>
      </w:pPr>
      <w:r w:rsidRPr="00613075">
        <w:rPr>
          <w:szCs w:val="22"/>
        </w:rPr>
        <w:t>Quantity 20 off (plus the associated lead time quantity) Rear Yoke (1015-99-962-2823) – as per Table 1 of Annex A.</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10 off (plus the associated lead time quantity) Cradle Cannon (1015-99-964-2650) fitted with Front Yoke (1015-99-962-2994) and Rear Yoke (1015-99-962-2823)  - as per Table 2 of Annex A.</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10 off (plus the associated lead time quantity) Cradle Cannon (1015-99-964-2650) without Yokes - as per Table 2 of Annex A.</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20 off (plus the associated lead time quantity) Front Yoke (1015-99-962-2994) – as per Table 2 of Annex A.</w:t>
      </w:r>
    </w:p>
    <w:p w:rsidR="00C60F92" w:rsidRPr="00613075" w:rsidRDefault="00C60F92" w:rsidP="00C60F92">
      <w:pPr>
        <w:pStyle w:val="BodyText"/>
        <w:tabs>
          <w:tab w:val="left" w:pos="-180"/>
        </w:tabs>
        <w:spacing w:after="0"/>
        <w:ind w:right="726"/>
        <w:rPr>
          <w:szCs w:val="22"/>
        </w:rPr>
      </w:pPr>
    </w:p>
    <w:p w:rsidR="00C60F92" w:rsidRPr="00613075" w:rsidRDefault="00C60F92" w:rsidP="00C60F92">
      <w:pPr>
        <w:pStyle w:val="BodyText"/>
        <w:numPr>
          <w:ilvl w:val="0"/>
          <w:numId w:val="40"/>
        </w:numPr>
        <w:tabs>
          <w:tab w:val="left" w:pos="-180"/>
        </w:tabs>
        <w:spacing w:after="0"/>
        <w:ind w:right="726"/>
        <w:rPr>
          <w:szCs w:val="22"/>
        </w:rPr>
      </w:pPr>
      <w:r w:rsidRPr="00613075">
        <w:rPr>
          <w:szCs w:val="22"/>
        </w:rPr>
        <w:t>Quantity 20 off (plus the associated lead time quantity) Rear Yoke (1015-99-962-2823) – as per Table 2 of Annex A.</w:t>
      </w:r>
    </w:p>
    <w:p w:rsidR="00C60F92" w:rsidRPr="00613075" w:rsidRDefault="00C60F92" w:rsidP="00C60F92">
      <w:pPr>
        <w:pStyle w:val="BodyTextIndent"/>
        <w:tabs>
          <w:tab w:val="left" w:pos="426"/>
          <w:tab w:val="left" w:pos="567"/>
        </w:tabs>
        <w:ind w:left="-142" w:right="726" w:firstLine="0"/>
        <w:rPr>
          <w:sz w:val="22"/>
          <w:szCs w:val="22"/>
          <w:lang w:eastAsia="en-US"/>
        </w:rPr>
      </w:pPr>
    </w:p>
    <w:p w:rsidR="00CE6D24" w:rsidRPr="00613075" w:rsidRDefault="00C60F92" w:rsidP="00C60F92">
      <w:pPr>
        <w:pStyle w:val="BodyTextIndent"/>
        <w:tabs>
          <w:tab w:val="left" w:pos="426"/>
          <w:tab w:val="left" w:pos="567"/>
        </w:tabs>
        <w:ind w:left="-142" w:right="726" w:firstLine="0"/>
        <w:rPr>
          <w:rFonts w:cs="Arial"/>
          <w:sz w:val="22"/>
          <w:szCs w:val="22"/>
        </w:rPr>
      </w:pPr>
      <w:r w:rsidRPr="00613075">
        <w:rPr>
          <w:rFonts w:cs="Arial"/>
          <w:sz w:val="22"/>
          <w:szCs w:val="22"/>
        </w:rPr>
        <w:t>T</w:t>
      </w:r>
      <w:r w:rsidR="00CE6D24" w:rsidRPr="00613075">
        <w:rPr>
          <w:rFonts w:cs="Arial"/>
          <w:sz w:val="22"/>
          <w:szCs w:val="22"/>
        </w:rPr>
        <w:t xml:space="preserve">he Lead Time Quantity shall be calculated as follows: </w:t>
      </w:r>
    </w:p>
    <w:p w:rsidR="00CE6D24" w:rsidRPr="00613075" w:rsidRDefault="00CE6D24" w:rsidP="00144D7F">
      <w:pPr>
        <w:pStyle w:val="BodyTextIndent"/>
        <w:tabs>
          <w:tab w:val="left" w:pos="360"/>
          <w:tab w:val="left" w:pos="567"/>
        </w:tabs>
        <w:ind w:left="-180" w:right="726" w:hanging="6"/>
        <w:rPr>
          <w:rFonts w:cs="Arial"/>
          <w:sz w:val="22"/>
          <w:szCs w:val="22"/>
        </w:rPr>
      </w:pPr>
    </w:p>
    <w:p w:rsidR="00CE6D24" w:rsidRPr="00613075" w:rsidRDefault="00396A4E" w:rsidP="00396A4E">
      <w:pPr>
        <w:pStyle w:val="BodyTextIndent"/>
        <w:tabs>
          <w:tab w:val="left" w:pos="426"/>
          <w:tab w:val="left" w:pos="567"/>
        </w:tabs>
        <w:ind w:left="426" w:right="726" w:hanging="6"/>
        <w:rPr>
          <w:rFonts w:cs="Arial"/>
          <w:sz w:val="22"/>
          <w:szCs w:val="22"/>
        </w:rPr>
      </w:pPr>
      <w:r w:rsidRPr="00613075">
        <w:rPr>
          <w:rFonts w:cs="Arial"/>
          <w:sz w:val="22"/>
          <w:szCs w:val="22"/>
        </w:rPr>
        <w:tab/>
      </w:r>
      <w:r w:rsidR="00CE6D24" w:rsidRPr="00613075">
        <w:rPr>
          <w:rFonts w:cs="Arial"/>
          <w:sz w:val="22"/>
          <w:szCs w:val="22"/>
        </w:rPr>
        <w:t>[ Forecast of Quarterly Demand (FQD) x Lead Time ] / 3 (rounded up to the nearest whole number), where:</w:t>
      </w:r>
    </w:p>
    <w:p w:rsidR="00CE6D24" w:rsidRPr="00613075" w:rsidRDefault="00CE6D24" w:rsidP="00144D7F">
      <w:pPr>
        <w:pStyle w:val="BodyTextIndent"/>
        <w:tabs>
          <w:tab w:val="left" w:pos="360"/>
          <w:tab w:val="left" w:pos="567"/>
        </w:tabs>
        <w:ind w:left="-180" w:right="726" w:hanging="6"/>
        <w:rPr>
          <w:rFonts w:cs="Arial"/>
          <w:sz w:val="22"/>
          <w:szCs w:val="22"/>
        </w:rPr>
      </w:pPr>
    </w:p>
    <w:p w:rsidR="00CE6D24" w:rsidRPr="00613075" w:rsidRDefault="00343B0D" w:rsidP="00613075">
      <w:pPr>
        <w:pStyle w:val="CommentText"/>
        <w:numPr>
          <w:ilvl w:val="0"/>
          <w:numId w:val="24"/>
        </w:numPr>
        <w:tabs>
          <w:tab w:val="clear" w:pos="1182"/>
          <w:tab w:val="left" w:pos="567"/>
          <w:tab w:val="num" w:pos="1418"/>
          <w:tab w:val="left" w:pos="1560"/>
        </w:tabs>
        <w:ind w:right="726" w:hanging="756"/>
        <w:rPr>
          <w:sz w:val="22"/>
          <w:szCs w:val="22"/>
        </w:rPr>
      </w:pPr>
      <w:r w:rsidRPr="00613075">
        <w:rPr>
          <w:sz w:val="22"/>
          <w:szCs w:val="22"/>
        </w:rPr>
        <w:lastRenderedPageBreak/>
        <w:t xml:space="preserve"> </w:t>
      </w:r>
      <w:r w:rsidRPr="00613075">
        <w:rPr>
          <w:sz w:val="22"/>
          <w:szCs w:val="22"/>
        </w:rPr>
        <w:tab/>
      </w:r>
      <w:r w:rsidR="00C60F92" w:rsidRPr="00613075">
        <w:rPr>
          <w:sz w:val="22"/>
          <w:szCs w:val="22"/>
        </w:rPr>
        <w:t>FQD is 2.43 for the Cradle Cannon (with or</w:t>
      </w:r>
      <w:r w:rsidR="00613075" w:rsidRPr="00613075">
        <w:rPr>
          <w:sz w:val="22"/>
          <w:szCs w:val="22"/>
        </w:rPr>
        <w:t xml:space="preserve"> without Yokes); 0.69 for Front </w:t>
      </w:r>
      <w:r w:rsidR="00C60F92" w:rsidRPr="00613075">
        <w:rPr>
          <w:sz w:val="22"/>
          <w:szCs w:val="22"/>
        </w:rPr>
        <w:t>Yokes; and 0.54 for Rear Yokes;</w:t>
      </w:r>
    </w:p>
    <w:p w:rsidR="00CE6D24" w:rsidRPr="00613075" w:rsidRDefault="00CE6D24" w:rsidP="00144D7F">
      <w:pPr>
        <w:pStyle w:val="CommentText"/>
        <w:tabs>
          <w:tab w:val="left" w:pos="360"/>
          <w:tab w:val="left" w:pos="567"/>
          <w:tab w:val="left" w:pos="1080"/>
        </w:tabs>
        <w:ind w:left="-186" w:right="726"/>
        <w:rPr>
          <w:sz w:val="22"/>
          <w:szCs w:val="22"/>
        </w:rPr>
      </w:pPr>
    </w:p>
    <w:p w:rsidR="00CE6D24" w:rsidRPr="00613075" w:rsidRDefault="00343B0D" w:rsidP="00343B0D">
      <w:pPr>
        <w:pStyle w:val="CommentText"/>
        <w:numPr>
          <w:ilvl w:val="0"/>
          <w:numId w:val="24"/>
        </w:numPr>
        <w:tabs>
          <w:tab w:val="left" w:pos="567"/>
          <w:tab w:val="num" w:pos="1134"/>
          <w:tab w:val="left" w:pos="1418"/>
        </w:tabs>
        <w:ind w:left="1134" w:right="726" w:hanging="708"/>
        <w:rPr>
          <w:sz w:val="22"/>
          <w:szCs w:val="22"/>
        </w:rPr>
      </w:pPr>
      <w:r w:rsidRPr="00613075">
        <w:rPr>
          <w:sz w:val="22"/>
          <w:szCs w:val="22"/>
        </w:rPr>
        <w:t xml:space="preserve"> </w:t>
      </w:r>
      <w:r w:rsidRPr="00613075">
        <w:rPr>
          <w:sz w:val="22"/>
          <w:szCs w:val="22"/>
        </w:rPr>
        <w:tab/>
      </w:r>
      <w:r w:rsidR="00CE6D24" w:rsidRPr="00613075">
        <w:rPr>
          <w:sz w:val="22"/>
          <w:szCs w:val="22"/>
        </w:rPr>
        <w:t>Lead Time shall be the lead time (in working days) of</w:t>
      </w:r>
      <w:r w:rsidRPr="00613075">
        <w:rPr>
          <w:sz w:val="22"/>
          <w:szCs w:val="22"/>
        </w:rPr>
        <w:t xml:space="preserve">fered in the Tenderer’s bid </w:t>
      </w:r>
      <w:r w:rsidR="00CE6D24" w:rsidRPr="00613075">
        <w:rPr>
          <w:sz w:val="22"/>
          <w:szCs w:val="22"/>
        </w:rPr>
        <w:t xml:space="preserve">at </w:t>
      </w:r>
      <w:r w:rsidR="00613075" w:rsidRPr="00613075">
        <w:rPr>
          <w:sz w:val="22"/>
          <w:szCs w:val="22"/>
        </w:rPr>
        <w:t>Table III of the Schedule of Requirements and at Annex A</w:t>
      </w:r>
      <w:r w:rsidR="00CE6D24" w:rsidRPr="00613075">
        <w:rPr>
          <w:sz w:val="22"/>
          <w:szCs w:val="22"/>
        </w:rPr>
        <w:t xml:space="preserve"> converted into months. The conversion from working days to months shall be carried out by dividing the lead time in working days by 20.</w:t>
      </w:r>
    </w:p>
    <w:p w:rsidR="00CE6D24" w:rsidRPr="00613075" w:rsidRDefault="00CE6D24" w:rsidP="00144D7F">
      <w:pPr>
        <w:pStyle w:val="CommentText"/>
        <w:tabs>
          <w:tab w:val="left" w:pos="360"/>
          <w:tab w:val="left" w:pos="567"/>
          <w:tab w:val="left" w:pos="1080"/>
        </w:tabs>
        <w:ind w:left="-180" w:right="726" w:hanging="6"/>
        <w:rPr>
          <w:sz w:val="22"/>
          <w:szCs w:val="22"/>
        </w:rPr>
      </w:pPr>
    </w:p>
    <w:p w:rsidR="00C25B5F" w:rsidRPr="00613075" w:rsidRDefault="00CE6D24" w:rsidP="00343B0D">
      <w:pPr>
        <w:tabs>
          <w:tab w:val="left" w:pos="426"/>
          <w:tab w:val="left" w:pos="567"/>
        </w:tabs>
        <w:ind w:left="421" w:right="726" w:hanging="6"/>
        <w:rPr>
          <w:szCs w:val="22"/>
        </w:rPr>
      </w:pPr>
      <w:r w:rsidRPr="00613075">
        <w:rPr>
          <w:szCs w:val="22"/>
        </w:rPr>
        <w:tab/>
      </w:r>
      <w:r w:rsidRPr="00613075">
        <w:rPr>
          <w:szCs w:val="22"/>
        </w:rPr>
        <w:tab/>
        <w:t xml:space="preserve">Should a quoted MOQ exceed the sum of the </w:t>
      </w:r>
      <w:r w:rsidR="00613075" w:rsidRPr="00613075">
        <w:rPr>
          <w:szCs w:val="22"/>
        </w:rPr>
        <w:t>quantity identified at paras (i)-(xii) above</w:t>
      </w:r>
      <w:r w:rsidRPr="00613075">
        <w:rPr>
          <w:szCs w:val="22"/>
        </w:rPr>
        <w:t xml:space="preserve"> and </w:t>
      </w:r>
      <w:r w:rsidR="00613075" w:rsidRPr="00613075">
        <w:rPr>
          <w:szCs w:val="22"/>
        </w:rPr>
        <w:t>the associated lead time q</w:t>
      </w:r>
      <w:r w:rsidRPr="00613075">
        <w:rPr>
          <w:szCs w:val="22"/>
        </w:rPr>
        <w:t xml:space="preserve">uantity then the MOQ shall be used in its place to calculate the total cost. </w:t>
      </w:r>
    </w:p>
    <w:p w:rsidR="00C25B5F" w:rsidRPr="00222045" w:rsidRDefault="00C25B5F" w:rsidP="00C25B5F">
      <w:pPr>
        <w:tabs>
          <w:tab w:val="left" w:pos="-142"/>
          <w:tab w:val="left" w:pos="180"/>
        </w:tabs>
        <w:ind w:right="726"/>
        <w:rPr>
          <w:color w:val="FF0000"/>
          <w:szCs w:val="22"/>
        </w:rPr>
      </w:pPr>
    </w:p>
    <w:p w:rsidR="00CE6D24" w:rsidRPr="00222045" w:rsidRDefault="00CE6D24" w:rsidP="00613075">
      <w:pPr>
        <w:tabs>
          <w:tab w:val="left" w:pos="-142"/>
          <w:tab w:val="left" w:pos="180"/>
          <w:tab w:val="left" w:pos="426"/>
        </w:tabs>
        <w:ind w:left="421" w:right="726" w:hanging="525"/>
        <w:rPr>
          <w:color w:val="FF0000"/>
          <w:szCs w:val="22"/>
        </w:rPr>
      </w:pPr>
    </w:p>
    <w:p w:rsidR="00B8231C" w:rsidRPr="00A764C9" w:rsidRDefault="000516E6" w:rsidP="0099275C">
      <w:pPr>
        <w:pStyle w:val="Heading2"/>
        <w:rPr>
          <w:i w:val="0"/>
          <w:iCs/>
        </w:rPr>
      </w:pPr>
      <w:r>
        <w:rPr>
          <w:i w:val="0"/>
          <w:iCs/>
        </w:rPr>
        <w:br w:type="page"/>
      </w:r>
      <w:r w:rsidR="0079301C" w:rsidRPr="00A764C9">
        <w:rPr>
          <w:i w:val="0"/>
          <w:iCs/>
        </w:rPr>
        <w:lastRenderedPageBreak/>
        <w:t xml:space="preserve">Section </w:t>
      </w:r>
      <w:r>
        <w:rPr>
          <w:i w:val="0"/>
          <w:iCs/>
        </w:rPr>
        <w:t>E</w:t>
      </w:r>
      <w:r w:rsidR="0079301C" w:rsidRPr="00A764C9">
        <w:rPr>
          <w:i w:val="0"/>
          <w:iCs/>
        </w:rPr>
        <w:t xml:space="preserve"> </w:t>
      </w:r>
      <w:r w:rsidR="0030720A">
        <w:rPr>
          <w:i w:val="0"/>
          <w:iCs/>
        </w:rPr>
        <w:t>–</w:t>
      </w:r>
      <w:r w:rsidR="0079301C" w:rsidRPr="00A764C9">
        <w:rPr>
          <w:i w:val="0"/>
          <w:iCs/>
        </w:rPr>
        <w:t xml:space="preserve"> </w:t>
      </w:r>
      <w:r w:rsidR="00B8231C" w:rsidRPr="00A764C9">
        <w:rPr>
          <w:i w:val="0"/>
          <w:iCs/>
        </w:rPr>
        <w:t>Instructions on Submitting Tenders</w:t>
      </w:r>
    </w:p>
    <w:p w:rsidR="00BC5C07"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rsidR="00F9765D" w:rsidRDefault="0036238E" w:rsidP="00135497">
      <w:pPr>
        <w:spacing w:before="120" w:after="120"/>
        <w:rPr>
          <w:rFonts w:cs="Arial"/>
          <w:bCs/>
          <w:szCs w:val="22"/>
        </w:rPr>
      </w:pPr>
      <w:r>
        <w:rPr>
          <w:rFonts w:cs="Arial"/>
          <w:bCs/>
          <w:szCs w:val="22"/>
        </w:rPr>
        <w:t>E1.</w:t>
      </w:r>
      <w:r w:rsidR="00135497">
        <w:rPr>
          <w:rFonts w:cs="Arial"/>
          <w:bCs/>
          <w:szCs w:val="22"/>
        </w:rPr>
        <w:tab/>
      </w:r>
      <w:r w:rsidR="008D1385">
        <w:rPr>
          <w:rFonts w:cs="Arial"/>
          <w:bCs/>
          <w:szCs w:val="22"/>
        </w:rPr>
        <w:t>Tenders must be sent to the Tender Board</w:t>
      </w:r>
      <w:r w:rsidR="00C12742">
        <w:rPr>
          <w:rFonts w:cs="Arial"/>
          <w:bCs/>
          <w:szCs w:val="22"/>
        </w:rPr>
        <w:t xml:space="preserve"> by the date and time stated in the covering letter </w:t>
      </w:r>
      <w:r w:rsidR="00C12742" w:rsidRPr="005D2C45">
        <w:rPr>
          <w:rFonts w:cs="Arial"/>
          <w:bCs/>
          <w:szCs w:val="22"/>
        </w:rPr>
        <w:t>to this DEFFORM 47</w:t>
      </w:r>
      <w:r w:rsidR="008D1385" w:rsidRPr="005D2C45">
        <w:rPr>
          <w:rFonts w:cs="Arial"/>
          <w:bCs/>
          <w:szCs w:val="22"/>
        </w:rPr>
        <w:t xml:space="preserve">.  </w:t>
      </w:r>
      <w:r w:rsidR="00F9765D" w:rsidRPr="005D2C45">
        <w:rPr>
          <w:rFonts w:cs="Arial"/>
          <w:bCs/>
          <w:szCs w:val="22"/>
        </w:rPr>
        <w:t xml:space="preserve">You must provide </w:t>
      </w:r>
      <w:r w:rsidR="008F159A">
        <w:rPr>
          <w:rFonts w:cs="Arial"/>
          <w:bCs/>
          <w:szCs w:val="22"/>
        </w:rPr>
        <w:t xml:space="preserve">one </w:t>
      </w:r>
      <w:r w:rsidR="008B3F11" w:rsidRPr="005D2C45">
        <w:rPr>
          <w:rFonts w:cs="Arial"/>
          <w:bCs/>
          <w:szCs w:val="22"/>
        </w:rPr>
        <w:t>priced</w:t>
      </w:r>
      <w:r w:rsidR="00F9765D" w:rsidRPr="005D2C45">
        <w:rPr>
          <w:rFonts w:cs="Arial"/>
          <w:bCs/>
          <w:szCs w:val="22"/>
        </w:rPr>
        <w:t xml:space="preserve"> </w:t>
      </w:r>
      <w:r w:rsidR="008F159A">
        <w:rPr>
          <w:rFonts w:cs="Arial"/>
          <w:bCs/>
          <w:szCs w:val="22"/>
        </w:rPr>
        <w:t xml:space="preserve">hard </w:t>
      </w:r>
      <w:r w:rsidR="00F9765D" w:rsidRPr="005D2C45">
        <w:rPr>
          <w:rFonts w:cs="Arial"/>
          <w:bCs/>
          <w:szCs w:val="22"/>
        </w:rPr>
        <w:t>cop</w:t>
      </w:r>
      <w:r w:rsidR="009E5692">
        <w:rPr>
          <w:rFonts w:cs="Arial"/>
          <w:bCs/>
          <w:szCs w:val="22"/>
        </w:rPr>
        <w:t>y</w:t>
      </w:r>
      <w:r w:rsidR="00F9765D" w:rsidRPr="005D2C45">
        <w:rPr>
          <w:rFonts w:cs="Arial"/>
          <w:szCs w:val="22"/>
        </w:rPr>
        <w:t xml:space="preserve"> </w:t>
      </w:r>
      <w:r w:rsidR="00135497" w:rsidRPr="005D2C45">
        <w:rPr>
          <w:rFonts w:cs="Arial"/>
          <w:szCs w:val="22"/>
        </w:rPr>
        <w:t>of your Tender</w:t>
      </w:r>
      <w:r w:rsidR="009E5692">
        <w:rPr>
          <w:rFonts w:cs="Arial"/>
          <w:szCs w:val="22"/>
        </w:rPr>
        <w:t xml:space="preserve"> plus a CD containing a soft copy</w:t>
      </w:r>
      <w:r w:rsidR="008F159A">
        <w:rPr>
          <w:rFonts w:cs="Arial"/>
          <w:bCs/>
          <w:szCs w:val="22"/>
        </w:rPr>
        <w:t>.</w:t>
      </w:r>
      <w:r w:rsidR="007C1428" w:rsidRPr="005D2C45">
        <w:rPr>
          <w:rFonts w:cs="Arial"/>
          <w:bCs/>
          <w:color w:val="FF0000"/>
          <w:szCs w:val="22"/>
        </w:rPr>
        <w:t xml:space="preserve">  </w:t>
      </w:r>
      <w:r w:rsidR="00135497" w:rsidRPr="005D2C45">
        <w:rPr>
          <w:rFonts w:cs="Arial"/>
          <w:szCs w:val="22"/>
        </w:rPr>
        <w:t>You must not email e</w:t>
      </w:r>
      <w:r w:rsidR="00F9765D" w:rsidRPr="005D2C45">
        <w:rPr>
          <w:rFonts w:cs="Arial"/>
          <w:bCs/>
          <w:szCs w:val="22"/>
        </w:rPr>
        <w:t xml:space="preserve">lectronic copies until </w:t>
      </w:r>
      <w:r w:rsidR="00F9765D" w:rsidRPr="005D2C45">
        <w:rPr>
          <w:rFonts w:cs="Arial"/>
          <w:szCs w:val="22"/>
        </w:rPr>
        <w:t>after</w:t>
      </w:r>
      <w:r w:rsidR="00F9765D" w:rsidRPr="005D2C45">
        <w:rPr>
          <w:rFonts w:cs="Arial"/>
          <w:bCs/>
          <w:szCs w:val="22"/>
        </w:rPr>
        <w:t xml:space="preserve"> the Tender Board has taken place.</w:t>
      </w:r>
      <w:r w:rsidR="00F9765D">
        <w:rPr>
          <w:rFonts w:cs="Arial"/>
          <w:bCs/>
          <w:szCs w:val="22"/>
        </w:rPr>
        <w:t xml:space="preserve">  If you email your </w:t>
      </w:r>
      <w:r w:rsidR="00135497">
        <w:rPr>
          <w:rFonts w:cs="Arial"/>
          <w:bCs/>
          <w:szCs w:val="22"/>
        </w:rPr>
        <w:t>T</w:t>
      </w:r>
      <w:r w:rsidR="00F9765D">
        <w:rPr>
          <w:rFonts w:cs="Arial"/>
          <w:bCs/>
          <w:szCs w:val="22"/>
        </w:rPr>
        <w:t xml:space="preserve">ender before the </w:t>
      </w:r>
      <w:r w:rsidR="00135497">
        <w:rPr>
          <w:rFonts w:cs="Arial"/>
          <w:bCs/>
          <w:szCs w:val="22"/>
        </w:rPr>
        <w:t>T</w:t>
      </w:r>
      <w:r w:rsidR="00F9765D">
        <w:rPr>
          <w:rFonts w:cs="Arial"/>
          <w:bCs/>
          <w:szCs w:val="22"/>
        </w:rPr>
        <w:t xml:space="preserve">ender </w:t>
      </w:r>
      <w:r w:rsidR="00135497">
        <w:rPr>
          <w:rFonts w:cs="Arial"/>
          <w:bCs/>
          <w:szCs w:val="22"/>
        </w:rPr>
        <w:t>B</w:t>
      </w:r>
      <w:r w:rsidR="00F9765D">
        <w:rPr>
          <w:rFonts w:cs="Arial"/>
          <w:bCs/>
          <w:szCs w:val="22"/>
        </w:rPr>
        <w:t>oard date</w:t>
      </w:r>
      <w:r w:rsidR="00135497">
        <w:rPr>
          <w:rFonts w:cs="Arial"/>
          <w:bCs/>
          <w:szCs w:val="22"/>
        </w:rPr>
        <w:t>,</w:t>
      </w:r>
      <w:r w:rsidR="00F9765D">
        <w:rPr>
          <w:rFonts w:cs="Arial"/>
          <w:bCs/>
          <w:szCs w:val="22"/>
        </w:rPr>
        <w:t xml:space="preserve"> your </w:t>
      </w:r>
      <w:r w:rsidR="00135497">
        <w:rPr>
          <w:rFonts w:cs="Arial"/>
          <w:bCs/>
          <w:szCs w:val="22"/>
        </w:rPr>
        <w:t>T</w:t>
      </w:r>
      <w:r w:rsidR="00F9765D">
        <w:rPr>
          <w:rFonts w:cs="Arial"/>
          <w:bCs/>
          <w:szCs w:val="22"/>
        </w:rPr>
        <w:t>ender may be excluded from the competition.</w:t>
      </w:r>
    </w:p>
    <w:p w:rsidR="00387A88" w:rsidRDefault="00387A88" w:rsidP="002A37B0">
      <w:pPr>
        <w:suppressAutoHyphens/>
        <w:spacing w:before="120" w:after="120"/>
        <w:rPr>
          <w:spacing w:val="-2"/>
          <w:szCs w:val="22"/>
        </w:rPr>
      </w:pPr>
      <w:r>
        <w:rPr>
          <w:rFonts w:cs="Arial"/>
          <w:szCs w:val="22"/>
        </w:rPr>
        <w:t>E2.</w:t>
      </w:r>
      <w:r w:rsidR="00135497">
        <w:rPr>
          <w:rFonts w:cs="Arial"/>
          <w:szCs w:val="22"/>
        </w:rPr>
        <w:tab/>
      </w:r>
      <w:r>
        <w:rPr>
          <w:rFonts w:cs="Arial"/>
          <w:szCs w:val="22"/>
        </w:rPr>
        <w:t>P</w:t>
      </w:r>
      <w:r w:rsidRPr="00AE2F11">
        <w:rPr>
          <w:rFonts w:cs="Arial"/>
          <w:szCs w:val="22"/>
        </w:rPr>
        <w:t xml:space="preserve">lease </w:t>
      </w:r>
      <w:r w:rsidR="00135497" w:rsidRPr="00E25960">
        <w:rPr>
          <w:rFonts w:cs="Arial"/>
          <w:szCs w:val="22"/>
        </w:rPr>
        <w:t xml:space="preserve">ensure you </w:t>
      </w:r>
      <w:r w:rsidRPr="00E25960">
        <w:rPr>
          <w:rFonts w:cs="Arial"/>
          <w:szCs w:val="22"/>
        </w:rPr>
        <w:t>include</w:t>
      </w:r>
      <w:r>
        <w:rPr>
          <w:rFonts w:cs="Arial"/>
          <w:szCs w:val="22"/>
        </w:rPr>
        <w:t xml:space="preserve"> </w:t>
      </w:r>
      <w:r w:rsidRPr="00AE2F11">
        <w:rPr>
          <w:rFonts w:cs="Arial"/>
          <w:szCs w:val="22"/>
        </w:rPr>
        <w:t xml:space="preserve">the </w:t>
      </w:r>
      <w:r>
        <w:rPr>
          <w:rFonts w:cs="Arial"/>
          <w:szCs w:val="22"/>
        </w:rPr>
        <w:t xml:space="preserve">electronic copy of the </w:t>
      </w:r>
      <w:r w:rsidR="008C31D1">
        <w:rPr>
          <w:rFonts w:cs="Arial"/>
          <w:szCs w:val="22"/>
        </w:rPr>
        <w:t>p</w:t>
      </w:r>
      <w:r>
        <w:rPr>
          <w:rFonts w:cs="Arial"/>
          <w:szCs w:val="22"/>
        </w:rPr>
        <w:t xml:space="preserve">riced </w:t>
      </w:r>
      <w:r w:rsidRPr="00E25960">
        <w:rPr>
          <w:rFonts w:cs="Arial"/>
          <w:szCs w:val="22"/>
        </w:rPr>
        <w:t xml:space="preserve">Tender with the </w:t>
      </w:r>
      <w:r w:rsidR="00135497" w:rsidRPr="00E25960">
        <w:rPr>
          <w:rFonts w:cs="Arial"/>
          <w:szCs w:val="22"/>
        </w:rPr>
        <w:t xml:space="preserve">associated </w:t>
      </w:r>
      <w:r w:rsidRPr="00E25960">
        <w:rPr>
          <w:rFonts w:cs="Arial"/>
          <w:szCs w:val="22"/>
        </w:rPr>
        <w:t>paper copy</w:t>
      </w:r>
      <w:r w:rsidR="00135497" w:rsidRPr="00E25960">
        <w:rPr>
          <w:rFonts w:cs="Arial"/>
          <w:szCs w:val="22"/>
        </w:rPr>
        <w:t xml:space="preserve"> only.</w:t>
      </w:r>
      <w:r w:rsidRPr="00AE2F11">
        <w:rPr>
          <w:rFonts w:cs="Arial"/>
          <w:szCs w:val="22"/>
        </w:rPr>
        <w:t xml:space="preserve">  </w:t>
      </w:r>
      <w:r w:rsidR="008F159A">
        <w:rPr>
          <w:rFonts w:cs="Arial"/>
          <w:szCs w:val="22"/>
        </w:rPr>
        <w:t>T</w:t>
      </w:r>
      <w:r w:rsidRPr="00AE2F11">
        <w:rPr>
          <w:rFonts w:cs="Arial"/>
          <w:szCs w:val="22"/>
        </w:rPr>
        <w:t xml:space="preserve">he </w:t>
      </w:r>
      <w:r>
        <w:rPr>
          <w:rFonts w:cs="Arial"/>
          <w:szCs w:val="22"/>
        </w:rPr>
        <w:t>electronic</w:t>
      </w:r>
      <w:r w:rsidRPr="00AE2F11">
        <w:rPr>
          <w:rFonts w:cs="Arial"/>
          <w:szCs w:val="22"/>
        </w:rPr>
        <w:t xml:space="preserve"> cop</w:t>
      </w:r>
      <w:r w:rsidR="009E5692">
        <w:rPr>
          <w:rFonts w:cs="Arial"/>
          <w:szCs w:val="22"/>
        </w:rPr>
        <w:t>y</w:t>
      </w:r>
      <w:r>
        <w:rPr>
          <w:rFonts w:cs="Arial"/>
          <w:szCs w:val="22"/>
        </w:rPr>
        <w:t xml:space="preserve"> of the</w:t>
      </w:r>
      <w:r w:rsidRPr="00AE2F11">
        <w:rPr>
          <w:rFonts w:cs="Arial"/>
          <w:szCs w:val="22"/>
        </w:rPr>
        <w:t xml:space="preserve"> </w:t>
      </w:r>
      <w:r>
        <w:rPr>
          <w:rFonts w:cs="Arial"/>
          <w:szCs w:val="22"/>
        </w:rPr>
        <w:t xml:space="preserve">Tender must </w:t>
      </w:r>
      <w:r w:rsidRPr="00AE2F11">
        <w:rPr>
          <w:rFonts w:cs="Arial"/>
          <w:szCs w:val="22"/>
        </w:rPr>
        <w:t>be compatible with Microsoft Office Word 20</w:t>
      </w:r>
      <w:r w:rsidR="005843BB">
        <w:rPr>
          <w:rFonts w:cs="Arial"/>
          <w:szCs w:val="22"/>
        </w:rPr>
        <w:t>10</w:t>
      </w:r>
      <w:r w:rsidRPr="00AE2F11">
        <w:rPr>
          <w:rFonts w:cs="Arial"/>
          <w:szCs w:val="22"/>
        </w:rPr>
        <w:t xml:space="preserve"> and other MS Office 20</w:t>
      </w:r>
      <w:r w:rsidR="005843BB">
        <w:rPr>
          <w:rFonts w:cs="Arial"/>
          <w:szCs w:val="22"/>
        </w:rPr>
        <w:t>10</w:t>
      </w:r>
      <w:r w:rsidRPr="00AE2F11">
        <w:rPr>
          <w:rFonts w:cs="Arial"/>
          <w:szCs w:val="22"/>
        </w:rPr>
        <w:t xml:space="preserve"> applications. </w:t>
      </w:r>
      <w:r>
        <w:rPr>
          <w:rFonts w:cs="Arial"/>
          <w:szCs w:val="22"/>
        </w:rPr>
        <w:t xml:space="preserve"> If y</w:t>
      </w:r>
      <w:r w:rsidRPr="00AE2F11">
        <w:rPr>
          <w:rFonts w:cs="Arial"/>
          <w:szCs w:val="22"/>
        </w:rPr>
        <w:t>ou submit</w:t>
      </w:r>
      <w:r>
        <w:rPr>
          <w:rFonts w:cs="Arial"/>
          <w:szCs w:val="22"/>
        </w:rPr>
        <w:t xml:space="preserve"> </w:t>
      </w:r>
      <w:r w:rsidRPr="00AE2F11">
        <w:rPr>
          <w:rFonts w:cs="Arial"/>
          <w:szCs w:val="22"/>
        </w:rPr>
        <w:t>pdf files</w:t>
      </w:r>
      <w:r>
        <w:rPr>
          <w:rFonts w:cs="Arial"/>
          <w:szCs w:val="22"/>
        </w:rPr>
        <w:t xml:space="preserve">, </w:t>
      </w:r>
      <w:r w:rsidRPr="00AE2F11">
        <w:rPr>
          <w:rFonts w:cs="Arial"/>
          <w:szCs w:val="22"/>
        </w:rPr>
        <w:t>password</w:t>
      </w:r>
      <w:r>
        <w:rPr>
          <w:rFonts w:cs="Arial"/>
          <w:szCs w:val="22"/>
        </w:rPr>
        <w:t xml:space="preserve"> protect or </w:t>
      </w:r>
      <w:r w:rsidRPr="00AE2F11">
        <w:rPr>
          <w:rFonts w:cs="Arial"/>
          <w:szCs w:val="22"/>
        </w:rPr>
        <w:t xml:space="preserve">encrypt any information </w:t>
      </w:r>
      <w:r>
        <w:rPr>
          <w:rFonts w:cs="Arial"/>
          <w:szCs w:val="22"/>
        </w:rPr>
        <w:t>containing prices</w:t>
      </w:r>
      <w:r>
        <w:rPr>
          <w:spacing w:val="-2"/>
          <w:szCs w:val="22"/>
        </w:rPr>
        <w:t xml:space="preserve"> you must supply the password so that the Authority can undertake a pricing evaluation.</w:t>
      </w:r>
    </w:p>
    <w:p w:rsidR="002D6682" w:rsidRDefault="007034F7" w:rsidP="006604B7">
      <w:pPr>
        <w:numPr>
          <w:ilvl w:val="0"/>
          <w:numId w:val="22"/>
        </w:numPr>
        <w:tabs>
          <w:tab w:val="clear" w:pos="360"/>
          <w:tab w:val="num" w:pos="540"/>
        </w:tabs>
        <w:suppressAutoHyphens/>
        <w:spacing w:before="120" w:after="120"/>
        <w:ind w:left="0" w:firstLine="0"/>
        <w:rPr>
          <w:spacing w:val="-2"/>
          <w:szCs w:val="22"/>
        </w:rPr>
      </w:pPr>
      <w:r>
        <w:rPr>
          <w:spacing w:val="-2"/>
          <w:szCs w:val="22"/>
        </w:rPr>
        <w:t>You must complete and include</w:t>
      </w:r>
      <w:r w:rsidR="00AE2936">
        <w:rPr>
          <w:spacing w:val="-2"/>
          <w:szCs w:val="22"/>
        </w:rPr>
        <w:t xml:space="preserve"> </w:t>
      </w:r>
      <w:r>
        <w:rPr>
          <w:spacing w:val="-2"/>
          <w:szCs w:val="22"/>
        </w:rPr>
        <w:t>DEFFORM 47</w:t>
      </w:r>
      <w:r w:rsidR="00352EEE">
        <w:rPr>
          <w:spacing w:val="-2"/>
          <w:szCs w:val="22"/>
        </w:rPr>
        <w:t xml:space="preserve"> Annex A (Offer)</w:t>
      </w:r>
      <w:r w:rsidR="002A37B0">
        <w:rPr>
          <w:spacing w:val="-2"/>
          <w:szCs w:val="22"/>
        </w:rPr>
        <w:t xml:space="preserve"> (excluding A</w:t>
      </w:r>
      <w:r w:rsidR="00C12742">
        <w:rPr>
          <w:spacing w:val="-2"/>
          <w:szCs w:val="22"/>
        </w:rPr>
        <w:t>ppendix</w:t>
      </w:r>
      <w:r w:rsidR="002A37B0">
        <w:rPr>
          <w:spacing w:val="-2"/>
          <w:szCs w:val="22"/>
        </w:rPr>
        <w:t xml:space="preserve"> 1) with your Tender</w:t>
      </w:r>
      <w:r>
        <w:rPr>
          <w:spacing w:val="-2"/>
          <w:szCs w:val="22"/>
        </w:rPr>
        <w:t>.</w:t>
      </w:r>
      <w:r w:rsidR="00C73AF7">
        <w:rPr>
          <w:spacing w:val="-2"/>
          <w:szCs w:val="22"/>
        </w:rPr>
        <w:t xml:space="preserve"> </w:t>
      </w:r>
      <w:r>
        <w:rPr>
          <w:spacing w:val="-2"/>
          <w:szCs w:val="22"/>
        </w:rPr>
        <w:t xml:space="preserve">  Where you select </w:t>
      </w:r>
      <w:r w:rsidR="00847AD7">
        <w:rPr>
          <w:spacing w:val="-2"/>
          <w:szCs w:val="22"/>
        </w:rPr>
        <w:t>‘</w:t>
      </w:r>
      <w:r>
        <w:rPr>
          <w:spacing w:val="-2"/>
          <w:szCs w:val="22"/>
        </w:rPr>
        <w:t>Yes</w:t>
      </w:r>
      <w:r w:rsidR="00847AD7">
        <w:rPr>
          <w:spacing w:val="-2"/>
          <w:szCs w:val="22"/>
        </w:rPr>
        <w:t>’</w:t>
      </w:r>
      <w:r>
        <w:rPr>
          <w:spacing w:val="-2"/>
          <w:szCs w:val="22"/>
        </w:rPr>
        <w:t xml:space="preserve"> to any questions you must </w:t>
      </w:r>
      <w:r w:rsidR="00C12742">
        <w:rPr>
          <w:spacing w:val="-2"/>
          <w:szCs w:val="22"/>
        </w:rPr>
        <w:t>attach</w:t>
      </w:r>
      <w:r w:rsidR="00D7263B">
        <w:rPr>
          <w:spacing w:val="-2"/>
          <w:szCs w:val="22"/>
        </w:rPr>
        <w:t xml:space="preserve"> </w:t>
      </w:r>
      <w:r>
        <w:rPr>
          <w:spacing w:val="-2"/>
          <w:szCs w:val="22"/>
        </w:rPr>
        <w:t xml:space="preserve">the </w:t>
      </w:r>
      <w:r w:rsidR="008D1385">
        <w:rPr>
          <w:spacing w:val="-2"/>
          <w:szCs w:val="22"/>
        </w:rPr>
        <w:t xml:space="preserve">relevant </w:t>
      </w:r>
      <w:r>
        <w:rPr>
          <w:spacing w:val="-2"/>
          <w:szCs w:val="22"/>
        </w:rPr>
        <w:t>information</w:t>
      </w:r>
      <w:r w:rsidR="005C7C6C">
        <w:rPr>
          <w:spacing w:val="-2"/>
          <w:szCs w:val="22"/>
        </w:rPr>
        <w:t>.</w:t>
      </w:r>
    </w:p>
    <w:p w:rsidR="002D6682" w:rsidRDefault="00C67233" w:rsidP="006604B7">
      <w:pPr>
        <w:numPr>
          <w:ilvl w:val="0"/>
          <w:numId w:val="22"/>
        </w:numPr>
        <w:tabs>
          <w:tab w:val="clear" w:pos="360"/>
          <w:tab w:val="num" w:pos="540"/>
        </w:tabs>
        <w:suppressAutoHyphens/>
        <w:spacing w:before="120" w:after="120"/>
        <w:ind w:left="0" w:firstLine="0"/>
        <w:rPr>
          <w:spacing w:val="-2"/>
          <w:szCs w:val="22"/>
        </w:rPr>
      </w:pPr>
      <w:r>
        <w:rPr>
          <w:rFonts w:cs="Arial"/>
          <w:szCs w:val="22"/>
        </w:rPr>
        <w:t>You must include the original signed DEFFORM 47</w:t>
      </w:r>
      <w:r w:rsidR="00DF2BDC">
        <w:rPr>
          <w:rFonts w:cs="Arial"/>
          <w:szCs w:val="22"/>
        </w:rPr>
        <w:t xml:space="preserve"> Annex A</w:t>
      </w:r>
      <w:r w:rsidR="00352EEE">
        <w:rPr>
          <w:rFonts w:cs="Arial"/>
          <w:szCs w:val="22"/>
        </w:rPr>
        <w:t xml:space="preserve"> (Offer)</w:t>
      </w:r>
      <w:r>
        <w:rPr>
          <w:rFonts w:cs="Arial"/>
          <w:szCs w:val="22"/>
        </w:rPr>
        <w:t xml:space="preserve"> with </w:t>
      </w:r>
      <w:r w:rsidRPr="00AE2F11">
        <w:rPr>
          <w:rFonts w:cs="Arial"/>
          <w:szCs w:val="22"/>
        </w:rPr>
        <w:t xml:space="preserve">one </w:t>
      </w:r>
      <w:r>
        <w:rPr>
          <w:rFonts w:cs="Arial"/>
          <w:szCs w:val="22"/>
        </w:rPr>
        <w:t>paper</w:t>
      </w:r>
      <w:r w:rsidRPr="00AE2F11">
        <w:rPr>
          <w:rFonts w:cs="Arial"/>
          <w:szCs w:val="22"/>
        </w:rPr>
        <w:t xml:space="preserve"> copy</w:t>
      </w:r>
      <w:r>
        <w:rPr>
          <w:rFonts w:cs="Arial"/>
          <w:szCs w:val="22"/>
        </w:rPr>
        <w:t xml:space="preserve"> of your </w:t>
      </w:r>
      <w:r w:rsidR="00466AD1">
        <w:rPr>
          <w:rFonts w:cs="Arial"/>
          <w:szCs w:val="22"/>
        </w:rPr>
        <w:t>p</w:t>
      </w:r>
      <w:r w:rsidR="00817188">
        <w:rPr>
          <w:rFonts w:cs="Arial"/>
          <w:szCs w:val="22"/>
        </w:rPr>
        <w:t xml:space="preserve">riced </w:t>
      </w:r>
      <w:r w:rsidR="00817188" w:rsidRPr="00AE2F11">
        <w:rPr>
          <w:rFonts w:cs="Arial"/>
          <w:szCs w:val="22"/>
        </w:rPr>
        <w:t>Tender</w:t>
      </w:r>
      <w:r w:rsidRPr="00AE2F11">
        <w:rPr>
          <w:rFonts w:cs="Arial"/>
          <w:szCs w:val="22"/>
        </w:rPr>
        <w:t xml:space="preserve">.  </w:t>
      </w:r>
    </w:p>
    <w:p w:rsidR="002D6682" w:rsidRPr="0068137D" w:rsidRDefault="00BC5C07" w:rsidP="006604B7">
      <w:pPr>
        <w:numPr>
          <w:ilvl w:val="0"/>
          <w:numId w:val="22"/>
        </w:numPr>
        <w:tabs>
          <w:tab w:val="clear" w:pos="360"/>
          <w:tab w:val="num" w:pos="540"/>
        </w:tabs>
        <w:suppressAutoHyphens/>
        <w:spacing w:before="120" w:after="120"/>
        <w:ind w:left="0" w:firstLine="0"/>
        <w:rPr>
          <w:spacing w:val="-2"/>
          <w:szCs w:val="22"/>
        </w:rPr>
      </w:pPr>
      <w:r w:rsidRPr="00AE2F11">
        <w:rPr>
          <w:spacing w:val="-2"/>
          <w:szCs w:val="22"/>
        </w:rPr>
        <w:t xml:space="preserve">You </w:t>
      </w:r>
      <w:r>
        <w:rPr>
          <w:spacing w:val="-2"/>
          <w:szCs w:val="22"/>
        </w:rPr>
        <w:t>must</w:t>
      </w:r>
      <w:r w:rsidRPr="00AE2F11">
        <w:rPr>
          <w:spacing w:val="-2"/>
          <w:szCs w:val="22"/>
        </w:rPr>
        <w:t xml:space="preserve"> </w:t>
      </w:r>
      <w:r>
        <w:rPr>
          <w:spacing w:val="-2"/>
          <w:szCs w:val="22"/>
        </w:rPr>
        <w:t>submit you</w:t>
      </w:r>
      <w:r w:rsidR="007E24B8">
        <w:rPr>
          <w:spacing w:val="-2"/>
          <w:szCs w:val="22"/>
        </w:rPr>
        <w:t xml:space="preserve">r </w:t>
      </w:r>
      <w:r w:rsidR="007034F7">
        <w:rPr>
          <w:spacing w:val="-2"/>
          <w:szCs w:val="22"/>
        </w:rPr>
        <w:t xml:space="preserve">paper </w:t>
      </w:r>
      <w:r w:rsidR="001C5722">
        <w:rPr>
          <w:spacing w:val="-2"/>
          <w:szCs w:val="22"/>
        </w:rPr>
        <w:t>copies</w:t>
      </w:r>
      <w:r>
        <w:rPr>
          <w:spacing w:val="-2"/>
          <w:szCs w:val="22"/>
        </w:rPr>
        <w:t xml:space="preserve"> in a sealed</w:t>
      </w:r>
      <w:r w:rsidRPr="00AE2F11">
        <w:rPr>
          <w:spacing w:val="-2"/>
          <w:szCs w:val="22"/>
        </w:rPr>
        <w:t xml:space="preserve"> envelope</w:t>
      </w:r>
      <w:r>
        <w:rPr>
          <w:spacing w:val="-2"/>
          <w:szCs w:val="22"/>
        </w:rPr>
        <w:t xml:space="preserve"> </w:t>
      </w:r>
      <w:r w:rsidR="00847AD7">
        <w:rPr>
          <w:spacing w:val="-2"/>
          <w:szCs w:val="22"/>
        </w:rPr>
        <w:t>or</w:t>
      </w:r>
      <w:r>
        <w:rPr>
          <w:spacing w:val="-2"/>
          <w:szCs w:val="22"/>
        </w:rPr>
        <w:t xml:space="preserve"> box.  </w:t>
      </w:r>
      <w:r w:rsidRPr="00AE2F11">
        <w:rPr>
          <w:spacing w:val="-2"/>
          <w:szCs w:val="22"/>
        </w:rPr>
        <w:t>For health and safety reasons</w:t>
      </w:r>
      <w:r>
        <w:rPr>
          <w:spacing w:val="-2"/>
          <w:szCs w:val="22"/>
        </w:rPr>
        <w:t>,</w:t>
      </w:r>
      <w:r w:rsidRPr="00AE2F11">
        <w:rPr>
          <w:spacing w:val="-2"/>
          <w:szCs w:val="22"/>
        </w:rPr>
        <w:t xml:space="preserve"> no individual </w:t>
      </w:r>
      <w:r w:rsidR="00847AD7">
        <w:rPr>
          <w:spacing w:val="-2"/>
          <w:szCs w:val="22"/>
        </w:rPr>
        <w:t>envelope or box</w:t>
      </w:r>
      <w:r w:rsidR="00847AD7" w:rsidRPr="00AE2F11">
        <w:rPr>
          <w:spacing w:val="-2"/>
          <w:szCs w:val="22"/>
        </w:rPr>
        <w:t xml:space="preserve"> </w:t>
      </w:r>
      <w:r w:rsidRPr="00AE2F11">
        <w:rPr>
          <w:spacing w:val="-2"/>
          <w:szCs w:val="22"/>
        </w:rPr>
        <w:t>should weigh more than 11 kilos.</w:t>
      </w:r>
      <w:r w:rsidR="007E24B8" w:rsidRPr="007E24B8">
        <w:rPr>
          <w:rFonts w:cs="Arial"/>
          <w:spacing w:val="-2"/>
          <w:szCs w:val="22"/>
        </w:rPr>
        <w:t xml:space="preserve"> </w:t>
      </w:r>
    </w:p>
    <w:p w:rsidR="002D6682" w:rsidRDefault="007A35DD" w:rsidP="006604B7">
      <w:pPr>
        <w:numPr>
          <w:ilvl w:val="0"/>
          <w:numId w:val="22"/>
        </w:numPr>
        <w:tabs>
          <w:tab w:val="clear" w:pos="360"/>
          <w:tab w:val="num" w:pos="540"/>
        </w:tabs>
        <w:suppressAutoHyphens/>
        <w:spacing w:before="120" w:after="120"/>
        <w:ind w:left="0" w:firstLine="0"/>
        <w:rPr>
          <w:spacing w:val="-2"/>
          <w:szCs w:val="22"/>
        </w:rPr>
      </w:pPr>
      <w:r>
        <w:rPr>
          <w:spacing w:val="-2"/>
          <w:szCs w:val="22"/>
        </w:rPr>
        <w:t xml:space="preserve">You must attach the enclosed Tender Return Label (DEFFORM 28) to the outer packaging of each envelope or box that contains your Tender. </w:t>
      </w:r>
      <w:r w:rsidR="0068137D">
        <w:rPr>
          <w:spacing w:val="-2"/>
          <w:szCs w:val="22"/>
        </w:rPr>
        <w:t xml:space="preserve"> </w:t>
      </w:r>
    </w:p>
    <w:p w:rsidR="002D6682" w:rsidRDefault="0068137D" w:rsidP="006604B7">
      <w:pPr>
        <w:numPr>
          <w:ilvl w:val="0"/>
          <w:numId w:val="22"/>
        </w:numPr>
        <w:tabs>
          <w:tab w:val="clear" w:pos="360"/>
          <w:tab w:val="num" w:pos="540"/>
        </w:tabs>
        <w:suppressAutoHyphens/>
        <w:spacing w:before="120" w:after="120"/>
        <w:ind w:left="0" w:firstLine="0"/>
        <w:rPr>
          <w:rFonts w:cs="Arial"/>
          <w:szCs w:val="22"/>
        </w:rPr>
      </w:pPr>
      <w:r>
        <w:rPr>
          <w:spacing w:val="-2"/>
          <w:szCs w:val="22"/>
        </w:rPr>
        <w:t xml:space="preserve">If </w:t>
      </w:r>
      <w:r w:rsidR="00BC5C07" w:rsidRPr="00AE2F11">
        <w:rPr>
          <w:rFonts w:cs="Arial"/>
          <w:szCs w:val="22"/>
        </w:rPr>
        <w:t xml:space="preserve">you intend to </w:t>
      </w:r>
      <w:r w:rsidR="00BC5C07">
        <w:rPr>
          <w:rFonts w:cs="Arial"/>
          <w:szCs w:val="22"/>
        </w:rPr>
        <w:t xml:space="preserve">hand deliver </w:t>
      </w:r>
      <w:r w:rsidR="00BC5C07" w:rsidRPr="00AE2F11">
        <w:rPr>
          <w:rFonts w:cs="Arial"/>
          <w:szCs w:val="22"/>
        </w:rPr>
        <w:t>your</w:t>
      </w:r>
      <w:r w:rsidR="00BC5C07">
        <w:rPr>
          <w:rFonts w:cs="Arial"/>
          <w:szCs w:val="22"/>
        </w:rPr>
        <w:t xml:space="preserve"> </w:t>
      </w:r>
      <w:r w:rsidR="00D85F6D">
        <w:rPr>
          <w:rFonts w:cs="Arial"/>
          <w:szCs w:val="22"/>
        </w:rPr>
        <w:t>T</w:t>
      </w:r>
      <w:r w:rsidR="00BC5C07" w:rsidRPr="00AE2F11">
        <w:rPr>
          <w:rFonts w:cs="Arial"/>
          <w:szCs w:val="22"/>
        </w:rPr>
        <w:t xml:space="preserve">ender you must inform </w:t>
      </w:r>
      <w:r w:rsidR="00C12742" w:rsidRPr="00DF2BDC">
        <w:rPr>
          <w:rFonts w:cs="Arial"/>
          <w:szCs w:val="22"/>
        </w:rPr>
        <w:t>the named</w:t>
      </w:r>
      <w:r w:rsidR="00326F2A" w:rsidRPr="00DF2BDC">
        <w:rPr>
          <w:rFonts w:cs="Arial"/>
          <w:szCs w:val="22"/>
        </w:rPr>
        <w:t xml:space="preserve"> </w:t>
      </w:r>
      <w:r w:rsidR="00612359" w:rsidRPr="00DF2BDC">
        <w:rPr>
          <w:rFonts w:cs="Arial"/>
          <w:szCs w:val="22"/>
        </w:rPr>
        <w:t>Commercial Officer</w:t>
      </w:r>
      <w:r w:rsidR="003B3F8F">
        <w:rPr>
          <w:rFonts w:cs="Arial"/>
          <w:szCs w:val="22"/>
        </w:rPr>
        <w:t xml:space="preserve"> </w:t>
      </w:r>
      <w:r w:rsidR="00BC5C07" w:rsidRPr="00AE2F11">
        <w:rPr>
          <w:rFonts w:cs="Arial"/>
          <w:szCs w:val="22"/>
        </w:rPr>
        <w:t xml:space="preserve">of your intention and seek further delivery instructions.  Failure to do so may result </w:t>
      </w:r>
      <w:r w:rsidR="00D85F6D">
        <w:rPr>
          <w:rFonts w:cs="Arial"/>
          <w:szCs w:val="22"/>
        </w:rPr>
        <w:t>in your T</w:t>
      </w:r>
      <w:r w:rsidR="00BC5C07">
        <w:rPr>
          <w:rFonts w:cs="Arial"/>
          <w:szCs w:val="22"/>
        </w:rPr>
        <w:t xml:space="preserve">ender being refused </w:t>
      </w:r>
      <w:r w:rsidR="00326F2A">
        <w:rPr>
          <w:rFonts w:cs="Arial"/>
          <w:szCs w:val="22"/>
        </w:rPr>
        <w:t>and / or</w:t>
      </w:r>
      <w:r w:rsidR="00BC5C07">
        <w:rPr>
          <w:rFonts w:cs="Arial"/>
          <w:szCs w:val="22"/>
        </w:rPr>
        <w:t xml:space="preserve"> returned</w:t>
      </w:r>
      <w:r w:rsidR="00BC5C07" w:rsidRPr="00AE2F11">
        <w:rPr>
          <w:rFonts w:cs="Arial"/>
          <w:szCs w:val="22"/>
        </w:rPr>
        <w:t>.</w:t>
      </w:r>
    </w:p>
    <w:p w:rsidR="00387A88" w:rsidRPr="0036238E" w:rsidRDefault="00387A88" w:rsidP="006604B7">
      <w:pPr>
        <w:numPr>
          <w:ilvl w:val="0"/>
          <w:numId w:val="22"/>
        </w:numPr>
        <w:tabs>
          <w:tab w:val="clear" w:pos="360"/>
          <w:tab w:val="num" w:pos="540"/>
        </w:tabs>
        <w:suppressAutoHyphens/>
        <w:spacing w:before="120" w:after="120"/>
        <w:ind w:left="0" w:firstLine="0"/>
        <w:rPr>
          <w:spacing w:val="-2"/>
          <w:szCs w:val="22"/>
        </w:rPr>
      </w:pPr>
      <w:r>
        <w:rPr>
          <w:spacing w:val="-2"/>
          <w:szCs w:val="22"/>
        </w:rPr>
        <w:t xml:space="preserve">You must ensure you include all relevant information in your Tender.  The Authority can only evaluate information that you include in your Tender. </w:t>
      </w:r>
    </w:p>
    <w:p w:rsidR="00B508E7" w:rsidRPr="00D2754F" w:rsidRDefault="00836ADB" w:rsidP="003D3E1F">
      <w:pPr>
        <w:pStyle w:val="Heading2"/>
        <w:rPr>
          <w:i w:val="0"/>
          <w:iCs/>
        </w:rPr>
      </w:pPr>
      <w:r>
        <w:rPr>
          <w:rFonts w:cs="Arial"/>
          <w:b w:val="0"/>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rsidR="003E6CFE" w:rsidRDefault="00503AD5" w:rsidP="006604B7">
      <w:pPr>
        <w:numPr>
          <w:ilvl w:val="1"/>
          <w:numId w:val="15"/>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Any expenditure, work or effort undertaken prior to an offer of contract and acceptance </w:t>
      </w:r>
      <w:r w:rsidR="003029F4">
        <w:rPr>
          <w:spacing w:val="-2"/>
          <w:szCs w:val="22"/>
        </w:rPr>
        <w:t>of that</w:t>
      </w:r>
      <w:r w:rsidRPr="005D61B4">
        <w:rPr>
          <w:spacing w:val="-2"/>
          <w:szCs w:val="22"/>
        </w:rPr>
        <w:t xml:space="preserve">, is a matter solely for </w:t>
      </w:r>
      <w:r w:rsidR="00B45C15">
        <w:rPr>
          <w:spacing w:val="-2"/>
          <w:szCs w:val="22"/>
        </w:rPr>
        <w:t>your</w:t>
      </w:r>
      <w:r w:rsidR="00B45C15" w:rsidRPr="005D61B4">
        <w:rPr>
          <w:spacing w:val="-2"/>
          <w:szCs w:val="22"/>
        </w:rPr>
        <w:t xml:space="preserve"> </w:t>
      </w:r>
      <w:r w:rsidRPr="005D61B4">
        <w:rPr>
          <w:spacing w:val="-2"/>
          <w:szCs w:val="22"/>
        </w:rPr>
        <w:t>commercial judgement</w:t>
      </w:r>
      <w:r w:rsidR="00B45C15">
        <w:rPr>
          <w:spacing w:val="-2"/>
          <w:szCs w:val="22"/>
        </w:rPr>
        <w:t>.</w:t>
      </w:r>
      <w:r w:rsidRPr="005D61B4">
        <w:rPr>
          <w:spacing w:val="-2"/>
          <w:szCs w:val="22"/>
        </w:rPr>
        <w:t xml:space="preserve"> </w:t>
      </w:r>
      <w:r w:rsidR="00B45C15">
        <w:rPr>
          <w:spacing w:val="-2"/>
          <w:szCs w:val="22"/>
        </w:rPr>
        <w:t xml:space="preserve"> T</w:t>
      </w:r>
      <w:r w:rsidRPr="005D61B4">
        <w:rPr>
          <w:spacing w:val="-2"/>
          <w:szCs w:val="22"/>
        </w:rPr>
        <w:t>he Authority reserves the right to:</w:t>
      </w:r>
    </w:p>
    <w:p w:rsidR="003E6CFE" w:rsidRDefault="003E6CFE" w:rsidP="006604B7">
      <w:pPr>
        <w:numPr>
          <w:ilvl w:val="2"/>
          <w:numId w:val="15"/>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p>
    <w:p w:rsidR="003E6CFE" w:rsidRDefault="003E6CFE" w:rsidP="006604B7">
      <w:pPr>
        <w:numPr>
          <w:ilvl w:val="2"/>
          <w:numId w:val="15"/>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w:t>
      </w:r>
      <w:r w:rsidR="00696C62">
        <w:rPr>
          <w:spacing w:val="-2"/>
          <w:szCs w:val="22"/>
        </w:rPr>
        <w:t xml:space="preserve"> </w:t>
      </w:r>
      <w:r w:rsidR="005C7C6C">
        <w:rPr>
          <w:spacing w:val="-2"/>
          <w:szCs w:val="22"/>
        </w:rPr>
        <w:t xml:space="preserve">Tenderer </w:t>
      </w:r>
      <w:r w:rsidRPr="005D61B4">
        <w:rPr>
          <w:spacing w:val="-2"/>
          <w:szCs w:val="22"/>
        </w:rPr>
        <w:t xml:space="preserve">that does not submit a compliant Tender in accordance with the instructions in this </w:t>
      </w:r>
      <w:r w:rsidR="005C7C6C">
        <w:rPr>
          <w:spacing w:val="-2"/>
          <w:szCs w:val="22"/>
        </w:rPr>
        <w:t>ITT</w:t>
      </w:r>
      <w:r w:rsidRPr="005D61B4">
        <w:rPr>
          <w:spacing w:val="-2"/>
          <w:szCs w:val="22"/>
        </w:rPr>
        <w:t>;</w:t>
      </w:r>
    </w:p>
    <w:p w:rsidR="003E6CFE" w:rsidRDefault="003E6CFE" w:rsidP="006604B7">
      <w:pPr>
        <w:numPr>
          <w:ilvl w:val="2"/>
          <w:numId w:val="15"/>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 Tenderer that is guilty of misrepresentation in relation to its Tender, expression of interest, the</w:t>
      </w:r>
      <w:r w:rsidR="00EB6076">
        <w:rPr>
          <w:spacing w:val="-2"/>
          <w:szCs w:val="22"/>
        </w:rPr>
        <w:t xml:space="preserve"> dynamic</w:t>
      </w:r>
      <w:r w:rsidR="00976093">
        <w:rPr>
          <w:spacing w:val="-2"/>
          <w:szCs w:val="22"/>
        </w:rPr>
        <w:t xml:space="preserve"> </w:t>
      </w:r>
      <w:r w:rsidR="00807B3F">
        <w:rPr>
          <w:spacing w:val="-2"/>
          <w:szCs w:val="22"/>
        </w:rPr>
        <w:t>P</w:t>
      </w:r>
      <w:r w:rsidR="00976093">
        <w:rPr>
          <w:spacing w:val="-2"/>
          <w:szCs w:val="22"/>
        </w:rPr>
        <w:t>re-</w:t>
      </w:r>
      <w:r w:rsidR="00807B3F">
        <w:rPr>
          <w:spacing w:val="-2"/>
          <w:szCs w:val="22"/>
        </w:rPr>
        <w:t>Q</w:t>
      </w:r>
      <w:r w:rsidR="00976093">
        <w:rPr>
          <w:spacing w:val="-2"/>
          <w:szCs w:val="22"/>
        </w:rPr>
        <w:t>ualification</w:t>
      </w:r>
      <w:r w:rsidR="00807B3F">
        <w:rPr>
          <w:spacing w:val="-2"/>
          <w:szCs w:val="22"/>
        </w:rPr>
        <w:t xml:space="preserve"> Questionnaire</w:t>
      </w:r>
      <w:r w:rsidRPr="005D61B4">
        <w:rPr>
          <w:spacing w:val="-2"/>
          <w:szCs w:val="22"/>
        </w:rPr>
        <w:t xml:space="preserve"> </w:t>
      </w:r>
      <w:r w:rsidR="00976093">
        <w:rPr>
          <w:spacing w:val="-2"/>
          <w:szCs w:val="22"/>
        </w:rPr>
        <w:t>(</w:t>
      </w:r>
      <w:r w:rsidRPr="005D61B4">
        <w:rPr>
          <w:spacing w:val="-2"/>
          <w:szCs w:val="22"/>
        </w:rPr>
        <w:t>PQQ</w:t>
      </w:r>
      <w:r w:rsidR="00976093">
        <w:rPr>
          <w:spacing w:val="-2"/>
          <w:szCs w:val="22"/>
        </w:rPr>
        <w:t>)</w:t>
      </w:r>
      <w:r w:rsidRPr="005D61B4">
        <w:rPr>
          <w:spacing w:val="-2"/>
          <w:szCs w:val="22"/>
        </w:rPr>
        <w:t xml:space="preserve"> or the tender process;</w:t>
      </w:r>
    </w:p>
    <w:p w:rsidR="003E6CFE" w:rsidRDefault="00976093" w:rsidP="006604B7">
      <w:pPr>
        <w:numPr>
          <w:ilvl w:val="2"/>
          <w:numId w:val="15"/>
        </w:numPr>
        <w:tabs>
          <w:tab w:val="clear" w:pos="2340"/>
        </w:tabs>
        <w:suppressAutoHyphens/>
        <w:spacing w:before="120" w:after="120"/>
        <w:ind w:left="567" w:firstLine="0"/>
        <w:rPr>
          <w:spacing w:val="-2"/>
          <w:szCs w:val="22"/>
        </w:rPr>
      </w:pPr>
      <w:r>
        <w:rPr>
          <w:spacing w:val="-2"/>
          <w:szCs w:val="22"/>
        </w:rPr>
        <w:t>re-assess your suitability to remain in the competition</w:t>
      </w:r>
      <w:r w:rsidR="00466AD1">
        <w:rPr>
          <w:spacing w:val="-2"/>
          <w:szCs w:val="22"/>
        </w:rPr>
        <w:t>,</w:t>
      </w:r>
      <w:r w:rsidR="00B45C15">
        <w:rPr>
          <w:spacing w:val="-2"/>
          <w:szCs w:val="22"/>
        </w:rPr>
        <w:t xml:space="preserve"> </w:t>
      </w:r>
      <w:r w:rsidR="00466AD1">
        <w:rPr>
          <w:spacing w:val="-2"/>
          <w:szCs w:val="22"/>
        </w:rPr>
        <w:t>f</w:t>
      </w:r>
      <w:r w:rsidR="00B45C15">
        <w:rPr>
          <w:spacing w:val="-2"/>
          <w:szCs w:val="22"/>
        </w:rPr>
        <w:t>or example where there is a material change of control from supplier selection</w:t>
      </w:r>
      <w:r w:rsidR="00A34D4C">
        <w:rPr>
          <w:spacing w:val="-2"/>
          <w:szCs w:val="22"/>
        </w:rPr>
        <w:t>;</w:t>
      </w:r>
      <w:r>
        <w:rPr>
          <w:spacing w:val="-2"/>
          <w:szCs w:val="22"/>
        </w:rPr>
        <w:t xml:space="preserve"> </w:t>
      </w:r>
    </w:p>
    <w:p w:rsidR="003E6CFE" w:rsidRDefault="003E6CFE" w:rsidP="006604B7">
      <w:pPr>
        <w:numPr>
          <w:ilvl w:val="2"/>
          <w:numId w:val="15"/>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or to re-invite Tenders on the same or any alternative basis</w:t>
      </w:r>
      <w:r>
        <w:rPr>
          <w:spacing w:val="-2"/>
          <w:szCs w:val="22"/>
        </w:rPr>
        <w:t>;</w:t>
      </w:r>
    </w:p>
    <w:p w:rsidR="003E6CFE" w:rsidRDefault="003E6CFE" w:rsidP="006604B7">
      <w:pPr>
        <w:numPr>
          <w:ilvl w:val="2"/>
          <w:numId w:val="15"/>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8C762C">
        <w:rPr>
          <w:spacing w:val="-2"/>
          <w:szCs w:val="22"/>
        </w:rPr>
        <w:t>c</w:t>
      </w:r>
      <w:r w:rsidRPr="005D61B4">
        <w:rPr>
          <w:spacing w:val="-2"/>
          <w:szCs w:val="22"/>
        </w:rPr>
        <w:t>ontract as a result of the current procurement process</w:t>
      </w:r>
      <w:r w:rsidR="008C762C">
        <w:rPr>
          <w:spacing w:val="-2"/>
          <w:szCs w:val="22"/>
        </w:rPr>
        <w:t>;</w:t>
      </w:r>
      <w:r w:rsidR="00A34D4C">
        <w:rPr>
          <w:spacing w:val="-2"/>
          <w:szCs w:val="22"/>
        </w:rPr>
        <w:t xml:space="preserve"> </w:t>
      </w:r>
      <w:r w:rsidRPr="005D61B4">
        <w:rPr>
          <w:spacing w:val="-2"/>
          <w:szCs w:val="22"/>
        </w:rPr>
        <w:t xml:space="preserve"> </w:t>
      </w:r>
    </w:p>
    <w:p w:rsidR="003E6CFE" w:rsidRDefault="00A34D4C" w:rsidP="006604B7">
      <w:pPr>
        <w:numPr>
          <w:ilvl w:val="2"/>
          <w:numId w:val="15"/>
        </w:numPr>
        <w:tabs>
          <w:tab w:val="clear" w:pos="2340"/>
        </w:tabs>
        <w:suppressAutoHyphens/>
        <w:spacing w:before="120" w:after="120"/>
        <w:ind w:left="567" w:firstLine="0"/>
        <w:rPr>
          <w:spacing w:val="-2"/>
          <w:szCs w:val="22"/>
        </w:rPr>
      </w:pPr>
      <w:r>
        <w:rPr>
          <w:spacing w:val="-2"/>
          <w:szCs w:val="22"/>
        </w:rPr>
        <w:t xml:space="preserve">award a </w:t>
      </w:r>
      <w:r w:rsidR="008C762C">
        <w:rPr>
          <w:spacing w:val="-2"/>
          <w:szCs w:val="22"/>
        </w:rPr>
        <w:t>c</w:t>
      </w:r>
      <w:r>
        <w:rPr>
          <w:spacing w:val="-2"/>
          <w:szCs w:val="22"/>
        </w:rPr>
        <w:t xml:space="preserve">ontract for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r w:rsidR="004D1A7F">
        <w:rPr>
          <w:spacing w:val="-2"/>
          <w:szCs w:val="22"/>
        </w:rPr>
        <w:t>; and / or:</w:t>
      </w:r>
    </w:p>
    <w:p w:rsidR="004D1A7F" w:rsidRDefault="004D1A7F" w:rsidP="006604B7">
      <w:pPr>
        <w:numPr>
          <w:ilvl w:val="2"/>
          <w:numId w:val="15"/>
        </w:numPr>
        <w:tabs>
          <w:tab w:val="clear" w:pos="2340"/>
        </w:tabs>
        <w:suppressAutoHyphens/>
        <w:spacing w:before="120" w:after="120"/>
        <w:ind w:left="567" w:firstLine="0"/>
        <w:rPr>
          <w:spacing w:val="-2"/>
          <w:szCs w:val="22"/>
        </w:rPr>
      </w:pPr>
      <w:r>
        <w:rPr>
          <w:spacing w:val="-2"/>
          <w:szCs w:val="22"/>
        </w:rPr>
        <w:t>ask for a price breakdown</w:t>
      </w:r>
      <w:r w:rsidR="005F32FE">
        <w:rPr>
          <w:spacing w:val="-2"/>
          <w:szCs w:val="22"/>
        </w:rPr>
        <w:t xml:space="preserve"> where the Tender </w:t>
      </w:r>
      <w:r w:rsidR="00291C75">
        <w:rPr>
          <w:spacing w:val="-2"/>
          <w:szCs w:val="22"/>
        </w:rPr>
        <w:t>price is low</w:t>
      </w:r>
      <w:r>
        <w:rPr>
          <w:spacing w:val="-2"/>
          <w:szCs w:val="22"/>
        </w:rPr>
        <w:t>.</w:t>
      </w:r>
    </w:p>
    <w:p w:rsidR="002D6682" w:rsidRDefault="002D6682" w:rsidP="006604B7">
      <w:pPr>
        <w:numPr>
          <w:ilvl w:val="1"/>
          <w:numId w:val="15"/>
        </w:numPr>
        <w:tabs>
          <w:tab w:val="num" w:pos="540"/>
        </w:tabs>
        <w:suppressAutoHyphens/>
        <w:spacing w:before="120" w:after="120"/>
        <w:ind w:left="0" w:firstLine="0"/>
        <w:rPr>
          <w:spacing w:val="-2"/>
          <w:szCs w:val="22"/>
        </w:rPr>
      </w:pPr>
      <w:r w:rsidRPr="00BB3046">
        <w:rPr>
          <w:rFonts w:ascii="Helvetica" w:hAnsi="Helvetica" w:cs="Arial"/>
        </w:rPr>
        <w:t xml:space="preserve">The </w:t>
      </w:r>
      <w:r w:rsidR="008C762C">
        <w:rPr>
          <w:rFonts w:ascii="Helvetica" w:hAnsi="Helvetica" w:cs="Arial"/>
        </w:rPr>
        <w:t>c</w:t>
      </w:r>
      <w:r w:rsidRPr="00BB3046">
        <w:rPr>
          <w:rFonts w:ascii="Helvetica" w:hAnsi="Helvetica" w:cs="Arial"/>
        </w:rPr>
        <w:t xml:space="preserve">ontract </w:t>
      </w:r>
      <w:r>
        <w:rPr>
          <w:rFonts w:ascii="Helvetica" w:hAnsi="Helvetica" w:cs="Arial"/>
        </w:rPr>
        <w:t xml:space="preserve">will be entered into when the Authority sends written notification of its entry into the </w:t>
      </w:r>
      <w:r w:rsidR="008C762C">
        <w:rPr>
          <w:rFonts w:ascii="Helvetica" w:hAnsi="Helvetica" w:cs="Arial"/>
        </w:rPr>
        <w:t>c</w:t>
      </w:r>
      <w:r>
        <w:rPr>
          <w:rFonts w:ascii="Helvetica" w:hAnsi="Helvetica" w:cs="Arial"/>
        </w:rPr>
        <w:t>ontract.  Written notification will be issued, to the address you provide, on or before the expiration of the period specified in paragraph C4 and subject to paragraph F</w:t>
      </w:r>
      <w:r w:rsidR="008C762C">
        <w:rPr>
          <w:rFonts w:ascii="Helvetica" w:hAnsi="Helvetica" w:cs="Arial"/>
        </w:rPr>
        <w:t>3</w:t>
      </w:r>
      <w:r>
        <w:rPr>
          <w:rFonts w:ascii="Helvetica" w:hAnsi="Helvetica" w:cs="Arial"/>
        </w:rPr>
        <w:t>.</w:t>
      </w:r>
      <w:r w:rsidRPr="00BB3046">
        <w:rPr>
          <w:rFonts w:ascii="Helvetica" w:hAnsi="Helvetica" w:cs="Arial"/>
        </w:rPr>
        <w:t xml:space="preserve"> </w:t>
      </w:r>
    </w:p>
    <w:p w:rsidR="00806D94" w:rsidRPr="003E6CFE" w:rsidRDefault="00CE6744" w:rsidP="006604B7">
      <w:pPr>
        <w:numPr>
          <w:ilvl w:val="1"/>
          <w:numId w:val="15"/>
        </w:numPr>
        <w:tabs>
          <w:tab w:val="num" w:pos="540"/>
        </w:tabs>
        <w:suppressAutoHyphens/>
        <w:spacing w:before="120" w:after="120"/>
        <w:ind w:left="0" w:firstLine="0"/>
        <w:rPr>
          <w:spacing w:val="-2"/>
          <w:szCs w:val="22"/>
        </w:rPr>
      </w:pPr>
      <w:r>
        <w:rPr>
          <w:spacing w:val="-2"/>
          <w:szCs w:val="22"/>
        </w:rPr>
        <w:t xml:space="preserve">It is a Condition of Tendering that </w:t>
      </w:r>
      <w:r w:rsidR="00A049DF">
        <w:rPr>
          <w:spacing w:val="-2"/>
          <w:szCs w:val="22"/>
        </w:rPr>
        <w:t>t</w:t>
      </w:r>
      <w:r w:rsidR="003E6CFE" w:rsidRPr="00847CC4">
        <w:rPr>
          <w:rFonts w:cs="Arial"/>
          <w:szCs w:val="22"/>
        </w:rPr>
        <w:t xml:space="preserve">he </w:t>
      </w:r>
      <w:r w:rsidR="00976093">
        <w:rPr>
          <w:rFonts w:cs="Arial"/>
          <w:szCs w:val="22"/>
        </w:rPr>
        <w:t>w</w:t>
      </w:r>
      <w:r w:rsidR="003E6CFE" w:rsidRPr="00847CC4">
        <w:rPr>
          <w:rFonts w:cs="Arial"/>
          <w:szCs w:val="22"/>
        </w:rPr>
        <w:t>inning Tenderer hold</w:t>
      </w:r>
      <w:r>
        <w:rPr>
          <w:rFonts w:cs="Arial"/>
          <w:szCs w:val="22"/>
        </w:rPr>
        <w:t>s</w:t>
      </w:r>
      <w:r w:rsidR="003E6CFE" w:rsidRPr="00847CC4">
        <w:rPr>
          <w:rFonts w:cs="Arial"/>
          <w:szCs w:val="22"/>
        </w:rPr>
        <w:t xml:space="preserve"> </w:t>
      </w:r>
      <w:r w:rsidR="003E6CFE">
        <w:rPr>
          <w:rFonts w:cs="Arial"/>
          <w:szCs w:val="22"/>
        </w:rPr>
        <w:t>their</w:t>
      </w:r>
      <w:r w:rsidR="003E6CFE" w:rsidRPr="00847CC4">
        <w:rPr>
          <w:rFonts w:cs="Arial"/>
          <w:szCs w:val="22"/>
        </w:rPr>
        <w:t xml:space="preserve"> Tender open for acceptance for the period </w:t>
      </w:r>
      <w:r>
        <w:rPr>
          <w:rFonts w:cs="Arial"/>
          <w:szCs w:val="22"/>
        </w:rPr>
        <w:t>stated in C4.  This</w:t>
      </w:r>
      <w:r w:rsidR="00E84185">
        <w:rPr>
          <w:rFonts w:cs="Arial"/>
          <w:szCs w:val="22"/>
        </w:rPr>
        <w:t xml:space="preserve"> period</w:t>
      </w:r>
      <w:r>
        <w:rPr>
          <w:rFonts w:cs="Arial"/>
          <w:szCs w:val="22"/>
        </w:rPr>
        <w:t xml:space="preserve"> </w:t>
      </w:r>
      <w:r w:rsidR="003E6CFE" w:rsidRPr="00847CC4">
        <w:rPr>
          <w:rFonts w:cs="Arial"/>
          <w:szCs w:val="22"/>
        </w:rPr>
        <w:t>start</w:t>
      </w:r>
      <w:r>
        <w:rPr>
          <w:rFonts w:cs="Arial"/>
          <w:szCs w:val="22"/>
        </w:rPr>
        <w:t>s</w:t>
      </w:r>
      <w:r w:rsidR="003E6CFE" w:rsidRPr="00847CC4">
        <w:rPr>
          <w:rFonts w:cs="Arial"/>
          <w:szCs w:val="22"/>
        </w:rPr>
        <w:t xml:space="preserve"> </w:t>
      </w:r>
      <w:r w:rsidR="00E84185">
        <w:rPr>
          <w:rFonts w:cs="Arial"/>
          <w:szCs w:val="22"/>
        </w:rPr>
        <w:t>on</w:t>
      </w:r>
      <w:r w:rsidR="00E84185" w:rsidRPr="00847CC4">
        <w:rPr>
          <w:rFonts w:cs="Arial"/>
          <w:szCs w:val="22"/>
        </w:rPr>
        <w:t xml:space="preserve"> </w:t>
      </w:r>
      <w:r w:rsidR="003E6CFE" w:rsidRPr="00847CC4">
        <w:rPr>
          <w:rFonts w:cs="Arial"/>
          <w:szCs w:val="22"/>
        </w:rPr>
        <w:t xml:space="preserve">the day the </w:t>
      </w:r>
      <w:r w:rsidR="003E6CFE">
        <w:rPr>
          <w:rFonts w:cs="Arial"/>
          <w:szCs w:val="22"/>
        </w:rPr>
        <w:t>Authority</w:t>
      </w:r>
      <w:r w:rsidR="003E6CFE" w:rsidRPr="00847CC4">
        <w:rPr>
          <w:rFonts w:cs="Arial"/>
          <w:szCs w:val="22"/>
        </w:rPr>
        <w:t xml:space="preserve"> announces its decision to award the </w:t>
      </w:r>
      <w:r w:rsidR="008C762C">
        <w:rPr>
          <w:rFonts w:cs="Arial"/>
          <w:szCs w:val="22"/>
        </w:rPr>
        <w:t>c</w:t>
      </w:r>
      <w:r w:rsidR="003E6CFE" w:rsidRPr="00847CC4">
        <w:rPr>
          <w:rFonts w:cs="Arial"/>
          <w:szCs w:val="22"/>
        </w:rPr>
        <w:t xml:space="preserve">ontract to the </w:t>
      </w:r>
      <w:r w:rsidR="00976093">
        <w:rPr>
          <w:rFonts w:cs="Arial"/>
          <w:szCs w:val="22"/>
        </w:rPr>
        <w:t>w</w:t>
      </w:r>
      <w:r w:rsidR="003E6CFE" w:rsidRPr="00847CC4">
        <w:rPr>
          <w:rFonts w:cs="Arial"/>
          <w:szCs w:val="22"/>
        </w:rPr>
        <w:t>inning Tenderer in accordance with the Tender</w:t>
      </w:r>
      <w:r w:rsidR="00E84185">
        <w:rPr>
          <w:rFonts w:cs="Arial"/>
          <w:szCs w:val="22"/>
        </w:rPr>
        <w:t>.  In t</w:t>
      </w:r>
      <w:r w:rsidR="00390FBE">
        <w:rPr>
          <w:rFonts w:cs="Arial"/>
          <w:szCs w:val="22"/>
        </w:rPr>
        <w:t>he event that legal proceedings</w:t>
      </w:r>
      <w:r w:rsidR="00E84185">
        <w:rPr>
          <w:rFonts w:cs="Arial"/>
          <w:szCs w:val="22"/>
        </w:rPr>
        <w:t xml:space="preserve"> challenging the award </w:t>
      </w:r>
      <w:r w:rsidR="00390FBE">
        <w:rPr>
          <w:rFonts w:cs="Arial"/>
          <w:szCs w:val="22"/>
        </w:rPr>
        <w:t xml:space="preserve">of the contract are instituted, prior to entry into contract, it is a condition of this ITT that you hold your Tender open for acceptance during this period, and up to fourteen (14) days after the result of the legal proceedings. </w:t>
      </w:r>
      <w:r w:rsidR="003E6CFE" w:rsidRPr="00847CC4">
        <w:rPr>
          <w:rFonts w:cs="Arial"/>
          <w:szCs w:val="22"/>
        </w:rPr>
        <w:t xml:space="preserve"> </w:t>
      </w:r>
      <w:r w:rsidR="00806D94" w:rsidRPr="002A581E">
        <w:rPr>
          <w:rFonts w:cs="Arial"/>
          <w:szCs w:val="22"/>
        </w:rPr>
        <w:t>In the event of such legal challenge, the Authority agrees to use all reasonable measures to accelerate proceedings.</w:t>
      </w:r>
      <w:r w:rsidR="00806D94" w:rsidRPr="002A581E">
        <w:t xml:space="preserve">  </w:t>
      </w:r>
    </w:p>
    <w:p w:rsidR="003E6CFE" w:rsidRPr="00D2754F" w:rsidRDefault="003E6CFE" w:rsidP="003E6CFE">
      <w:pPr>
        <w:pStyle w:val="Heading3"/>
        <w:rPr>
          <w:rFonts w:cs="Arial"/>
          <w:bCs/>
          <w:szCs w:val="22"/>
        </w:rPr>
      </w:pPr>
      <w:r w:rsidRPr="00D2754F">
        <w:rPr>
          <w:rFonts w:cs="Arial"/>
          <w:bCs/>
          <w:szCs w:val="22"/>
        </w:rPr>
        <w:t>Conforming to the Law</w:t>
      </w:r>
    </w:p>
    <w:p w:rsidR="003E6CFE" w:rsidRPr="003E6CFE" w:rsidRDefault="007034F7" w:rsidP="006604B7">
      <w:pPr>
        <w:numPr>
          <w:ilvl w:val="1"/>
          <w:numId w:val="15"/>
        </w:numPr>
        <w:tabs>
          <w:tab w:val="num" w:pos="540"/>
        </w:tabs>
        <w:suppressAutoHyphens/>
        <w:spacing w:before="120" w:after="120"/>
        <w:ind w:left="0" w:firstLine="0"/>
        <w:rPr>
          <w:spacing w:val="-2"/>
          <w:szCs w:val="22"/>
        </w:rPr>
      </w:pPr>
      <w:r>
        <w:rPr>
          <w:spacing w:val="-2"/>
          <w:szCs w:val="22"/>
        </w:rPr>
        <w:t>You must</w:t>
      </w:r>
      <w:r w:rsidR="00E20E2C">
        <w:rPr>
          <w:spacing w:val="-2"/>
          <w:szCs w:val="22"/>
        </w:rPr>
        <w:t xml:space="preserve"> compl</w:t>
      </w:r>
      <w:r w:rsidR="00CF56C9">
        <w:rPr>
          <w:spacing w:val="-2"/>
          <w:szCs w:val="22"/>
        </w:rPr>
        <w:t>y</w:t>
      </w:r>
      <w:r w:rsidR="00E20E2C">
        <w:rPr>
          <w:spacing w:val="-2"/>
          <w:szCs w:val="22"/>
        </w:rPr>
        <w:t xml:space="preserve"> with the UK Competition Act 1998, the UK Bribery Act 2010, applicable EU and UK legislation and any equivalent legislation in a third state.</w:t>
      </w:r>
    </w:p>
    <w:p w:rsidR="00BB346E" w:rsidRDefault="003E6CFE" w:rsidP="006604B7">
      <w:pPr>
        <w:numPr>
          <w:ilvl w:val="1"/>
          <w:numId w:val="15"/>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attention is drawn</w:t>
      </w:r>
      <w:r w:rsidR="00E20E2C">
        <w:t xml:space="preserve"> in particular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legislation then your Tender</w:t>
      </w:r>
      <w:r>
        <w:t xml:space="preserve"> </w:t>
      </w:r>
      <w:r w:rsidR="00B02210">
        <w:t>may</w:t>
      </w:r>
      <w:r>
        <w:t xml:space="preserve"> 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rsidR="009E0B44" w:rsidRDefault="009E0B44" w:rsidP="006604B7">
      <w:pPr>
        <w:numPr>
          <w:ilvl w:val="1"/>
          <w:numId w:val="15"/>
        </w:numPr>
        <w:tabs>
          <w:tab w:val="num" w:pos="540"/>
        </w:tabs>
        <w:suppressAutoHyphens/>
        <w:spacing w:before="120" w:after="120"/>
        <w:ind w:left="0" w:firstLine="0"/>
        <w:rPr>
          <w:spacing w:val="-2"/>
          <w:szCs w:val="22"/>
        </w:rPr>
      </w:pPr>
      <w:r>
        <w:rPr>
          <w:spacing w:val="-2"/>
          <w:szCs w:val="22"/>
        </w:rPr>
        <w:t xml:space="preserve">You must report any 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rsidR="003E6CFE" w:rsidRPr="00D2754F" w:rsidRDefault="003E6CFE" w:rsidP="003E6CFE">
      <w:pPr>
        <w:pStyle w:val="Heading3"/>
        <w:rPr>
          <w:rFonts w:cs="Arial"/>
          <w:bCs/>
          <w:szCs w:val="22"/>
        </w:rPr>
      </w:pPr>
      <w:r w:rsidRPr="00D2754F">
        <w:rPr>
          <w:rFonts w:cs="Arial"/>
          <w:bCs/>
          <w:szCs w:val="22"/>
        </w:rPr>
        <w:lastRenderedPageBreak/>
        <w:t xml:space="preserve">Conflicts of Interest   </w:t>
      </w:r>
    </w:p>
    <w:p w:rsidR="003E6CFE" w:rsidRDefault="003E6CFE" w:rsidP="006604B7">
      <w:pPr>
        <w:keepNext/>
        <w:numPr>
          <w:ilvl w:val="1"/>
          <w:numId w:val="15"/>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8C762C">
        <w:rPr>
          <w:spacing w:val="-2"/>
          <w:szCs w:val="22"/>
        </w:rPr>
        <w:t>c</w:t>
      </w:r>
      <w:r>
        <w:rPr>
          <w:spacing w:val="-2"/>
          <w:szCs w:val="22"/>
        </w:rPr>
        <w:t xml:space="preserve">ontract </w:t>
      </w:r>
      <w:r w:rsidR="008C762C">
        <w:rPr>
          <w:spacing w:val="-2"/>
          <w:szCs w:val="22"/>
        </w:rPr>
        <w:t>a</w:t>
      </w:r>
      <w:r>
        <w:rPr>
          <w:spacing w:val="-2"/>
          <w:szCs w:val="22"/>
        </w:rPr>
        <w:t xml:space="preserve">ward </w:t>
      </w:r>
      <w:r w:rsidR="008C762C">
        <w:rPr>
          <w:spacing w:val="-2"/>
          <w:szCs w:val="22"/>
        </w:rPr>
        <w:t>d</w:t>
      </w:r>
      <w:r>
        <w:rPr>
          <w:spacing w:val="-2"/>
          <w:szCs w:val="22"/>
        </w:rPr>
        <w:t xml:space="preserve">ecision.  </w:t>
      </w:r>
    </w:p>
    <w:p w:rsidR="003E6CFE" w:rsidRDefault="00E84115" w:rsidP="00E84115">
      <w:pPr>
        <w:tabs>
          <w:tab w:val="num" w:pos="540"/>
        </w:tabs>
        <w:suppressAutoHyphens/>
        <w:spacing w:before="120" w:after="120"/>
        <w:rPr>
          <w:spacing w:val="-2"/>
          <w:szCs w:val="22"/>
        </w:rPr>
      </w:pPr>
      <w:r>
        <w:rPr>
          <w:spacing w:val="-2"/>
          <w:szCs w:val="22"/>
        </w:rPr>
        <w:t>F8.</w:t>
      </w:r>
      <w:r w:rsidR="00982C2C">
        <w:rPr>
          <w:spacing w:val="-2"/>
          <w:szCs w:val="22"/>
        </w:rPr>
        <w:tab/>
      </w:r>
      <w:r w:rsidR="003E6CFE">
        <w:rPr>
          <w:spacing w:val="-2"/>
          <w:szCs w:val="22"/>
        </w:rPr>
        <w:t xml:space="preserve">Where there is an existing or potential </w:t>
      </w:r>
      <w:r w:rsidR="00BE4C10">
        <w:rPr>
          <w:spacing w:val="-2"/>
          <w:szCs w:val="22"/>
        </w:rPr>
        <w:t>Conflict of Interest (</w:t>
      </w:r>
      <w:r w:rsidR="003E6CFE">
        <w:rPr>
          <w:spacing w:val="-2"/>
          <w:szCs w:val="22"/>
        </w:rPr>
        <w:t>COI</w:t>
      </w:r>
      <w:r w:rsidR="00BE4C10">
        <w:rPr>
          <w:spacing w:val="-2"/>
          <w:szCs w:val="22"/>
        </w:rPr>
        <w:t>)</w:t>
      </w:r>
      <w:r w:rsidR="003E6CFE">
        <w:rPr>
          <w:spacing w:val="-2"/>
          <w:szCs w:val="22"/>
        </w:rPr>
        <w:t xml:space="preserve"> you must include a proposed </w:t>
      </w:r>
      <w:r w:rsidR="003E6CFE" w:rsidRPr="005D61B4">
        <w:rPr>
          <w:szCs w:val="22"/>
        </w:rPr>
        <w:t xml:space="preserve">Compliance Regime </w:t>
      </w:r>
      <w:r w:rsidR="003E6CFE">
        <w:rPr>
          <w:szCs w:val="22"/>
        </w:rPr>
        <w:t>in your Tender</w:t>
      </w:r>
      <w:r w:rsidR="003E6CFE" w:rsidRPr="005D61B4">
        <w:rPr>
          <w:szCs w:val="22"/>
        </w:rPr>
        <w:t xml:space="preserve">.  </w:t>
      </w:r>
      <w:r w:rsidR="003E6CFE">
        <w:rPr>
          <w:szCs w:val="22"/>
        </w:rPr>
        <w:t>As a minimum t</w:t>
      </w:r>
      <w:r w:rsidR="003E6CFE" w:rsidRPr="005D61B4">
        <w:rPr>
          <w:szCs w:val="22"/>
        </w:rPr>
        <w:t xml:space="preserve">his </w:t>
      </w:r>
      <w:r w:rsidR="003E6CFE">
        <w:rPr>
          <w:szCs w:val="22"/>
        </w:rPr>
        <w:t>must</w:t>
      </w:r>
      <w:r w:rsidR="003E6CFE" w:rsidRPr="005D61B4">
        <w:rPr>
          <w:szCs w:val="22"/>
        </w:rPr>
        <w:t xml:space="preserve"> include:</w:t>
      </w:r>
    </w:p>
    <w:p w:rsidR="003E6CFE" w:rsidRDefault="00B95C83" w:rsidP="006604B7">
      <w:pPr>
        <w:numPr>
          <w:ilvl w:val="2"/>
          <w:numId w:val="15"/>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rsidR="003E6CFE" w:rsidRDefault="00B95C83" w:rsidP="006604B7">
      <w:pPr>
        <w:numPr>
          <w:ilvl w:val="2"/>
          <w:numId w:val="15"/>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rsidR="003E6CFE" w:rsidRDefault="00B95C83" w:rsidP="006604B7">
      <w:pPr>
        <w:numPr>
          <w:ilvl w:val="2"/>
          <w:numId w:val="15"/>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rsidR="003E6CFE" w:rsidRDefault="00B95C83" w:rsidP="006604B7">
      <w:pPr>
        <w:numPr>
          <w:ilvl w:val="2"/>
          <w:numId w:val="15"/>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rsidR="003E6CFE" w:rsidRDefault="00B95C83" w:rsidP="006604B7">
      <w:pPr>
        <w:numPr>
          <w:ilvl w:val="2"/>
          <w:numId w:val="15"/>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rsidR="003E6CFE" w:rsidRDefault="00B95C83" w:rsidP="006604B7">
      <w:pPr>
        <w:numPr>
          <w:ilvl w:val="2"/>
          <w:numId w:val="15"/>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rsidR="003E6CFE" w:rsidRPr="005C0A7E" w:rsidRDefault="00B95C83" w:rsidP="006604B7">
      <w:pPr>
        <w:numPr>
          <w:ilvl w:val="2"/>
          <w:numId w:val="15"/>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rsidR="005C0A7E" w:rsidRDefault="005C0A7E" w:rsidP="009E5692">
      <w:pPr>
        <w:tabs>
          <w:tab w:val="num" w:pos="2520"/>
        </w:tabs>
        <w:suppressAutoHyphens/>
        <w:spacing w:before="120" w:after="120"/>
        <w:rPr>
          <w:spacing w:val="-2"/>
          <w:szCs w:val="22"/>
        </w:rPr>
      </w:pPr>
      <w:r>
        <w:rPr>
          <w:spacing w:val="-2"/>
          <w:szCs w:val="22"/>
        </w:rPr>
        <w:t xml:space="preserve">Should your </w:t>
      </w:r>
      <w:r w:rsidR="00E13F95">
        <w:rPr>
          <w:spacing w:val="-2"/>
          <w:szCs w:val="22"/>
        </w:rPr>
        <w:t>T</w:t>
      </w:r>
      <w:r>
        <w:rPr>
          <w:spacing w:val="-2"/>
          <w:szCs w:val="22"/>
        </w:rPr>
        <w:t xml:space="preserve">ender be accepted your proposed Compliance Regime will become part of the </w:t>
      </w:r>
      <w:r w:rsidR="00795F73">
        <w:rPr>
          <w:spacing w:val="-2"/>
          <w:szCs w:val="22"/>
        </w:rPr>
        <w:t>Contract Conditions</w:t>
      </w:r>
      <w:r>
        <w:rPr>
          <w:spacing w:val="-2"/>
          <w:szCs w:val="22"/>
        </w:rPr>
        <w:t xml:space="preserve"> and shall be legally binding.</w:t>
      </w:r>
      <w:r w:rsidR="000240E3">
        <w:rPr>
          <w:spacing w:val="-2"/>
          <w:szCs w:val="22"/>
        </w:rPr>
        <w:t xml:space="preserve"> </w:t>
      </w:r>
    </w:p>
    <w:p w:rsidR="003E6CFE" w:rsidRPr="00B366D0" w:rsidRDefault="003E6CFE" w:rsidP="003E6CFE">
      <w:pPr>
        <w:pStyle w:val="Heading3"/>
        <w:rPr>
          <w:bCs/>
          <w:spacing w:val="-2"/>
          <w:szCs w:val="22"/>
        </w:rPr>
      </w:pPr>
      <w:r w:rsidRPr="00B366D0">
        <w:rPr>
          <w:bCs/>
          <w:spacing w:val="-2"/>
          <w:szCs w:val="22"/>
        </w:rPr>
        <w:t>Government Furnished Assets</w:t>
      </w:r>
    </w:p>
    <w:p w:rsidR="003E6CFE" w:rsidRDefault="00B161F2" w:rsidP="00BE556B">
      <w:pPr>
        <w:tabs>
          <w:tab w:val="num" w:pos="567"/>
        </w:tabs>
        <w:suppressAutoHyphens/>
        <w:spacing w:before="120" w:after="120"/>
        <w:rPr>
          <w:szCs w:val="22"/>
        </w:rPr>
      </w:pPr>
      <w:r>
        <w:rPr>
          <w:szCs w:val="22"/>
        </w:rPr>
        <w:t xml:space="preserve">F9. </w:t>
      </w:r>
      <w:r>
        <w:rPr>
          <w:szCs w:val="22"/>
        </w:rPr>
        <w:tab/>
      </w:r>
      <w:r w:rsidR="003E6CFE" w:rsidRPr="005D61B4">
        <w:rPr>
          <w:szCs w:val="22"/>
        </w:rPr>
        <w:t>Where</w:t>
      </w:r>
      <w:r w:rsidR="003E6CFE">
        <w:rPr>
          <w:szCs w:val="22"/>
        </w:rPr>
        <w:t xml:space="preserve"> the</w:t>
      </w:r>
      <w:r w:rsidR="003E6CFE" w:rsidRPr="005D61B4">
        <w:rPr>
          <w:szCs w:val="22"/>
        </w:rPr>
        <w:t xml:space="preserve"> Authority</w:t>
      </w:r>
      <w:r w:rsidR="003E6CFE">
        <w:rPr>
          <w:szCs w:val="22"/>
        </w:rPr>
        <w:t xml:space="preserve"> provides </w:t>
      </w:r>
      <w:r w:rsidR="003E6CFE" w:rsidRPr="005D61B4">
        <w:rPr>
          <w:szCs w:val="22"/>
        </w:rPr>
        <w:t>Government Furnished Assets</w:t>
      </w:r>
      <w:r w:rsidR="003E6CFE">
        <w:rPr>
          <w:szCs w:val="22"/>
        </w:rPr>
        <w:t xml:space="preserve"> (GFA)</w:t>
      </w:r>
      <w:r w:rsidR="003E6CFE" w:rsidRPr="005D61B4">
        <w:rPr>
          <w:szCs w:val="22"/>
        </w:rPr>
        <w:t xml:space="preserve"> in </w:t>
      </w:r>
      <w:r w:rsidR="003E6CFE">
        <w:rPr>
          <w:szCs w:val="22"/>
        </w:rPr>
        <w:t>support of this competition</w:t>
      </w:r>
      <w:r w:rsidR="003E6CFE" w:rsidRPr="005D61B4">
        <w:rPr>
          <w:szCs w:val="22"/>
        </w:rPr>
        <w:t xml:space="preserve">, </w:t>
      </w:r>
      <w:r w:rsidR="003E6CFE">
        <w:rPr>
          <w:szCs w:val="22"/>
        </w:rPr>
        <w:t>you must</w:t>
      </w:r>
      <w:r w:rsidR="003E6CFE" w:rsidRPr="005D61B4">
        <w:rPr>
          <w:szCs w:val="22"/>
        </w:rPr>
        <w:t xml:space="preserve"> include</w:t>
      </w:r>
      <w:r w:rsidR="00807F0D">
        <w:rPr>
          <w:szCs w:val="22"/>
        </w:rPr>
        <w:t xml:space="preserve"> details of the</w:t>
      </w:r>
      <w:r w:rsidR="003E6CFE" w:rsidRPr="005D61B4">
        <w:rPr>
          <w:szCs w:val="22"/>
        </w:rPr>
        <w:t xml:space="preserve"> </w:t>
      </w:r>
      <w:r w:rsidR="003E6CFE">
        <w:rPr>
          <w:szCs w:val="22"/>
        </w:rPr>
        <w:t xml:space="preserve">GFA </w:t>
      </w:r>
      <w:r w:rsidR="003E6CFE" w:rsidRPr="005D61B4">
        <w:rPr>
          <w:szCs w:val="22"/>
        </w:rPr>
        <w:t xml:space="preserve">in </w:t>
      </w:r>
      <w:r w:rsidR="003E6CFE">
        <w:rPr>
          <w:szCs w:val="22"/>
        </w:rPr>
        <w:t xml:space="preserve">your </w:t>
      </w:r>
      <w:r w:rsidR="003E6CFE" w:rsidRPr="005D61B4">
        <w:rPr>
          <w:szCs w:val="22"/>
        </w:rPr>
        <w:t xml:space="preserve">Public Store Account and treat </w:t>
      </w:r>
      <w:r w:rsidR="003E6CFE">
        <w:rPr>
          <w:szCs w:val="22"/>
        </w:rPr>
        <w:t xml:space="preserve">it </w:t>
      </w:r>
      <w:r w:rsidR="003E6CFE" w:rsidRPr="005D61B4">
        <w:rPr>
          <w:szCs w:val="22"/>
        </w:rPr>
        <w:t xml:space="preserve">in accordance with Def Stan 05-99.  </w:t>
      </w:r>
      <w:r w:rsidR="003E6CFE">
        <w:rPr>
          <w:szCs w:val="22"/>
        </w:rPr>
        <w:t>If unsuccessful in this competition</w:t>
      </w:r>
      <w:r w:rsidR="00BE4C10">
        <w:rPr>
          <w:szCs w:val="22"/>
        </w:rPr>
        <w:t>,</w:t>
      </w:r>
      <w:r w:rsidR="003E6CFE">
        <w:rPr>
          <w:szCs w:val="22"/>
        </w:rPr>
        <w:t xml:space="preserve"> you must </w:t>
      </w:r>
      <w:r w:rsidR="003E6CFE" w:rsidRPr="005D61B4">
        <w:rPr>
          <w:szCs w:val="22"/>
        </w:rPr>
        <w:t xml:space="preserve">seek disposal instructions for that </w:t>
      </w:r>
      <w:r w:rsidR="003E6CFE">
        <w:rPr>
          <w:szCs w:val="22"/>
        </w:rPr>
        <w:t>GFA</w:t>
      </w:r>
      <w:r w:rsidR="003E6CFE" w:rsidRPr="005D61B4">
        <w:rPr>
          <w:szCs w:val="22"/>
        </w:rPr>
        <w:t xml:space="preserve"> from </w:t>
      </w:r>
      <w:r w:rsidR="00E25960" w:rsidRPr="00DF2BDC">
        <w:rPr>
          <w:szCs w:val="22"/>
        </w:rPr>
        <w:t>the named</w:t>
      </w:r>
      <w:r w:rsidR="003E6CFE" w:rsidRPr="00DF2BDC">
        <w:rPr>
          <w:szCs w:val="22"/>
        </w:rPr>
        <w:t xml:space="preserve"> Commercial Officer</w:t>
      </w:r>
      <w:r w:rsidR="00E84115" w:rsidRPr="00DF2BDC">
        <w:rPr>
          <w:bCs/>
          <w:szCs w:val="22"/>
        </w:rPr>
        <w:t>.</w:t>
      </w:r>
      <w:r w:rsidR="00C52B66">
        <w:rPr>
          <w:szCs w:val="22"/>
        </w:rPr>
        <w:t xml:space="preserve">  </w:t>
      </w:r>
    </w:p>
    <w:p w:rsidR="00972281" w:rsidRPr="00972281" w:rsidRDefault="00972281" w:rsidP="00C329B5">
      <w:pPr>
        <w:tabs>
          <w:tab w:val="num" w:pos="540"/>
        </w:tabs>
        <w:suppressAutoHyphens/>
        <w:spacing w:before="120" w:after="120"/>
        <w:rPr>
          <w:rFonts w:cs="Arial"/>
          <w:b/>
          <w:sz w:val="26"/>
          <w:szCs w:val="26"/>
        </w:rPr>
      </w:pPr>
      <w:r w:rsidRPr="00972281">
        <w:rPr>
          <w:rFonts w:cs="Arial"/>
          <w:b/>
          <w:sz w:val="26"/>
          <w:szCs w:val="26"/>
        </w:rPr>
        <w:t>Standstill Period</w:t>
      </w:r>
    </w:p>
    <w:p w:rsidR="00B87DBD" w:rsidRPr="00972281" w:rsidRDefault="00B161F2" w:rsidP="00BE556B">
      <w:pPr>
        <w:tabs>
          <w:tab w:val="num" w:pos="567"/>
        </w:tabs>
        <w:suppressAutoHyphens/>
        <w:spacing w:before="120" w:after="120"/>
        <w:rPr>
          <w:i/>
        </w:rPr>
      </w:pPr>
      <w:r>
        <w:rPr>
          <w:rFonts w:cs="Arial"/>
        </w:rPr>
        <w:t xml:space="preserve">F10. </w:t>
      </w:r>
      <w:r>
        <w:rPr>
          <w:rFonts w:cs="Arial"/>
        </w:rPr>
        <w:tab/>
      </w:r>
      <w:r w:rsidR="00B87DBD">
        <w:rPr>
          <w:rFonts w:cs="Arial"/>
        </w:rPr>
        <w:t>The Authority is obliged</w:t>
      </w:r>
      <w:r w:rsidR="00466AD1">
        <w:rPr>
          <w:rFonts w:cs="Arial"/>
        </w:rPr>
        <w:t xml:space="preserve"> under certain circumstances</w:t>
      </w:r>
      <w:r w:rsidR="00B87DBD">
        <w:rPr>
          <w:rFonts w:cs="Arial"/>
        </w:rPr>
        <w:t xml:space="preserve"> to allow a space of ten (10) calendar days between the date of dispatch of its notice to Tenderers before entering into a contract, </w:t>
      </w:r>
      <w:r w:rsidR="00E25960">
        <w:rPr>
          <w:rFonts w:cs="Arial"/>
        </w:rPr>
        <w:t>known as</w:t>
      </w:r>
      <w:r w:rsidR="00B87DBD">
        <w:rPr>
          <w:rFonts w:cs="Arial"/>
        </w:rPr>
        <w:t xml:space="preserve"> the standstill period.  </w:t>
      </w:r>
      <w:r w:rsidR="00B87DBD">
        <w:t xml:space="preserve">This period is to give unsuccessful Tenderers an opportunity to make a legal challenge before the </w:t>
      </w:r>
      <w:r w:rsidR="008C762C">
        <w:t>c</w:t>
      </w:r>
      <w:r w:rsidR="00B87DBD">
        <w:t xml:space="preserve">ontract is entered into if there has been, or it is alleged that there has been, a breach of the Regulations. </w:t>
      </w:r>
      <w:r w:rsidR="00B87DBD">
        <w:rPr>
          <w:rFonts w:cs="Arial"/>
        </w:rPr>
        <w:t xml:space="preserve"> </w:t>
      </w:r>
      <w:r w:rsidR="00B87DBD" w:rsidRPr="00972281">
        <w:rPr>
          <w:rFonts w:cs="Arial"/>
        </w:rPr>
        <w:t>The standstill period ends at midnight at the</w:t>
      </w:r>
      <w:r w:rsidR="00B87DBD">
        <w:rPr>
          <w:rFonts w:cs="Arial"/>
        </w:rPr>
        <w:t xml:space="preserve"> </w:t>
      </w:r>
      <w:r w:rsidR="00B87DBD" w:rsidRPr="00972281">
        <w:rPr>
          <w:rFonts w:cs="Arial"/>
        </w:rPr>
        <w:t xml:space="preserve">end of the 10th day after the date the DEFFORM 158 is sent. </w:t>
      </w:r>
      <w:r w:rsidR="00B87DBD">
        <w:rPr>
          <w:rFonts w:cs="Arial"/>
        </w:rPr>
        <w:t xml:space="preserve"> </w:t>
      </w:r>
      <w:r w:rsidR="00B87DBD" w:rsidRPr="00972281">
        <w:rPr>
          <w:rFonts w:cs="Arial"/>
        </w:rPr>
        <w:t>Where this is not a working day</w:t>
      </w:r>
      <w:r w:rsidR="00C846C4">
        <w:rPr>
          <w:rFonts w:cs="Arial"/>
        </w:rPr>
        <w:t>,</w:t>
      </w:r>
      <w:r w:rsidR="00B87DBD" w:rsidRPr="00972281">
        <w:rPr>
          <w:rFonts w:cs="Arial"/>
        </w:rPr>
        <w:t xml:space="preserve"> it</w:t>
      </w:r>
      <w:r w:rsidR="00B87DBD">
        <w:rPr>
          <w:rFonts w:cs="Arial"/>
        </w:rPr>
        <w:t xml:space="preserve"> </w:t>
      </w:r>
      <w:r w:rsidR="00B87DBD" w:rsidRPr="00972281">
        <w:rPr>
          <w:rFonts w:cs="Arial"/>
        </w:rPr>
        <w:t>extends to midnight of the next working day.</w:t>
      </w:r>
    </w:p>
    <w:p w:rsidR="003E6CFE" w:rsidRPr="003E6CFE" w:rsidRDefault="003E6CFE" w:rsidP="00787747">
      <w:pPr>
        <w:pStyle w:val="Heading3"/>
      </w:pPr>
      <w:r w:rsidRPr="00B366D0">
        <w:rPr>
          <w:bCs/>
          <w:spacing w:val="-2"/>
          <w:szCs w:val="22"/>
        </w:rPr>
        <w:t xml:space="preserve">Publicity Announcement </w:t>
      </w:r>
    </w:p>
    <w:p w:rsidR="003E6CFE" w:rsidRPr="007C13A5" w:rsidRDefault="00B161F2" w:rsidP="00BE556B">
      <w:pPr>
        <w:tabs>
          <w:tab w:val="num" w:pos="567"/>
        </w:tabs>
        <w:suppressAutoHyphens/>
        <w:spacing w:before="120" w:after="120"/>
        <w:rPr>
          <w:spacing w:val="-2"/>
          <w:szCs w:val="22"/>
        </w:rPr>
      </w:pPr>
      <w:r>
        <w:rPr>
          <w:rFonts w:cs="Arial"/>
          <w:szCs w:val="22"/>
        </w:rPr>
        <w:t xml:space="preserve">F11. </w:t>
      </w:r>
      <w:r>
        <w:rPr>
          <w:rFonts w:cs="Arial"/>
          <w:szCs w:val="22"/>
        </w:rPr>
        <w:tab/>
      </w:r>
      <w:r w:rsidR="00B373AD">
        <w:rPr>
          <w:rFonts w:cs="Arial"/>
          <w:szCs w:val="22"/>
        </w:rPr>
        <w:t xml:space="preserve">The Authority will publish notification of the </w:t>
      </w:r>
      <w:r w:rsidR="008C762C">
        <w:rPr>
          <w:rFonts w:cs="Arial"/>
          <w:szCs w:val="22"/>
        </w:rPr>
        <w:t>c</w:t>
      </w:r>
      <w:r w:rsidR="00B373AD">
        <w:rPr>
          <w:rFonts w:cs="Arial"/>
          <w:szCs w:val="22"/>
        </w:rPr>
        <w:t>ontract and may 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between suppliers. </w:t>
      </w:r>
      <w:r w:rsidR="003E6CFE" w:rsidRPr="00553668">
        <w:rPr>
          <w:rFonts w:cs="Arial"/>
          <w:szCs w:val="22"/>
        </w:rPr>
        <w:t xml:space="preserve"> </w:t>
      </w:r>
      <w:r w:rsidR="00BB3635">
        <w:rPr>
          <w:rFonts w:cs="Arial"/>
          <w:szCs w:val="22"/>
        </w:rPr>
        <w:t>You should complete and return DEFFORM 539A as explained in the DEFFORM</w:t>
      </w:r>
      <w:r w:rsidR="00A2286F">
        <w:rPr>
          <w:rFonts w:cs="Arial"/>
          <w:szCs w:val="22"/>
        </w:rPr>
        <w:t xml:space="preserve"> 47</w:t>
      </w:r>
      <w:r w:rsidR="00466AD1">
        <w:rPr>
          <w:rFonts w:cs="Arial"/>
          <w:szCs w:val="22"/>
        </w:rPr>
        <w:t xml:space="preserve"> Annex A</w:t>
      </w:r>
      <w:r w:rsidR="00A2286F">
        <w:rPr>
          <w:rFonts w:cs="Arial"/>
          <w:szCs w:val="22"/>
        </w:rPr>
        <w:t xml:space="preserve"> and </w:t>
      </w:r>
      <w:r w:rsidR="00B87DBD">
        <w:rPr>
          <w:rFonts w:cs="Arial"/>
          <w:szCs w:val="22"/>
        </w:rPr>
        <w:t xml:space="preserve">associated </w:t>
      </w:r>
      <w:r w:rsidR="00A2286F">
        <w:rPr>
          <w:rFonts w:cs="Arial"/>
          <w:szCs w:val="22"/>
        </w:rPr>
        <w:t>A</w:t>
      </w:r>
      <w:r w:rsidR="00E13F95">
        <w:rPr>
          <w:rFonts w:cs="Arial"/>
          <w:szCs w:val="22"/>
        </w:rPr>
        <w:t>ppendix</w:t>
      </w:r>
      <w:r w:rsidR="00BB3635">
        <w:rPr>
          <w:rFonts w:cs="Arial"/>
          <w:szCs w:val="22"/>
        </w:rPr>
        <w:t xml:space="preserve"> 1.</w:t>
      </w:r>
    </w:p>
    <w:p w:rsidR="007C13A5" w:rsidRDefault="00B161F2" w:rsidP="00BE556B">
      <w:pPr>
        <w:tabs>
          <w:tab w:val="num" w:pos="567"/>
        </w:tabs>
        <w:suppressAutoHyphens/>
        <w:spacing w:before="120" w:after="120"/>
        <w:rPr>
          <w:spacing w:val="-2"/>
          <w:szCs w:val="22"/>
        </w:rPr>
      </w:pPr>
      <w:r>
        <w:rPr>
          <w:rFonts w:cs="Arial"/>
          <w:szCs w:val="22"/>
        </w:rPr>
        <w:t xml:space="preserve">F12. </w:t>
      </w:r>
      <w:r>
        <w:rPr>
          <w:rFonts w:cs="Arial"/>
          <w:szCs w:val="22"/>
        </w:rPr>
        <w:tab/>
      </w:r>
      <w:r w:rsidR="002D6682">
        <w:rPr>
          <w:rFonts w:cs="Arial"/>
          <w:szCs w:val="22"/>
        </w:rPr>
        <w:t xml:space="preserve">If you </w:t>
      </w:r>
      <w:r w:rsidR="007C13A5">
        <w:rPr>
          <w:rFonts w:cs="Arial"/>
          <w:szCs w:val="22"/>
        </w:rPr>
        <w:t>wish to make a similar announcement</w:t>
      </w:r>
      <w:r w:rsidR="002D6682">
        <w:rPr>
          <w:rFonts w:cs="Arial"/>
          <w:szCs w:val="22"/>
        </w:rPr>
        <w:t>,</w:t>
      </w:r>
      <w:r w:rsidR="007C13A5">
        <w:rPr>
          <w:rFonts w:cs="Arial"/>
          <w:szCs w:val="22"/>
        </w:rPr>
        <w:t xml:space="preserve"> </w:t>
      </w:r>
      <w:r w:rsidR="002D6682">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7C13A5">
        <w:rPr>
          <w:rFonts w:cs="Arial"/>
          <w:szCs w:val="22"/>
        </w:rPr>
        <w:t xml:space="preserve">.   </w:t>
      </w:r>
    </w:p>
    <w:p w:rsidR="003E6CFE" w:rsidRDefault="00B161F2" w:rsidP="00BE556B">
      <w:pPr>
        <w:tabs>
          <w:tab w:val="num" w:pos="567"/>
        </w:tabs>
        <w:suppressAutoHyphens/>
        <w:spacing w:before="120" w:after="120"/>
        <w:rPr>
          <w:spacing w:val="-2"/>
          <w:szCs w:val="22"/>
        </w:rPr>
      </w:pPr>
      <w:r>
        <w:rPr>
          <w:spacing w:val="-2"/>
          <w:szCs w:val="22"/>
        </w:rPr>
        <w:t xml:space="preserve">F13. </w:t>
      </w:r>
      <w:r>
        <w:rPr>
          <w:spacing w:val="-2"/>
          <w:szCs w:val="22"/>
        </w:rPr>
        <w:tab/>
      </w:r>
      <w:r w:rsidR="003E6CFE" w:rsidRPr="005D61B4">
        <w:rPr>
          <w:spacing w:val="-2"/>
          <w:szCs w:val="22"/>
        </w:rPr>
        <w:t xml:space="preserve">Under no circumstances should </w:t>
      </w:r>
      <w:r w:rsidR="004223E9">
        <w:rPr>
          <w:spacing w:val="-2"/>
          <w:szCs w:val="22"/>
        </w:rPr>
        <w:t>you</w:t>
      </w:r>
      <w:r w:rsidR="003E6CFE" w:rsidRPr="005D61B4">
        <w:rPr>
          <w:spacing w:val="-2"/>
          <w:szCs w:val="22"/>
        </w:rPr>
        <w:t xml:space="preserve"> confirm to any </w:t>
      </w:r>
      <w:r w:rsidR="00B02210">
        <w:rPr>
          <w:spacing w:val="-2"/>
          <w:szCs w:val="22"/>
        </w:rPr>
        <w:t>T</w:t>
      </w:r>
      <w:r w:rsidR="003E6CFE" w:rsidRPr="005D61B4">
        <w:rPr>
          <w:spacing w:val="-2"/>
          <w:szCs w:val="22"/>
        </w:rPr>
        <w:t xml:space="preserve">hird </w:t>
      </w:r>
      <w:r w:rsidR="00B02210">
        <w:rPr>
          <w:spacing w:val="-2"/>
          <w:szCs w:val="22"/>
        </w:rPr>
        <w:t>P</w:t>
      </w:r>
      <w:r w:rsidR="003E6CFE" w:rsidRPr="005D61B4">
        <w:rPr>
          <w:spacing w:val="-2"/>
          <w:szCs w:val="22"/>
        </w:rPr>
        <w:t xml:space="preserve">arty the </w:t>
      </w:r>
      <w:r w:rsidR="004223E9">
        <w:rPr>
          <w:spacing w:val="-2"/>
          <w:szCs w:val="22"/>
        </w:rPr>
        <w:t xml:space="preserve">Authority’s </w:t>
      </w:r>
      <w:r w:rsidR="003E6CFE" w:rsidRPr="005D61B4">
        <w:rPr>
          <w:spacing w:val="-2"/>
          <w:szCs w:val="22"/>
        </w:rPr>
        <w:t>acceptance of</w:t>
      </w:r>
      <w:r w:rsidR="004223E9">
        <w:rPr>
          <w:spacing w:val="-2"/>
          <w:szCs w:val="22"/>
        </w:rPr>
        <w:t xml:space="preserve"> an offer of </w:t>
      </w:r>
      <w:r w:rsidR="008C762C">
        <w:rPr>
          <w:spacing w:val="-2"/>
          <w:szCs w:val="22"/>
        </w:rPr>
        <w:t>c</w:t>
      </w:r>
      <w:r w:rsidR="004223E9">
        <w:rPr>
          <w:spacing w:val="-2"/>
          <w:szCs w:val="22"/>
        </w:rPr>
        <w:t>ontract prior to either i</w:t>
      </w:r>
      <w:r w:rsidR="003E6CFE" w:rsidRPr="005D61B4">
        <w:rPr>
          <w:spacing w:val="-2"/>
          <w:szCs w:val="22"/>
        </w:rPr>
        <w:t>nforming</w:t>
      </w:r>
      <w:r w:rsidR="003E6CFE">
        <w:rPr>
          <w:spacing w:val="-2"/>
          <w:szCs w:val="22"/>
        </w:rPr>
        <w:t xml:space="preserve"> the</w:t>
      </w:r>
      <w:r w:rsidR="003E6CFE" w:rsidRPr="005D61B4">
        <w:rPr>
          <w:spacing w:val="-2"/>
          <w:szCs w:val="22"/>
        </w:rPr>
        <w:t xml:space="preserve"> </w:t>
      </w:r>
      <w:r w:rsidR="003E6CFE">
        <w:rPr>
          <w:spacing w:val="-2"/>
          <w:szCs w:val="22"/>
        </w:rPr>
        <w:t>Authority</w:t>
      </w:r>
      <w:r w:rsidR="003E6CFE" w:rsidRPr="005D61B4">
        <w:rPr>
          <w:spacing w:val="-2"/>
          <w:szCs w:val="22"/>
        </w:rPr>
        <w:t xml:space="preserve"> of </w:t>
      </w:r>
      <w:r w:rsidR="004223E9">
        <w:rPr>
          <w:spacing w:val="-2"/>
          <w:szCs w:val="22"/>
        </w:rPr>
        <w:t xml:space="preserve">your </w:t>
      </w:r>
      <w:r w:rsidR="003E6CFE" w:rsidRPr="005D61B4">
        <w:rPr>
          <w:spacing w:val="-2"/>
          <w:szCs w:val="22"/>
        </w:rPr>
        <w:t xml:space="preserve">acceptance or </w:t>
      </w:r>
      <w:r w:rsidR="003E6CFE">
        <w:rPr>
          <w:spacing w:val="-2"/>
          <w:szCs w:val="22"/>
        </w:rPr>
        <w:t>the Authority’s</w:t>
      </w:r>
      <w:r w:rsidR="003E6CFE" w:rsidRPr="005D61B4">
        <w:rPr>
          <w:spacing w:val="-2"/>
          <w:szCs w:val="22"/>
        </w:rPr>
        <w:t xml:space="preserve"> announcement of the award of </w:t>
      </w:r>
      <w:r w:rsidR="008C762C">
        <w:rPr>
          <w:spacing w:val="-2"/>
          <w:szCs w:val="22"/>
        </w:rPr>
        <w:t>c</w:t>
      </w:r>
      <w:r w:rsidR="003E6CFE" w:rsidRPr="005D61B4">
        <w:rPr>
          <w:spacing w:val="-2"/>
          <w:szCs w:val="22"/>
        </w:rPr>
        <w:t>ontract</w:t>
      </w:r>
      <w:r w:rsidR="004223E9">
        <w:rPr>
          <w:spacing w:val="-2"/>
          <w:szCs w:val="22"/>
        </w:rPr>
        <w:t>, whichever occurs first</w:t>
      </w:r>
      <w:r w:rsidR="003E6CFE" w:rsidRPr="005D61B4">
        <w:rPr>
          <w:spacing w:val="-2"/>
          <w:szCs w:val="22"/>
        </w:rPr>
        <w:t xml:space="preserve">. </w:t>
      </w:r>
    </w:p>
    <w:p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rsidR="00B90164" w:rsidRPr="00F75470" w:rsidRDefault="00B161F2" w:rsidP="00BE556B">
      <w:pPr>
        <w:keepLines/>
        <w:tabs>
          <w:tab w:val="num" w:pos="567"/>
        </w:tabs>
        <w:suppressAutoHyphens/>
        <w:spacing w:before="120" w:after="120"/>
        <w:rPr>
          <w:spacing w:val="-2"/>
          <w:szCs w:val="22"/>
        </w:rPr>
      </w:pPr>
      <w:r>
        <w:rPr>
          <w:spacing w:val="-2"/>
          <w:szCs w:val="22"/>
        </w:rPr>
        <w:t xml:space="preserve">F14. </w:t>
      </w:r>
      <w:r>
        <w:rPr>
          <w:spacing w:val="-2"/>
          <w:szCs w:val="22"/>
        </w:rPr>
        <w:tab/>
      </w:r>
      <w:r w:rsidR="00EE17DF" w:rsidRPr="00EE17DF">
        <w:rPr>
          <w:spacing w:val="-2"/>
          <w:szCs w:val="22"/>
        </w:rPr>
        <w:t xml:space="preserve">All </w:t>
      </w:r>
      <w:r w:rsidR="004964B2">
        <w:rPr>
          <w:spacing w:val="-2"/>
          <w:szCs w:val="22"/>
        </w:rPr>
        <w:t>C</w:t>
      </w:r>
      <w:r w:rsidR="00EE17DF" w:rsidRPr="00EE17DF">
        <w:rPr>
          <w:spacing w:val="-2"/>
          <w:szCs w:val="22"/>
        </w:rPr>
        <w:t xml:space="preserve">entral </w:t>
      </w:r>
      <w:r w:rsidR="004964B2">
        <w:rPr>
          <w:spacing w:val="-2"/>
          <w:szCs w:val="22"/>
        </w:rPr>
        <w:t>G</w:t>
      </w:r>
      <w:r w:rsidR="00EE17DF" w:rsidRPr="00EE17DF">
        <w:rPr>
          <w:spacing w:val="-2"/>
          <w:szCs w:val="22"/>
        </w:rPr>
        <w:t xml:space="preserve">overnment </w:t>
      </w:r>
      <w:r w:rsidR="004964B2">
        <w:rPr>
          <w:spacing w:val="-2"/>
          <w:szCs w:val="22"/>
        </w:rPr>
        <w:t>D</w:t>
      </w:r>
      <w:r w:rsidR="00EE17DF" w:rsidRPr="00EE17DF">
        <w:rPr>
          <w:spacing w:val="-2"/>
          <w:szCs w:val="22"/>
        </w:rPr>
        <w:t xml:space="preserve">epartments and their </w:t>
      </w:r>
      <w:r w:rsidR="004964B2">
        <w:rPr>
          <w:spacing w:val="-2"/>
          <w:szCs w:val="22"/>
        </w:rPr>
        <w:t>E</w:t>
      </w:r>
      <w:r w:rsidR="00EE17DF" w:rsidRPr="00EE17DF">
        <w:rPr>
          <w:spacing w:val="-2"/>
          <w:szCs w:val="22"/>
        </w:rPr>
        <w:t xml:space="preserve">xecutive </w:t>
      </w:r>
      <w:r w:rsidR="004964B2">
        <w:rPr>
          <w:spacing w:val="-2"/>
          <w:szCs w:val="22"/>
        </w:rPr>
        <w:t>A</w:t>
      </w:r>
      <w:r w:rsidR="00EE17DF" w:rsidRPr="00EE17DF">
        <w:rPr>
          <w:spacing w:val="-2"/>
          <w:szCs w:val="22"/>
        </w:rPr>
        <w:t xml:space="preserve">gencies and </w:t>
      </w:r>
      <w:r w:rsidR="004964B2">
        <w:rPr>
          <w:spacing w:val="-2"/>
          <w:szCs w:val="22"/>
        </w:rPr>
        <w:t>N</w:t>
      </w:r>
      <w:r w:rsidR="00EE17DF" w:rsidRPr="00EE17DF">
        <w:rPr>
          <w:spacing w:val="-2"/>
          <w:szCs w:val="22"/>
        </w:rPr>
        <w:t xml:space="preserve">on </w:t>
      </w:r>
      <w:r w:rsidR="004964B2">
        <w:rPr>
          <w:spacing w:val="-2"/>
          <w:szCs w:val="22"/>
        </w:rPr>
        <w:t>D</w:t>
      </w:r>
      <w:r w:rsidR="00EE17DF" w:rsidRPr="00EE17DF">
        <w:rPr>
          <w:spacing w:val="-2"/>
          <w:szCs w:val="22"/>
        </w:rPr>
        <w:t xml:space="preserve">epartmental </w:t>
      </w:r>
      <w:r w:rsidR="004964B2">
        <w:rPr>
          <w:spacing w:val="-2"/>
          <w:szCs w:val="22"/>
        </w:rPr>
        <w:t>P</w:t>
      </w:r>
      <w:r w:rsidR="00EE17DF" w:rsidRPr="00EE17DF">
        <w:rPr>
          <w:spacing w:val="-2"/>
          <w:szCs w:val="22"/>
        </w:rPr>
        <w:t xml:space="preserve">ublic </w:t>
      </w:r>
      <w:r w:rsidR="004964B2">
        <w:rPr>
          <w:spacing w:val="-2"/>
          <w:szCs w:val="22"/>
        </w:rPr>
        <w:t>B</w:t>
      </w:r>
      <w:r w:rsidR="00EE17DF" w:rsidRPr="00EE17DF">
        <w:rPr>
          <w:spacing w:val="-2"/>
          <w:szCs w:val="22"/>
        </w:rPr>
        <w:t>odies are subject to control and reporting within Government</w:t>
      </w:r>
      <w:r w:rsidR="004964B2">
        <w:rPr>
          <w:spacing w:val="-2"/>
          <w:szCs w:val="22"/>
        </w:rPr>
        <w:t>.  I</w:t>
      </w:r>
      <w:r w:rsidR="00EE17DF" w:rsidRPr="00EE17DF">
        <w:rPr>
          <w:spacing w:val="-2"/>
          <w:szCs w:val="22"/>
        </w:rPr>
        <w:t xml:space="preserve">n particular, they report </w:t>
      </w:r>
      <w:r w:rsidR="00EE17DF" w:rsidRPr="00EE17DF">
        <w:rPr>
          <w:rFonts w:cs="Arial"/>
        </w:rPr>
        <w:t>to the Cabinet Office and HM Treasury for all expenditure</w:t>
      </w:r>
      <w:r w:rsidR="00466AD1">
        <w:rPr>
          <w:rFonts w:cs="Arial"/>
        </w:rPr>
        <w:t>.</w:t>
      </w:r>
      <w:r w:rsidR="00EE17DF" w:rsidRPr="00EE17DF">
        <w:rPr>
          <w:rFonts w:cs="Arial"/>
        </w:rPr>
        <w:t xml:space="preserve">  Further, the Cabinet Office has a cross-governmental role delivering overall Government policy on public procurement, including ensuring value for money and related aspects of good procurement practice.</w:t>
      </w:r>
    </w:p>
    <w:p w:rsidR="004964B2" w:rsidRPr="004964B2" w:rsidRDefault="00B161F2" w:rsidP="00BE556B">
      <w:pPr>
        <w:tabs>
          <w:tab w:val="num" w:pos="567"/>
        </w:tabs>
        <w:suppressAutoHyphens/>
        <w:spacing w:before="120" w:after="120"/>
        <w:rPr>
          <w:spacing w:val="-2"/>
          <w:szCs w:val="22"/>
        </w:rPr>
      </w:pPr>
      <w:r>
        <w:rPr>
          <w:rFonts w:cs="Arial"/>
        </w:rPr>
        <w:lastRenderedPageBreak/>
        <w:t xml:space="preserve">F15. </w:t>
      </w:r>
      <w:r>
        <w:rPr>
          <w:rFonts w:cs="Arial"/>
        </w:rPr>
        <w:tab/>
      </w:r>
      <w:r w:rsidR="00F75470">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Contractor’s documentation / information (including any that the Contractor considers to be confidential and</w:t>
      </w:r>
      <w:r w:rsidR="00F75470">
        <w:rPr>
          <w:rFonts w:cs="Arial"/>
        </w:rPr>
        <w:t xml:space="preserve"> </w:t>
      </w:r>
      <w:r w:rsidR="00EE17DF" w:rsidRPr="00EE17DF">
        <w:rPr>
          <w:rFonts w:cs="Arial"/>
        </w:rPr>
        <w:t>/</w:t>
      </w:r>
      <w:r w:rsidR="00F75470">
        <w:rPr>
          <w:rFonts w:cs="Arial"/>
        </w:rPr>
        <w:t xml:space="preserve"> </w:t>
      </w:r>
      <w:r w:rsidR="00EE17DF" w:rsidRPr="00EE17DF">
        <w:rPr>
          <w:rFonts w:cs="Arial"/>
        </w:rPr>
        <w:t xml:space="preserve">or commercially sensitive such as specific bid information) submitted by the Contractor to the Authority during this Procurement.  </w:t>
      </w:r>
      <w:r w:rsidR="004964B2">
        <w:rPr>
          <w:rFonts w:cs="Arial"/>
        </w:rPr>
        <w:t>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w:t>
      </w:r>
    </w:p>
    <w:p w:rsidR="00E25960" w:rsidRPr="005158FA" w:rsidRDefault="00E25960" w:rsidP="00F75470">
      <w:pPr>
        <w:tabs>
          <w:tab w:val="num" w:pos="540"/>
        </w:tabs>
        <w:suppressAutoHyphens/>
        <w:spacing w:before="120" w:after="120"/>
        <w:rPr>
          <w:b/>
          <w:sz w:val="26"/>
          <w:szCs w:val="26"/>
        </w:rPr>
      </w:pPr>
      <w:r w:rsidRPr="005158FA">
        <w:rPr>
          <w:b/>
          <w:sz w:val="26"/>
          <w:szCs w:val="26"/>
        </w:rPr>
        <w:t>Remedies for Breach of Contract</w:t>
      </w:r>
    </w:p>
    <w:p w:rsidR="00DF5C56" w:rsidRPr="008D2090" w:rsidRDefault="00B161F2" w:rsidP="00BE556B">
      <w:pPr>
        <w:tabs>
          <w:tab w:val="num" w:pos="567"/>
        </w:tabs>
        <w:suppressAutoHyphens/>
        <w:spacing w:before="120" w:after="120"/>
        <w:rPr>
          <w:spacing w:val="-2"/>
          <w:szCs w:val="22"/>
        </w:rPr>
      </w:pPr>
      <w:r>
        <w:rPr>
          <w:spacing w:val="-2"/>
          <w:szCs w:val="22"/>
        </w:rPr>
        <w:t xml:space="preserve">F16. </w:t>
      </w:r>
      <w:r>
        <w:rPr>
          <w:spacing w:val="-2"/>
          <w:szCs w:val="22"/>
        </w:rPr>
        <w:tab/>
      </w:r>
      <w:r w:rsidR="0035224D" w:rsidRPr="005D2C45">
        <w:rPr>
          <w:spacing w:val="-2"/>
          <w:szCs w:val="22"/>
        </w:rPr>
        <w:t>If using Standardised Contracting c</w:t>
      </w:r>
      <w:r w:rsidR="00B676A3" w:rsidRPr="005D2C45">
        <w:rPr>
          <w:spacing w:val="-2"/>
          <w:szCs w:val="22"/>
        </w:rPr>
        <w:t>onditions y</w:t>
      </w:r>
      <w:r w:rsidR="00DF5C56" w:rsidRPr="005D2C45">
        <w:rPr>
          <w:spacing w:val="-2"/>
          <w:szCs w:val="22"/>
        </w:rPr>
        <w:t xml:space="preserve">ou should be aware of the contractual remedies set out </w:t>
      </w:r>
      <w:r w:rsidR="00400016">
        <w:rPr>
          <w:spacing w:val="-2"/>
          <w:szCs w:val="22"/>
        </w:rPr>
        <w:t>in</w:t>
      </w:r>
      <w:r w:rsidR="00DF5C56" w:rsidRPr="005D2C45">
        <w:rPr>
          <w:color w:val="FF0000"/>
          <w:spacing w:val="-2"/>
          <w:szCs w:val="22"/>
        </w:rPr>
        <w:t xml:space="preserve"> </w:t>
      </w:r>
      <w:r w:rsidR="00DF5C56" w:rsidRPr="00400016">
        <w:rPr>
          <w:spacing w:val="-2"/>
          <w:szCs w:val="22"/>
        </w:rPr>
        <w:t>F.6.a of SC2</w:t>
      </w:r>
      <w:r w:rsidR="00400016">
        <w:rPr>
          <w:spacing w:val="-2"/>
          <w:szCs w:val="22"/>
        </w:rPr>
        <w:t>,</w:t>
      </w:r>
      <w:r w:rsidR="00DF5C56" w:rsidRPr="005D2C45">
        <w:rPr>
          <w:spacing w:val="-2"/>
          <w:szCs w:val="22"/>
        </w:rPr>
        <w:t xml:space="preserve"> which may apply in the event of a breach of contract by the </w:t>
      </w:r>
      <w:r w:rsidR="008C762C" w:rsidRPr="005D2C45">
        <w:rPr>
          <w:spacing w:val="-2"/>
          <w:szCs w:val="22"/>
        </w:rPr>
        <w:t>c</w:t>
      </w:r>
      <w:r w:rsidR="00DF5C56" w:rsidRPr="005D2C45">
        <w:rPr>
          <w:spacing w:val="-2"/>
          <w:szCs w:val="22"/>
        </w:rPr>
        <w:t>ontractor.  Damages for</w:t>
      </w:r>
      <w:r w:rsidR="00DF5C56">
        <w:rPr>
          <w:spacing w:val="-2"/>
          <w:szCs w:val="22"/>
        </w:rPr>
        <w:t xml:space="preserve"> </w:t>
      </w:r>
      <w:r w:rsidR="00DF5C56" w:rsidRPr="005D2C45">
        <w:rPr>
          <w:spacing w:val="-2"/>
          <w:szCs w:val="22"/>
        </w:rPr>
        <w:t xml:space="preserve">breach of contract are not limited under the </w:t>
      </w:r>
      <w:r w:rsidR="008C762C" w:rsidRPr="005D2C45">
        <w:rPr>
          <w:spacing w:val="-2"/>
          <w:szCs w:val="22"/>
        </w:rPr>
        <w:t>c</w:t>
      </w:r>
      <w:r w:rsidR="00DF5C56" w:rsidRPr="005D2C45">
        <w:rPr>
          <w:spacing w:val="-2"/>
          <w:szCs w:val="22"/>
        </w:rPr>
        <w:t xml:space="preserve">ontract.  However, you should also note </w:t>
      </w:r>
      <w:r w:rsidR="00DF5C56" w:rsidRPr="00400016">
        <w:rPr>
          <w:spacing w:val="-2"/>
          <w:szCs w:val="22"/>
        </w:rPr>
        <w:t xml:space="preserve">under </w:t>
      </w:r>
      <w:r w:rsidR="0035224D" w:rsidRPr="00400016">
        <w:rPr>
          <w:spacing w:val="-2"/>
          <w:szCs w:val="22"/>
        </w:rPr>
        <w:t>c</w:t>
      </w:r>
      <w:r w:rsidR="00DF5C56" w:rsidRPr="00400016">
        <w:rPr>
          <w:spacing w:val="-2"/>
          <w:szCs w:val="22"/>
        </w:rPr>
        <w:t>lause F6.d</w:t>
      </w:r>
      <w:r w:rsidR="0035224D" w:rsidRPr="005D2C45">
        <w:rPr>
          <w:color w:val="FF0000"/>
          <w:spacing w:val="-2"/>
          <w:szCs w:val="22"/>
        </w:rPr>
        <w:t xml:space="preserve"> </w:t>
      </w:r>
      <w:r w:rsidR="00DF5C56" w:rsidRPr="005D2C45">
        <w:rPr>
          <w:spacing w:val="-2"/>
          <w:szCs w:val="22"/>
        </w:rPr>
        <w:t xml:space="preserve">that in exercising its rights and remedies under the </w:t>
      </w:r>
      <w:r w:rsidR="008C762C" w:rsidRPr="005D2C45">
        <w:rPr>
          <w:spacing w:val="-2"/>
          <w:szCs w:val="22"/>
        </w:rPr>
        <w:t>c</w:t>
      </w:r>
      <w:r w:rsidR="00DF5C56" w:rsidRPr="005D2C45">
        <w:rPr>
          <w:spacing w:val="-2"/>
          <w:szCs w:val="22"/>
        </w:rPr>
        <w:t>ontract the Authority must act in a</w:t>
      </w:r>
      <w:r w:rsidR="00DF5C56">
        <w:rPr>
          <w:spacing w:val="-2"/>
          <w:szCs w:val="22"/>
        </w:rPr>
        <w:t xml:space="preserve"> reasonable and proportionate manner having regard to the nature and consequences of the breach of contract.  If </w:t>
      </w:r>
      <w:r w:rsidR="00D02F53">
        <w:rPr>
          <w:spacing w:val="-2"/>
          <w:szCs w:val="22"/>
        </w:rPr>
        <w:t xml:space="preserve">you </w:t>
      </w:r>
      <w:r w:rsidR="00DF5C56">
        <w:rPr>
          <w:spacing w:val="-2"/>
          <w:szCs w:val="22"/>
        </w:rPr>
        <w:t xml:space="preserve">are unsure about the potential liability under the </w:t>
      </w:r>
      <w:r w:rsidR="008C762C">
        <w:rPr>
          <w:spacing w:val="-2"/>
          <w:szCs w:val="22"/>
        </w:rPr>
        <w:t>c</w:t>
      </w:r>
      <w:r w:rsidR="00DF5C56">
        <w:rPr>
          <w:spacing w:val="-2"/>
          <w:szCs w:val="22"/>
        </w:rPr>
        <w:t xml:space="preserve">ontract, </w:t>
      </w:r>
      <w:r w:rsidR="00D02F53">
        <w:rPr>
          <w:spacing w:val="-2"/>
          <w:szCs w:val="22"/>
        </w:rPr>
        <w:t xml:space="preserve">you </w:t>
      </w:r>
      <w:r w:rsidR="00DF5C56">
        <w:rPr>
          <w:spacing w:val="-2"/>
          <w:szCs w:val="22"/>
        </w:rPr>
        <w:t xml:space="preserve">should seek advice </w:t>
      </w:r>
      <w:r w:rsidR="00EA7028" w:rsidRPr="008D2090">
        <w:rPr>
          <w:spacing w:val="-2"/>
          <w:szCs w:val="22"/>
        </w:rPr>
        <w:t xml:space="preserve">from </w:t>
      </w:r>
      <w:r w:rsidR="00F75470" w:rsidRPr="008D2090">
        <w:rPr>
          <w:spacing w:val="-2"/>
          <w:szCs w:val="22"/>
        </w:rPr>
        <w:t xml:space="preserve">the named </w:t>
      </w:r>
      <w:r w:rsidR="00EA7028" w:rsidRPr="008D2090">
        <w:rPr>
          <w:spacing w:val="-2"/>
          <w:szCs w:val="22"/>
        </w:rPr>
        <w:t>Commercial Officer</w:t>
      </w:r>
      <w:r w:rsidR="00DF5C56" w:rsidRPr="008D2090">
        <w:rPr>
          <w:spacing w:val="-2"/>
          <w:szCs w:val="22"/>
        </w:rPr>
        <w:t xml:space="preserve">. </w:t>
      </w:r>
    </w:p>
    <w:p w:rsidR="00795F73" w:rsidRPr="003E6CFE" w:rsidRDefault="00795F73" w:rsidP="00795F73">
      <w:pPr>
        <w:pStyle w:val="Heading3"/>
      </w:pPr>
      <w:r>
        <w:rPr>
          <w:spacing w:val="-2"/>
          <w:szCs w:val="22"/>
        </w:rPr>
        <w:t>Reportable Requirements</w:t>
      </w:r>
    </w:p>
    <w:p w:rsidR="00795F73" w:rsidRPr="00795F73" w:rsidRDefault="00B161F2" w:rsidP="00BE556B">
      <w:pPr>
        <w:tabs>
          <w:tab w:val="num" w:pos="567"/>
        </w:tabs>
        <w:suppressAutoHyphens/>
        <w:spacing w:before="120" w:after="120"/>
        <w:rPr>
          <w:spacing w:val="-2"/>
          <w:szCs w:val="22"/>
        </w:rPr>
      </w:pPr>
      <w:r>
        <w:rPr>
          <w:rFonts w:cs="Arial"/>
          <w:bCs/>
          <w:szCs w:val="22"/>
        </w:rPr>
        <w:t xml:space="preserve">F17. </w:t>
      </w:r>
      <w:r>
        <w:rPr>
          <w:rFonts w:cs="Arial"/>
          <w:bCs/>
          <w:szCs w:val="22"/>
        </w:rPr>
        <w:tab/>
      </w:r>
      <w:r w:rsidR="00795F73" w:rsidRPr="00795F73">
        <w:rPr>
          <w:rFonts w:cs="Arial"/>
          <w:bCs/>
          <w:szCs w:val="22"/>
        </w:rPr>
        <w:t xml:space="preserve">Listed in the DEFFORM 47 Annex A (Offer) are the </w:t>
      </w:r>
      <w:r w:rsidR="00C846C4">
        <w:rPr>
          <w:rFonts w:cs="Arial"/>
          <w:bCs/>
          <w:szCs w:val="22"/>
        </w:rPr>
        <w:t>M</w:t>
      </w:r>
      <w:r w:rsidR="00795F73" w:rsidRPr="00795F73">
        <w:rPr>
          <w:rFonts w:cs="Arial"/>
          <w:bCs/>
          <w:szCs w:val="22"/>
        </w:rPr>
        <w:t xml:space="preserve">andatory </w:t>
      </w:r>
      <w:r w:rsidR="00C846C4">
        <w:rPr>
          <w:rFonts w:cs="Arial"/>
          <w:bCs/>
          <w:szCs w:val="22"/>
        </w:rPr>
        <w:t>D</w:t>
      </w:r>
      <w:r w:rsidR="00795F73" w:rsidRPr="00795F73">
        <w:rPr>
          <w:rFonts w:cs="Arial"/>
          <w:bCs/>
          <w:szCs w:val="22"/>
        </w:rPr>
        <w:t xml:space="preserve">eclarations.  It is a </w:t>
      </w:r>
      <w:r w:rsidR="006E178D">
        <w:rPr>
          <w:rFonts w:cs="Arial"/>
          <w:bCs/>
          <w:szCs w:val="22"/>
        </w:rPr>
        <w:t>C</w:t>
      </w:r>
      <w:r w:rsidR="00795F73" w:rsidRPr="00795F73">
        <w:rPr>
          <w:rFonts w:cs="Arial"/>
          <w:bCs/>
          <w:szCs w:val="22"/>
        </w:rPr>
        <w:t xml:space="preserve">ondition of </w:t>
      </w:r>
      <w:r w:rsidR="006E178D">
        <w:rPr>
          <w:rFonts w:cs="Arial"/>
          <w:bCs/>
          <w:szCs w:val="22"/>
        </w:rPr>
        <w:t>T</w:t>
      </w:r>
      <w:r w:rsidR="00795F73" w:rsidRPr="00795F73">
        <w:rPr>
          <w:rFonts w:cs="Arial"/>
          <w:bCs/>
          <w:szCs w:val="22"/>
        </w:rPr>
        <w:t>endering that you complete</w:t>
      </w:r>
      <w:r w:rsidR="00E13F95">
        <w:rPr>
          <w:rFonts w:cs="Arial"/>
          <w:bCs/>
          <w:szCs w:val="22"/>
        </w:rPr>
        <w:t xml:space="preserve"> and attach</w:t>
      </w:r>
      <w:r w:rsidR="00795F73" w:rsidRPr="00795F73">
        <w:rPr>
          <w:rFonts w:cs="Arial"/>
          <w:bCs/>
          <w:szCs w:val="22"/>
        </w:rPr>
        <w:t xml:space="preserve"> the returns </w:t>
      </w:r>
      <w:r w:rsidR="00C846C4">
        <w:rPr>
          <w:rFonts w:cs="Arial"/>
          <w:bCs/>
          <w:szCs w:val="22"/>
        </w:rPr>
        <w:t xml:space="preserve">listed in the Annex </w:t>
      </w:r>
      <w:r w:rsidR="00795F73" w:rsidRPr="00795F73">
        <w:rPr>
          <w:rFonts w:cs="Arial"/>
          <w:bCs/>
          <w:szCs w:val="22"/>
        </w:rPr>
        <w:t>and</w:t>
      </w:r>
      <w:r w:rsidR="00C846C4">
        <w:rPr>
          <w:rFonts w:cs="Arial"/>
          <w:bCs/>
          <w:szCs w:val="22"/>
        </w:rPr>
        <w:t>,</w:t>
      </w:r>
      <w:r w:rsidR="00795F73" w:rsidRPr="00795F73">
        <w:rPr>
          <w:rFonts w:cs="Arial"/>
          <w:bCs/>
          <w:szCs w:val="22"/>
        </w:rPr>
        <w:t xml:space="preserve"> where you select yes</w:t>
      </w:r>
      <w:r w:rsidR="00C846C4">
        <w:rPr>
          <w:rFonts w:cs="Arial"/>
          <w:bCs/>
          <w:szCs w:val="22"/>
        </w:rPr>
        <w:t>,</w:t>
      </w:r>
      <w:r w:rsidR="00795F73" w:rsidRPr="00795F73">
        <w:rPr>
          <w:rFonts w:cs="Arial"/>
          <w:bCs/>
          <w:szCs w:val="22"/>
        </w:rPr>
        <w:t xml:space="preserve"> you attach the relevant information.</w:t>
      </w:r>
    </w:p>
    <w:p w:rsidR="00795F73" w:rsidRPr="00795F73" w:rsidRDefault="00B161F2" w:rsidP="00BE556B">
      <w:pPr>
        <w:tabs>
          <w:tab w:val="num" w:pos="567"/>
        </w:tabs>
        <w:suppressAutoHyphens/>
        <w:spacing w:before="120" w:after="120"/>
        <w:rPr>
          <w:spacing w:val="-2"/>
          <w:szCs w:val="22"/>
        </w:rPr>
      </w:pPr>
      <w:r>
        <w:rPr>
          <w:rFonts w:cs="Arial"/>
          <w:bCs/>
          <w:szCs w:val="22"/>
        </w:rPr>
        <w:t xml:space="preserve">F18. </w:t>
      </w:r>
      <w:r>
        <w:rPr>
          <w:rFonts w:cs="Arial"/>
          <w:bCs/>
          <w:szCs w:val="22"/>
        </w:rPr>
        <w:tab/>
      </w:r>
      <w:r w:rsidR="00795F73" w:rsidRPr="00795F73">
        <w:rPr>
          <w:rFonts w:cs="Arial"/>
          <w:bCs/>
          <w:szCs w:val="22"/>
        </w:rPr>
        <w:t>This is not a test of your answer but failure to complete th</w:t>
      </w:r>
      <w:r w:rsidR="00C846C4">
        <w:rPr>
          <w:rFonts w:cs="Arial"/>
          <w:bCs/>
          <w:szCs w:val="22"/>
        </w:rPr>
        <w:t>is part of the Annex</w:t>
      </w:r>
      <w:r w:rsidR="00C846C4" w:rsidRPr="00795F73">
        <w:rPr>
          <w:rFonts w:cs="Arial"/>
          <w:bCs/>
          <w:szCs w:val="22"/>
        </w:rPr>
        <w:t xml:space="preserve"> </w:t>
      </w:r>
      <w:r w:rsidR="00795F73" w:rsidRPr="00795F73">
        <w:rPr>
          <w:rFonts w:cs="Arial"/>
          <w:bCs/>
          <w:szCs w:val="22"/>
        </w:rPr>
        <w:t>makes your Tender non-compliant</w:t>
      </w:r>
      <w:r w:rsidR="00E13F95">
        <w:rPr>
          <w:rFonts w:cs="Arial"/>
          <w:bCs/>
          <w:szCs w:val="22"/>
        </w:rPr>
        <w:t>.</w:t>
      </w:r>
      <w:r w:rsidR="00795F73" w:rsidRPr="00795F73">
        <w:rPr>
          <w:rFonts w:cs="Arial"/>
          <w:szCs w:val="22"/>
        </w:rPr>
        <w:t xml:space="preserve"> </w:t>
      </w:r>
    </w:p>
    <w:p w:rsidR="000B0EF2" w:rsidRPr="006604B7" w:rsidRDefault="00B03A9B" w:rsidP="000B0EF2">
      <w:pPr>
        <w:pStyle w:val="Heading3"/>
        <w:rPr>
          <w:color w:val="FF0000"/>
        </w:rPr>
      </w:pPr>
      <w:r w:rsidRPr="002470FB">
        <w:rPr>
          <w:spacing w:val="-2"/>
          <w:szCs w:val="22"/>
        </w:rPr>
        <w:t>Conditions of Tendering Specific to this Requirement</w:t>
      </w:r>
    </w:p>
    <w:p w:rsidR="00B161F2" w:rsidRPr="00B161F2" w:rsidRDefault="00B161F2" w:rsidP="00FF17A1">
      <w:pPr>
        <w:tabs>
          <w:tab w:val="num" w:pos="540"/>
        </w:tabs>
        <w:suppressAutoHyphens/>
        <w:rPr>
          <w:rFonts w:cs="Arial"/>
          <w:szCs w:val="22"/>
          <w:lang w:eastAsia="en-GB"/>
        </w:rPr>
      </w:pPr>
      <w:r>
        <w:rPr>
          <w:rFonts w:cs="Arial"/>
          <w:bCs/>
          <w:szCs w:val="22"/>
        </w:rPr>
        <w:t xml:space="preserve">F19. </w:t>
      </w:r>
      <w:r>
        <w:rPr>
          <w:rFonts w:cs="Arial"/>
          <w:bCs/>
          <w:szCs w:val="22"/>
        </w:rPr>
        <w:tab/>
      </w:r>
      <w:r w:rsidR="00E74391">
        <w:rPr>
          <w:rFonts w:cs="Arial"/>
          <w:szCs w:val="22"/>
          <w:lang w:eastAsia="en-GB"/>
        </w:rPr>
        <w:t xml:space="preserve">The Tenderer shall, </w:t>
      </w:r>
      <w:r w:rsidRPr="00B161F2">
        <w:rPr>
          <w:rFonts w:cs="Arial"/>
          <w:szCs w:val="22"/>
          <w:lang w:eastAsia="en-GB"/>
        </w:rPr>
        <w:t>as a minimum, provide the following inform</w:t>
      </w:r>
      <w:r>
        <w:rPr>
          <w:rFonts w:cs="Arial"/>
          <w:szCs w:val="22"/>
          <w:lang w:eastAsia="en-GB"/>
        </w:rPr>
        <w:t>ation with its Tender response:</w:t>
      </w:r>
    </w:p>
    <w:p w:rsidR="00B161F2" w:rsidRPr="00B161F2" w:rsidRDefault="00B161F2" w:rsidP="00FF17A1">
      <w:pPr>
        <w:numPr>
          <w:ilvl w:val="1"/>
          <w:numId w:val="25"/>
        </w:numPr>
        <w:tabs>
          <w:tab w:val="clear" w:pos="1440"/>
          <w:tab w:val="num" w:pos="540"/>
        </w:tabs>
        <w:ind w:left="0" w:right="723" w:firstLine="0"/>
        <w:rPr>
          <w:rFonts w:cs="Arial"/>
          <w:szCs w:val="22"/>
          <w:lang w:eastAsia="en-GB"/>
        </w:rPr>
      </w:pPr>
      <w:r w:rsidRPr="00B161F2">
        <w:rPr>
          <w:rFonts w:cs="Arial"/>
          <w:szCs w:val="22"/>
          <w:lang w:eastAsia="en-GB"/>
        </w:rPr>
        <w:t xml:space="preserve">Completed and signed DEFFORM 47 </w:t>
      </w:r>
      <w:r>
        <w:rPr>
          <w:rFonts w:cs="Arial"/>
          <w:szCs w:val="22"/>
          <w:lang w:eastAsia="en-GB"/>
        </w:rPr>
        <w:t>Annex A</w:t>
      </w:r>
      <w:r w:rsidR="00673A94">
        <w:rPr>
          <w:rFonts w:cs="Arial"/>
          <w:szCs w:val="22"/>
          <w:lang w:eastAsia="en-GB"/>
        </w:rPr>
        <w:t xml:space="preserve"> (Tender Submission Document (Offer))</w:t>
      </w:r>
      <w:r w:rsidRPr="00B161F2">
        <w:rPr>
          <w:rFonts w:cs="Arial"/>
          <w:szCs w:val="22"/>
          <w:lang w:eastAsia="en-GB"/>
        </w:rPr>
        <w:t>;</w:t>
      </w:r>
    </w:p>
    <w:p w:rsidR="00B161F2" w:rsidRPr="00B161F2" w:rsidRDefault="00B161F2" w:rsidP="00FF17A1">
      <w:pPr>
        <w:ind w:right="723"/>
        <w:rPr>
          <w:rFonts w:cs="Arial"/>
          <w:szCs w:val="22"/>
          <w:lang w:eastAsia="en-GB"/>
        </w:rPr>
      </w:pPr>
    </w:p>
    <w:p w:rsidR="00B161F2" w:rsidRPr="00B161F2" w:rsidRDefault="00B161F2" w:rsidP="00FF17A1">
      <w:pPr>
        <w:numPr>
          <w:ilvl w:val="1"/>
          <w:numId w:val="25"/>
        </w:numPr>
        <w:tabs>
          <w:tab w:val="clear" w:pos="1440"/>
          <w:tab w:val="num" w:pos="540"/>
        </w:tabs>
        <w:ind w:left="0" w:right="723" w:firstLine="0"/>
        <w:rPr>
          <w:rFonts w:cs="Arial"/>
          <w:szCs w:val="22"/>
          <w:lang w:eastAsia="en-GB"/>
        </w:rPr>
      </w:pPr>
      <w:r w:rsidRPr="00B161F2">
        <w:rPr>
          <w:rFonts w:cs="Arial"/>
          <w:szCs w:val="22"/>
          <w:lang w:eastAsia="en-GB"/>
        </w:rPr>
        <w:t>A completed, signed copy of DEFFORM 539A – Tenderer’s Commercially Sensitive Information Form;</w:t>
      </w:r>
    </w:p>
    <w:p w:rsidR="00B161F2" w:rsidRPr="00B161F2" w:rsidRDefault="00B161F2" w:rsidP="00FF17A1">
      <w:pPr>
        <w:ind w:right="723"/>
        <w:rPr>
          <w:rFonts w:cs="Arial"/>
          <w:szCs w:val="22"/>
          <w:lang w:eastAsia="en-GB"/>
        </w:rPr>
      </w:pPr>
    </w:p>
    <w:p w:rsidR="00B161F2" w:rsidRDefault="001831CC"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A completed Schedule of Requirements for items 1-2, providing a firm price each for quantity 1 off (this will be used for testing purposes prior to approval being given to proceed with despatch of the full order quantity) and quantity</w:t>
      </w:r>
      <w:r w:rsidR="00B739A3">
        <w:rPr>
          <w:rFonts w:cs="Arial"/>
          <w:szCs w:val="22"/>
          <w:lang w:eastAsia="en-GB"/>
        </w:rPr>
        <w:t xml:space="preserve"> </w:t>
      </w:r>
      <w:r>
        <w:rPr>
          <w:rFonts w:cs="Arial"/>
          <w:szCs w:val="22"/>
          <w:lang w:eastAsia="en-GB"/>
        </w:rPr>
        <w:t>20 off, which is the firm requirement. Tenderers must supply pricing for both items on the understanding that the Authority will order Cradles either with Yokes (item 1) or without (item 2). A firm lead time offer must be provided at Table 3;</w:t>
      </w:r>
    </w:p>
    <w:p w:rsidR="001831CC" w:rsidRDefault="001831CC" w:rsidP="00FF17A1">
      <w:pPr>
        <w:ind w:right="723"/>
        <w:rPr>
          <w:rFonts w:cs="Arial"/>
          <w:szCs w:val="22"/>
          <w:lang w:eastAsia="en-GB"/>
        </w:rPr>
      </w:pPr>
    </w:p>
    <w:p w:rsidR="001831CC" w:rsidRDefault="00B739A3"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Annex A (Option Prices) – Tenderers must supply pricing for additional quantities of Cradles and Yokes, both while in full production and when not in production, that may be purchased in accordance with Condition 7. Prices shall be firm for 2 years following Contract award. Lead</w:t>
      </w:r>
      <w:r w:rsidR="00194D57">
        <w:rPr>
          <w:rFonts w:cs="Arial"/>
          <w:szCs w:val="22"/>
          <w:lang w:eastAsia="en-GB"/>
        </w:rPr>
        <w:t xml:space="preserve"> times shall be in working days. Tenderers may adjust the batch quantities should they identify more economical price breaks. In providing price breaks, Tenderers shall ensure that the prices represent a consistent offer across the range of quantity bands where each price is commensurate with the quantity band it relates to and the other prices offered for higher and lower quantity bands. Where the Authority reasonably considers that an offer for a particular item has been skewed to supply an artificially low price for the quantity being evaluated then the Authority reserves the right to consider the Tenderer’s bid as non-compliant;</w:t>
      </w:r>
    </w:p>
    <w:p w:rsidR="00B739A3" w:rsidRDefault="00B739A3" w:rsidP="00FF17A1">
      <w:pPr>
        <w:pStyle w:val="ListParagraph"/>
        <w:spacing w:after="0" w:line="240" w:lineRule="auto"/>
        <w:rPr>
          <w:rFonts w:cs="Arial"/>
          <w:lang w:eastAsia="en-GB"/>
        </w:rPr>
      </w:pPr>
    </w:p>
    <w:p w:rsidR="00B739A3" w:rsidRDefault="00B739A3"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 xml:space="preserve">Start-Up Costs – In addition to supplying pricing for Cradles and Yokes when not in production at Table 2 of Annex A, Tenderers are required to identify, separately, the </w:t>
      </w:r>
      <w:r>
        <w:rPr>
          <w:rFonts w:cs="Arial"/>
          <w:szCs w:val="22"/>
          <w:lang w:eastAsia="en-GB"/>
        </w:rPr>
        <w:lastRenderedPageBreak/>
        <w:t>element of the total selling price that is attributable to the actual start-up of resuming production;</w:t>
      </w:r>
    </w:p>
    <w:p w:rsidR="00B739A3" w:rsidRDefault="00B739A3" w:rsidP="00FF17A1">
      <w:pPr>
        <w:pStyle w:val="ListParagraph"/>
        <w:spacing w:after="0" w:line="240" w:lineRule="auto"/>
        <w:rPr>
          <w:rFonts w:cs="Arial"/>
          <w:lang w:eastAsia="en-GB"/>
        </w:rPr>
      </w:pPr>
    </w:p>
    <w:p w:rsidR="00B739A3" w:rsidRDefault="00B739A3"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Minimum Batch Sizes – Tenderers must clearly detail in their bid any minimum batch sizes or minimum order quantities that apply;</w:t>
      </w:r>
    </w:p>
    <w:p w:rsidR="00B739A3" w:rsidRDefault="00B739A3" w:rsidP="00FF17A1">
      <w:pPr>
        <w:pStyle w:val="ListParagraph"/>
        <w:spacing w:after="0" w:line="240" w:lineRule="auto"/>
        <w:rPr>
          <w:rFonts w:cs="Arial"/>
          <w:lang w:eastAsia="en-GB"/>
        </w:rPr>
      </w:pPr>
    </w:p>
    <w:p w:rsidR="00B739A3" w:rsidRDefault="00B739A3"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 xml:space="preserve">Tooling Charges – Tenderers must clearly detail in their bid any </w:t>
      </w:r>
      <w:r w:rsidR="00FF17A1">
        <w:rPr>
          <w:rFonts w:cs="Arial"/>
          <w:szCs w:val="22"/>
          <w:lang w:eastAsia="en-GB"/>
        </w:rPr>
        <w:t>specific tooling charges that apply. Such charges must be identified separately and are provided on the understanding that any such tooling becomes the property of the Authority upon payment</w:t>
      </w:r>
      <w:r w:rsidR="00E74391">
        <w:rPr>
          <w:rFonts w:cs="Arial"/>
          <w:szCs w:val="22"/>
          <w:lang w:eastAsia="en-GB"/>
        </w:rPr>
        <w:t xml:space="preserve"> and shall be retained by the Contractor in accordance with DEFCON 23</w:t>
      </w:r>
      <w:r w:rsidR="00FF17A1">
        <w:rPr>
          <w:rFonts w:cs="Arial"/>
          <w:szCs w:val="22"/>
          <w:lang w:eastAsia="en-GB"/>
        </w:rPr>
        <w:t>;</w:t>
      </w:r>
    </w:p>
    <w:p w:rsidR="00FF17A1" w:rsidRDefault="00FF17A1" w:rsidP="00FF17A1">
      <w:pPr>
        <w:pStyle w:val="ListParagraph"/>
        <w:spacing w:after="0" w:line="240" w:lineRule="auto"/>
        <w:rPr>
          <w:rFonts w:cs="Arial"/>
          <w:lang w:eastAsia="en-GB"/>
        </w:rPr>
      </w:pPr>
    </w:p>
    <w:p w:rsidR="00FF17A1" w:rsidRDefault="00FF17A1"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Supply Chain information – Tenderers must provide, with their bid, details of the supply chain</w:t>
      </w:r>
      <w:r w:rsidR="00E74391">
        <w:rPr>
          <w:rFonts w:cs="Arial"/>
          <w:szCs w:val="22"/>
          <w:lang w:eastAsia="en-GB"/>
        </w:rPr>
        <w:t>, including the name and address of any sub-Contractors,</w:t>
      </w:r>
      <w:r>
        <w:rPr>
          <w:rFonts w:cs="Arial"/>
          <w:szCs w:val="22"/>
          <w:lang w:eastAsia="en-GB"/>
        </w:rPr>
        <w:t xml:space="preserve"> they intend to use to source materials or carry out any elements of the manufacturing process;</w:t>
      </w:r>
    </w:p>
    <w:p w:rsidR="00FF17A1" w:rsidRDefault="00FF17A1" w:rsidP="00FF17A1">
      <w:pPr>
        <w:pStyle w:val="ListParagraph"/>
        <w:spacing w:after="0" w:line="240" w:lineRule="auto"/>
        <w:rPr>
          <w:rFonts w:cs="Arial"/>
          <w:lang w:eastAsia="en-GB"/>
        </w:rPr>
      </w:pPr>
    </w:p>
    <w:p w:rsidR="003F4F0E" w:rsidRDefault="003612D7" w:rsidP="00FF17A1">
      <w:pPr>
        <w:pStyle w:val="ListParagraph"/>
        <w:numPr>
          <w:ilvl w:val="1"/>
          <w:numId w:val="25"/>
        </w:numPr>
        <w:tabs>
          <w:tab w:val="clear" w:pos="1440"/>
          <w:tab w:val="num" w:pos="567"/>
        </w:tabs>
        <w:spacing w:after="0" w:line="240" w:lineRule="auto"/>
        <w:ind w:left="0" w:right="726" w:firstLine="0"/>
        <w:rPr>
          <w:rFonts w:ascii="Arial" w:hAnsi="Arial" w:cs="Arial"/>
          <w:lang w:eastAsia="en-GB"/>
        </w:rPr>
      </w:pPr>
      <w:r w:rsidRPr="00FF17A1">
        <w:rPr>
          <w:rFonts w:ascii="Arial" w:hAnsi="Arial" w:cs="Arial"/>
          <w:lang w:eastAsia="en-GB"/>
        </w:rPr>
        <w:t>Quality Plan – In accordance with DEFCON 602A (Edn</w:t>
      </w:r>
      <w:r w:rsidR="009661EF" w:rsidRPr="00FF17A1">
        <w:rPr>
          <w:rFonts w:ascii="Arial" w:hAnsi="Arial" w:cs="Arial"/>
          <w:lang w:eastAsia="en-GB"/>
        </w:rPr>
        <w:t xml:space="preserve"> 12/06), the Tenderer shall submit a Quality Plan detailing how all Contract related quality requirements shall be fulfilled. The Quality Plan must be produced in accordance with AQAP 2105 Edition 2. Upon receipt of bids, a copy of the Tenderer’s Quality Plan shall be scrutinised by </w:t>
      </w:r>
      <w:r w:rsidR="00E74391">
        <w:rPr>
          <w:rFonts w:ascii="Arial" w:hAnsi="Arial" w:cs="Arial"/>
          <w:lang w:eastAsia="en-GB"/>
        </w:rPr>
        <w:t>representatives of both Babcock DSG and MOD</w:t>
      </w:r>
      <w:r w:rsidR="00440008">
        <w:rPr>
          <w:rFonts w:ascii="Arial" w:hAnsi="Arial" w:cs="Arial"/>
          <w:lang w:eastAsia="en-GB"/>
        </w:rPr>
        <w:t xml:space="preserve"> and shall be used as a reference document for the Pre-Contract Award Evaluation process described at paragraph F20. T</w:t>
      </w:r>
      <w:r w:rsidR="00E74391">
        <w:rPr>
          <w:rFonts w:ascii="Arial" w:hAnsi="Arial" w:cs="Arial"/>
          <w:lang w:eastAsia="en-GB"/>
        </w:rPr>
        <w:t xml:space="preserve">he Authority reserves the right to reject any bid where </w:t>
      </w:r>
      <w:r w:rsidR="00440008">
        <w:rPr>
          <w:rFonts w:ascii="Arial" w:hAnsi="Arial" w:cs="Arial"/>
          <w:lang w:eastAsia="en-GB"/>
        </w:rPr>
        <w:t>it reasonably considers that the Tenderer has not adequately demonstrated how it intends to fulfil the necessary quality requirements;</w:t>
      </w:r>
    </w:p>
    <w:p w:rsidR="00FF17A1" w:rsidRPr="00FF17A1" w:rsidRDefault="00FF17A1" w:rsidP="00FF17A1">
      <w:pPr>
        <w:pStyle w:val="ListParagraph"/>
        <w:spacing w:after="0" w:line="240" w:lineRule="auto"/>
        <w:ind w:left="0" w:right="726"/>
        <w:rPr>
          <w:rFonts w:ascii="Arial" w:hAnsi="Arial" w:cs="Arial"/>
          <w:lang w:eastAsia="en-GB"/>
        </w:rPr>
      </w:pPr>
    </w:p>
    <w:p w:rsidR="00B161F2" w:rsidRDefault="00B161F2" w:rsidP="00FF17A1">
      <w:pPr>
        <w:numPr>
          <w:ilvl w:val="1"/>
          <w:numId w:val="25"/>
        </w:numPr>
        <w:tabs>
          <w:tab w:val="clear" w:pos="1440"/>
          <w:tab w:val="num" w:pos="540"/>
        </w:tabs>
        <w:ind w:left="0" w:right="723" w:firstLine="0"/>
        <w:rPr>
          <w:rFonts w:cs="Arial"/>
          <w:szCs w:val="22"/>
          <w:lang w:eastAsia="en-GB"/>
        </w:rPr>
      </w:pPr>
      <w:r w:rsidRPr="00FF17A1">
        <w:rPr>
          <w:rFonts w:cs="Arial"/>
          <w:szCs w:val="22"/>
          <w:lang w:eastAsia="en-GB"/>
        </w:rPr>
        <w:t xml:space="preserve">A completed copy of the Compliance Matrix </w:t>
      </w:r>
      <w:r w:rsidR="00907485" w:rsidRPr="00FF17A1">
        <w:rPr>
          <w:rFonts w:cs="Arial"/>
          <w:szCs w:val="22"/>
          <w:lang w:eastAsia="en-GB"/>
        </w:rPr>
        <w:t xml:space="preserve">held at Annex </w:t>
      </w:r>
      <w:r w:rsidR="00FF17A1">
        <w:rPr>
          <w:rFonts w:cs="Arial"/>
          <w:szCs w:val="22"/>
          <w:lang w:eastAsia="en-GB"/>
        </w:rPr>
        <w:t>B</w:t>
      </w:r>
      <w:r w:rsidR="00907485" w:rsidRPr="00FF17A1">
        <w:rPr>
          <w:rFonts w:cs="Arial"/>
          <w:szCs w:val="22"/>
          <w:lang w:eastAsia="en-GB"/>
        </w:rPr>
        <w:t xml:space="preserve"> to DEFFORM 47 </w:t>
      </w:r>
      <w:r w:rsidRPr="00FF17A1">
        <w:rPr>
          <w:rFonts w:cs="Arial"/>
          <w:szCs w:val="22"/>
          <w:lang w:eastAsia="en-GB"/>
        </w:rPr>
        <w:t>to demonstrate unqualified acceptanc</w:t>
      </w:r>
      <w:r w:rsidR="00FF17A1">
        <w:rPr>
          <w:rFonts w:cs="Arial"/>
          <w:szCs w:val="22"/>
          <w:lang w:eastAsia="en-GB"/>
        </w:rPr>
        <w:t>e of the Conditions of Contract;</w:t>
      </w:r>
    </w:p>
    <w:p w:rsidR="00FF17A1" w:rsidRDefault="00FF17A1" w:rsidP="00FF17A1">
      <w:pPr>
        <w:pStyle w:val="ListParagraph"/>
        <w:spacing w:after="0" w:line="240" w:lineRule="auto"/>
        <w:rPr>
          <w:rFonts w:cs="Arial"/>
          <w:lang w:eastAsia="en-GB"/>
        </w:rPr>
      </w:pPr>
    </w:p>
    <w:p w:rsidR="00FF17A1" w:rsidRPr="00FF17A1" w:rsidRDefault="00FF17A1" w:rsidP="00FF17A1">
      <w:pPr>
        <w:numPr>
          <w:ilvl w:val="1"/>
          <w:numId w:val="25"/>
        </w:numPr>
        <w:tabs>
          <w:tab w:val="clear" w:pos="1440"/>
          <w:tab w:val="num" w:pos="540"/>
        </w:tabs>
        <w:ind w:left="0" w:right="723" w:firstLine="0"/>
        <w:rPr>
          <w:rFonts w:cs="Arial"/>
          <w:szCs w:val="22"/>
          <w:lang w:eastAsia="en-GB"/>
        </w:rPr>
      </w:pPr>
      <w:r>
        <w:rPr>
          <w:rFonts w:cs="Arial"/>
          <w:szCs w:val="22"/>
          <w:lang w:eastAsia="en-GB"/>
        </w:rPr>
        <w:t>The Authority reserves the right to consider any bid that fails to meet all the requirements of paragraph F19 as non-compliant.</w:t>
      </w:r>
    </w:p>
    <w:p w:rsidR="001972CC" w:rsidRDefault="001972CC" w:rsidP="00697226">
      <w:pPr>
        <w:rPr>
          <w:rFonts w:cs="Arial"/>
          <w:b/>
          <w:szCs w:val="22"/>
        </w:rPr>
      </w:pPr>
    </w:p>
    <w:p w:rsidR="00AA2B14" w:rsidRDefault="00AA2B14" w:rsidP="00697226">
      <w:pPr>
        <w:rPr>
          <w:rFonts w:cs="Arial"/>
          <w:b/>
          <w:sz w:val="26"/>
          <w:szCs w:val="26"/>
        </w:rPr>
      </w:pPr>
      <w:r>
        <w:rPr>
          <w:rFonts w:cs="Arial"/>
          <w:b/>
          <w:sz w:val="26"/>
          <w:szCs w:val="26"/>
        </w:rPr>
        <w:t>Pre-Contract Award Evaluation</w:t>
      </w:r>
    </w:p>
    <w:p w:rsidR="00AA2B14" w:rsidRDefault="00AA2B14" w:rsidP="00697226">
      <w:pPr>
        <w:rPr>
          <w:rFonts w:cs="Arial"/>
          <w:szCs w:val="22"/>
        </w:rPr>
      </w:pPr>
    </w:p>
    <w:p w:rsidR="00AA2B14" w:rsidRPr="00AA2B14" w:rsidRDefault="00AA2B14" w:rsidP="00AA2B14">
      <w:pPr>
        <w:tabs>
          <w:tab w:val="left" w:pos="993"/>
        </w:tabs>
        <w:rPr>
          <w:rFonts w:cs="Arial"/>
          <w:szCs w:val="22"/>
        </w:rPr>
      </w:pPr>
      <w:r>
        <w:rPr>
          <w:rFonts w:cs="Arial"/>
          <w:szCs w:val="22"/>
        </w:rPr>
        <w:t>F20.</w:t>
      </w:r>
      <w:r>
        <w:rPr>
          <w:rFonts w:cs="Arial"/>
          <w:szCs w:val="22"/>
        </w:rPr>
        <w:tab/>
      </w:r>
      <w:r w:rsidR="00C777AF">
        <w:rPr>
          <w:rFonts w:cs="Arial"/>
          <w:szCs w:val="22"/>
        </w:rPr>
        <w:t>The Authority reserves the right, should it be considered necessary, to conduct a Pre-Contract Award Evaluation, which is a formal process of assessing the capability of a Tenderer to deliver the requirement. It shall involve the visit by a joint Babcock DSG/MOD team to the Tenderer’s premises</w:t>
      </w:r>
      <w:r w:rsidR="001C0DC5">
        <w:rPr>
          <w:rFonts w:cs="Arial"/>
          <w:szCs w:val="22"/>
        </w:rPr>
        <w:t>, plus that of its sub-Contractors,</w:t>
      </w:r>
      <w:r w:rsidR="00C777AF">
        <w:rPr>
          <w:rFonts w:cs="Arial"/>
          <w:szCs w:val="22"/>
        </w:rPr>
        <w:t xml:space="preserve"> to assess such aspects as</w:t>
      </w:r>
      <w:r w:rsidR="001674CE">
        <w:rPr>
          <w:rFonts w:cs="Arial"/>
          <w:szCs w:val="22"/>
        </w:rPr>
        <w:t>: Health &amp; Safety considerations, fitness for purpose of premises and equipment, quality processes, and processes for controlling material</w:t>
      </w:r>
      <w:r w:rsidR="00C777AF">
        <w:rPr>
          <w:rFonts w:cs="Arial"/>
          <w:szCs w:val="22"/>
        </w:rPr>
        <w:t xml:space="preserve">. The Authority further reserves the right to reject </w:t>
      </w:r>
      <w:r w:rsidR="001C0DC5">
        <w:rPr>
          <w:rFonts w:cs="Arial"/>
          <w:szCs w:val="22"/>
        </w:rPr>
        <w:t>any bid where this assessment casts significant doubt over the Tenderer’s ability to fulfil the requirement to the necessary standard.</w:t>
      </w:r>
    </w:p>
    <w:p w:rsidR="00AA2B14" w:rsidRDefault="00AA2B14" w:rsidP="00697226">
      <w:pPr>
        <w:rPr>
          <w:rFonts w:cs="Arial"/>
          <w:b/>
          <w:sz w:val="26"/>
          <w:szCs w:val="26"/>
        </w:rPr>
      </w:pPr>
    </w:p>
    <w:p w:rsidR="008C6B69" w:rsidRPr="00D55DB3" w:rsidRDefault="008C6B69" w:rsidP="00697226">
      <w:pPr>
        <w:rPr>
          <w:rFonts w:cs="Arial"/>
          <w:sz w:val="26"/>
          <w:szCs w:val="26"/>
        </w:rPr>
      </w:pPr>
      <w:r w:rsidRPr="00D55DB3">
        <w:rPr>
          <w:rFonts w:cs="Arial"/>
          <w:b/>
          <w:sz w:val="26"/>
          <w:szCs w:val="26"/>
        </w:rPr>
        <w:t>Key Performance Indicators</w:t>
      </w:r>
    </w:p>
    <w:p w:rsidR="008C6B69" w:rsidRDefault="008C6B69" w:rsidP="00697226">
      <w:pPr>
        <w:rPr>
          <w:rFonts w:cs="Arial"/>
          <w:szCs w:val="22"/>
        </w:rPr>
      </w:pPr>
    </w:p>
    <w:p w:rsidR="008C6B69" w:rsidRPr="008C6B69" w:rsidRDefault="00D55DB3" w:rsidP="00D55DB3">
      <w:pPr>
        <w:tabs>
          <w:tab w:val="left" w:pos="993"/>
        </w:tabs>
        <w:rPr>
          <w:rFonts w:cs="Arial"/>
          <w:szCs w:val="22"/>
        </w:rPr>
      </w:pPr>
      <w:r>
        <w:rPr>
          <w:rFonts w:cs="Arial"/>
          <w:szCs w:val="22"/>
        </w:rPr>
        <w:t>F2</w:t>
      </w:r>
      <w:r w:rsidR="001C0DC5">
        <w:rPr>
          <w:rFonts w:cs="Arial"/>
          <w:szCs w:val="22"/>
        </w:rPr>
        <w:t>1</w:t>
      </w:r>
      <w:r>
        <w:rPr>
          <w:rFonts w:cs="Arial"/>
          <w:szCs w:val="22"/>
        </w:rPr>
        <w:t>.</w:t>
      </w:r>
      <w:r w:rsidR="00EF536F">
        <w:rPr>
          <w:rFonts w:cs="Arial"/>
          <w:szCs w:val="22"/>
        </w:rPr>
        <w:tab/>
      </w:r>
      <w:r w:rsidR="008C6B69" w:rsidRPr="008C6B69">
        <w:rPr>
          <w:rFonts w:cs="Arial"/>
          <w:szCs w:val="22"/>
        </w:rPr>
        <w:t xml:space="preserve">The Contract shall contain a set of Key Performance Indicators, as detailed at </w:t>
      </w:r>
      <w:r w:rsidR="00C12C99">
        <w:rPr>
          <w:rFonts w:cs="Arial"/>
          <w:szCs w:val="22"/>
        </w:rPr>
        <w:t>Condition 11</w:t>
      </w:r>
      <w:r w:rsidR="008C6B69" w:rsidRPr="008C6B69">
        <w:rPr>
          <w:rFonts w:cs="Arial"/>
          <w:szCs w:val="22"/>
        </w:rPr>
        <w:t xml:space="preserve">, to measure the Contractor’s performance in areas such as delivery and quality. The Tenderer is invited to put forward additional KPIs to measure its performance, plus that of the Authority, in specific areas. </w:t>
      </w:r>
    </w:p>
    <w:p w:rsidR="008C6B69" w:rsidRDefault="008C6B69" w:rsidP="00697226">
      <w:pPr>
        <w:rPr>
          <w:rFonts w:cs="Arial"/>
          <w:szCs w:val="22"/>
        </w:rPr>
      </w:pPr>
    </w:p>
    <w:p w:rsidR="008C6B69" w:rsidRPr="00D55DB3" w:rsidRDefault="008C6B69" w:rsidP="00697226">
      <w:pPr>
        <w:rPr>
          <w:rFonts w:cs="Arial"/>
          <w:sz w:val="26"/>
          <w:szCs w:val="26"/>
        </w:rPr>
      </w:pPr>
      <w:r w:rsidRPr="00D55DB3">
        <w:rPr>
          <w:rFonts w:cs="Arial"/>
          <w:b/>
          <w:sz w:val="26"/>
          <w:szCs w:val="26"/>
        </w:rPr>
        <w:t>Government Security Classifications</w:t>
      </w:r>
    </w:p>
    <w:p w:rsidR="008C6B69" w:rsidRDefault="008C6B69" w:rsidP="00697226">
      <w:pPr>
        <w:rPr>
          <w:rFonts w:cs="Arial"/>
          <w:szCs w:val="22"/>
        </w:rPr>
      </w:pPr>
    </w:p>
    <w:p w:rsidR="008C6B69" w:rsidRPr="008C6B69" w:rsidRDefault="00D55DB3" w:rsidP="00D55DB3">
      <w:pPr>
        <w:tabs>
          <w:tab w:val="left" w:pos="993"/>
        </w:tabs>
        <w:rPr>
          <w:rFonts w:cs="Arial"/>
          <w:szCs w:val="22"/>
        </w:rPr>
      </w:pPr>
      <w:r>
        <w:rPr>
          <w:rFonts w:cs="Arial"/>
          <w:szCs w:val="22"/>
        </w:rPr>
        <w:t>F2</w:t>
      </w:r>
      <w:r w:rsidR="001C0DC5">
        <w:rPr>
          <w:rFonts w:cs="Arial"/>
          <w:szCs w:val="22"/>
        </w:rPr>
        <w:t>2</w:t>
      </w:r>
      <w:r>
        <w:rPr>
          <w:rFonts w:cs="Arial"/>
          <w:szCs w:val="22"/>
        </w:rPr>
        <w:t>.</w:t>
      </w:r>
      <w:r>
        <w:rPr>
          <w:rFonts w:cs="Arial"/>
          <w:szCs w:val="22"/>
        </w:rPr>
        <w:tab/>
      </w:r>
      <w:r w:rsidR="008C6B69" w:rsidRPr="008C6B69">
        <w:rPr>
          <w:rFonts w:cs="Arial"/>
          <w:szCs w:val="22"/>
        </w:rPr>
        <w:t>As of the 2</w:t>
      </w:r>
      <w:r w:rsidR="008C6B69" w:rsidRPr="008C6B69">
        <w:rPr>
          <w:rFonts w:cs="Arial"/>
          <w:szCs w:val="22"/>
          <w:vertAlign w:val="superscript"/>
        </w:rPr>
        <w:t>nd</w:t>
      </w:r>
      <w:r w:rsidR="008C6B69" w:rsidRPr="008C6B69">
        <w:rPr>
          <w:rFonts w:cs="Arial"/>
          <w:szCs w:val="22"/>
        </w:rPr>
        <w:t xml:space="preserve">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w:t>
      </w:r>
      <w:hyperlink r:id="rId10" w:history="1">
        <w:r w:rsidR="008C6B69" w:rsidRPr="008C6B69">
          <w:rPr>
            <w:rStyle w:val="Hyperlink"/>
            <w:rFonts w:cs="Arial"/>
            <w:szCs w:val="22"/>
          </w:rPr>
          <w:t>Gov.uk GSC website</w:t>
        </w:r>
      </w:hyperlink>
      <w:r w:rsidR="008C6B69" w:rsidRPr="008C6B69">
        <w:rPr>
          <w:rFonts w:cs="Arial"/>
          <w:szCs w:val="22"/>
        </w:rPr>
        <w:t>.</w:t>
      </w:r>
    </w:p>
    <w:p w:rsidR="00D55DB3" w:rsidRDefault="00D55DB3" w:rsidP="00D55DB3">
      <w:pPr>
        <w:rPr>
          <w:rFonts w:cs="Arial"/>
          <w:szCs w:val="22"/>
        </w:rPr>
      </w:pPr>
    </w:p>
    <w:p w:rsidR="008C6B69" w:rsidRDefault="008C6B69" w:rsidP="00D55DB3">
      <w:pPr>
        <w:rPr>
          <w:rFonts w:cs="Arial"/>
          <w:szCs w:val="22"/>
        </w:rPr>
      </w:pPr>
      <w:r w:rsidRPr="008C6B69">
        <w:rPr>
          <w:rFonts w:cs="Arial"/>
          <w:szCs w:val="22"/>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w:t>
      </w:r>
      <w:r>
        <w:rPr>
          <w:rFonts w:cs="Arial"/>
          <w:szCs w:val="22"/>
        </w:rPr>
        <w:t>,</w:t>
      </w:r>
      <w:r w:rsidRPr="008C6B69">
        <w:rPr>
          <w:rFonts w:cs="Arial"/>
          <w:szCs w:val="22"/>
        </w:rPr>
        <w:t xml:space="preserve"> </w:t>
      </w:r>
      <w:r>
        <w:rPr>
          <w:rFonts w:cs="Arial"/>
          <w:szCs w:val="22"/>
        </w:rPr>
        <w:t>e.g. a security aspects letter</w:t>
      </w:r>
      <w:r w:rsidRPr="008C6B69">
        <w:rPr>
          <w:rFonts w:cs="Arial"/>
          <w:szCs w:val="22"/>
        </w:rPr>
        <w:t>, the Authority reserves the right to amend the terms of these instructions</w:t>
      </w:r>
      <w:r>
        <w:rPr>
          <w:rFonts w:cs="Arial"/>
          <w:szCs w:val="22"/>
        </w:rPr>
        <w:t>,</w:t>
      </w:r>
      <w:r w:rsidRPr="008C6B69">
        <w:rPr>
          <w:rFonts w:cs="Arial"/>
          <w:szCs w:val="22"/>
        </w:rPr>
        <w:t xml:space="preserve"> as a result of any changes in national law or government policy</w:t>
      </w:r>
      <w:r>
        <w:rPr>
          <w:rFonts w:cs="Arial"/>
          <w:szCs w:val="22"/>
        </w:rPr>
        <w:t>,</w:t>
      </w:r>
      <w:r w:rsidRPr="008C6B69">
        <w:rPr>
          <w:rFonts w:cs="Arial"/>
          <w:szCs w:val="22"/>
        </w:rPr>
        <w:t xml:space="preserve"> whether in respect of the applicable protective marking scheme, specific protective markings given, the aspects to which any protective marking applies, or otherwise.  This may relate to the instructions on safeguarding classified information as they a</w:t>
      </w:r>
      <w:r>
        <w:rPr>
          <w:rFonts w:cs="Arial"/>
          <w:szCs w:val="22"/>
        </w:rPr>
        <w:t>pply to the tender process and,</w:t>
      </w:r>
      <w:r w:rsidRPr="008C6B69">
        <w:rPr>
          <w:rFonts w:cs="Arial"/>
          <w:szCs w:val="22"/>
        </w:rPr>
        <w:t xml:space="preserve"> or</w:t>
      </w:r>
      <w:r>
        <w:rPr>
          <w:rFonts w:cs="Arial"/>
          <w:szCs w:val="22"/>
        </w:rPr>
        <w:t>,</w:t>
      </w:r>
      <w:r w:rsidRPr="008C6B69">
        <w:rPr>
          <w:rFonts w:cs="Arial"/>
          <w:szCs w:val="22"/>
        </w:rPr>
        <w:t xml:space="preserve"> any contract awarded to you as a result of this tender process.”</w:t>
      </w:r>
    </w:p>
    <w:p w:rsidR="008C6B69" w:rsidRDefault="008C6B69" w:rsidP="008C6B69">
      <w:pPr>
        <w:ind w:left="564"/>
        <w:rPr>
          <w:rFonts w:cs="Arial"/>
          <w:szCs w:val="22"/>
        </w:rPr>
      </w:pPr>
    </w:p>
    <w:p w:rsidR="008C6B69" w:rsidRPr="00D55DB3" w:rsidRDefault="008C6B69" w:rsidP="008C6B69">
      <w:pPr>
        <w:rPr>
          <w:rFonts w:cs="Arial"/>
          <w:sz w:val="26"/>
          <w:szCs w:val="26"/>
        </w:rPr>
      </w:pPr>
      <w:r w:rsidRPr="00D55DB3">
        <w:rPr>
          <w:rFonts w:cs="Arial"/>
          <w:b/>
          <w:sz w:val="26"/>
          <w:szCs w:val="26"/>
        </w:rPr>
        <w:t>Sustai</w:t>
      </w:r>
      <w:r w:rsidR="005158FA" w:rsidRPr="00D55DB3">
        <w:rPr>
          <w:rFonts w:cs="Arial"/>
          <w:b/>
          <w:sz w:val="26"/>
          <w:szCs w:val="26"/>
        </w:rPr>
        <w:t>nable Development</w:t>
      </w:r>
    </w:p>
    <w:p w:rsidR="008C6B69" w:rsidRDefault="008C6B69" w:rsidP="008C6B69">
      <w:pPr>
        <w:rPr>
          <w:rFonts w:cs="Arial"/>
          <w:szCs w:val="22"/>
        </w:rPr>
      </w:pPr>
    </w:p>
    <w:p w:rsidR="008C6B69" w:rsidRDefault="00D55DB3" w:rsidP="00D55DB3">
      <w:pPr>
        <w:tabs>
          <w:tab w:val="left" w:pos="993"/>
        </w:tabs>
        <w:rPr>
          <w:rFonts w:cs="Arial"/>
          <w:szCs w:val="22"/>
        </w:rPr>
      </w:pPr>
      <w:r>
        <w:rPr>
          <w:rFonts w:cs="Arial"/>
          <w:szCs w:val="22"/>
        </w:rPr>
        <w:t>F2</w:t>
      </w:r>
      <w:r w:rsidR="001C0DC5">
        <w:rPr>
          <w:rFonts w:cs="Arial"/>
          <w:szCs w:val="22"/>
        </w:rPr>
        <w:t>3</w:t>
      </w:r>
      <w:r>
        <w:rPr>
          <w:rFonts w:cs="Arial"/>
          <w:szCs w:val="22"/>
        </w:rPr>
        <w:t xml:space="preserve">. </w:t>
      </w:r>
      <w:r>
        <w:rPr>
          <w:rFonts w:cs="Arial"/>
          <w:szCs w:val="22"/>
        </w:rPr>
        <w:tab/>
      </w:r>
      <w:r w:rsidR="008C6B69" w:rsidRPr="008C6B69">
        <w:rPr>
          <w:rFonts w:cs="Arial"/>
          <w:szCs w:val="22"/>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5158FA" w:rsidRDefault="005158FA" w:rsidP="005158FA">
      <w:pPr>
        <w:rPr>
          <w:rFonts w:cs="Arial"/>
          <w:szCs w:val="22"/>
        </w:rPr>
      </w:pPr>
    </w:p>
    <w:p w:rsidR="005158FA" w:rsidRPr="00D55DB3" w:rsidRDefault="005158FA" w:rsidP="005158FA">
      <w:pPr>
        <w:rPr>
          <w:rFonts w:cs="Arial"/>
          <w:sz w:val="26"/>
          <w:szCs w:val="26"/>
        </w:rPr>
      </w:pPr>
      <w:r w:rsidRPr="00D55DB3">
        <w:rPr>
          <w:rFonts w:cs="Arial"/>
          <w:b/>
          <w:sz w:val="26"/>
          <w:szCs w:val="26"/>
        </w:rPr>
        <w:t>Intellectual Property Rights (IPR)</w:t>
      </w:r>
    </w:p>
    <w:p w:rsidR="005158FA" w:rsidRDefault="005158FA" w:rsidP="005158FA">
      <w:pPr>
        <w:rPr>
          <w:rFonts w:cs="Arial"/>
          <w:szCs w:val="22"/>
        </w:rPr>
      </w:pPr>
    </w:p>
    <w:p w:rsidR="005158FA" w:rsidRDefault="00D55DB3" w:rsidP="00D55DB3">
      <w:pPr>
        <w:pStyle w:val="BodyText2"/>
        <w:tabs>
          <w:tab w:val="left" w:pos="993"/>
        </w:tabs>
        <w:spacing w:after="0" w:line="240" w:lineRule="auto"/>
        <w:ind w:right="726"/>
        <w:rPr>
          <w:rFonts w:cs="Arial"/>
          <w:color w:val="auto"/>
          <w:spacing w:val="-3"/>
          <w:sz w:val="22"/>
          <w:szCs w:val="22"/>
        </w:rPr>
      </w:pPr>
      <w:r>
        <w:rPr>
          <w:rFonts w:cs="Arial"/>
          <w:color w:val="auto"/>
          <w:spacing w:val="-3"/>
          <w:sz w:val="22"/>
          <w:szCs w:val="22"/>
        </w:rPr>
        <w:t>F2</w:t>
      </w:r>
      <w:r w:rsidR="001C0DC5">
        <w:rPr>
          <w:rFonts w:cs="Arial"/>
          <w:color w:val="auto"/>
          <w:spacing w:val="-3"/>
          <w:sz w:val="22"/>
          <w:szCs w:val="22"/>
        </w:rPr>
        <w:t>4</w:t>
      </w:r>
      <w:r>
        <w:rPr>
          <w:rFonts w:cs="Arial"/>
          <w:color w:val="auto"/>
          <w:spacing w:val="-3"/>
          <w:sz w:val="22"/>
          <w:szCs w:val="22"/>
        </w:rPr>
        <w:t>.</w:t>
      </w:r>
      <w:r>
        <w:rPr>
          <w:rFonts w:cs="Arial"/>
          <w:color w:val="auto"/>
          <w:spacing w:val="-3"/>
          <w:sz w:val="22"/>
          <w:szCs w:val="22"/>
        </w:rPr>
        <w:tab/>
      </w:r>
      <w:r w:rsidR="005158FA" w:rsidRPr="005158FA">
        <w:rPr>
          <w:rFonts w:cs="Arial"/>
          <w:color w:val="auto"/>
          <w:spacing w:val="-3"/>
          <w:sz w:val="22"/>
          <w:szCs w:val="22"/>
        </w:rPr>
        <w:t>If the Tenderer believe</w:t>
      </w:r>
      <w:r w:rsidR="00F37AEA">
        <w:rPr>
          <w:rFonts w:cs="Arial"/>
          <w:color w:val="auto"/>
          <w:spacing w:val="-3"/>
          <w:sz w:val="22"/>
          <w:szCs w:val="22"/>
        </w:rPr>
        <w:t>s</w:t>
      </w:r>
      <w:r w:rsidR="005158FA" w:rsidRPr="005158FA">
        <w:rPr>
          <w:rFonts w:cs="Arial"/>
          <w:color w:val="auto"/>
          <w:spacing w:val="-3"/>
          <w:sz w:val="22"/>
          <w:szCs w:val="22"/>
        </w:rPr>
        <w:t xml:space="preserve"> that there are items within the scope of this requirement </w:t>
      </w:r>
      <w:r w:rsidR="00F37AEA">
        <w:rPr>
          <w:rFonts w:cs="Arial"/>
          <w:color w:val="auto"/>
          <w:spacing w:val="-3"/>
          <w:sz w:val="22"/>
          <w:szCs w:val="22"/>
        </w:rPr>
        <w:t>for which</w:t>
      </w:r>
      <w:r w:rsidR="005158FA" w:rsidRPr="005158FA">
        <w:rPr>
          <w:rFonts w:cs="Arial"/>
          <w:color w:val="auto"/>
          <w:spacing w:val="-3"/>
          <w:sz w:val="22"/>
          <w:szCs w:val="22"/>
        </w:rPr>
        <w:t xml:space="preserve"> they have legitimate claims to IPR, where the Authority has no free user rights, they are required to advise the Authority and provide evidence of their claim within 20 working days of the issue of the ITT. Evidence required includes the nature of the exclusive rights, date the rights were created, </w:t>
      </w:r>
      <w:r w:rsidR="00F37AEA">
        <w:rPr>
          <w:rFonts w:cs="Arial"/>
          <w:color w:val="auto"/>
          <w:spacing w:val="-3"/>
          <w:sz w:val="22"/>
          <w:szCs w:val="22"/>
        </w:rPr>
        <w:t xml:space="preserve">and </w:t>
      </w:r>
      <w:r w:rsidR="005158FA" w:rsidRPr="005158FA">
        <w:rPr>
          <w:rFonts w:cs="Arial"/>
          <w:color w:val="auto"/>
          <w:spacing w:val="-3"/>
          <w:sz w:val="22"/>
          <w:szCs w:val="22"/>
        </w:rPr>
        <w:t>whether any licences have been given or granted to a third party.</w:t>
      </w:r>
    </w:p>
    <w:p w:rsidR="00EF536F" w:rsidRDefault="00EF536F" w:rsidP="00EF536F">
      <w:pPr>
        <w:pStyle w:val="BodyText2"/>
        <w:tabs>
          <w:tab w:val="left" w:pos="567"/>
        </w:tabs>
        <w:spacing w:after="0" w:line="240" w:lineRule="auto"/>
        <w:ind w:right="726"/>
        <w:rPr>
          <w:rFonts w:cs="Arial"/>
          <w:color w:val="auto"/>
          <w:spacing w:val="-3"/>
          <w:sz w:val="22"/>
          <w:szCs w:val="22"/>
        </w:rPr>
      </w:pPr>
    </w:p>
    <w:p w:rsidR="00EF536F" w:rsidRPr="00D55DB3" w:rsidRDefault="00EF536F" w:rsidP="00EF536F">
      <w:pPr>
        <w:pStyle w:val="BodyText2"/>
        <w:tabs>
          <w:tab w:val="left" w:pos="567"/>
        </w:tabs>
        <w:spacing w:after="0" w:line="240" w:lineRule="auto"/>
        <w:ind w:right="726"/>
        <w:rPr>
          <w:rFonts w:cs="Arial"/>
          <w:color w:val="auto"/>
          <w:spacing w:val="-3"/>
          <w:sz w:val="26"/>
          <w:szCs w:val="26"/>
        </w:rPr>
      </w:pPr>
      <w:r w:rsidRPr="00D55DB3">
        <w:rPr>
          <w:rFonts w:cs="Arial"/>
          <w:b/>
          <w:color w:val="auto"/>
          <w:spacing w:val="-3"/>
          <w:sz w:val="26"/>
          <w:szCs w:val="26"/>
        </w:rPr>
        <w:t>Military Level Packaging</w:t>
      </w:r>
    </w:p>
    <w:p w:rsidR="00EF536F" w:rsidRDefault="00EF536F" w:rsidP="00EF536F">
      <w:pPr>
        <w:pStyle w:val="BodyText2"/>
        <w:tabs>
          <w:tab w:val="left" w:pos="567"/>
        </w:tabs>
        <w:spacing w:after="0" w:line="240" w:lineRule="auto"/>
        <w:ind w:right="726"/>
        <w:rPr>
          <w:rFonts w:cs="Arial"/>
          <w:color w:val="auto"/>
          <w:spacing w:val="-3"/>
          <w:sz w:val="22"/>
          <w:szCs w:val="22"/>
        </w:rPr>
      </w:pPr>
    </w:p>
    <w:p w:rsidR="00EF536F" w:rsidRPr="00D55DB3" w:rsidRDefault="00D55DB3" w:rsidP="00D55DB3">
      <w:pPr>
        <w:pStyle w:val="BodyTextIndent2"/>
        <w:tabs>
          <w:tab w:val="left" w:pos="0"/>
          <w:tab w:val="left" w:pos="993"/>
        </w:tabs>
        <w:spacing w:after="0" w:line="240" w:lineRule="auto"/>
        <w:ind w:left="0" w:right="726"/>
        <w:rPr>
          <w:sz w:val="22"/>
          <w:szCs w:val="22"/>
        </w:rPr>
      </w:pPr>
      <w:r>
        <w:rPr>
          <w:rFonts w:cs="Arial"/>
          <w:spacing w:val="-3"/>
          <w:sz w:val="22"/>
          <w:szCs w:val="22"/>
        </w:rPr>
        <w:t>F2</w:t>
      </w:r>
      <w:r w:rsidR="001C0DC5">
        <w:rPr>
          <w:rFonts w:cs="Arial"/>
          <w:spacing w:val="-3"/>
          <w:sz w:val="22"/>
          <w:szCs w:val="22"/>
        </w:rPr>
        <w:t>5</w:t>
      </w:r>
      <w:r>
        <w:rPr>
          <w:rFonts w:cs="Arial"/>
          <w:spacing w:val="-3"/>
          <w:sz w:val="22"/>
          <w:szCs w:val="22"/>
        </w:rPr>
        <w:t>.</w:t>
      </w:r>
      <w:r>
        <w:rPr>
          <w:rFonts w:cs="Arial"/>
          <w:spacing w:val="-3"/>
          <w:sz w:val="22"/>
          <w:szCs w:val="22"/>
        </w:rPr>
        <w:tab/>
      </w:r>
      <w:r w:rsidR="00EF536F" w:rsidRPr="00D55DB3">
        <w:rPr>
          <w:sz w:val="22"/>
          <w:szCs w:val="22"/>
        </w:rPr>
        <w:t>Military level packaging shall be the respon</w:t>
      </w:r>
      <w:r>
        <w:rPr>
          <w:sz w:val="22"/>
          <w:szCs w:val="22"/>
        </w:rPr>
        <w:t xml:space="preserve">sibility of the Contractor. The </w:t>
      </w:r>
      <w:r w:rsidR="00EF536F" w:rsidRPr="00D55DB3">
        <w:rPr>
          <w:sz w:val="22"/>
          <w:szCs w:val="22"/>
        </w:rPr>
        <w:t>Tenderer shall ensure that their bids reflect the full cost of any items that require packaging to a military level standard.</w:t>
      </w:r>
    </w:p>
    <w:p w:rsidR="00EF536F" w:rsidRPr="00D55DB3" w:rsidRDefault="00EF536F" w:rsidP="00D55DB3">
      <w:pPr>
        <w:pStyle w:val="BodyTextIndent2"/>
        <w:spacing w:after="0" w:line="240" w:lineRule="auto"/>
        <w:ind w:left="-717" w:right="726" w:hanging="3"/>
        <w:rPr>
          <w:sz w:val="22"/>
          <w:szCs w:val="22"/>
        </w:rPr>
      </w:pPr>
    </w:p>
    <w:p w:rsidR="00EF536F" w:rsidRPr="00D55DB3" w:rsidRDefault="00EF536F" w:rsidP="00D55DB3">
      <w:pPr>
        <w:pStyle w:val="BodyTextIndent2"/>
        <w:tabs>
          <w:tab w:val="left" w:pos="0"/>
        </w:tabs>
        <w:spacing w:after="0" w:line="240" w:lineRule="auto"/>
        <w:ind w:left="0" w:right="726" w:hanging="180"/>
        <w:rPr>
          <w:sz w:val="22"/>
          <w:szCs w:val="22"/>
        </w:rPr>
      </w:pPr>
      <w:r w:rsidRPr="00D55DB3">
        <w:rPr>
          <w:sz w:val="22"/>
          <w:szCs w:val="22"/>
        </w:rPr>
        <w:tab/>
        <w:t>Where the Tenderer intends to use an MPAS accredited spe</w:t>
      </w:r>
      <w:r w:rsidR="00D55DB3">
        <w:rPr>
          <w:sz w:val="22"/>
          <w:szCs w:val="22"/>
        </w:rPr>
        <w:t xml:space="preserve">cialist packaging Contractor to </w:t>
      </w:r>
      <w:r w:rsidRPr="00D55DB3">
        <w:rPr>
          <w:sz w:val="22"/>
          <w:szCs w:val="22"/>
        </w:rPr>
        <w:t xml:space="preserve">undertake military level packaging, the Tenderer shall submit with his bid details of the Contractor, including full title, address and contact details as a minimum. </w:t>
      </w:r>
    </w:p>
    <w:p w:rsidR="00EF536F" w:rsidRPr="005158FA" w:rsidRDefault="00EF536F" w:rsidP="00EF536F">
      <w:pPr>
        <w:pStyle w:val="BodyText2"/>
        <w:tabs>
          <w:tab w:val="left" w:pos="567"/>
        </w:tabs>
        <w:spacing w:after="0" w:line="240" w:lineRule="auto"/>
        <w:ind w:right="726"/>
        <w:rPr>
          <w:rFonts w:cs="Arial"/>
          <w:color w:val="auto"/>
          <w:spacing w:val="-3"/>
          <w:sz w:val="22"/>
          <w:szCs w:val="22"/>
        </w:rPr>
      </w:pPr>
    </w:p>
    <w:p w:rsidR="008C6B69" w:rsidRDefault="008C6B69" w:rsidP="008C6B69">
      <w:pPr>
        <w:rPr>
          <w:rFonts w:cs="Arial"/>
          <w:szCs w:val="22"/>
        </w:rPr>
      </w:pPr>
    </w:p>
    <w:p w:rsidR="008C6B69" w:rsidRPr="008C6B69" w:rsidRDefault="008C6B69" w:rsidP="008C6B69">
      <w:pPr>
        <w:rPr>
          <w:rFonts w:cs="Arial"/>
          <w:szCs w:val="22"/>
        </w:rPr>
        <w:sectPr w:rsidR="008C6B69" w:rsidRPr="008C6B69" w:rsidSect="002D727B">
          <w:headerReference w:type="default" r:id="rId11"/>
          <w:footerReference w:type="default" r:id="rId12"/>
          <w:pgSz w:w="11907" w:h="16840"/>
          <w:pgMar w:top="851" w:right="1134" w:bottom="851" w:left="1134" w:header="0" w:footer="306" w:gutter="0"/>
          <w:pgNumType w:start="1"/>
          <w:cols w:space="720"/>
          <w:noEndnote/>
        </w:sectPr>
      </w:pPr>
    </w:p>
    <w:p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rsidR="007E24B8" w:rsidRPr="00F447F1" w:rsidRDefault="003A6E8B" w:rsidP="007E24B8">
      <w:pPr>
        <w:pStyle w:val="Heading2"/>
        <w:spacing w:before="100" w:after="0"/>
        <w:ind w:right="386"/>
        <w:jc w:val="right"/>
        <w:rPr>
          <w:i w:val="0"/>
          <w:spacing w:val="-3"/>
          <w:sz w:val="20"/>
        </w:rPr>
      </w:pPr>
      <w:r>
        <w:rPr>
          <w:i w:val="0"/>
          <w:spacing w:val="-3"/>
          <w:sz w:val="20"/>
        </w:rPr>
        <w:t xml:space="preserve">Edn </w:t>
      </w:r>
      <w:r w:rsidR="00527058">
        <w:rPr>
          <w:i w:val="0"/>
          <w:spacing w:val="-3"/>
          <w:sz w:val="20"/>
        </w:rPr>
        <w:t>12</w:t>
      </w:r>
      <w:r>
        <w:rPr>
          <w:i w:val="0"/>
          <w:spacing w:val="-3"/>
          <w:sz w:val="20"/>
        </w:rPr>
        <w:t>/</w:t>
      </w:r>
      <w:r w:rsidR="00612359">
        <w:rPr>
          <w:i w:val="0"/>
          <w:spacing w:val="-3"/>
          <w:sz w:val="20"/>
        </w:rPr>
        <w:t>14</w:t>
      </w:r>
      <w:r w:rsidR="00EE17DF">
        <w:rPr>
          <w:i w:val="0"/>
          <w:spacing w:val="-3"/>
          <w:sz w:val="20"/>
        </w:rPr>
        <w:t xml:space="preserve"> </w:t>
      </w:r>
    </w:p>
    <w:p w:rsidR="007E24B8" w:rsidRDefault="007E24B8" w:rsidP="007E24B8">
      <w:pPr>
        <w:suppressAutoHyphens/>
        <w:rPr>
          <w:b/>
          <w:spacing w:val="-2"/>
        </w:rPr>
      </w:pPr>
      <w:r>
        <w:rPr>
          <w:b/>
          <w:spacing w:val="-2"/>
        </w:rPr>
        <w:t xml:space="preserve">                                                                                Ministry of Defence</w:t>
      </w:r>
      <w:r>
        <w:rPr>
          <w:b/>
          <w:spacing w:val="-2"/>
        </w:rPr>
        <w:tab/>
      </w:r>
      <w:r>
        <w:rPr>
          <w:b/>
          <w:spacing w:val="-2"/>
        </w:rPr>
        <w:tab/>
      </w:r>
      <w:r>
        <w:rPr>
          <w:b/>
          <w:spacing w:val="-2"/>
        </w:rPr>
        <w:tab/>
      </w:r>
    </w:p>
    <w:p w:rsidR="007E24B8" w:rsidRDefault="00F7482E" w:rsidP="007E24B8">
      <w:pPr>
        <w:suppressAutoHyphens/>
        <w:rPr>
          <w:b/>
          <w:spacing w:val="-2"/>
        </w:rPr>
      </w:pPr>
      <w:r>
        <w:rPr>
          <w:b/>
          <w:spacing w:val="-2"/>
        </w:rPr>
        <w:t>Tender</w:t>
      </w:r>
      <w:r w:rsidR="007E24B8">
        <w:rPr>
          <w:b/>
          <w:spacing w:val="-2"/>
        </w:rPr>
        <w:t xml:space="preserve"> Ref No.</w:t>
      </w:r>
      <w:r w:rsidR="00BE4C10">
        <w:rPr>
          <w:b/>
          <w:spacing w:val="-2"/>
        </w:rPr>
        <w:t xml:space="preserve"> </w:t>
      </w:r>
      <w:r w:rsidR="00907485">
        <w:rPr>
          <w:b/>
          <w:spacing w:val="-2"/>
        </w:rPr>
        <w:t>LSBU1</w:t>
      </w:r>
      <w:r w:rsidR="00987309">
        <w:rPr>
          <w:b/>
          <w:spacing w:val="-2"/>
        </w:rPr>
        <w:t>0/1210</w:t>
      </w:r>
    </w:p>
    <w:p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p>
    <w:p w:rsidR="007E24B8" w:rsidRDefault="007E24B8" w:rsidP="007E24B8">
      <w:pPr>
        <w:tabs>
          <w:tab w:val="left" w:pos="-720"/>
        </w:tabs>
        <w:suppressAutoHyphens/>
        <w:jc w:val="both"/>
        <w:rPr>
          <w:b/>
          <w:spacing w:val="-2"/>
        </w:rPr>
      </w:pPr>
    </w:p>
    <w:p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rsidR="009608EC" w:rsidRDefault="009608EC" w:rsidP="009608EC">
      <w:pPr>
        <w:tabs>
          <w:tab w:val="left" w:pos="-720"/>
        </w:tabs>
        <w:suppressAutoHyphens/>
        <w:rPr>
          <w:spacing w:val="-2"/>
          <w:sz w:val="18"/>
          <w:szCs w:val="18"/>
        </w:rPr>
      </w:pPr>
    </w:p>
    <w:p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tc>
          <w:tcPr>
            <w:tcW w:w="10260" w:type="dxa"/>
            <w:gridSpan w:val="7"/>
            <w:tcBorders>
              <w:top w:val="double" w:sz="6" w:space="0" w:color="auto"/>
              <w:left w:val="double" w:sz="6" w:space="0" w:color="auto"/>
              <w:right w:val="double" w:sz="6" w:space="0" w:color="auto"/>
            </w:tcBorders>
          </w:tcPr>
          <w:p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trPr>
          <w:trHeight w:val="722"/>
        </w:trPr>
        <w:tc>
          <w:tcPr>
            <w:tcW w:w="8280" w:type="dxa"/>
            <w:gridSpan w:val="5"/>
            <w:tcBorders>
              <w:top w:val="single" w:sz="6" w:space="0" w:color="auto"/>
              <w:left w:val="double" w:sz="6" w:space="0" w:color="auto"/>
              <w:right w:val="double" w:sz="6" w:space="0" w:color="auto"/>
            </w:tcBorders>
            <w:vAlign w:val="center"/>
          </w:tcPr>
          <w:p w:rsidR="00B35139" w:rsidRDefault="00B35139" w:rsidP="007E24B8">
            <w:pPr>
              <w:tabs>
                <w:tab w:val="left" w:pos="-720"/>
              </w:tabs>
              <w:suppressAutoHyphens/>
              <w:spacing w:before="90"/>
              <w:rPr>
                <w:spacing w:val="-2"/>
                <w:sz w:val="18"/>
                <w:szCs w:val="18"/>
              </w:rPr>
            </w:pPr>
            <w:r>
              <w:rPr>
                <w:spacing w:val="-2"/>
                <w:sz w:val="18"/>
                <w:szCs w:val="18"/>
              </w:rPr>
              <w:t>I agree that any contract resulting from this competition shall be subject to English Law</w:t>
            </w:r>
          </w:p>
          <w:p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w:t>
            </w:r>
            <w:r w:rsidR="00D7263B">
              <w:rPr>
                <w:spacing w:val="-2"/>
                <w:sz w:val="18"/>
                <w:szCs w:val="18"/>
              </w:rPr>
              <w:t>N</w:t>
            </w:r>
            <w:r w:rsidR="00696C62">
              <w:rPr>
                <w:spacing w:val="-2"/>
                <w:sz w:val="18"/>
                <w:szCs w:val="18"/>
              </w:rPr>
              <w:t>o</w:t>
            </w:r>
            <w:r w:rsidR="004F324C">
              <w:rPr>
                <w:spacing w:val="-2"/>
                <w:sz w:val="18"/>
                <w:szCs w:val="18"/>
              </w:rPr>
              <w:t>’</w:t>
            </w:r>
            <w:r w:rsidR="00696C62">
              <w:rPr>
                <w:spacing w:val="-2"/>
                <w:sz w:val="18"/>
                <w:szCs w:val="18"/>
              </w:rPr>
              <w:t xml:space="preserve"> </w:t>
            </w:r>
            <w:r w:rsidR="00911F68">
              <w:rPr>
                <w:spacing w:val="-2"/>
                <w:sz w:val="18"/>
                <w:szCs w:val="18"/>
              </w:rPr>
              <w:t>is selected</w:t>
            </w:r>
            <w:r w:rsidR="00696C62">
              <w:rPr>
                <w:spacing w:val="-2"/>
                <w:sz w:val="18"/>
                <w:szCs w:val="18"/>
              </w:rPr>
              <w:t xml:space="preserve">, Scots Law will apply. </w:t>
            </w:r>
          </w:p>
        </w:tc>
        <w:tc>
          <w:tcPr>
            <w:tcW w:w="1980" w:type="dxa"/>
            <w:gridSpan w:val="2"/>
            <w:tcBorders>
              <w:top w:val="single" w:sz="6" w:space="0" w:color="auto"/>
              <w:left w:val="double" w:sz="6" w:space="0" w:color="auto"/>
              <w:right w:val="double" w:sz="6" w:space="0" w:color="auto"/>
            </w:tcBorders>
            <w:vAlign w:val="center"/>
          </w:tcPr>
          <w:p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trPr>
          <w:trHeight w:val="458"/>
        </w:trPr>
        <w:tc>
          <w:tcPr>
            <w:tcW w:w="10260" w:type="dxa"/>
            <w:gridSpan w:val="7"/>
            <w:tcBorders>
              <w:top w:val="single" w:sz="6" w:space="0" w:color="auto"/>
              <w:left w:val="double" w:sz="6" w:space="0" w:color="auto"/>
              <w:right w:val="double" w:sz="6" w:space="0" w:color="auto"/>
            </w:tcBorders>
            <w:vAlign w:val="center"/>
          </w:tcPr>
          <w:p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rsidTr="005F6001">
        <w:trPr>
          <w:trHeight w:val="869"/>
        </w:trPr>
        <w:tc>
          <w:tcPr>
            <w:tcW w:w="10260" w:type="dxa"/>
            <w:gridSpan w:val="7"/>
            <w:tcBorders>
              <w:top w:val="single" w:sz="6" w:space="0" w:color="auto"/>
              <w:left w:val="double" w:sz="6" w:space="0" w:color="auto"/>
              <w:right w:val="double" w:sz="6" w:space="0" w:color="auto"/>
            </w:tcBorders>
          </w:tcPr>
          <w:p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trPr>
          <w:trHeight w:val="1184"/>
        </w:trPr>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trPr>
          <w:trHeight w:val="470"/>
        </w:trPr>
        <w:tc>
          <w:tcPr>
            <w:tcW w:w="10260" w:type="dxa"/>
            <w:gridSpan w:val="7"/>
            <w:tcBorders>
              <w:top w:val="single" w:sz="6" w:space="0" w:color="auto"/>
              <w:left w:val="double" w:sz="6" w:space="0" w:color="auto"/>
              <w:right w:val="double" w:sz="6" w:space="0" w:color="auto"/>
            </w:tcBorders>
            <w:vAlign w:val="center"/>
          </w:tcPr>
          <w:p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8C762C">
              <w:rPr>
                <w:b/>
                <w:spacing w:val="-2"/>
                <w:sz w:val="18"/>
                <w:szCs w:val="18"/>
              </w:rPr>
              <w:t>c</w:t>
            </w:r>
            <w:r w:rsidR="00982C2C" w:rsidRPr="00FC4525">
              <w:rPr>
                <w:b/>
                <w:spacing w:val="-2"/>
                <w:sz w:val="18"/>
                <w:szCs w:val="18"/>
              </w:rPr>
              <w:t>ontract will be performed</w:t>
            </w:r>
            <w:r>
              <w:rPr>
                <w:b/>
                <w:spacing w:val="-2"/>
                <w:sz w:val="18"/>
                <w:szCs w:val="18"/>
              </w:rPr>
              <w:t xml:space="preserve"> by Prime:</w:t>
            </w:r>
            <w:r w:rsidR="00982C2C" w:rsidRPr="00FC4525">
              <w:rPr>
                <w:b/>
                <w:spacing w:val="-2"/>
                <w:sz w:val="18"/>
                <w:szCs w:val="18"/>
              </w:rPr>
              <w:t xml:space="preserve">  </w:t>
            </w:r>
          </w:p>
        </w:tc>
      </w:tr>
      <w:tr w:rsidR="007E24B8" w:rsidRPr="00FC4525">
        <w:trPr>
          <w:trHeight w:val="470"/>
        </w:trPr>
        <w:tc>
          <w:tcPr>
            <w:tcW w:w="10260" w:type="dxa"/>
            <w:gridSpan w:val="7"/>
            <w:tcBorders>
              <w:top w:val="single" w:sz="6" w:space="0" w:color="auto"/>
              <w:left w:val="double" w:sz="6" w:space="0" w:color="auto"/>
              <w:right w:val="double" w:sz="6" w:space="0" w:color="auto"/>
            </w:tcBorders>
            <w:vAlign w:val="center"/>
          </w:tcPr>
          <w:p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trPr>
          <w:trHeight w:val="285"/>
        </w:trPr>
        <w:tc>
          <w:tcPr>
            <w:tcW w:w="3240" w:type="dxa"/>
            <w:tcBorders>
              <w:top w:val="single" w:sz="6" w:space="0" w:color="auto"/>
              <w:left w:val="double" w:sz="6" w:space="0" w:color="auto"/>
              <w:right w:val="double" w:sz="6" w:space="0" w:color="auto"/>
            </w:tcBorders>
          </w:tcPr>
          <w:p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8C762C">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57354B" w:rsidRPr="00FC4525">
        <w:tc>
          <w:tcPr>
            <w:tcW w:w="7560" w:type="dxa"/>
            <w:gridSpan w:val="4"/>
            <w:tcBorders>
              <w:top w:val="single" w:sz="4" w:space="0" w:color="auto"/>
              <w:left w:val="double" w:sz="6" w:space="0" w:color="auto"/>
              <w:right w:val="double" w:sz="6" w:space="0" w:color="auto"/>
            </w:tcBorders>
          </w:tcPr>
          <w:p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Yes</w:t>
            </w:r>
            <w:r w:rsidR="008B77E0">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z w:val="20"/>
                <w:szCs w:val="20"/>
              </w:rPr>
              <w:t>Are the Contractor Deliverables subject to Registered Designs or Patents?</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Are the Contractor Deliverables subject to Overseas Expenditure?</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complied with all regulations relating to the operation of the collection of custom import duties?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completed Form 1686 for </w:t>
            </w:r>
            <w:r w:rsidR="008C762C">
              <w:rPr>
                <w:spacing w:val="-2"/>
                <w:sz w:val="20"/>
                <w:szCs w:val="20"/>
              </w:rPr>
              <w:t>sub</w:t>
            </w:r>
            <w:r w:rsidR="0035224D">
              <w:rPr>
                <w:spacing w:val="-2"/>
                <w:sz w:val="20"/>
                <w:szCs w:val="20"/>
              </w:rPr>
              <w:t>-</w:t>
            </w:r>
            <w:r w:rsidR="008C762C">
              <w:rPr>
                <w:spacing w:val="-2"/>
                <w:sz w:val="20"/>
                <w:szCs w:val="20"/>
              </w:rPr>
              <w:t>contract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and your </w:t>
            </w:r>
            <w:r w:rsidR="008C762C">
              <w:rPr>
                <w:spacing w:val="-2"/>
                <w:sz w:val="20"/>
                <w:szCs w:val="20"/>
              </w:rPr>
              <w:t>sub</w:t>
            </w:r>
            <w:r w:rsidR="009F548E">
              <w:rPr>
                <w:spacing w:val="-2"/>
                <w:sz w:val="20"/>
                <w:szCs w:val="20"/>
              </w:rPr>
              <w:t>-</w:t>
            </w:r>
            <w:r w:rsidR="008C762C">
              <w:rPr>
                <w:spacing w:val="-2"/>
                <w:sz w:val="20"/>
                <w:szCs w:val="20"/>
              </w:rPr>
              <w:t>contract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lastRenderedPageBreak/>
              <w:t>Have you completed and attached Tenderer’s Commercially Sensitive Information Form</w:t>
            </w:r>
            <w:r w:rsidR="007A35DD">
              <w:rPr>
                <w:spacing w:val="-2"/>
                <w:sz w:val="20"/>
                <w:szCs w:val="20"/>
              </w:rPr>
              <w:t xml:space="preserve"> (DEFFORM 539A)</w:t>
            </w:r>
            <w:r w:rsidR="002E356D">
              <w:rPr>
                <w:spacing w:val="-2"/>
                <w:sz w:val="20"/>
                <w:szCs w:val="20"/>
              </w:rPr>
              <w:t>?</w:t>
            </w:r>
            <w:r w:rsidR="007A35DD">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rFonts w:cs="Arial"/>
                <w:sz w:val="20"/>
                <w:szCs w:val="20"/>
              </w:rPr>
              <w:t>I</w:t>
            </w:r>
            <w:r w:rsidRPr="00C21554">
              <w:rPr>
                <w:rFonts w:cs="Arial"/>
                <w:sz w:val="20"/>
                <w:szCs w:val="20"/>
              </w:rPr>
              <w:t xml:space="preserve">f you have </w:t>
            </w:r>
            <w:r w:rsidRPr="004F324C">
              <w:rPr>
                <w:rFonts w:cs="Arial"/>
                <w:sz w:val="20"/>
                <w:szCs w:val="20"/>
              </w:rPr>
              <w:t xml:space="preserve">not </w:t>
            </w:r>
            <w:r w:rsidRPr="00C21554">
              <w:rPr>
                <w:rFonts w:cs="Arial"/>
                <w:sz w:val="20"/>
                <w:szCs w:val="20"/>
              </w:rPr>
              <w:t>already signed a corporate level DEFFORM 30 have you attached one?</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circumstances changed since Supplier Selection Stage?  If so </w:t>
            </w:r>
            <w:r w:rsidR="002E356D">
              <w:rPr>
                <w:spacing w:val="-2"/>
                <w:sz w:val="20"/>
                <w:szCs w:val="20"/>
              </w:rPr>
              <w:t xml:space="preserve">have you attached </w:t>
            </w:r>
            <w:r>
              <w:rPr>
                <w:spacing w:val="-2"/>
                <w:sz w:val="20"/>
                <w:szCs w:val="20"/>
              </w:rPr>
              <w:t xml:space="preserve">a revised Statement </w:t>
            </w:r>
            <w:r w:rsidR="00D02F53">
              <w:rPr>
                <w:spacing w:val="-2"/>
                <w:sz w:val="20"/>
                <w:szCs w:val="20"/>
              </w:rPr>
              <w:t xml:space="preserve">Relating to </w:t>
            </w:r>
            <w:r>
              <w:rPr>
                <w:spacing w:val="-2"/>
                <w:sz w:val="20"/>
                <w:szCs w:val="20"/>
              </w:rPr>
              <w:t>Good Standing?</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pacing w:val="-2"/>
                <w:sz w:val="20"/>
                <w:szCs w:val="20"/>
              </w:rPr>
            </w:pPr>
            <w:r>
              <w:rPr>
                <w:sz w:val="20"/>
                <w:szCs w:val="20"/>
              </w:rPr>
              <w:t>Do the Contract</w:t>
            </w:r>
            <w:r w:rsidR="00E25960">
              <w:rPr>
                <w:sz w:val="20"/>
                <w:szCs w:val="20"/>
              </w:rPr>
              <w:t>or</w:t>
            </w:r>
            <w:r>
              <w:rPr>
                <w:sz w:val="20"/>
                <w:szCs w:val="20"/>
              </w:rPr>
              <w:t xml:space="preserve"> Deliverables contain </w:t>
            </w:r>
            <w:r w:rsidR="005931BE" w:rsidRPr="005931BE">
              <w:rPr>
                <w:spacing w:val="-2"/>
                <w:sz w:val="20"/>
                <w:szCs w:val="20"/>
              </w:rPr>
              <w:t>hazardous items, materials or substances</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pacing w:val="-2"/>
                <w:sz w:val="20"/>
                <w:szCs w:val="20"/>
              </w:rPr>
            </w:pPr>
            <w:r>
              <w:rPr>
                <w:sz w:val="20"/>
                <w:szCs w:val="20"/>
              </w:rPr>
              <w:t>Do the Contract</w:t>
            </w:r>
            <w:r w:rsidR="008D6318">
              <w:rPr>
                <w:sz w:val="20"/>
                <w:szCs w:val="20"/>
              </w:rPr>
              <w:t>or</w:t>
            </w:r>
            <w:r>
              <w:rPr>
                <w:sz w:val="20"/>
                <w:szCs w:val="20"/>
              </w:rPr>
              <w:t xml:space="preserve"> Deliverables (including Packaging) use </w:t>
            </w:r>
            <w:r w:rsidR="005931BE" w:rsidRPr="005931BE">
              <w:rPr>
                <w:spacing w:val="-2"/>
                <w:sz w:val="20"/>
                <w:szCs w:val="20"/>
              </w:rPr>
              <w:t>Substances that deplete the Ozone Layer, as defined in Regulation (EC) No 2037/2000 of the European Parliament and of the Council of 29 June 2000</w:t>
            </w:r>
            <w:r>
              <w:rPr>
                <w:spacing w:val="-2"/>
                <w:sz w:val="20"/>
                <w:szCs w:val="20"/>
              </w:rPr>
              <w:t>?</w:t>
            </w:r>
            <w:r w:rsidR="00E22B7C">
              <w:rPr>
                <w:spacing w:val="-2"/>
                <w:sz w:val="20"/>
                <w:szCs w:val="20"/>
              </w:rPr>
              <w:t xml:space="preserve">  </w:t>
            </w:r>
            <w:hyperlink r:id="rId13" w:history="1">
              <w:r w:rsidR="00E22B7C" w:rsidRPr="005931BE">
                <w:rPr>
                  <w:rStyle w:val="Hyperlink"/>
                  <w:spacing w:val="-2"/>
                  <w:sz w:val="20"/>
                  <w:szCs w:val="20"/>
                </w:rPr>
                <w:t>http://ozone.unep.org/new_site/en/montreal_protocol.php</w:t>
              </w:r>
            </w:hyperlink>
          </w:p>
        </w:tc>
        <w:tc>
          <w:tcPr>
            <w:tcW w:w="2700" w:type="dxa"/>
            <w:gridSpan w:val="3"/>
            <w:tcBorders>
              <w:top w:val="single" w:sz="6" w:space="0" w:color="auto"/>
              <w:left w:val="double" w:sz="6" w:space="0" w:color="auto"/>
              <w:right w:val="double" w:sz="6" w:space="0" w:color="auto"/>
            </w:tcBorders>
          </w:tcPr>
          <w:p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CA07C0" w:rsidRPr="00FC4525">
        <w:trPr>
          <w:trHeight w:val="355"/>
        </w:trPr>
        <w:tc>
          <w:tcPr>
            <w:tcW w:w="7560" w:type="dxa"/>
            <w:gridSpan w:val="4"/>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Are you able to support the objectives of Reservist and other supplier support to the Armed Forces?</w:t>
            </w:r>
          </w:p>
        </w:tc>
        <w:tc>
          <w:tcPr>
            <w:tcW w:w="2700" w:type="dxa"/>
            <w:gridSpan w:val="3"/>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w:t>
            </w:r>
          </w:p>
        </w:tc>
      </w:tr>
      <w:tr w:rsidR="001023F3" w:rsidRPr="00FC4525">
        <w:trPr>
          <w:trHeight w:val="355"/>
        </w:trPr>
        <w:tc>
          <w:tcPr>
            <w:tcW w:w="7560" w:type="dxa"/>
            <w:gridSpan w:val="4"/>
            <w:tcBorders>
              <w:top w:val="single" w:sz="6" w:space="0" w:color="auto"/>
              <w:left w:val="double" w:sz="6" w:space="0" w:color="auto"/>
              <w:right w:val="double" w:sz="6" w:space="0" w:color="auto"/>
            </w:tcBorders>
          </w:tcPr>
          <w:p w:rsidR="001023F3" w:rsidRDefault="001023F3" w:rsidP="005931BE">
            <w:pPr>
              <w:suppressAutoHyphens/>
              <w:rPr>
                <w:spacing w:val="-2"/>
                <w:sz w:val="20"/>
                <w:szCs w:val="20"/>
              </w:rPr>
            </w:pPr>
            <w:r>
              <w:rPr>
                <w:spacing w:val="-2"/>
                <w:sz w:val="20"/>
                <w:szCs w:val="20"/>
              </w:rPr>
              <w:t>Have you attached The Bank</w:t>
            </w:r>
            <w:r w:rsidR="002E356D">
              <w:rPr>
                <w:spacing w:val="-2"/>
                <w:sz w:val="20"/>
                <w:szCs w:val="20"/>
              </w:rPr>
              <w:t xml:space="preserve"> </w:t>
            </w:r>
            <w:r>
              <w:rPr>
                <w:spacing w:val="-2"/>
                <w:sz w:val="20"/>
                <w:szCs w:val="20"/>
              </w:rPr>
              <w:t>/</w:t>
            </w:r>
            <w:r w:rsidR="002E356D">
              <w:rPr>
                <w:spacing w:val="-2"/>
                <w:sz w:val="20"/>
                <w:szCs w:val="20"/>
              </w:rPr>
              <w:t xml:space="preserve"> </w:t>
            </w:r>
            <w:r>
              <w:rPr>
                <w:spacing w:val="-2"/>
                <w:sz w:val="20"/>
                <w:szCs w:val="20"/>
              </w:rPr>
              <w:t>Parent Company Guarantee</w:t>
            </w:r>
            <w:r w:rsidR="002E356D">
              <w:rPr>
                <w:spacing w:val="-2"/>
                <w:sz w:val="20"/>
                <w:szCs w:val="20"/>
              </w:rPr>
              <w:t>?</w:t>
            </w:r>
          </w:p>
        </w:tc>
        <w:tc>
          <w:tcPr>
            <w:tcW w:w="2700" w:type="dxa"/>
            <w:gridSpan w:val="3"/>
            <w:tcBorders>
              <w:top w:val="single" w:sz="6" w:space="0" w:color="auto"/>
              <w:left w:val="double" w:sz="6" w:space="0" w:color="auto"/>
              <w:right w:val="double" w:sz="6" w:space="0" w:color="auto"/>
            </w:tcBorders>
          </w:tcPr>
          <w:p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trPr>
          <w:trHeight w:val="355"/>
        </w:trPr>
        <w:tc>
          <w:tcPr>
            <w:tcW w:w="7560" w:type="dxa"/>
            <w:gridSpan w:val="4"/>
            <w:tcBorders>
              <w:top w:val="single" w:sz="6" w:space="0" w:color="auto"/>
              <w:left w:val="double" w:sz="6" w:space="0" w:color="auto"/>
              <w:right w:val="double" w:sz="6" w:space="0" w:color="auto"/>
            </w:tcBorders>
          </w:tcPr>
          <w:p w:rsidR="00CA07C0" w:rsidRDefault="00461CD9" w:rsidP="005931BE">
            <w:pPr>
              <w:suppressAutoHyphens/>
              <w:rPr>
                <w:spacing w:val="-2"/>
                <w:sz w:val="20"/>
                <w:szCs w:val="20"/>
              </w:rPr>
            </w:pPr>
            <w:r>
              <w:rPr>
                <w:spacing w:val="-2"/>
                <w:sz w:val="20"/>
                <w:szCs w:val="20"/>
              </w:rPr>
              <w:t>H</w:t>
            </w:r>
            <w:r w:rsidR="00CA07C0">
              <w:rPr>
                <w:spacing w:val="-2"/>
                <w:sz w:val="20"/>
                <w:szCs w:val="20"/>
              </w:rPr>
              <w:t>ave you complied with the requirements of the Military Aviation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E2152B" w:rsidRPr="00FC4525">
        <w:trPr>
          <w:trHeight w:val="355"/>
        </w:trPr>
        <w:tc>
          <w:tcPr>
            <w:tcW w:w="10260" w:type="dxa"/>
            <w:gridSpan w:val="7"/>
            <w:tcBorders>
              <w:top w:val="single" w:sz="6" w:space="0" w:color="auto"/>
              <w:left w:val="double" w:sz="6" w:space="0" w:color="auto"/>
              <w:right w:val="double" w:sz="6" w:space="0" w:color="auto"/>
            </w:tcBorders>
          </w:tcPr>
          <w:p w:rsidR="00E2152B" w:rsidRDefault="00E2152B" w:rsidP="005931BE">
            <w:pPr>
              <w:suppressAutoHyphens/>
              <w:rPr>
                <w:spacing w:val="-2"/>
                <w:sz w:val="20"/>
                <w:szCs w:val="20"/>
              </w:rPr>
            </w:pPr>
            <w:r>
              <w:rPr>
                <w:rFonts w:cs="Arial"/>
                <w:sz w:val="20"/>
                <w:szCs w:val="20"/>
              </w:rPr>
              <w:t xml:space="preserve">*If selecting Yes to any of the above questions, please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rsidR="00E2152B" w:rsidRPr="00D96944" w:rsidRDefault="00E2152B" w:rsidP="006604B7">
            <w:pPr>
              <w:numPr>
                <w:ilvl w:val="0"/>
                <w:numId w:val="10"/>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Pr="00D96944">
              <w:rPr>
                <w:sz w:val="18"/>
                <w:szCs w:val="18"/>
              </w:rPr>
              <w:t>,</w:t>
            </w:r>
          </w:p>
          <w:p w:rsidR="00E2152B" w:rsidRPr="00D96944" w:rsidRDefault="00E2152B" w:rsidP="006604B7">
            <w:pPr>
              <w:numPr>
                <w:ilvl w:val="0"/>
                <w:numId w:val="10"/>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p>
          <w:p w:rsidR="00E2152B" w:rsidRPr="00D96944" w:rsidRDefault="00E2152B" w:rsidP="006604B7">
            <w:pPr>
              <w:numPr>
                <w:ilvl w:val="0"/>
                <w:numId w:val="10"/>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p>
          <w:p w:rsidR="00E2152B" w:rsidRPr="00D96944" w:rsidRDefault="00E2152B" w:rsidP="006604B7">
            <w:pPr>
              <w:numPr>
                <w:ilvl w:val="0"/>
                <w:numId w:val="10"/>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Pr>
                <w:sz w:val="18"/>
                <w:szCs w:val="18"/>
              </w:rPr>
              <w:t>,</w:t>
            </w:r>
            <w:r w:rsidRPr="00D96944">
              <w:rPr>
                <w:sz w:val="18"/>
                <w:szCs w:val="18"/>
              </w:rPr>
              <w:t xml:space="preserve"> and</w:t>
            </w:r>
          </w:p>
          <w:p w:rsidR="00E2152B" w:rsidRPr="00906DC8" w:rsidRDefault="00E2152B" w:rsidP="006604B7">
            <w:pPr>
              <w:numPr>
                <w:ilvl w:val="0"/>
                <w:numId w:val="10"/>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rsidR="00EE17DF" w:rsidRPr="004D62C9" w:rsidRDefault="004D62C9" w:rsidP="0014136B">
            <w:pPr>
              <w:spacing w:before="120" w:after="120"/>
              <w:rPr>
                <w:rFonts w:cs="Arial"/>
                <w:sz w:val="18"/>
                <w:szCs w:val="18"/>
              </w:rPr>
            </w:pPr>
            <w:r w:rsidRPr="008B77E0">
              <w:rPr>
                <w:sz w:val="18"/>
                <w:szCs w:val="18"/>
              </w:rPr>
              <w:t xml:space="preserve">We agree that the Authority may share the Contractor’s information / documentation (submitted to the Authority during this </w:t>
            </w:r>
            <w:r w:rsidR="004964B2">
              <w:rPr>
                <w:sz w:val="18"/>
                <w:szCs w:val="18"/>
              </w:rPr>
              <w:t>Procurement</w:t>
            </w:r>
            <w:r w:rsidRPr="008B77E0">
              <w:rPr>
                <w:sz w:val="18"/>
                <w:szCs w:val="18"/>
              </w:rPr>
              <w:t>) more widely within Government for the purpose of ensuring effective cross-Government procurement processes, including value for money and related purposes.  We certify that we have identified any sensitive material in DEFFORM 539A</w:t>
            </w:r>
            <w:r w:rsidR="008B77E0" w:rsidRPr="008B77E0">
              <w:rPr>
                <w:sz w:val="18"/>
                <w:szCs w:val="18"/>
              </w:rPr>
              <w:t>.</w:t>
            </w:r>
          </w:p>
        </w:tc>
      </w:tr>
      <w:tr w:rsidR="00E2152B" w:rsidRPr="00FC4525">
        <w:trPr>
          <w:trHeight w:val="470"/>
        </w:trPr>
        <w:tc>
          <w:tcPr>
            <w:tcW w:w="10260" w:type="dxa"/>
            <w:gridSpan w:val="7"/>
            <w:tcBorders>
              <w:top w:val="single" w:sz="6" w:space="0" w:color="auto"/>
              <w:left w:val="double" w:sz="6" w:space="0" w:color="auto"/>
              <w:right w:val="double" w:sz="6" w:space="0" w:color="auto"/>
            </w:tcBorders>
            <w:vAlign w:val="bottom"/>
          </w:tcPr>
          <w:p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trPr>
          <w:trHeight w:val="902"/>
        </w:trPr>
        <w:tc>
          <w:tcPr>
            <w:tcW w:w="10260" w:type="dxa"/>
            <w:gridSpan w:val="7"/>
            <w:tcBorders>
              <w:top w:val="single" w:sz="6" w:space="0" w:color="auto"/>
              <w:left w:val="double" w:sz="6" w:space="0" w:color="auto"/>
              <w:right w:val="double" w:sz="6" w:space="0" w:color="auto"/>
            </w:tcBorders>
          </w:tcPr>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rsidR="00E2152B" w:rsidRPr="00FC4525" w:rsidRDefault="00E2152B"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tc>
          <w:tcPr>
            <w:tcW w:w="5040" w:type="dxa"/>
            <w:gridSpan w:val="2"/>
            <w:tcBorders>
              <w:top w:val="single" w:sz="6" w:space="0" w:color="auto"/>
              <w:left w:val="double" w:sz="6" w:space="0" w:color="auto"/>
              <w:bottom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rsidR="00E2152B" w:rsidRPr="00FC4525" w:rsidRDefault="00E2152B" w:rsidP="007E24B8">
            <w:pPr>
              <w:tabs>
                <w:tab w:val="left" w:pos="-720"/>
              </w:tabs>
              <w:suppressAutoHyphens/>
              <w:rPr>
                <w:b/>
                <w:spacing w:val="-2"/>
                <w:sz w:val="18"/>
                <w:szCs w:val="18"/>
              </w:rPr>
            </w:pPr>
          </w:p>
          <w:p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rsidR="00E2152B" w:rsidRPr="00FC4525" w:rsidRDefault="00E2152B" w:rsidP="007E24B8">
            <w:pPr>
              <w:tabs>
                <w:tab w:val="left" w:pos="-720"/>
              </w:tabs>
              <w:suppressAutoHyphens/>
              <w:spacing w:after="54"/>
              <w:rPr>
                <w:spacing w:val="-2"/>
                <w:sz w:val="18"/>
                <w:szCs w:val="18"/>
              </w:rPr>
            </w:pPr>
            <w:r>
              <w:rPr>
                <w:b/>
                <w:spacing w:val="-2"/>
                <w:sz w:val="18"/>
                <w:szCs w:val="18"/>
              </w:rPr>
              <w:t>Registered Company Number:</w:t>
            </w:r>
          </w:p>
        </w:tc>
      </w:tr>
    </w:tbl>
    <w:p w:rsidR="007E24B8" w:rsidRDefault="007E24B8" w:rsidP="007E24B8">
      <w:pPr>
        <w:jc w:val="both"/>
        <w:rPr>
          <w:rFonts w:cs="Arial"/>
          <w:b/>
          <w:szCs w:val="22"/>
        </w:rPr>
      </w:pPr>
    </w:p>
    <w:p w:rsidR="007E24B8" w:rsidRDefault="007E24B8" w:rsidP="007E24B8">
      <w:pPr>
        <w:jc w:val="both"/>
        <w:rPr>
          <w:rFonts w:cs="Arial"/>
          <w:b/>
          <w:szCs w:val="22"/>
        </w:rPr>
      </w:pPr>
    </w:p>
    <w:p w:rsidR="002E356D" w:rsidRDefault="002E356D" w:rsidP="00936D7C">
      <w:pPr>
        <w:jc w:val="both"/>
        <w:rPr>
          <w:rFonts w:cs="Arial"/>
          <w:b/>
          <w:szCs w:val="22"/>
        </w:rPr>
        <w:sectPr w:rsidR="002E356D" w:rsidSect="006E5501">
          <w:headerReference w:type="default" r:id="rId14"/>
          <w:footerReference w:type="default" r:id="rId15"/>
          <w:pgSz w:w="11907" w:h="16840"/>
          <w:pgMar w:top="851" w:right="1134" w:bottom="851" w:left="1134" w:header="0" w:footer="567" w:gutter="0"/>
          <w:pgNumType w:start="16"/>
          <w:cols w:space="720"/>
          <w:noEndnote/>
        </w:sectPr>
      </w:pPr>
    </w:p>
    <w:p w:rsidR="00936D7C" w:rsidRDefault="00936D7C" w:rsidP="00936D7C">
      <w:pPr>
        <w:jc w:val="both"/>
        <w:rPr>
          <w:rFonts w:cs="Arial"/>
          <w:b/>
          <w:szCs w:val="22"/>
        </w:rPr>
      </w:pPr>
    </w:p>
    <w:p w:rsidR="003A6E8B" w:rsidRDefault="00AE60ED" w:rsidP="00CD678D">
      <w:pPr>
        <w:pStyle w:val="Heading2"/>
        <w:spacing w:before="100" w:after="0"/>
        <w:ind w:right="99"/>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rsidR="00EE17DF" w:rsidRPr="00EE17DF" w:rsidRDefault="00EE17DF" w:rsidP="00EE17DF">
      <w:pPr>
        <w:jc w:val="right"/>
        <w:rPr>
          <w:b/>
        </w:rPr>
      </w:pPr>
      <w:r w:rsidRPr="00EE17DF">
        <w:rPr>
          <w:b/>
        </w:rPr>
        <w:t>Ed</w:t>
      </w:r>
      <w:r w:rsidR="00CC018B">
        <w:rPr>
          <w:b/>
        </w:rPr>
        <w:t>n</w:t>
      </w:r>
      <w:r w:rsidRPr="00EE17DF">
        <w:rPr>
          <w:b/>
        </w:rPr>
        <w:t xml:space="preserve"> </w:t>
      </w:r>
      <w:r w:rsidR="00527058">
        <w:rPr>
          <w:b/>
        </w:rPr>
        <w:t>12</w:t>
      </w:r>
      <w:r w:rsidRPr="00EE17DF">
        <w:rPr>
          <w:b/>
        </w:rPr>
        <w:t xml:space="preserve">/14 </w:t>
      </w:r>
    </w:p>
    <w:p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rsidR="00194A66" w:rsidRPr="00D22659" w:rsidRDefault="007C3DAD" w:rsidP="00194A66">
      <w:pPr>
        <w:pStyle w:val="Heading3"/>
        <w:rPr>
          <w:spacing w:val="-2"/>
          <w:szCs w:val="22"/>
        </w:rPr>
      </w:pPr>
      <w:r>
        <w:rPr>
          <w:spacing w:val="-2"/>
          <w:szCs w:val="22"/>
        </w:rPr>
        <w:t>Part Tender</w:t>
      </w:r>
    </w:p>
    <w:p w:rsidR="001023F3" w:rsidRPr="00307A68" w:rsidRDefault="009B24F6" w:rsidP="006604B7">
      <w:pPr>
        <w:numPr>
          <w:ilvl w:val="0"/>
          <w:numId w:val="20"/>
        </w:numPr>
        <w:tabs>
          <w:tab w:val="clear" w:pos="855"/>
        </w:tabs>
        <w:suppressAutoHyphens/>
        <w:spacing w:before="120" w:after="120"/>
        <w:ind w:left="0" w:firstLine="0"/>
        <w:rPr>
          <w:szCs w:val="22"/>
        </w:rPr>
      </w:pPr>
      <w:r w:rsidRPr="00307A68">
        <w:rPr>
          <w:spacing w:val="-2"/>
          <w:szCs w:val="22"/>
        </w:rPr>
        <w:t>Under Condition of Tendering F1, the Authority reserves the right to order some or part of your Tender.</w:t>
      </w:r>
      <w:r w:rsidR="008E66C4">
        <w:rPr>
          <w:spacing w:val="-2"/>
          <w:szCs w:val="22"/>
        </w:rPr>
        <w:t xml:space="preserve">  If your offer is</w:t>
      </w:r>
      <w:r w:rsidRPr="00307A68">
        <w:rPr>
          <w:spacing w:val="-2"/>
          <w:szCs w:val="22"/>
        </w:rPr>
        <w:t xml:space="preserve"> </w:t>
      </w:r>
      <w:r w:rsidR="001023F3" w:rsidRPr="00307A68">
        <w:rPr>
          <w:szCs w:val="22"/>
        </w:rPr>
        <w:t xml:space="preserve">subject to </w:t>
      </w:r>
      <w:r w:rsidR="001023F3" w:rsidRPr="00307A68">
        <w:rPr>
          <w:spacing w:val="-2"/>
          <w:szCs w:val="22"/>
        </w:rPr>
        <w:t>the Authority contracting for all the Contractor Deliverables</w:t>
      </w:r>
      <w:r w:rsidR="001023F3" w:rsidRPr="00307A68">
        <w:rPr>
          <w:szCs w:val="22"/>
        </w:rPr>
        <w:t xml:space="preserve"> select ‘Yes’ and provide further details in your </w:t>
      </w:r>
      <w:r w:rsidR="00307A68">
        <w:rPr>
          <w:szCs w:val="22"/>
        </w:rPr>
        <w:t>T</w:t>
      </w:r>
      <w:r w:rsidR="001023F3" w:rsidRPr="00307A68">
        <w:rPr>
          <w:szCs w:val="22"/>
        </w:rPr>
        <w:t>ender.</w:t>
      </w:r>
      <w:r w:rsidRPr="00307A68">
        <w:rPr>
          <w:szCs w:val="22"/>
        </w:rPr>
        <w:t xml:space="preserve"> </w:t>
      </w:r>
    </w:p>
    <w:p w:rsidR="009B24F6" w:rsidRPr="00D22659" w:rsidRDefault="009B24F6" w:rsidP="009B24F6">
      <w:pPr>
        <w:pStyle w:val="Heading3"/>
        <w:rPr>
          <w:spacing w:val="-2"/>
          <w:szCs w:val="22"/>
        </w:rPr>
      </w:pPr>
      <w:r>
        <w:rPr>
          <w:spacing w:val="-2"/>
          <w:szCs w:val="22"/>
        </w:rPr>
        <w:t>Minimum Order Quantities</w:t>
      </w:r>
    </w:p>
    <w:p w:rsidR="001023F3" w:rsidRDefault="001023F3" w:rsidP="006604B7">
      <w:pPr>
        <w:numPr>
          <w:ilvl w:val="0"/>
          <w:numId w:val="20"/>
        </w:numPr>
        <w:tabs>
          <w:tab w:val="clear" w:pos="855"/>
        </w:tabs>
        <w:suppressAutoHyphens/>
        <w:spacing w:before="120" w:after="120"/>
        <w:ind w:left="0" w:firstLine="0"/>
        <w:rPr>
          <w:szCs w:val="22"/>
        </w:rPr>
      </w:pPr>
      <w:r>
        <w:rPr>
          <w:szCs w:val="22"/>
        </w:rPr>
        <w:t xml:space="preserve">Where your offer is subject to minimum order </w:t>
      </w:r>
      <w:r w:rsidR="00307A68">
        <w:rPr>
          <w:szCs w:val="22"/>
        </w:rPr>
        <w:t>q</w:t>
      </w:r>
      <w:r>
        <w:rPr>
          <w:szCs w:val="22"/>
        </w:rPr>
        <w:t xml:space="preserve">uantities select ‘Yes’ and provide further details in your </w:t>
      </w:r>
      <w:r w:rsidR="00307A68">
        <w:rPr>
          <w:szCs w:val="22"/>
        </w:rPr>
        <w:t>T</w:t>
      </w:r>
      <w:r>
        <w:rPr>
          <w:szCs w:val="22"/>
        </w:rPr>
        <w:t xml:space="preserve">ender.  </w:t>
      </w:r>
    </w:p>
    <w:p w:rsidR="009B24F6" w:rsidRPr="00D22659" w:rsidRDefault="009B24F6" w:rsidP="009B24F6">
      <w:pPr>
        <w:pStyle w:val="Heading3"/>
        <w:rPr>
          <w:spacing w:val="-2"/>
          <w:szCs w:val="22"/>
        </w:rPr>
      </w:pPr>
      <w:r>
        <w:rPr>
          <w:spacing w:val="-2"/>
          <w:szCs w:val="22"/>
        </w:rPr>
        <w:t>Notification of Inventions etc.</w:t>
      </w:r>
    </w:p>
    <w:p w:rsidR="001023F3" w:rsidRDefault="001023F3" w:rsidP="006604B7">
      <w:pPr>
        <w:numPr>
          <w:ilvl w:val="0"/>
          <w:numId w:val="20"/>
        </w:numPr>
        <w:tabs>
          <w:tab w:val="clear" w:pos="855"/>
        </w:tabs>
        <w:suppressAutoHyphens/>
        <w:spacing w:before="120" w:after="120"/>
        <w:ind w:left="0" w:firstLine="0"/>
        <w:rPr>
          <w:szCs w:val="22"/>
        </w:rPr>
      </w:pPr>
      <w:r>
        <w:rPr>
          <w:szCs w:val="22"/>
        </w:rPr>
        <w:t>Where the Contractor Deliverables are subject to any Registered Intellectual Property Rights select ‘Yes’.</w:t>
      </w:r>
    </w:p>
    <w:p w:rsidR="001023F3" w:rsidRPr="005D61B4" w:rsidRDefault="001023F3" w:rsidP="006604B7">
      <w:pPr>
        <w:numPr>
          <w:ilvl w:val="0"/>
          <w:numId w:val="20"/>
        </w:numPr>
        <w:tabs>
          <w:tab w:val="clear" w:pos="855"/>
        </w:tabs>
        <w:suppressAutoHyphens/>
        <w:spacing w:before="120" w:after="120"/>
        <w:ind w:left="0" w:firstLine="0"/>
        <w:rPr>
          <w:szCs w:val="22"/>
        </w:rPr>
      </w:pPr>
      <w:r>
        <w:rPr>
          <w:szCs w:val="22"/>
        </w:rPr>
        <w:t xml:space="preserve">You must clearly state in your Tender </w:t>
      </w:r>
      <w:r w:rsidRPr="005D61B4">
        <w:rPr>
          <w:szCs w:val="22"/>
        </w:rPr>
        <w:t xml:space="preserve">any </w:t>
      </w:r>
      <w:r>
        <w:rPr>
          <w:szCs w:val="22"/>
        </w:rPr>
        <w:t xml:space="preserve">Contractor Deliverable to be produced under any resultant </w:t>
      </w:r>
      <w:r w:rsidR="008C762C">
        <w:rPr>
          <w:szCs w:val="22"/>
        </w:rPr>
        <w:t>c</w:t>
      </w:r>
      <w:r>
        <w:rPr>
          <w:szCs w:val="22"/>
        </w:rPr>
        <w:t xml:space="preserve">ontract that is, or is likely to be, the </w:t>
      </w:r>
      <w:r w:rsidRPr="005D61B4">
        <w:rPr>
          <w:szCs w:val="22"/>
        </w:rPr>
        <w:t>subject of</w:t>
      </w:r>
      <w:r>
        <w:rPr>
          <w:szCs w:val="22"/>
        </w:rPr>
        <w:t xml:space="preserve"> a</w:t>
      </w:r>
      <w:r w:rsidRPr="005D61B4">
        <w:rPr>
          <w:szCs w:val="22"/>
        </w:rPr>
        <w:t xml:space="preserve"> </w:t>
      </w:r>
      <w:r>
        <w:rPr>
          <w:szCs w:val="22"/>
        </w:rPr>
        <w:t>P</w:t>
      </w:r>
      <w:r w:rsidRPr="005D61B4">
        <w:rPr>
          <w:szCs w:val="22"/>
        </w:rPr>
        <w:t>atent</w:t>
      </w:r>
      <w:r>
        <w:rPr>
          <w:szCs w:val="22"/>
        </w:rPr>
        <w:t>, a R</w:t>
      </w:r>
      <w:r w:rsidRPr="005D61B4">
        <w:rPr>
          <w:szCs w:val="22"/>
        </w:rPr>
        <w:t xml:space="preserve">egistered </w:t>
      </w:r>
      <w:r>
        <w:rPr>
          <w:szCs w:val="22"/>
        </w:rPr>
        <w:t>D</w:t>
      </w:r>
      <w:r w:rsidRPr="005D61B4">
        <w:rPr>
          <w:szCs w:val="22"/>
        </w:rPr>
        <w:t>esign right</w:t>
      </w:r>
      <w:r>
        <w:rPr>
          <w:szCs w:val="22"/>
        </w:rPr>
        <w:t xml:space="preserve"> or an application for either, or an unregistered design right,</w:t>
      </w:r>
      <w:r w:rsidRPr="005D61B4">
        <w:rPr>
          <w:szCs w:val="22"/>
        </w:rPr>
        <w:t xml:space="preserve"> </w:t>
      </w:r>
      <w:r>
        <w:rPr>
          <w:szCs w:val="22"/>
        </w:rPr>
        <w:t>owned by either yourself or</w:t>
      </w:r>
      <w:r>
        <w:rPr>
          <w:szCs w:val="22"/>
          <w:vertAlign w:val="superscript"/>
        </w:rPr>
        <w:t xml:space="preserve"> </w:t>
      </w:r>
      <w:r>
        <w:rPr>
          <w:szCs w:val="22"/>
        </w:rPr>
        <w:t>a</w:t>
      </w:r>
      <w:r>
        <w:rPr>
          <w:szCs w:val="22"/>
          <w:vertAlign w:val="superscript"/>
        </w:rPr>
        <w:t xml:space="preserve"> </w:t>
      </w:r>
      <w:r w:rsidR="00307A68">
        <w:rPr>
          <w:szCs w:val="22"/>
        </w:rPr>
        <w:t>T</w:t>
      </w:r>
      <w:r>
        <w:rPr>
          <w:szCs w:val="22"/>
        </w:rPr>
        <w:t xml:space="preserve">hird </w:t>
      </w:r>
      <w:r w:rsidR="00307A68">
        <w:rPr>
          <w:szCs w:val="22"/>
        </w:rPr>
        <w:t>P</w:t>
      </w:r>
      <w:r>
        <w:rPr>
          <w:szCs w:val="22"/>
        </w:rPr>
        <w:t xml:space="preserve">arty.  This includes anything of this nature affecting the performance of </w:t>
      </w:r>
      <w:r w:rsidRPr="005D61B4">
        <w:rPr>
          <w:szCs w:val="22"/>
        </w:rPr>
        <w:t xml:space="preserve">any resultant </w:t>
      </w:r>
      <w:r w:rsidR="008C762C">
        <w:rPr>
          <w:szCs w:val="22"/>
        </w:rPr>
        <w:t>c</w:t>
      </w:r>
      <w:r w:rsidRPr="005D61B4">
        <w:rPr>
          <w:szCs w:val="22"/>
        </w:rPr>
        <w:t>ontract or subsequent use</w:t>
      </w:r>
      <w:r>
        <w:rPr>
          <w:szCs w:val="22"/>
        </w:rPr>
        <w:t xml:space="preserve"> of any Contractor Deliverable</w:t>
      </w:r>
      <w:r w:rsidRPr="005D61B4">
        <w:rPr>
          <w:szCs w:val="22"/>
        </w:rPr>
        <w:t xml:space="preserve"> by the Authority</w:t>
      </w:r>
      <w:r>
        <w:rPr>
          <w:szCs w:val="22"/>
        </w:rPr>
        <w:t>.  You must specifically draw attention to:</w:t>
      </w:r>
    </w:p>
    <w:p w:rsidR="009B24F6" w:rsidRDefault="001023F3" w:rsidP="006604B7">
      <w:pPr>
        <w:numPr>
          <w:ilvl w:val="1"/>
          <w:numId w:val="12"/>
        </w:numPr>
        <w:tabs>
          <w:tab w:val="clear" w:pos="1440"/>
          <w:tab w:val="num" w:pos="1080"/>
        </w:tabs>
        <w:spacing w:before="120" w:after="120"/>
        <w:ind w:left="540" w:firstLine="0"/>
        <w:rPr>
          <w:szCs w:val="22"/>
        </w:rPr>
      </w:pPr>
      <w:r>
        <w:rPr>
          <w:szCs w:val="22"/>
        </w:rPr>
        <w:t xml:space="preserve">any Patent or Registered Design (or application for either) or unregistered design right you own or control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rsidR="009B24F6" w:rsidRDefault="001023F3" w:rsidP="006604B7">
      <w:pPr>
        <w:numPr>
          <w:ilvl w:val="1"/>
          <w:numId w:val="12"/>
        </w:numPr>
        <w:tabs>
          <w:tab w:val="clear" w:pos="1440"/>
          <w:tab w:val="num" w:pos="1080"/>
        </w:tabs>
        <w:spacing w:before="120" w:after="120"/>
        <w:ind w:left="540" w:firstLine="0"/>
        <w:rPr>
          <w:szCs w:val="22"/>
        </w:rPr>
      </w:pPr>
      <w:r>
        <w:rPr>
          <w:szCs w:val="22"/>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w:t>
      </w:r>
      <w:r w:rsidR="008C762C">
        <w:rPr>
          <w:szCs w:val="22"/>
        </w:rPr>
        <w:t>c</w:t>
      </w:r>
      <w:r>
        <w:rPr>
          <w:szCs w:val="22"/>
        </w:rPr>
        <w:t xml:space="preserve">ontract or subsequent use by or for the Authority of any Contractor Deliverables;  </w:t>
      </w:r>
    </w:p>
    <w:p w:rsidR="009B24F6" w:rsidRDefault="001023F3" w:rsidP="006604B7">
      <w:pPr>
        <w:numPr>
          <w:ilvl w:val="1"/>
          <w:numId w:val="12"/>
        </w:numPr>
        <w:tabs>
          <w:tab w:val="clear" w:pos="1440"/>
          <w:tab w:val="num" w:pos="1080"/>
        </w:tabs>
        <w:spacing w:before="120" w:after="120"/>
        <w:ind w:left="540" w:firstLine="0"/>
        <w:rPr>
          <w:szCs w:val="22"/>
        </w:rPr>
      </w:pPr>
      <w:r>
        <w:rPr>
          <w:szCs w:val="22"/>
        </w:rPr>
        <w:t xml:space="preserve">the nature of any allegation referred to under sub-paragraph </w:t>
      </w:r>
      <w:r w:rsidR="009B24F6">
        <w:rPr>
          <w:szCs w:val="22"/>
        </w:rPr>
        <w:t>4</w:t>
      </w:r>
      <w:r>
        <w:rPr>
          <w:szCs w:val="22"/>
        </w:rPr>
        <w:t xml:space="preserve">.b., including any obligation to make payments in respect of the </w:t>
      </w:r>
      <w:r w:rsidR="00355A32">
        <w:rPr>
          <w:szCs w:val="22"/>
        </w:rPr>
        <w:t>I</w:t>
      </w:r>
      <w:r>
        <w:rPr>
          <w:szCs w:val="22"/>
        </w:rPr>
        <w:t xml:space="preserve">ntellectual </w:t>
      </w:r>
      <w:r w:rsidR="00355A32">
        <w:rPr>
          <w:szCs w:val="22"/>
        </w:rPr>
        <w:t>P</w:t>
      </w:r>
      <w:r>
        <w:rPr>
          <w:szCs w:val="22"/>
        </w:rPr>
        <w:t xml:space="preserve">roperty </w:t>
      </w:r>
      <w:r w:rsidR="00355A32">
        <w:rPr>
          <w:szCs w:val="22"/>
        </w:rPr>
        <w:t>R</w:t>
      </w:r>
      <w:r>
        <w:rPr>
          <w:szCs w:val="22"/>
        </w:rPr>
        <w:t xml:space="preserve">ight </w:t>
      </w:r>
      <w:r w:rsidR="007C3DAD">
        <w:rPr>
          <w:szCs w:val="22"/>
        </w:rPr>
        <w:t xml:space="preserve">of </w:t>
      </w:r>
      <w:r>
        <w:rPr>
          <w:szCs w:val="22"/>
        </w:rPr>
        <w:t>any confidential information and / or;</w:t>
      </w:r>
    </w:p>
    <w:p w:rsidR="001023F3" w:rsidRDefault="001023F3" w:rsidP="006604B7">
      <w:pPr>
        <w:numPr>
          <w:ilvl w:val="1"/>
          <w:numId w:val="12"/>
        </w:numPr>
        <w:tabs>
          <w:tab w:val="clear" w:pos="1440"/>
          <w:tab w:val="num" w:pos="1080"/>
        </w:tabs>
        <w:spacing w:before="120" w:after="120"/>
        <w:ind w:left="540" w:firstLine="0"/>
        <w:rPr>
          <w:szCs w:val="22"/>
        </w:rPr>
      </w:pPr>
      <w:r>
        <w:rPr>
          <w:szCs w:val="22"/>
        </w:rPr>
        <w:t xml:space="preserve">any action you need to take or the Authority is required to take to deal with the consequences of any allegation referred to under sub-paragraph </w:t>
      </w:r>
      <w:r w:rsidR="009B24F6">
        <w:rPr>
          <w:szCs w:val="22"/>
        </w:rPr>
        <w:t>4.b.</w:t>
      </w:r>
      <w:r>
        <w:rPr>
          <w:szCs w:val="22"/>
        </w:rPr>
        <w:t xml:space="preserve"> </w:t>
      </w:r>
    </w:p>
    <w:p w:rsidR="001023F3" w:rsidRDefault="001023F3" w:rsidP="006604B7">
      <w:pPr>
        <w:numPr>
          <w:ilvl w:val="0"/>
          <w:numId w:val="20"/>
        </w:numPr>
        <w:tabs>
          <w:tab w:val="clear" w:pos="855"/>
        </w:tabs>
        <w:suppressAutoHyphens/>
        <w:spacing w:before="120" w:after="120"/>
        <w:ind w:left="0" w:firstLine="0"/>
        <w:rPr>
          <w:szCs w:val="22"/>
        </w:rPr>
      </w:pPr>
      <w:r>
        <w:rPr>
          <w:szCs w:val="22"/>
        </w:rPr>
        <w:t xml:space="preserve">You must, when requested, </w:t>
      </w:r>
      <w:r w:rsidRPr="005D61B4">
        <w:rPr>
          <w:szCs w:val="22"/>
        </w:rPr>
        <w:t xml:space="preserve">give the Authority </w:t>
      </w:r>
      <w:r>
        <w:rPr>
          <w:szCs w:val="22"/>
        </w:rPr>
        <w:t xml:space="preserve">details </w:t>
      </w:r>
      <w:r w:rsidRPr="005D61B4">
        <w:rPr>
          <w:szCs w:val="22"/>
        </w:rPr>
        <w:t xml:space="preserve">of every restriction and obligation referred to in </w:t>
      </w:r>
      <w:r w:rsidRPr="004F324C">
        <w:rPr>
          <w:szCs w:val="22"/>
        </w:rPr>
        <w:t xml:space="preserve">paragraph </w:t>
      </w:r>
      <w:r w:rsidR="00E14F58">
        <w:rPr>
          <w:szCs w:val="22"/>
        </w:rPr>
        <w:t>4.</w:t>
      </w:r>
      <w:r w:rsidRPr="005D61B4">
        <w:rPr>
          <w:szCs w:val="22"/>
        </w:rPr>
        <w:t xml:space="preserve"> </w:t>
      </w:r>
      <w:r>
        <w:rPr>
          <w:szCs w:val="22"/>
        </w:rPr>
        <w:t xml:space="preserve"> You must also provide, on request, any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w:t>
      </w:r>
    </w:p>
    <w:p w:rsidR="001023F3" w:rsidRDefault="001023F3" w:rsidP="006604B7">
      <w:pPr>
        <w:numPr>
          <w:ilvl w:val="0"/>
          <w:numId w:val="20"/>
        </w:numPr>
        <w:tabs>
          <w:tab w:val="clear" w:pos="855"/>
        </w:tabs>
        <w:suppressAutoHyphens/>
        <w:spacing w:before="120" w:after="120"/>
        <w:ind w:left="0" w:firstLine="0"/>
        <w:rPr>
          <w:szCs w:val="22"/>
        </w:rPr>
      </w:pPr>
      <w:r>
        <w:rPr>
          <w:szCs w:val="22"/>
        </w:rPr>
        <w:t xml:space="preserve">If you have previously provided information under paragraphs </w:t>
      </w:r>
      <w:r w:rsidR="009B24F6">
        <w:rPr>
          <w:szCs w:val="22"/>
        </w:rPr>
        <w:t xml:space="preserve">4 </w:t>
      </w:r>
      <w:r>
        <w:rPr>
          <w:szCs w:val="22"/>
        </w:rPr>
        <w:t xml:space="preserve">and </w:t>
      </w:r>
      <w:r w:rsidR="00E408F0">
        <w:rPr>
          <w:szCs w:val="22"/>
        </w:rPr>
        <w:t>5 you</w:t>
      </w:r>
      <w:r>
        <w:rPr>
          <w:szCs w:val="22"/>
        </w:rPr>
        <w:t xml:space="preserve"> can</w:t>
      </w:r>
      <w:r w:rsidRPr="005D61B4">
        <w:rPr>
          <w:szCs w:val="22"/>
        </w:rPr>
        <w:t xml:space="preserve"> </w:t>
      </w:r>
      <w:r>
        <w:rPr>
          <w:szCs w:val="22"/>
        </w:rPr>
        <w:t xml:space="preserve">provide </w:t>
      </w:r>
      <w:r w:rsidRPr="005D61B4">
        <w:rPr>
          <w:szCs w:val="22"/>
        </w:rPr>
        <w:t>details of the previous notification</w:t>
      </w:r>
      <w:r>
        <w:rPr>
          <w:szCs w:val="22"/>
        </w:rPr>
        <w:t>, updated as necessary to confirm their validity.</w:t>
      </w:r>
    </w:p>
    <w:p w:rsidR="00997F88" w:rsidRPr="00997F88" w:rsidRDefault="00997F88" w:rsidP="00997F88">
      <w:pPr>
        <w:pStyle w:val="Heading3"/>
        <w:rPr>
          <w:spacing w:val="-2"/>
          <w:szCs w:val="22"/>
        </w:rPr>
      </w:pPr>
      <w:r w:rsidRPr="00D22659">
        <w:t>Notification of Foreign Export Control Restrictions</w:t>
      </w:r>
    </w:p>
    <w:p w:rsidR="00936D7C" w:rsidRDefault="002F5C07" w:rsidP="006604B7">
      <w:pPr>
        <w:numPr>
          <w:ilvl w:val="0"/>
          <w:numId w:val="20"/>
        </w:numPr>
        <w:tabs>
          <w:tab w:val="clear" w:pos="855"/>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8C762C">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rsidR="00936D7C" w:rsidRPr="002D1758" w:rsidRDefault="00936D7C" w:rsidP="006604B7">
      <w:pPr>
        <w:numPr>
          <w:ilvl w:val="1"/>
          <w:numId w:val="16"/>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rsidR="00936D7C" w:rsidRDefault="00936D7C" w:rsidP="00552A57">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lastRenderedPageBreak/>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rsidR="00936D7C" w:rsidRPr="002D1758" w:rsidRDefault="00936D7C" w:rsidP="006604B7">
      <w:pPr>
        <w:numPr>
          <w:ilvl w:val="1"/>
          <w:numId w:val="16"/>
        </w:numPr>
        <w:tabs>
          <w:tab w:val="clear" w:pos="1440"/>
        </w:tabs>
        <w:suppressAutoHyphens/>
        <w:spacing w:before="120" w:after="120"/>
        <w:ind w:left="567" w:firstLine="0"/>
        <w:rPr>
          <w:rFonts w:cs="Arial"/>
          <w:szCs w:val="22"/>
        </w:rPr>
      </w:pPr>
      <w:r w:rsidRPr="002D1758">
        <w:rPr>
          <w:rFonts w:cs="Arial"/>
          <w:szCs w:val="22"/>
        </w:rPr>
        <w:t>If requested</w:t>
      </w:r>
      <w:r>
        <w:rPr>
          <w:rFonts w:cs="Arial"/>
          <w:szCs w:val="22"/>
        </w:rPr>
        <w:t>,</w:t>
      </w:r>
      <w:r w:rsidRPr="002D1758">
        <w:rPr>
          <w:rFonts w:cs="Arial"/>
          <w:szCs w:val="22"/>
        </w:rPr>
        <w:t xml:space="preserve"> </w:t>
      </w:r>
      <w:r>
        <w:rPr>
          <w:rFonts w:cs="Arial"/>
          <w:szCs w:val="22"/>
        </w:rPr>
        <w:t xml:space="preserve">a </w:t>
      </w:r>
      <w:r w:rsidRPr="002D1758">
        <w:rPr>
          <w:rFonts w:cs="Arial"/>
          <w:szCs w:val="22"/>
        </w:rPr>
        <w:t>summary of every existing</w:t>
      </w:r>
      <w:r w:rsidR="007C3B91">
        <w:rPr>
          <w:rFonts w:cs="Arial"/>
          <w:szCs w:val="22"/>
        </w:rPr>
        <w:t>,</w:t>
      </w:r>
      <w:r w:rsidRPr="002D1758">
        <w:rPr>
          <w:rFonts w:cs="Arial"/>
          <w:szCs w:val="22"/>
        </w:rPr>
        <w:t xml:space="preserve"> expected</w:t>
      </w:r>
      <w:r w:rsidR="00696C62">
        <w:rPr>
          <w:rFonts w:cs="Arial"/>
          <w:szCs w:val="22"/>
        </w:rPr>
        <w:t xml:space="preserve"> or known</w:t>
      </w:r>
      <w:r w:rsidRPr="002D1758">
        <w:rPr>
          <w:rFonts w:cs="Arial"/>
          <w:szCs w:val="22"/>
        </w:rPr>
        <w:t xml:space="preserve"> licence and restric</w:t>
      </w:r>
      <w:r>
        <w:rPr>
          <w:rFonts w:cs="Arial"/>
          <w:szCs w:val="22"/>
        </w:rPr>
        <w:t xml:space="preserve">tion referred to in </w:t>
      </w:r>
      <w:r w:rsidRPr="004F324C">
        <w:rPr>
          <w:rFonts w:cs="Arial"/>
          <w:szCs w:val="22"/>
        </w:rPr>
        <w:t xml:space="preserve">paragraph </w:t>
      </w:r>
      <w:r w:rsidR="008E66C4">
        <w:rPr>
          <w:rFonts w:cs="Arial"/>
          <w:szCs w:val="22"/>
        </w:rPr>
        <w:t>7</w:t>
      </w:r>
      <w:r w:rsidRPr="004F324C">
        <w:rPr>
          <w:rFonts w:cs="Arial"/>
          <w:szCs w:val="22"/>
        </w:rPr>
        <w:t>.a.</w:t>
      </w:r>
      <w:r>
        <w:rPr>
          <w:rFonts w:cs="Arial"/>
          <w:szCs w:val="22"/>
        </w:rPr>
        <w:t xml:space="preserve">  This includes</w:t>
      </w:r>
      <w:r w:rsidRPr="002D1758">
        <w:rPr>
          <w:rFonts w:cs="Arial"/>
          <w:szCs w:val="22"/>
        </w:rPr>
        <w:t xml:space="preserve"> any related obligation or restriction</w:t>
      </w:r>
      <w:r>
        <w:rPr>
          <w:rFonts w:cs="Arial"/>
          <w:szCs w:val="22"/>
        </w:rPr>
        <w:t xml:space="preserve"> and </w:t>
      </w:r>
      <w:r w:rsidRPr="002D1758">
        <w:rPr>
          <w:rFonts w:cs="Arial"/>
          <w:szCs w:val="22"/>
        </w:rPr>
        <w:t>the extent they place an obligation or restriction on the Authority</w:t>
      </w:r>
      <w:r>
        <w:rPr>
          <w:rFonts w:cs="Arial"/>
          <w:szCs w:val="22"/>
        </w:rPr>
        <w:t xml:space="preserve">, </w:t>
      </w:r>
      <w:r w:rsidRPr="002D1758">
        <w:rPr>
          <w:rFonts w:cs="Arial"/>
          <w:szCs w:val="22"/>
        </w:rPr>
        <w:t>including:</w:t>
      </w:r>
    </w:p>
    <w:p w:rsidR="00936D7C" w:rsidRPr="002D1758" w:rsidRDefault="00936D7C" w:rsidP="006604B7">
      <w:pPr>
        <w:numPr>
          <w:ilvl w:val="0"/>
          <w:numId w:val="18"/>
        </w:numPr>
        <w:tabs>
          <w:tab w:val="clear" w:pos="1440"/>
        </w:tabs>
        <w:spacing w:before="120" w:after="120"/>
        <w:ind w:left="1134" w:firstLine="0"/>
        <w:rPr>
          <w:rFonts w:cs="Arial"/>
          <w:szCs w:val="22"/>
        </w:rPr>
      </w:pPr>
      <w:r w:rsidRPr="002D1758">
        <w:rPr>
          <w:rFonts w:cs="Arial"/>
          <w:szCs w:val="22"/>
        </w:rPr>
        <w:t xml:space="preserve">the exporting nation </w:t>
      </w:r>
      <w:r w:rsidR="008B77E0">
        <w:rPr>
          <w:rFonts w:cs="Arial"/>
          <w:szCs w:val="22"/>
        </w:rPr>
        <w:t>and</w:t>
      </w:r>
      <w:r w:rsidR="008B77E0" w:rsidRPr="002D1758">
        <w:rPr>
          <w:rFonts w:cs="Arial"/>
          <w:szCs w:val="22"/>
        </w:rPr>
        <w:t xml:space="preserve"> </w:t>
      </w:r>
      <w:r w:rsidRPr="002D1758">
        <w:rPr>
          <w:rFonts w:cs="Arial"/>
          <w:szCs w:val="22"/>
        </w:rPr>
        <w:t>the export licence number, where known</w:t>
      </w:r>
      <w:r>
        <w:rPr>
          <w:rFonts w:cs="Arial"/>
          <w:szCs w:val="22"/>
        </w:rPr>
        <w:t>;</w:t>
      </w:r>
    </w:p>
    <w:p w:rsidR="00936D7C" w:rsidRPr="002D1758" w:rsidRDefault="00936D7C" w:rsidP="006604B7">
      <w:pPr>
        <w:numPr>
          <w:ilvl w:val="0"/>
          <w:numId w:val="18"/>
        </w:numPr>
        <w:tabs>
          <w:tab w:val="clear" w:pos="1440"/>
        </w:tabs>
        <w:spacing w:before="120" w:after="120"/>
        <w:ind w:left="1134" w:firstLine="0"/>
        <w:rPr>
          <w:rFonts w:cs="Arial"/>
          <w:szCs w:val="22"/>
        </w:rPr>
      </w:pPr>
      <w:r w:rsidRPr="002D1758">
        <w:rPr>
          <w:rFonts w:cs="Arial"/>
          <w:szCs w:val="22"/>
        </w:rPr>
        <w:t xml:space="preserve">the </w:t>
      </w:r>
      <w:r>
        <w:rPr>
          <w:rFonts w:cs="Arial"/>
          <w:szCs w:val="22"/>
        </w:rPr>
        <w:t>Contract</w:t>
      </w:r>
      <w:r w:rsidR="00BB75C6">
        <w:rPr>
          <w:rFonts w:cs="Arial"/>
          <w:szCs w:val="22"/>
        </w:rPr>
        <w:t>or</w:t>
      </w:r>
      <w:r>
        <w:rPr>
          <w:rFonts w:cs="Arial"/>
          <w:szCs w:val="22"/>
        </w:rPr>
        <w:t xml:space="preserve"> Deliverables </w:t>
      </w:r>
      <w:r w:rsidRPr="002D1758">
        <w:rPr>
          <w:rFonts w:cs="Arial"/>
          <w:szCs w:val="22"/>
        </w:rPr>
        <w:t>affected</w:t>
      </w:r>
      <w:r>
        <w:rPr>
          <w:rFonts w:cs="Arial"/>
          <w:szCs w:val="22"/>
        </w:rPr>
        <w:t>;</w:t>
      </w:r>
    </w:p>
    <w:p w:rsidR="00936D7C" w:rsidRPr="002D1758" w:rsidRDefault="00936D7C" w:rsidP="006604B7">
      <w:pPr>
        <w:numPr>
          <w:ilvl w:val="0"/>
          <w:numId w:val="18"/>
        </w:numPr>
        <w:tabs>
          <w:tab w:val="clear" w:pos="1440"/>
        </w:tabs>
        <w:spacing w:before="120" w:after="120"/>
        <w:ind w:left="1134" w:firstLine="0"/>
        <w:rPr>
          <w:rFonts w:cs="Arial"/>
          <w:szCs w:val="22"/>
        </w:rPr>
      </w:pPr>
      <w:r w:rsidRPr="002D1758">
        <w:rPr>
          <w:rFonts w:cs="Arial"/>
          <w:szCs w:val="22"/>
        </w:rPr>
        <w:t>the nature of the restriction and obligation</w:t>
      </w:r>
      <w:r>
        <w:rPr>
          <w:rFonts w:cs="Arial"/>
          <w:szCs w:val="22"/>
        </w:rPr>
        <w:t>;</w:t>
      </w:r>
    </w:p>
    <w:p w:rsidR="00936D7C" w:rsidRPr="002D1758" w:rsidRDefault="00936D7C" w:rsidP="006604B7">
      <w:pPr>
        <w:numPr>
          <w:ilvl w:val="0"/>
          <w:numId w:val="18"/>
        </w:numPr>
        <w:tabs>
          <w:tab w:val="clear" w:pos="1440"/>
        </w:tabs>
        <w:spacing w:before="120" w:after="120"/>
        <w:ind w:left="1134" w:firstLine="0"/>
        <w:rPr>
          <w:rFonts w:cs="Arial"/>
          <w:szCs w:val="22"/>
        </w:rPr>
      </w:pPr>
      <w:r w:rsidRPr="002D1758">
        <w:rPr>
          <w:rFonts w:cs="Arial"/>
          <w:szCs w:val="22"/>
        </w:rPr>
        <w:t>the authorised end use and end users</w:t>
      </w:r>
      <w:r>
        <w:rPr>
          <w:rFonts w:cs="Arial"/>
          <w:szCs w:val="22"/>
        </w:rPr>
        <w:t>;</w:t>
      </w:r>
      <w:r w:rsidRPr="002D1758">
        <w:rPr>
          <w:rFonts w:cs="Arial"/>
          <w:szCs w:val="22"/>
        </w:rPr>
        <w:t xml:space="preserve"> </w:t>
      </w:r>
    </w:p>
    <w:p w:rsidR="00936D7C" w:rsidRDefault="00936D7C" w:rsidP="006604B7">
      <w:pPr>
        <w:numPr>
          <w:ilvl w:val="0"/>
          <w:numId w:val="18"/>
        </w:numPr>
        <w:tabs>
          <w:tab w:val="clear" w:pos="1440"/>
        </w:tabs>
        <w:spacing w:before="120" w:after="120"/>
        <w:ind w:left="1134" w:firstLine="0"/>
        <w:rPr>
          <w:rFonts w:cs="Arial"/>
          <w:szCs w:val="22"/>
        </w:rPr>
      </w:pPr>
      <w:r w:rsidRPr="002D1758">
        <w:rPr>
          <w:rFonts w:cs="Arial"/>
          <w:szCs w:val="22"/>
        </w:rPr>
        <w:t xml:space="preserve">any specific restrictions on access by </w:t>
      </w:r>
      <w:r w:rsidR="008E66C4">
        <w:rPr>
          <w:rFonts w:cs="Arial"/>
          <w:szCs w:val="22"/>
        </w:rPr>
        <w:t>T</w:t>
      </w:r>
      <w:r w:rsidRPr="002D1758">
        <w:rPr>
          <w:rFonts w:cs="Arial"/>
          <w:szCs w:val="22"/>
        </w:rPr>
        <w:t xml:space="preserve">hird </w:t>
      </w:r>
      <w:r w:rsidR="008E66C4">
        <w:rPr>
          <w:rFonts w:cs="Arial"/>
          <w:szCs w:val="22"/>
        </w:rPr>
        <w:t>P</w:t>
      </w:r>
      <w:r w:rsidRPr="002D1758">
        <w:rPr>
          <w:rFonts w:cs="Arial"/>
          <w:szCs w:val="22"/>
        </w:rPr>
        <w:t xml:space="preserve">arties, or by individuals based on their nationality, to the </w:t>
      </w:r>
      <w:r>
        <w:rPr>
          <w:rFonts w:cs="Arial"/>
          <w:szCs w:val="22"/>
        </w:rPr>
        <w:t>Contract</w:t>
      </w:r>
      <w:r w:rsidR="00BB75C6">
        <w:rPr>
          <w:rFonts w:cs="Arial"/>
          <w:szCs w:val="22"/>
        </w:rPr>
        <w:t>or</w:t>
      </w:r>
      <w:r>
        <w:rPr>
          <w:rFonts w:cs="Arial"/>
          <w:szCs w:val="22"/>
        </w:rPr>
        <w:t xml:space="preserve"> Deliverables;</w:t>
      </w:r>
      <w:r w:rsidRPr="002D1758">
        <w:rPr>
          <w:rFonts w:cs="Arial"/>
          <w:szCs w:val="22"/>
        </w:rPr>
        <w:t xml:space="preserve"> and</w:t>
      </w:r>
    </w:p>
    <w:p w:rsidR="007C3DAD" w:rsidRDefault="008B77E0" w:rsidP="006604B7">
      <w:pPr>
        <w:numPr>
          <w:ilvl w:val="0"/>
          <w:numId w:val="18"/>
        </w:numPr>
        <w:tabs>
          <w:tab w:val="clear" w:pos="1440"/>
        </w:tabs>
        <w:spacing w:before="120" w:after="120"/>
        <w:ind w:left="1134" w:firstLine="0"/>
        <w:rPr>
          <w:rFonts w:cs="Arial"/>
          <w:szCs w:val="22"/>
        </w:rPr>
      </w:pPr>
      <w:r w:rsidRPr="002D1758">
        <w:rPr>
          <w:rFonts w:cs="Arial"/>
          <w:szCs w:val="22"/>
        </w:rPr>
        <w:t xml:space="preserve">any specific restrictions on re-transfer or re-export to </w:t>
      </w:r>
      <w:r>
        <w:rPr>
          <w:rFonts w:cs="Arial"/>
          <w:szCs w:val="22"/>
        </w:rPr>
        <w:t>T</w:t>
      </w:r>
      <w:r w:rsidRPr="002D1758">
        <w:rPr>
          <w:rFonts w:cs="Arial"/>
          <w:szCs w:val="22"/>
        </w:rPr>
        <w:t xml:space="preserve">hird </w:t>
      </w:r>
      <w:r>
        <w:rPr>
          <w:rFonts w:cs="Arial"/>
          <w:szCs w:val="22"/>
        </w:rPr>
        <w:t>P</w:t>
      </w:r>
      <w:r w:rsidRPr="002D1758">
        <w:rPr>
          <w:rFonts w:cs="Arial"/>
          <w:szCs w:val="22"/>
        </w:rPr>
        <w:t xml:space="preserve">arties of the </w:t>
      </w:r>
      <w:r>
        <w:rPr>
          <w:rFonts w:cs="Arial"/>
          <w:szCs w:val="22"/>
        </w:rPr>
        <w:t>Contractor Deliverable</w:t>
      </w:r>
      <w:r w:rsidRPr="00AC42C3">
        <w:rPr>
          <w:rStyle w:val="CommentReference"/>
          <w:sz w:val="22"/>
          <w:szCs w:val="22"/>
        </w:rPr>
        <w:t>s</w:t>
      </w:r>
      <w:r>
        <w:rPr>
          <w:rFonts w:cs="Arial"/>
          <w:szCs w:val="22"/>
        </w:rPr>
        <w:t xml:space="preserve"> or</w:t>
      </w:r>
      <w:r w:rsidRPr="002D1758">
        <w:rPr>
          <w:rFonts w:cs="Arial"/>
          <w:szCs w:val="22"/>
        </w:rPr>
        <w:t xml:space="preserve"> anything delivered or used in the performance or fulfilment of </w:t>
      </w:r>
      <w:r>
        <w:rPr>
          <w:rFonts w:cs="Arial"/>
          <w:szCs w:val="22"/>
        </w:rPr>
        <w:t>them</w:t>
      </w:r>
      <w:r w:rsidRPr="002D1758">
        <w:rPr>
          <w:rFonts w:cs="Arial"/>
          <w:szCs w:val="22"/>
        </w:rPr>
        <w:t>.</w:t>
      </w:r>
    </w:p>
    <w:p w:rsidR="00C329B5" w:rsidRDefault="00936D7C" w:rsidP="006604B7">
      <w:pPr>
        <w:numPr>
          <w:ilvl w:val="0"/>
          <w:numId w:val="23"/>
        </w:numPr>
        <w:rPr>
          <w:rFonts w:cs="Arial"/>
          <w:szCs w:val="22"/>
        </w:rPr>
      </w:pPr>
      <w:r w:rsidRPr="002D1758">
        <w:rPr>
          <w:rFonts w:cs="Arial"/>
          <w:szCs w:val="22"/>
        </w:rPr>
        <w:t>If requested</w:t>
      </w:r>
      <w:r>
        <w:rPr>
          <w:rFonts w:cs="Arial"/>
          <w:szCs w:val="22"/>
        </w:rPr>
        <w:t xml:space="preserve">, you </w:t>
      </w:r>
      <w:r w:rsidRPr="002D1758">
        <w:rPr>
          <w:rFonts w:cs="Arial"/>
          <w:szCs w:val="22"/>
        </w:rPr>
        <w:t xml:space="preserve">must provide an outline of </w:t>
      </w:r>
      <w:r>
        <w:rPr>
          <w:rFonts w:cs="Arial"/>
          <w:szCs w:val="22"/>
        </w:rPr>
        <w:t xml:space="preserve">your mitigation </w:t>
      </w:r>
      <w:r w:rsidRPr="002D1758">
        <w:rPr>
          <w:rFonts w:cs="Arial"/>
          <w:szCs w:val="22"/>
        </w:rPr>
        <w:t xml:space="preserve">plan </w:t>
      </w:r>
      <w:r>
        <w:rPr>
          <w:rFonts w:cs="Arial"/>
          <w:szCs w:val="22"/>
        </w:rPr>
        <w:t>to manage</w:t>
      </w:r>
    </w:p>
    <w:p w:rsidR="00C329B5" w:rsidRDefault="00C329B5" w:rsidP="007C3DAD">
      <w:pPr>
        <w:suppressAutoHyphens/>
        <w:ind w:left="540"/>
        <w:rPr>
          <w:rFonts w:cs="Arial"/>
          <w:szCs w:val="22"/>
        </w:rPr>
      </w:pPr>
      <w:r>
        <w:rPr>
          <w:rFonts w:cs="Arial"/>
          <w:szCs w:val="22"/>
        </w:rPr>
        <w:t xml:space="preserve"> </w:t>
      </w:r>
      <w:r w:rsidR="00936D7C" w:rsidRPr="00C329B5">
        <w:rPr>
          <w:rFonts w:cs="Arial"/>
          <w:szCs w:val="22"/>
        </w:rPr>
        <w:t xml:space="preserve">performance risks on any resultant </w:t>
      </w:r>
      <w:r w:rsidR="008C762C">
        <w:rPr>
          <w:rFonts w:cs="Arial"/>
          <w:szCs w:val="22"/>
        </w:rPr>
        <w:t>c</w:t>
      </w:r>
      <w:r w:rsidR="00936D7C" w:rsidRPr="00C329B5">
        <w:rPr>
          <w:rFonts w:cs="Arial"/>
          <w:szCs w:val="22"/>
        </w:rPr>
        <w:t xml:space="preserve">ontract based on paragraph </w:t>
      </w:r>
      <w:r w:rsidR="007C3DAD">
        <w:rPr>
          <w:rFonts w:cs="Arial"/>
          <w:szCs w:val="22"/>
        </w:rPr>
        <w:t>7</w:t>
      </w:r>
      <w:r w:rsidR="008D2090">
        <w:rPr>
          <w:rFonts w:cs="Arial"/>
          <w:szCs w:val="22"/>
        </w:rPr>
        <w:t>.</w:t>
      </w:r>
      <w:r w:rsidR="00936D7C" w:rsidRPr="00C329B5">
        <w:rPr>
          <w:rFonts w:cs="Arial"/>
          <w:szCs w:val="22"/>
        </w:rPr>
        <w:t>a.</w:t>
      </w:r>
      <w:r>
        <w:rPr>
          <w:rFonts w:cs="Arial"/>
          <w:szCs w:val="22"/>
        </w:rPr>
        <w:t xml:space="preserve">  </w:t>
      </w:r>
    </w:p>
    <w:p w:rsidR="00A3317B" w:rsidRPr="00291363" w:rsidRDefault="00A3317B" w:rsidP="006604B7">
      <w:pPr>
        <w:numPr>
          <w:ilvl w:val="0"/>
          <w:numId w:val="20"/>
        </w:numPr>
        <w:tabs>
          <w:tab w:val="clear" w:pos="855"/>
        </w:tabs>
        <w:suppressAutoHyphens/>
        <w:spacing w:before="120" w:after="120"/>
        <w:ind w:left="0" w:firstLine="0"/>
        <w:rPr>
          <w:rFonts w:cs="Arial"/>
          <w:szCs w:val="22"/>
        </w:rPr>
      </w:pPr>
      <w:r w:rsidRPr="00A3317B">
        <w:rPr>
          <w:szCs w:val="22"/>
        </w:rPr>
        <w:t>You</w:t>
      </w:r>
      <w:r w:rsidRPr="00291363">
        <w:rPr>
          <w:rFonts w:cs="Arial"/>
          <w:szCs w:val="22"/>
        </w:rPr>
        <w:t xml:space="preserve"> must use reasonable endeavours to obtain sufficient information from your potential supply chain to enable a full response to paragraphs </w:t>
      </w:r>
      <w:r w:rsidR="007C3DAD">
        <w:rPr>
          <w:rFonts w:cs="Arial"/>
          <w:szCs w:val="22"/>
        </w:rPr>
        <w:t>7</w:t>
      </w:r>
      <w:r w:rsidRPr="00291363">
        <w:rPr>
          <w:rFonts w:cs="Arial"/>
          <w:szCs w:val="22"/>
        </w:rPr>
        <w:t xml:space="preserve">.a and </w:t>
      </w:r>
      <w:r w:rsidR="007C3DAD">
        <w:rPr>
          <w:rFonts w:cs="Arial"/>
          <w:szCs w:val="22"/>
        </w:rPr>
        <w:t>7</w:t>
      </w:r>
      <w:r w:rsidRPr="00291363">
        <w:rPr>
          <w:rFonts w:cs="Arial"/>
          <w:szCs w:val="22"/>
        </w:rPr>
        <w:t xml:space="preserve">.b.  If you are unable to obtain adequate information, you must state this in your Tender </w:t>
      </w:r>
      <w:r w:rsidR="00DE6266">
        <w:rPr>
          <w:rFonts w:cs="Arial"/>
          <w:szCs w:val="22"/>
        </w:rPr>
        <w:t>when responding to paragraph 7</w:t>
      </w:r>
      <w:r w:rsidR="008D2090">
        <w:rPr>
          <w:rFonts w:cs="Arial"/>
          <w:szCs w:val="22"/>
        </w:rPr>
        <w:t>.</w:t>
      </w:r>
      <w:r w:rsidR="00DE6266">
        <w:rPr>
          <w:rFonts w:cs="Arial"/>
          <w:szCs w:val="22"/>
        </w:rPr>
        <w:t>a and 7</w:t>
      </w:r>
      <w:r w:rsidR="008D2090">
        <w:rPr>
          <w:rFonts w:cs="Arial"/>
          <w:szCs w:val="22"/>
        </w:rPr>
        <w:t>.</w:t>
      </w:r>
      <w:r w:rsidR="00DE6266">
        <w:rPr>
          <w:rFonts w:cs="Arial"/>
          <w:szCs w:val="22"/>
        </w:rPr>
        <w:t>b</w:t>
      </w:r>
      <w:r w:rsidRPr="00291363">
        <w:rPr>
          <w:rFonts w:cs="Arial"/>
          <w:szCs w:val="22"/>
        </w:rPr>
        <w:t>.</w:t>
      </w:r>
    </w:p>
    <w:p w:rsidR="00BC76EA" w:rsidRPr="002D1758" w:rsidRDefault="00936D7C" w:rsidP="006604B7">
      <w:pPr>
        <w:numPr>
          <w:ilvl w:val="0"/>
          <w:numId w:val="20"/>
        </w:numPr>
        <w:tabs>
          <w:tab w:val="clear" w:pos="855"/>
        </w:tabs>
        <w:suppressAutoHyphens/>
        <w:spacing w:before="120" w:after="120"/>
        <w:ind w:left="0" w:firstLine="0"/>
        <w:rPr>
          <w:rFonts w:cs="Arial"/>
          <w:szCs w:val="22"/>
        </w:rPr>
      </w:pP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competition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Pr="002D1758">
        <w:rPr>
          <w:rFonts w:cs="Arial"/>
          <w:szCs w:val="22"/>
        </w:rPr>
        <w:t>.</w:t>
      </w:r>
    </w:p>
    <w:p w:rsidR="00C329B5" w:rsidRDefault="00936D7C" w:rsidP="006604B7">
      <w:pPr>
        <w:numPr>
          <w:ilvl w:val="0"/>
          <w:numId w:val="20"/>
        </w:numPr>
        <w:tabs>
          <w:tab w:val="clear" w:pos="855"/>
        </w:tabs>
        <w:suppressAutoHyphens/>
        <w:spacing w:before="120" w:after="120"/>
        <w:ind w:left="0" w:firstLine="0"/>
        <w:rPr>
          <w:szCs w:val="22"/>
        </w:rPr>
      </w:pPr>
      <w:r>
        <w:rPr>
          <w:szCs w:val="22"/>
        </w:rPr>
        <w:t xml:space="preserve">If you have previously provided information </w:t>
      </w:r>
      <w:r w:rsidRPr="004A109C">
        <w:rPr>
          <w:szCs w:val="22"/>
        </w:rPr>
        <w:t xml:space="preserve">under </w:t>
      </w:r>
      <w:r w:rsidR="003B3097">
        <w:rPr>
          <w:szCs w:val="22"/>
        </w:rPr>
        <w:t>p</w:t>
      </w:r>
      <w:r w:rsidRPr="004A109C">
        <w:rPr>
          <w:szCs w:val="22"/>
        </w:rPr>
        <w:t xml:space="preserve">aragraph </w:t>
      </w:r>
      <w:r w:rsidR="007C3DAD">
        <w:rPr>
          <w:szCs w:val="22"/>
        </w:rPr>
        <w:t>7</w:t>
      </w:r>
      <w:r>
        <w:rPr>
          <w:szCs w:val="22"/>
        </w:rPr>
        <w:t xml:space="preserve"> you can</w:t>
      </w:r>
      <w:r w:rsidRPr="005D61B4">
        <w:rPr>
          <w:szCs w:val="22"/>
        </w:rPr>
        <w:t xml:space="preserve"> </w:t>
      </w:r>
      <w:r>
        <w:rPr>
          <w:szCs w:val="22"/>
        </w:rPr>
        <w:t xml:space="preserve">provide </w:t>
      </w:r>
      <w:r w:rsidRPr="005D61B4">
        <w:rPr>
          <w:szCs w:val="22"/>
        </w:rPr>
        <w:t>details of the previous notification</w:t>
      </w:r>
      <w:r>
        <w:rPr>
          <w:szCs w:val="22"/>
        </w:rPr>
        <w:t xml:space="preserve"> and confirm the validity</w:t>
      </w:r>
      <w:r w:rsidRPr="005D61B4">
        <w:rPr>
          <w:szCs w:val="22"/>
        </w:rPr>
        <w:t>.</w:t>
      </w:r>
      <w:r w:rsidR="00C329B5">
        <w:rPr>
          <w:rFonts w:cs="Arial"/>
          <w:szCs w:val="22"/>
        </w:rPr>
        <w:t xml:space="preserve"> </w:t>
      </w:r>
    </w:p>
    <w:p w:rsidR="00BC76EA" w:rsidRDefault="007C51DB" w:rsidP="006604B7">
      <w:pPr>
        <w:numPr>
          <w:ilvl w:val="0"/>
          <w:numId w:val="20"/>
        </w:numPr>
        <w:tabs>
          <w:tab w:val="clear" w:pos="855"/>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8B77E0">
        <w:rPr>
          <w:rFonts w:cs="Arial"/>
          <w:szCs w:val="22"/>
        </w:rPr>
        <w:t>4</w:t>
      </w:r>
      <w:r w:rsidR="00BC76EA" w:rsidRPr="004A109C">
        <w:rPr>
          <w:rFonts w:cs="Arial"/>
          <w:szCs w:val="22"/>
        </w:rPr>
        <w:t>.</w:t>
      </w:r>
      <w:r w:rsidR="00BC76EA" w:rsidRPr="002D1758">
        <w:rPr>
          <w:rFonts w:cs="Arial"/>
          <w:szCs w:val="22"/>
        </w:rPr>
        <w:t xml:space="preserve">  </w:t>
      </w:r>
    </w:p>
    <w:p w:rsidR="00741047" w:rsidRDefault="00741047" w:rsidP="006604B7">
      <w:pPr>
        <w:numPr>
          <w:ilvl w:val="0"/>
          <w:numId w:val="20"/>
        </w:numPr>
        <w:tabs>
          <w:tab w:val="clear" w:pos="855"/>
        </w:tabs>
        <w:suppressAutoHyphens/>
        <w:spacing w:before="120" w:after="120"/>
        <w:ind w:left="0" w:firstLine="0"/>
        <w:rPr>
          <w:rFonts w:cs="Arial"/>
          <w:szCs w:val="22"/>
        </w:rPr>
      </w:pPr>
      <w:r>
        <w:rPr>
          <w:rFonts w:cs="Arial"/>
          <w:szCs w:val="22"/>
        </w:rPr>
        <w:t xml:space="preserve">It is the Winning Tenderer(s) responsibility to ensure they comply </w:t>
      </w:r>
      <w:r w:rsidR="00E21EB6">
        <w:rPr>
          <w:rFonts w:cs="Arial"/>
          <w:szCs w:val="22"/>
        </w:rPr>
        <w:t xml:space="preserve">with any restrictions stated in paragraph </w:t>
      </w:r>
      <w:r w:rsidR="00B40E25">
        <w:rPr>
          <w:rFonts w:cs="Arial"/>
          <w:szCs w:val="22"/>
        </w:rPr>
        <w:t>7</w:t>
      </w:r>
      <w:r w:rsidR="00E21EB6">
        <w:rPr>
          <w:rFonts w:cs="Arial"/>
          <w:szCs w:val="22"/>
        </w:rPr>
        <w:t xml:space="preserve"> </w:t>
      </w:r>
      <w:r>
        <w:rPr>
          <w:rFonts w:cs="Arial"/>
          <w:szCs w:val="22"/>
        </w:rPr>
        <w:t>during the life of the contract</w:t>
      </w:r>
      <w:r w:rsidR="00E21EB6">
        <w:rPr>
          <w:rFonts w:cs="Arial"/>
          <w:szCs w:val="22"/>
        </w:rPr>
        <w:t>.</w:t>
      </w:r>
      <w:r>
        <w:rPr>
          <w:rFonts w:cs="Arial"/>
          <w:szCs w:val="22"/>
        </w:rPr>
        <w:t xml:space="preserve">  This includes any</w:t>
      </w:r>
      <w:r w:rsidR="00E21EB6">
        <w:rPr>
          <w:rFonts w:cs="Arial"/>
          <w:szCs w:val="22"/>
        </w:rPr>
        <w:t xml:space="preserve"> restrictions</w:t>
      </w:r>
      <w:r>
        <w:rPr>
          <w:rFonts w:cs="Arial"/>
          <w:szCs w:val="22"/>
        </w:rPr>
        <w:t xml:space="preserve"> the Authority has explicitly stated / clarified</w:t>
      </w:r>
      <w:r w:rsidR="00B45C15">
        <w:rPr>
          <w:rFonts w:cs="Arial"/>
          <w:szCs w:val="22"/>
        </w:rPr>
        <w:t xml:space="preserve"> in any ITT documentation</w:t>
      </w:r>
      <w:r>
        <w:rPr>
          <w:rFonts w:cs="Arial"/>
          <w:szCs w:val="22"/>
        </w:rPr>
        <w:t>.</w:t>
      </w:r>
    </w:p>
    <w:p w:rsidR="00BC76EA" w:rsidRDefault="00BC76EA" w:rsidP="006604B7">
      <w:pPr>
        <w:numPr>
          <w:ilvl w:val="0"/>
          <w:numId w:val="20"/>
        </w:numPr>
        <w:tabs>
          <w:tab w:val="clear" w:pos="855"/>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B40E25">
        <w:rPr>
          <w:rFonts w:cs="Arial"/>
          <w:szCs w:val="22"/>
        </w:rPr>
        <w:t>7.</w:t>
      </w:r>
    </w:p>
    <w:p w:rsidR="00997F88" w:rsidRPr="00A764C9" w:rsidRDefault="00997F88" w:rsidP="00997F88">
      <w:pPr>
        <w:pStyle w:val="Heading3"/>
        <w:rPr>
          <w:spacing w:val="-2"/>
          <w:szCs w:val="22"/>
        </w:rPr>
      </w:pPr>
      <w:r>
        <w:rPr>
          <w:spacing w:val="-2"/>
          <w:szCs w:val="22"/>
        </w:rPr>
        <w:t xml:space="preserve">Overseas </w:t>
      </w:r>
      <w:r w:rsidRPr="00A764C9">
        <w:rPr>
          <w:spacing w:val="-2"/>
          <w:szCs w:val="22"/>
        </w:rPr>
        <w:t xml:space="preserve">Expenditure </w:t>
      </w:r>
    </w:p>
    <w:p w:rsidR="00997F88" w:rsidRDefault="00997F88" w:rsidP="006604B7">
      <w:pPr>
        <w:numPr>
          <w:ilvl w:val="0"/>
          <w:numId w:val="20"/>
        </w:numPr>
        <w:tabs>
          <w:tab w:val="clear" w:pos="855"/>
        </w:tabs>
        <w:suppressAutoHyphens/>
        <w:spacing w:before="120" w:after="120"/>
        <w:ind w:left="0" w:firstLine="0"/>
        <w:rPr>
          <w:rFonts w:cs="Arial"/>
          <w:szCs w:val="22"/>
        </w:rPr>
      </w:pPr>
      <w:r>
        <w:rPr>
          <w:rFonts w:cs="Arial"/>
          <w:szCs w:val="22"/>
        </w:rPr>
        <w:t xml:space="preserve">You must </w:t>
      </w:r>
      <w:r w:rsidRPr="00363CC4">
        <w:rPr>
          <w:rFonts w:cs="Arial"/>
          <w:szCs w:val="22"/>
        </w:rPr>
        <w:t>provide details in your Tender of any expenditure outside the UK, including:</w:t>
      </w:r>
    </w:p>
    <w:p w:rsidR="00997F88" w:rsidRDefault="00997F88" w:rsidP="006604B7">
      <w:pPr>
        <w:numPr>
          <w:ilvl w:val="1"/>
          <w:numId w:val="17"/>
        </w:numPr>
        <w:tabs>
          <w:tab w:val="clear" w:pos="1440"/>
        </w:tabs>
        <w:suppressAutoHyphens/>
        <w:spacing w:before="120" w:after="120"/>
        <w:ind w:left="567" w:firstLine="0"/>
        <w:rPr>
          <w:rFonts w:cs="Arial"/>
          <w:szCs w:val="22"/>
        </w:rPr>
      </w:pPr>
      <w:r>
        <w:rPr>
          <w:szCs w:val="22"/>
        </w:rPr>
        <w:t xml:space="preserve">country in which </w:t>
      </w:r>
      <w:r w:rsidR="008C762C">
        <w:rPr>
          <w:szCs w:val="22"/>
        </w:rPr>
        <w:t>sub</w:t>
      </w:r>
      <w:r w:rsidR="007C3B91">
        <w:rPr>
          <w:szCs w:val="22"/>
        </w:rPr>
        <w:t>-</w:t>
      </w:r>
      <w:r w:rsidR="008C762C">
        <w:rPr>
          <w:szCs w:val="22"/>
        </w:rPr>
        <w:t>contract</w:t>
      </w:r>
      <w:r>
        <w:rPr>
          <w:szCs w:val="22"/>
        </w:rPr>
        <w:t xml:space="preserve"> is placed / to be placed; </w:t>
      </w:r>
    </w:p>
    <w:p w:rsidR="00997F88" w:rsidRDefault="00997F88" w:rsidP="006604B7">
      <w:pPr>
        <w:numPr>
          <w:ilvl w:val="1"/>
          <w:numId w:val="17"/>
        </w:numPr>
        <w:tabs>
          <w:tab w:val="clear" w:pos="1440"/>
        </w:tabs>
        <w:suppressAutoHyphens/>
        <w:spacing w:before="120" w:after="120"/>
        <w:ind w:left="567" w:firstLine="0"/>
        <w:rPr>
          <w:rFonts w:cs="Arial"/>
          <w:szCs w:val="22"/>
        </w:rPr>
      </w:pPr>
      <w:r>
        <w:rPr>
          <w:szCs w:val="22"/>
        </w:rPr>
        <w:t xml:space="preserve">name, division and full postal address of </w:t>
      </w:r>
      <w:r w:rsidR="008C762C">
        <w:rPr>
          <w:szCs w:val="22"/>
        </w:rPr>
        <w:t>sub</w:t>
      </w:r>
      <w:r w:rsidR="007C3B91">
        <w:rPr>
          <w:szCs w:val="22"/>
        </w:rPr>
        <w:t>-</w:t>
      </w:r>
      <w:r w:rsidR="008C762C">
        <w:rPr>
          <w:szCs w:val="22"/>
        </w:rPr>
        <w:t>contract</w:t>
      </w:r>
      <w:r>
        <w:rPr>
          <w:szCs w:val="22"/>
        </w:rPr>
        <w:t xml:space="preserve">or; </w:t>
      </w:r>
    </w:p>
    <w:p w:rsidR="00997F88" w:rsidRPr="00997F88" w:rsidRDefault="00997F88" w:rsidP="006604B7">
      <w:pPr>
        <w:numPr>
          <w:ilvl w:val="1"/>
          <w:numId w:val="17"/>
        </w:numPr>
        <w:tabs>
          <w:tab w:val="clear" w:pos="1440"/>
        </w:tabs>
        <w:suppressAutoHyphens/>
        <w:spacing w:before="120" w:after="120"/>
        <w:ind w:left="567" w:firstLine="0"/>
        <w:rPr>
          <w:rFonts w:cs="Arial"/>
          <w:szCs w:val="22"/>
        </w:rPr>
      </w:pPr>
      <w:r>
        <w:t xml:space="preserve">value of </w:t>
      </w:r>
      <w:r w:rsidR="008C762C">
        <w:t>sub</w:t>
      </w:r>
      <w:r w:rsidR="007C3B91">
        <w:t>-</w:t>
      </w:r>
      <w:r w:rsidR="008C762C">
        <w:t>contract</w:t>
      </w:r>
      <w:r>
        <w:t>; and</w:t>
      </w:r>
    </w:p>
    <w:p w:rsidR="00997F88" w:rsidRPr="00997F88" w:rsidRDefault="00997F88" w:rsidP="006604B7">
      <w:pPr>
        <w:numPr>
          <w:ilvl w:val="1"/>
          <w:numId w:val="17"/>
        </w:numPr>
        <w:tabs>
          <w:tab w:val="clear" w:pos="1440"/>
        </w:tabs>
        <w:suppressAutoHyphens/>
        <w:spacing w:before="120" w:after="120"/>
        <w:ind w:left="567" w:firstLine="0"/>
        <w:rPr>
          <w:rFonts w:cs="Arial"/>
          <w:szCs w:val="22"/>
        </w:rPr>
      </w:pPr>
      <w:r>
        <w:t xml:space="preserve">date </w:t>
      </w:r>
      <w:r w:rsidR="008C762C">
        <w:t>sub</w:t>
      </w:r>
      <w:r w:rsidR="007C3B91">
        <w:t>-</w:t>
      </w:r>
      <w:r w:rsidR="008C762C">
        <w:t>contract</w:t>
      </w:r>
      <w:r>
        <w:t xml:space="preserve"> placed / to be placed. </w:t>
      </w:r>
    </w:p>
    <w:p w:rsidR="00172831" w:rsidRPr="000210FD" w:rsidRDefault="00172831" w:rsidP="006604B7">
      <w:pPr>
        <w:numPr>
          <w:ilvl w:val="0"/>
          <w:numId w:val="20"/>
        </w:numPr>
        <w:tabs>
          <w:tab w:val="clear" w:pos="855"/>
        </w:tabs>
        <w:suppressAutoHyphens/>
        <w:spacing w:before="120" w:after="120"/>
        <w:ind w:left="0" w:firstLine="0"/>
        <w:rPr>
          <w:rFonts w:cs="Arial"/>
          <w:szCs w:val="22"/>
        </w:rPr>
      </w:pPr>
      <w:r w:rsidRPr="000210FD">
        <w:rPr>
          <w:rFonts w:cs="Arial"/>
          <w:szCs w:val="22"/>
        </w:rPr>
        <w:t xml:space="preserve">Should you propose the supply of Articles of US origin the export of which from the USA are subject to control under the US </w:t>
      </w:r>
      <w:r w:rsidR="000210FD" w:rsidRPr="000210FD">
        <w:rPr>
          <w:rFonts w:cs="Arial"/>
          <w:szCs w:val="22"/>
        </w:rPr>
        <w:t>International Traffic</w:t>
      </w:r>
      <w:r w:rsidRPr="000210FD">
        <w:rPr>
          <w:rFonts w:cs="Arial"/>
          <w:szCs w:val="22"/>
        </w:rPr>
        <w:t xml:space="preserve"> in Arms Regulations (ITAR), you must include details in </w:t>
      </w:r>
      <w:r w:rsidR="008B77E0">
        <w:rPr>
          <w:rFonts w:cs="Arial"/>
          <w:szCs w:val="22"/>
        </w:rPr>
        <w:t>your Tender</w:t>
      </w:r>
      <w:r w:rsidRPr="000210FD">
        <w:rPr>
          <w:rFonts w:cs="Arial"/>
          <w:szCs w:val="22"/>
        </w:rPr>
        <w:t>.  This will allow the Authority to make a decision whether the export can or cannot be made under the auspices of the US-UK Defen</w:t>
      </w:r>
      <w:r w:rsidR="008B77E0">
        <w:rPr>
          <w:rFonts w:cs="Arial"/>
          <w:szCs w:val="22"/>
        </w:rPr>
        <w:t>s</w:t>
      </w:r>
      <w:r w:rsidRPr="000210FD">
        <w:rPr>
          <w:rFonts w:cs="Arial"/>
          <w:szCs w:val="22"/>
        </w:rPr>
        <w:t xml:space="preserve">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8C762C">
        <w:rPr>
          <w:rFonts w:cs="Arial"/>
          <w:szCs w:val="22"/>
        </w:rPr>
        <w:t>c</w:t>
      </w:r>
      <w:r w:rsidRPr="000210FD">
        <w:rPr>
          <w:rFonts w:cs="Arial"/>
          <w:szCs w:val="22"/>
        </w:rPr>
        <w:t xml:space="preserve">ontract.   </w:t>
      </w:r>
    </w:p>
    <w:p w:rsidR="00172831" w:rsidRPr="00BC76EA" w:rsidRDefault="00172831" w:rsidP="00172831">
      <w:pPr>
        <w:pStyle w:val="Heading3"/>
        <w:rPr>
          <w:spacing w:val="-2"/>
          <w:szCs w:val="22"/>
        </w:rPr>
      </w:pPr>
      <w:r>
        <w:rPr>
          <w:spacing w:val="-2"/>
          <w:szCs w:val="22"/>
        </w:rPr>
        <w:br w:type="page"/>
      </w:r>
      <w:r w:rsidRPr="00A764C9">
        <w:rPr>
          <w:spacing w:val="-2"/>
          <w:szCs w:val="22"/>
        </w:rPr>
        <w:lastRenderedPageBreak/>
        <w:t>Import Duty</w:t>
      </w:r>
    </w:p>
    <w:p w:rsidR="00BC76EA" w:rsidRPr="00BC76EA" w:rsidRDefault="00BC76EA" w:rsidP="006604B7">
      <w:pPr>
        <w:numPr>
          <w:ilvl w:val="0"/>
          <w:numId w:val="20"/>
        </w:numPr>
        <w:tabs>
          <w:tab w:val="clear" w:pos="855"/>
        </w:tabs>
        <w:suppressAutoHyphens/>
        <w:spacing w:before="120" w:after="120"/>
        <w:ind w:left="0" w:firstLine="0"/>
        <w:rPr>
          <w:rFonts w:cs="Arial"/>
          <w:szCs w:val="22"/>
        </w:rPr>
      </w:pPr>
      <w:r>
        <w:rPr>
          <w:rFonts w:cs="Arial"/>
          <w:szCs w:val="22"/>
        </w:rPr>
        <w:t>Council Regulation (</w:t>
      </w:r>
      <w:r>
        <w:rPr>
          <w:szCs w:val="22"/>
        </w:rPr>
        <w:t xml:space="preserve">EC) No 150/2003 suspends Custom duties on a range of military weapons and equipment.  For the purposes of this competition </w:t>
      </w:r>
      <w:r w:rsidR="001D5408">
        <w:rPr>
          <w:szCs w:val="22"/>
        </w:rPr>
        <w:t xml:space="preserve">for </w:t>
      </w:r>
      <w:r>
        <w:rPr>
          <w:szCs w:val="22"/>
        </w:rPr>
        <w:t>any Contract</w:t>
      </w:r>
      <w:r w:rsidR="00BB75C6">
        <w:rPr>
          <w:szCs w:val="22"/>
        </w:rPr>
        <w:t>or</w:t>
      </w:r>
      <w:r>
        <w:rPr>
          <w:szCs w:val="22"/>
        </w:rPr>
        <w:t xml:space="preserve"> Deliverables eligible for suspension of import duties and not yet imported into the European Union, you </w:t>
      </w:r>
      <w:r w:rsidR="003B3097">
        <w:rPr>
          <w:szCs w:val="22"/>
        </w:rPr>
        <w:t xml:space="preserve">must </w:t>
      </w:r>
      <w:r>
        <w:rPr>
          <w:szCs w:val="22"/>
        </w:rPr>
        <w:t xml:space="preserve">provide prices excluding </w:t>
      </w:r>
      <w:r w:rsidRPr="00A764C9">
        <w:rPr>
          <w:b/>
          <w:bCs/>
          <w:szCs w:val="22"/>
        </w:rPr>
        <w:t>and</w:t>
      </w:r>
      <w:r>
        <w:rPr>
          <w:szCs w:val="22"/>
        </w:rPr>
        <w:t xml:space="preserve"> including Import Duty.  </w:t>
      </w:r>
    </w:p>
    <w:p w:rsidR="00BC76EA" w:rsidRPr="00BC76EA" w:rsidRDefault="00BC76EA" w:rsidP="006604B7">
      <w:pPr>
        <w:numPr>
          <w:ilvl w:val="0"/>
          <w:numId w:val="20"/>
        </w:numPr>
        <w:tabs>
          <w:tab w:val="clear" w:pos="855"/>
        </w:tabs>
        <w:suppressAutoHyphens/>
        <w:spacing w:before="120" w:after="120"/>
        <w:ind w:left="0" w:firstLine="0"/>
        <w:rPr>
          <w:rFonts w:cs="Arial"/>
          <w:szCs w:val="22"/>
        </w:rPr>
      </w:pPr>
      <w:r>
        <w:rPr>
          <w:szCs w:val="22"/>
        </w:rPr>
        <w:t>Where the Contract</w:t>
      </w:r>
      <w:r w:rsidR="004A109C">
        <w:rPr>
          <w:szCs w:val="22"/>
        </w:rPr>
        <w:t>or</w:t>
      </w:r>
      <w:r>
        <w:rPr>
          <w:szCs w:val="22"/>
        </w:rPr>
        <w:t xml:space="preserve"> Deliverables </w:t>
      </w:r>
      <w:r w:rsidR="0067002B">
        <w:rPr>
          <w:szCs w:val="22"/>
        </w:rPr>
        <w:t>are</w:t>
      </w:r>
      <w:r>
        <w:rPr>
          <w:szCs w:val="22"/>
        </w:rPr>
        <w:t xml:space="preserve"> exempt under Council Regulation (EC) No. 150/2003, t</w:t>
      </w:r>
      <w:r w:rsidRPr="005D61B4">
        <w:rPr>
          <w:szCs w:val="22"/>
        </w:rPr>
        <w:t xml:space="preserve">he Authority will issue a </w:t>
      </w:r>
      <w:r w:rsidR="00242E1D">
        <w:rPr>
          <w:szCs w:val="22"/>
        </w:rPr>
        <w:t>c</w:t>
      </w:r>
      <w:r w:rsidRPr="005D61B4">
        <w:rPr>
          <w:szCs w:val="22"/>
        </w:rPr>
        <w:t xml:space="preserve">ertificate </w:t>
      </w:r>
      <w:r>
        <w:rPr>
          <w:szCs w:val="22"/>
        </w:rPr>
        <w:t>for those Contract</w:t>
      </w:r>
      <w:r w:rsidR="00BB75C6">
        <w:rPr>
          <w:szCs w:val="22"/>
        </w:rPr>
        <w:t>or</w:t>
      </w:r>
      <w:r>
        <w:rPr>
          <w:szCs w:val="22"/>
        </w:rPr>
        <w:t xml:space="preserve"> Deliverables</w:t>
      </w:r>
      <w:r w:rsidRPr="005D61B4">
        <w:rPr>
          <w:szCs w:val="22"/>
        </w:rPr>
        <w:t xml:space="preserve"> eligible for suspension of import duties.</w:t>
      </w:r>
    </w:p>
    <w:p w:rsidR="00BC76EA" w:rsidRPr="00BC76EA" w:rsidRDefault="00BC76EA" w:rsidP="006604B7">
      <w:pPr>
        <w:numPr>
          <w:ilvl w:val="0"/>
          <w:numId w:val="20"/>
        </w:numPr>
        <w:tabs>
          <w:tab w:val="clear" w:pos="855"/>
        </w:tabs>
        <w:suppressAutoHyphens/>
        <w:spacing w:before="120" w:after="120"/>
        <w:ind w:left="0" w:firstLine="0"/>
        <w:rPr>
          <w:rFonts w:cs="Arial"/>
          <w:szCs w:val="22"/>
        </w:rPr>
      </w:pPr>
      <w:r>
        <w:rPr>
          <w:szCs w:val="22"/>
        </w:rPr>
        <w:t>You should note that it is your responsibility to ensure compliance with all regulations relating to the operation of the collection of import duties.  This includes but is not limited to obtaining</w:t>
      </w:r>
      <w:r w:rsidR="00A40FB5">
        <w:rPr>
          <w:szCs w:val="22"/>
        </w:rPr>
        <w:t xml:space="preserve"> Her Majest</w:t>
      </w:r>
      <w:r w:rsidR="003B3097">
        <w:rPr>
          <w:szCs w:val="22"/>
        </w:rPr>
        <w:t>y'</w:t>
      </w:r>
      <w:r w:rsidR="00A40FB5">
        <w:rPr>
          <w:szCs w:val="22"/>
        </w:rPr>
        <w:t>s Revenue and Customs (</w:t>
      </w:r>
      <w:r>
        <w:rPr>
          <w:szCs w:val="22"/>
        </w:rPr>
        <w:t>HMRC</w:t>
      </w:r>
      <w:r w:rsidR="00A40FB5">
        <w:rPr>
          <w:szCs w:val="22"/>
        </w:rPr>
        <w:t>)</w:t>
      </w:r>
      <w:r>
        <w:rPr>
          <w:szCs w:val="22"/>
        </w:rPr>
        <w:t xml:space="preserve"> end use relief </w:t>
      </w:r>
      <w:r w:rsidR="0067002B">
        <w:rPr>
          <w:szCs w:val="22"/>
        </w:rPr>
        <w:t>a</w:t>
      </w:r>
      <w:r>
        <w:rPr>
          <w:szCs w:val="22"/>
        </w:rPr>
        <w:t>uthorisation.</w:t>
      </w:r>
    </w:p>
    <w:p w:rsidR="000E1A34" w:rsidRDefault="008C762C" w:rsidP="00BC76EA">
      <w:pPr>
        <w:pStyle w:val="Heading3"/>
        <w:rPr>
          <w:bCs/>
          <w:spacing w:val="-2"/>
          <w:szCs w:val="22"/>
        </w:rPr>
      </w:pPr>
      <w:r>
        <w:rPr>
          <w:bCs/>
          <w:spacing w:val="-2"/>
          <w:szCs w:val="22"/>
        </w:rPr>
        <w:t>Sub</w:t>
      </w:r>
      <w:r w:rsidR="007C3B91">
        <w:rPr>
          <w:bCs/>
          <w:spacing w:val="-2"/>
          <w:szCs w:val="22"/>
        </w:rPr>
        <w:t>-</w:t>
      </w:r>
      <w:r>
        <w:rPr>
          <w:bCs/>
          <w:spacing w:val="-2"/>
          <w:szCs w:val="22"/>
        </w:rPr>
        <w:t>contract</w:t>
      </w:r>
      <w:r w:rsidR="000E1A34">
        <w:rPr>
          <w:bCs/>
          <w:spacing w:val="-2"/>
          <w:szCs w:val="22"/>
        </w:rPr>
        <w:t xml:space="preserve">s Form 1686 </w:t>
      </w:r>
    </w:p>
    <w:p w:rsidR="007C3B91" w:rsidRDefault="000E1A34" w:rsidP="006604B7">
      <w:pPr>
        <w:numPr>
          <w:ilvl w:val="0"/>
          <w:numId w:val="20"/>
        </w:numPr>
        <w:tabs>
          <w:tab w:val="clear" w:pos="855"/>
        </w:tabs>
        <w:suppressAutoHyphens/>
        <w:spacing w:before="120" w:after="120"/>
        <w:ind w:left="0" w:firstLine="0"/>
      </w:pPr>
      <w:r>
        <w:t xml:space="preserve">Form 1686 (also known as Appendix 5) is to be used in all circumstances where contractors wish to place a </w:t>
      </w:r>
      <w:r w:rsidR="008C762C">
        <w:t>sub</w:t>
      </w:r>
      <w:r w:rsidR="007C3B91">
        <w:t>-</w:t>
      </w:r>
      <w:r w:rsidR="008C762C">
        <w:t>contract</w:t>
      </w:r>
      <w:r>
        <w:t xml:space="preserve"> with a contractor where the release of either </w:t>
      </w:r>
      <w:r w:rsidR="003B3097">
        <w:t>R</w:t>
      </w:r>
      <w:r>
        <w:t xml:space="preserve">eportable </w:t>
      </w:r>
      <w:r w:rsidR="000210FD">
        <w:t>OFFICIAL or</w:t>
      </w:r>
      <w:r>
        <w:t xml:space="preserve"> OFFICIAL-SENSITIVE information is involved.  The process will require submission of the single page document either directly to the MOD </w:t>
      </w:r>
      <w:r w:rsidR="003B3097">
        <w:t>P</w:t>
      </w:r>
      <w:r>
        <w:t xml:space="preserve">roject Team or, where specified, to the DE&amp;S Security Advice Centre.  </w:t>
      </w:r>
      <w:r w:rsidR="00363CC4">
        <w:t>You can find f</w:t>
      </w:r>
      <w:r>
        <w:t xml:space="preserve">urther information in the </w:t>
      </w:r>
      <w:hyperlink r:id="rId16" w:tooltip="https://www.gov.uk/government/uploads/system/uploads/attachment_data/file/229422/Contractual_process_-_v6.1_April_2013.pdf" w:history="1">
        <w:r w:rsidRPr="002941B3">
          <w:rPr>
            <w:rStyle w:val="Hyperlink"/>
          </w:rPr>
          <w:t xml:space="preserve">Security Policy Framework </w:t>
        </w:r>
        <w:r w:rsidR="002941B3">
          <w:rPr>
            <w:rStyle w:val="Hyperlink"/>
            <w:rFonts w:cs="Arial"/>
            <w:szCs w:val="22"/>
          </w:rPr>
          <w:t>–</w:t>
        </w:r>
        <w:r w:rsidR="002941B3" w:rsidRPr="002941B3">
          <w:rPr>
            <w:rStyle w:val="Hyperlink"/>
            <w:rFonts w:cs="Arial"/>
            <w:szCs w:val="22"/>
          </w:rPr>
          <w:t xml:space="preserve"> </w:t>
        </w:r>
        <w:r w:rsidR="002941B3">
          <w:rPr>
            <w:rStyle w:val="Hyperlink"/>
            <w:rFonts w:cs="Arial"/>
            <w:szCs w:val="22"/>
          </w:rPr>
          <w:t>Contractual Process</w:t>
        </w:r>
      </w:hyperlink>
      <w:r w:rsidR="002941B3">
        <w:t xml:space="preserve"> chapter</w:t>
      </w:r>
      <w:r w:rsidR="00363CC4">
        <w:t>.</w:t>
      </w:r>
      <w:r w:rsidR="007C3B91">
        <w:t xml:space="preserve">  You can access a word version of Form 1686 on GOV.UK at:</w:t>
      </w:r>
      <w:hyperlink r:id="rId17" w:history="1">
        <w:r w:rsidR="007C3B91" w:rsidRPr="0002547D">
          <w:rPr>
            <w:rStyle w:val="Hyperlink"/>
            <w:szCs w:val="22"/>
          </w:rPr>
          <w:t>https://www.gov.uk/government/uploads/system/uploads/attachment_data/file/322603/Contractual_Process_-_Appendix_5_form.doc</w:t>
        </w:r>
      </w:hyperlink>
      <w:r w:rsidR="007C3B91" w:rsidRPr="0002547D">
        <w:rPr>
          <w:sz w:val="20"/>
          <w:szCs w:val="20"/>
        </w:rPr>
        <w:t>.</w:t>
      </w:r>
    </w:p>
    <w:p w:rsidR="00997F88" w:rsidRPr="00BC76EA" w:rsidRDefault="00997F88" w:rsidP="00997F88">
      <w:pPr>
        <w:pStyle w:val="Heading3"/>
        <w:rPr>
          <w:spacing w:val="-2"/>
          <w:szCs w:val="22"/>
        </w:rPr>
      </w:pPr>
      <w:r w:rsidRPr="00BC76EA">
        <w:rPr>
          <w:spacing w:val="-2"/>
          <w:szCs w:val="22"/>
        </w:rPr>
        <w:t>Small and Medium Enterprises</w:t>
      </w:r>
      <w:r w:rsidRPr="00BC76EA">
        <w:rPr>
          <w:spacing w:val="-2"/>
          <w:szCs w:val="22"/>
        </w:rPr>
        <w:tab/>
      </w:r>
    </w:p>
    <w:p w:rsidR="00997F88" w:rsidRPr="00BC76EA" w:rsidRDefault="00997F88" w:rsidP="006604B7">
      <w:pPr>
        <w:numPr>
          <w:ilvl w:val="0"/>
          <w:numId w:val="20"/>
        </w:numPr>
        <w:tabs>
          <w:tab w:val="clear" w:pos="855"/>
        </w:tabs>
        <w:suppressAutoHyphens/>
        <w:spacing w:before="120" w:after="120"/>
        <w:ind w:left="0" w:firstLine="0"/>
        <w:rPr>
          <w:rFonts w:cs="Arial"/>
          <w:szCs w:val="22"/>
        </w:rPr>
      </w:pPr>
      <w:r w:rsidRPr="000F3CAF">
        <w:t xml:space="preserve">The Authority is committed to supporting the Government’s small and medium-sized enterprise (SME) initiative; its aspiration </w:t>
      </w:r>
      <w:r>
        <w:t xml:space="preserve">is </w:t>
      </w:r>
      <w:r w:rsidRPr="000F3CAF">
        <w:t xml:space="preserve">that 25% of spend, direct and through the supply chain, should go to SMEs by 2015.  </w:t>
      </w:r>
      <w:r>
        <w:t xml:space="preserve">The MOD uses the EU definition of an </w:t>
      </w:r>
      <w:r w:rsidRPr="000F3CAF">
        <w:t>SME.</w:t>
      </w:r>
    </w:p>
    <w:p w:rsidR="00997F88" w:rsidRPr="00BC76EA" w:rsidRDefault="00997F88" w:rsidP="006604B7">
      <w:pPr>
        <w:numPr>
          <w:ilvl w:val="0"/>
          <w:numId w:val="20"/>
        </w:numPr>
        <w:tabs>
          <w:tab w:val="clear" w:pos="855"/>
        </w:tabs>
        <w:suppressAutoHyphens/>
        <w:spacing w:before="120" w:after="120"/>
        <w:ind w:left="0" w:firstLine="0"/>
        <w:rPr>
          <w:rFonts w:cs="Arial"/>
          <w:szCs w:val="22"/>
        </w:rPr>
      </w:pPr>
      <w:r w:rsidRPr="000F3CAF">
        <w:t>A key aspect of the Government’s SME Policy is ensuring that its suppliers throughout the supply chain are paid promptly.  All suppliers to the Authority and their sub</w:t>
      </w:r>
      <w:r w:rsidR="001C5FB3">
        <w:t>-</w:t>
      </w:r>
      <w:r w:rsidRPr="000F3CAF">
        <w:t xml:space="preserve">contractors are encouraged to make their own commitment and register with the Prompt Payment Code at: </w:t>
      </w:r>
      <w:hyperlink r:id="rId18" w:tooltip="http://www.promptpaymentcode.org.uk" w:history="1">
        <w:r w:rsidRPr="000F3CAF">
          <w:rPr>
            <w:rStyle w:val="Hyperlink"/>
            <w:rFonts w:cs="Arial"/>
            <w:szCs w:val="22"/>
          </w:rPr>
          <w:t>http://www.promptpaymentcode.org.uk</w:t>
        </w:r>
      </w:hyperlink>
      <w:r w:rsidRPr="000F3CAF">
        <w:t xml:space="preserve">.  </w:t>
      </w:r>
    </w:p>
    <w:p w:rsidR="00997F88" w:rsidRPr="00BC76EA" w:rsidRDefault="00997F88" w:rsidP="006604B7">
      <w:pPr>
        <w:numPr>
          <w:ilvl w:val="0"/>
          <w:numId w:val="20"/>
        </w:numPr>
        <w:tabs>
          <w:tab w:val="clear" w:pos="855"/>
        </w:tabs>
        <w:suppressAutoHyphens/>
        <w:spacing w:before="120" w:after="120"/>
        <w:ind w:left="0" w:firstLine="0"/>
        <w:rPr>
          <w:rFonts w:cs="Arial"/>
          <w:szCs w:val="22"/>
        </w:rPr>
      </w:pPr>
      <w:r w:rsidRPr="000F3CAF">
        <w:t xml:space="preserve">Suppliers are also encouraged to work with the Authority to support the wider SME initiative. </w:t>
      </w:r>
      <w:r>
        <w:t xml:space="preserve"> </w:t>
      </w:r>
      <w:r w:rsidRPr="000F3CAF">
        <w:t xml:space="preserve">The link below to the Cabinet Office website provides information on the Government’s Crown Representative for SMEs, a link to the definition of an SME and details on the SME initiative. </w:t>
      </w:r>
      <w:r>
        <w:t xml:space="preserve"> </w:t>
      </w:r>
      <w:hyperlink r:id="rId19" w:history="1">
        <w:r w:rsidR="00DF4940">
          <w:rPr>
            <w:rStyle w:val="Hyperlink"/>
            <w:spacing w:val="-2"/>
            <w:szCs w:val="22"/>
          </w:rPr>
          <w:t>https://www.gov.uk/government/policies/buying-and-managing-government-goods-and-services-more-efficiently-and-effectively/supporting-pages/making-sure-government-gets-full-value-from-small-and-medium-sized-enterprises</w:t>
        </w:r>
      </w:hyperlink>
      <w:r>
        <w:rPr>
          <w:spacing w:val="-2"/>
        </w:rPr>
        <w:t>.</w:t>
      </w:r>
    </w:p>
    <w:p w:rsidR="00997F88" w:rsidRPr="00BC76EA" w:rsidRDefault="00997F88" w:rsidP="006604B7">
      <w:pPr>
        <w:numPr>
          <w:ilvl w:val="0"/>
          <w:numId w:val="20"/>
        </w:numPr>
        <w:tabs>
          <w:tab w:val="clear" w:pos="855"/>
        </w:tabs>
        <w:suppressAutoHyphens/>
        <w:spacing w:before="120" w:after="120"/>
        <w:ind w:left="0" w:firstLine="0"/>
        <w:rPr>
          <w:rFonts w:cs="Arial"/>
          <w:szCs w:val="22"/>
        </w:rPr>
      </w:pPr>
      <w:r w:rsidRPr="000F3CAF">
        <w:rPr>
          <w:spacing w:val="-2"/>
        </w:rPr>
        <w:t xml:space="preserve">The opportunity also exists for Tenderers to advertise any </w:t>
      </w:r>
      <w:r w:rsidR="008C762C">
        <w:rPr>
          <w:spacing w:val="-2"/>
        </w:rPr>
        <w:t>sub</w:t>
      </w:r>
      <w:r w:rsidR="001C5FB3">
        <w:rPr>
          <w:spacing w:val="-2"/>
        </w:rPr>
        <w:t>-</w:t>
      </w:r>
      <w:r w:rsidR="008C762C">
        <w:rPr>
          <w:spacing w:val="-2"/>
        </w:rPr>
        <w:t>contract</w:t>
      </w:r>
      <w:r w:rsidRPr="000F3CAF">
        <w:rPr>
          <w:spacing w:val="-2"/>
        </w:rPr>
        <w:t xml:space="preserve"> valued at over £10,000 in the MOD Contracts Bulletin and further details can be obtained directly from:</w:t>
      </w:r>
    </w:p>
    <w:p w:rsidR="00997F88" w:rsidRPr="000F3CAF" w:rsidRDefault="00997F88" w:rsidP="00997F88">
      <w:pPr>
        <w:ind w:left="567"/>
      </w:pPr>
      <w:r w:rsidRPr="000F3CAF">
        <w:t>BiP Solutions Ltd</w:t>
      </w:r>
    </w:p>
    <w:p w:rsidR="00997F88" w:rsidRPr="000F3CAF" w:rsidRDefault="00997F88" w:rsidP="00997F88">
      <w:pPr>
        <w:ind w:left="567"/>
      </w:pPr>
      <w:r w:rsidRPr="000F3CAF">
        <w:t xml:space="preserve">Web address: </w:t>
      </w:r>
      <w:hyperlink r:id="rId20" w:history="1">
        <w:r w:rsidRPr="00D8043D">
          <w:rPr>
            <w:rStyle w:val="Hyperlink"/>
          </w:rPr>
          <w:t>www.contracts.mod.uk</w:t>
        </w:r>
      </w:hyperlink>
    </w:p>
    <w:p w:rsidR="00997F88" w:rsidRDefault="00997F88" w:rsidP="00997F88">
      <w:pPr>
        <w:ind w:left="567"/>
      </w:pPr>
      <w:r w:rsidRPr="000F3CAF">
        <w:t xml:space="preserve">Tel No: </w:t>
      </w:r>
      <w:r>
        <w:t>0845 270 7099</w:t>
      </w:r>
    </w:p>
    <w:p w:rsidR="007C3DAD" w:rsidRPr="00A764C9" w:rsidRDefault="007C3DAD" w:rsidP="007C3DAD">
      <w:pPr>
        <w:pStyle w:val="Heading3"/>
        <w:rPr>
          <w:spacing w:val="-2"/>
          <w:szCs w:val="22"/>
        </w:rPr>
      </w:pPr>
      <w:r w:rsidRPr="00A764C9">
        <w:rPr>
          <w:spacing w:val="-2"/>
          <w:szCs w:val="22"/>
        </w:rPr>
        <w:t xml:space="preserve">Transparency, Freedom of Information and Environmental Information Regulations </w:t>
      </w:r>
    </w:p>
    <w:p w:rsidR="007C3DAD" w:rsidRPr="008E66C4" w:rsidRDefault="007C3DAD" w:rsidP="006604B7">
      <w:pPr>
        <w:numPr>
          <w:ilvl w:val="0"/>
          <w:numId w:val="20"/>
        </w:numPr>
        <w:tabs>
          <w:tab w:val="clear" w:pos="855"/>
        </w:tabs>
        <w:suppressAutoHyphens/>
        <w:spacing w:before="120" w:after="120"/>
        <w:ind w:left="0" w:firstLine="0"/>
        <w:rPr>
          <w:rFonts w:cs="Arial"/>
          <w:szCs w:val="22"/>
        </w:rPr>
      </w:pPr>
      <w:r>
        <w:rPr>
          <w:szCs w:val="22"/>
        </w:rPr>
        <w:t>You should be aware</w:t>
      </w:r>
      <w:r w:rsidRPr="00BC76EA">
        <w:rPr>
          <w:szCs w:val="22"/>
        </w:rPr>
        <w:t xml:space="preserve"> </w:t>
      </w:r>
      <w:r w:rsidRPr="00295C7B">
        <w:rPr>
          <w:szCs w:val="22"/>
        </w:rPr>
        <w:t xml:space="preserve">that the contents of any resultant </w:t>
      </w:r>
      <w:r w:rsidR="008C762C">
        <w:rPr>
          <w:szCs w:val="22"/>
        </w:rPr>
        <w:t>c</w:t>
      </w:r>
      <w:r w:rsidRPr="00295C7B">
        <w:rPr>
          <w:rFonts w:cs="Arial"/>
          <w:szCs w:val="22"/>
        </w:rPr>
        <w:t xml:space="preserve">ontract </w:t>
      </w:r>
      <w:r>
        <w:rPr>
          <w:rFonts w:cs="Arial"/>
          <w:szCs w:val="22"/>
        </w:rPr>
        <w:t xml:space="preserve">may be </w:t>
      </w:r>
      <w:r w:rsidRPr="00295C7B">
        <w:rPr>
          <w:rFonts w:cs="Arial"/>
          <w:szCs w:val="22"/>
        </w:rPr>
        <w:t xml:space="preserve">published in line with government </w:t>
      </w:r>
      <w:r w:rsidRPr="006D71E2">
        <w:rPr>
          <w:rFonts w:cs="Arial"/>
          <w:szCs w:val="22"/>
        </w:rPr>
        <w:t xml:space="preserve">policy set out in the Prime Minister’s letter of May 2010 </w:t>
      </w:r>
      <w:r>
        <w:rPr>
          <w:rFonts w:cs="Arial"/>
          <w:szCs w:val="22"/>
        </w:rPr>
        <w:t xml:space="preserve">                 </w:t>
      </w:r>
      <w:r w:rsidRPr="00CF3FB6">
        <w:rPr>
          <w:rFonts w:cs="Arial"/>
          <w:szCs w:val="22"/>
        </w:rPr>
        <w:t>(</w:t>
      </w:r>
      <w:hyperlink r:id="rId21" w:tooltip="https://www.gov.uk/government/policies/improving-the-transparency-and-accountability-of-government-and-its-services" w:history="1">
        <w:r w:rsidRPr="00CF3FB6">
          <w:rPr>
            <w:rStyle w:val="Hyperlink"/>
            <w:rFonts w:cs="Arial"/>
            <w:szCs w:val="22"/>
          </w:rPr>
          <w:t>https://www.gov.uk/government/policies/improving-the-transparency-and-accountability-of-government-and-its-services</w:t>
        </w:r>
      </w:hyperlink>
      <w:r w:rsidRPr="006D71E2">
        <w:rPr>
          <w:rFonts w:cs="Arial"/>
          <w:szCs w:val="22"/>
        </w:rPr>
        <w:t>)</w:t>
      </w:r>
      <w:r>
        <w:rPr>
          <w:rFonts w:cs="Arial"/>
          <w:szCs w:val="22"/>
        </w:rPr>
        <w:t xml:space="preserve"> </w:t>
      </w:r>
      <w:r w:rsidRPr="006D71E2">
        <w:rPr>
          <w:rFonts w:cs="Arial"/>
          <w:szCs w:val="22"/>
        </w:rPr>
        <w:t xml:space="preserve">and the information contained within </w:t>
      </w:r>
      <w:r w:rsidRPr="000240E3">
        <w:rPr>
          <w:rFonts w:cs="Arial"/>
          <w:szCs w:val="22"/>
        </w:rPr>
        <w:t>DEFCON 539 or SC2</w:t>
      </w:r>
      <w:r w:rsidR="009A093F" w:rsidRPr="000240E3">
        <w:rPr>
          <w:rFonts w:cs="Arial"/>
          <w:szCs w:val="22"/>
        </w:rPr>
        <w:t xml:space="preserve"> </w:t>
      </w:r>
      <w:r w:rsidR="000240E3" w:rsidRPr="000240E3">
        <w:rPr>
          <w:rFonts w:cs="Arial"/>
          <w:szCs w:val="22"/>
        </w:rPr>
        <w:t>C</w:t>
      </w:r>
      <w:r w:rsidRPr="000240E3">
        <w:rPr>
          <w:rFonts w:cs="Arial"/>
          <w:szCs w:val="22"/>
        </w:rPr>
        <w:t>onditions of Contract Clause A14</w:t>
      </w:r>
      <w:r w:rsidR="000240E3" w:rsidRPr="000240E3">
        <w:rPr>
          <w:rFonts w:cs="Arial"/>
          <w:szCs w:val="22"/>
        </w:rPr>
        <w:t>.</w:t>
      </w:r>
      <w:r w:rsidRPr="000240E3">
        <w:rPr>
          <w:rFonts w:cs="Arial"/>
          <w:szCs w:val="22"/>
        </w:rPr>
        <w:t xml:space="preserve"> </w:t>
      </w:r>
    </w:p>
    <w:p w:rsidR="008E66C4" w:rsidRPr="00363CC4" w:rsidRDefault="008E66C4" w:rsidP="006604B7">
      <w:pPr>
        <w:numPr>
          <w:ilvl w:val="0"/>
          <w:numId w:val="20"/>
        </w:numPr>
        <w:tabs>
          <w:tab w:val="clear" w:pos="855"/>
        </w:tabs>
        <w:suppressAutoHyphens/>
        <w:spacing w:before="120" w:after="120"/>
        <w:ind w:left="0" w:firstLine="0"/>
        <w:rPr>
          <w:szCs w:val="22"/>
        </w:rPr>
      </w:pPr>
      <w:r w:rsidRPr="00363CC4">
        <w:rPr>
          <w:szCs w:val="22"/>
        </w:rPr>
        <w:lastRenderedPageBreak/>
        <w:t xml:space="preserve">Before publishing the </w:t>
      </w:r>
      <w:r w:rsidR="008C762C">
        <w:rPr>
          <w:szCs w:val="22"/>
        </w:rPr>
        <w:t>c</w:t>
      </w:r>
      <w:r w:rsidRPr="00363CC4">
        <w:rPr>
          <w:szCs w:val="22"/>
        </w:rPr>
        <w:t xml:space="preserve">ontract, the Authority will redact any information which is exempt from disclosure under the Freedom of Information Act 2000 (“ the FOIA”) or the Environmental Information Regulations 2002 (“the EIR”).  </w:t>
      </w:r>
    </w:p>
    <w:p w:rsidR="008E66C4" w:rsidRPr="00363CC4" w:rsidRDefault="008E66C4" w:rsidP="006604B7">
      <w:pPr>
        <w:numPr>
          <w:ilvl w:val="0"/>
          <w:numId w:val="20"/>
        </w:numPr>
        <w:tabs>
          <w:tab w:val="clear" w:pos="855"/>
        </w:tabs>
        <w:suppressAutoHyphens/>
        <w:spacing w:before="120" w:after="120"/>
        <w:ind w:left="0" w:firstLine="0"/>
        <w:rPr>
          <w:szCs w:val="22"/>
        </w:rPr>
      </w:pPr>
      <w:r w:rsidRPr="00363CC4">
        <w:rPr>
          <w:szCs w:val="22"/>
        </w:rPr>
        <w:t>You should complete the attached Tenderer’s Commercially Sensitive Information Form</w:t>
      </w:r>
      <w:r>
        <w:rPr>
          <w:szCs w:val="22"/>
        </w:rPr>
        <w:t xml:space="preserve"> </w:t>
      </w:r>
      <w:r w:rsidRPr="00B02172">
        <w:rPr>
          <w:szCs w:val="22"/>
        </w:rPr>
        <w:t>(DEFFORM 539A)</w:t>
      </w:r>
      <w:r w:rsidR="002941B3">
        <w:rPr>
          <w:szCs w:val="22"/>
        </w:rPr>
        <w:t xml:space="preserve"> </w:t>
      </w:r>
      <w:r w:rsidRPr="00363CC4">
        <w:rPr>
          <w:szCs w:val="22"/>
        </w:rPr>
        <w:t>explaining which parts of your Tender you consider are commercially sensitive.  This includes providing a named individual who may be contacted with regard to FOIA and EIR.</w:t>
      </w:r>
    </w:p>
    <w:p w:rsidR="008E66C4" w:rsidRPr="008E66C4" w:rsidRDefault="008E66C4" w:rsidP="006604B7">
      <w:pPr>
        <w:numPr>
          <w:ilvl w:val="0"/>
          <w:numId w:val="20"/>
        </w:numPr>
        <w:tabs>
          <w:tab w:val="clear" w:pos="855"/>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BC76EA" w:rsidRPr="00B366D0" w:rsidRDefault="00BC76EA" w:rsidP="00BC76EA">
      <w:pPr>
        <w:pStyle w:val="Heading3"/>
        <w:rPr>
          <w:bCs/>
          <w:spacing w:val="-2"/>
          <w:szCs w:val="22"/>
        </w:rPr>
      </w:pPr>
      <w:r w:rsidRPr="00B366D0">
        <w:rPr>
          <w:bCs/>
          <w:spacing w:val="-2"/>
          <w:szCs w:val="22"/>
        </w:rPr>
        <w:t>Electronic Purchasing</w:t>
      </w:r>
      <w:r w:rsidR="008F2D5C">
        <w:rPr>
          <w:bCs/>
          <w:spacing w:val="-2"/>
          <w:szCs w:val="22"/>
        </w:rPr>
        <w:t xml:space="preserve"> </w:t>
      </w:r>
    </w:p>
    <w:p w:rsidR="00BC76EA" w:rsidRPr="00B45C15" w:rsidRDefault="006F6246" w:rsidP="006604B7">
      <w:pPr>
        <w:numPr>
          <w:ilvl w:val="0"/>
          <w:numId w:val="20"/>
        </w:numPr>
        <w:tabs>
          <w:tab w:val="clear" w:pos="855"/>
        </w:tabs>
        <w:suppressAutoHyphens/>
        <w:spacing w:before="120" w:after="120"/>
        <w:ind w:left="0" w:firstLine="0"/>
        <w:rPr>
          <w:rFonts w:cs="Arial"/>
          <w:sz w:val="20"/>
          <w:szCs w:val="20"/>
        </w:rPr>
      </w:pPr>
      <w:r>
        <w:rPr>
          <w:rFonts w:cs="Arial"/>
          <w:szCs w:val="22"/>
        </w:rPr>
        <w:t>It is the intention to operate electronic trading. Babcock DSG is developing an electronic payment system; Tenderers shall be notified of the new system and the migration plan in due course.</w:t>
      </w:r>
      <w:r w:rsidR="00777545">
        <w:rPr>
          <w:rFonts w:cs="Arial"/>
          <w:szCs w:val="22"/>
        </w:rPr>
        <w:t xml:space="preserve"> In the meantime, Babcock DSG will trade via MOD Form 640.  </w:t>
      </w:r>
    </w:p>
    <w:p w:rsidR="004778F0" w:rsidRDefault="004778F0" w:rsidP="004778F0">
      <w:pPr>
        <w:pStyle w:val="Heading3"/>
        <w:rPr>
          <w:spacing w:val="-2"/>
          <w:szCs w:val="22"/>
        </w:rPr>
      </w:pPr>
      <w:r>
        <w:rPr>
          <w:spacing w:val="-2"/>
          <w:szCs w:val="22"/>
        </w:rPr>
        <w:t>Change of Circumstances</w:t>
      </w:r>
    </w:p>
    <w:p w:rsidR="004778F0" w:rsidRDefault="004778F0" w:rsidP="006604B7">
      <w:pPr>
        <w:numPr>
          <w:ilvl w:val="0"/>
          <w:numId w:val="20"/>
        </w:numPr>
        <w:tabs>
          <w:tab w:val="clear" w:pos="855"/>
        </w:tabs>
        <w:suppressAutoHyphens/>
        <w:spacing w:before="120" w:after="120"/>
        <w:ind w:left="0" w:firstLine="0"/>
        <w:rPr>
          <w:szCs w:val="22"/>
        </w:rPr>
      </w:pPr>
      <w:r>
        <w:rPr>
          <w:szCs w:val="22"/>
        </w:rPr>
        <w:t xml:space="preserve">Where circumstances </w:t>
      </w:r>
      <w:r w:rsidR="008E66C4">
        <w:rPr>
          <w:szCs w:val="22"/>
        </w:rPr>
        <w:t xml:space="preserve">have </w:t>
      </w:r>
      <w:r>
        <w:rPr>
          <w:szCs w:val="22"/>
        </w:rPr>
        <w:t xml:space="preserve">changed with regard to a </w:t>
      </w:r>
      <w:r w:rsidR="006A076E">
        <w:rPr>
          <w:szCs w:val="22"/>
        </w:rPr>
        <w:t>S</w:t>
      </w:r>
      <w:r>
        <w:rPr>
          <w:szCs w:val="22"/>
        </w:rPr>
        <w:t>tatement</w:t>
      </w:r>
      <w:r w:rsidR="006A076E">
        <w:rPr>
          <w:szCs w:val="22"/>
        </w:rPr>
        <w:t xml:space="preserve"> Relating</w:t>
      </w:r>
      <w:r>
        <w:rPr>
          <w:szCs w:val="22"/>
        </w:rPr>
        <w:t xml:space="preserve"> </w:t>
      </w:r>
      <w:r w:rsidR="006A076E">
        <w:rPr>
          <w:szCs w:val="22"/>
        </w:rPr>
        <w:t>to</w:t>
      </w:r>
      <w:r>
        <w:rPr>
          <w:szCs w:val="22"/>
        </w:rPr>
        <w:t xml:space="preserve"> </w:t>
      </w:r>
      <w:r w:rsidR="006A076E">
        <w:rPr>
          <w:szCs w:val="22"/>
        </w:rPr>
        <w:t>G</w:t>
      </w:r>
      <w:r>
        <w:rPr>
          <w:szCs w:val="22"/>
        </w:rPr>
        <w:t xml:space="preserve">ood </w:t>
      </w:r>
      <w:r w:rsidR="006A076E">
        <w:rPr>
          <w:szCs w:val="22"/>
        </w:rPr>
        <w:t>S</w:t>
      </w:r>
      <w:r>
        <w:rPr>
          <w:szCs w:val="22"/>
        </w:rPr>
        <w:t xml:space="preserve">tanding or you have not previously submitted a </w:t>
      </w:r>
      <w:r w:rsidR="006A076E">
        <w:rPr>
          <w:szCs w:val="22"/>
        </w:rPr>
        <w:t>S</w:t>
      </w:r>
      <w:r>
        <w:rPr>
          <w:szCs w:val="22"/>
        </w:rPr>
        <w:t>tatement</w:t>
      </w:r>
      <w:r w:rsidR="008E66C4">
        <w:rPr>
          <w:szCs w:val="22"/>
        </w:rPr>
        <w:t xml:space="preserve"> </w:t>
      </w:r>
      <w:r w:rsidR="006A076E">
        <w:rPr>
          <w:szCs w:val="22"/>
        </w:rPr>
        <w:t>Relating to</w:t>
      </w:r>
      <w:r w:rsidR="008E66C4">
        <w:rPr>
          <w:szCs w:val="22"/>
        </w:rPr>
        <w:t xml:space="preserve"> </w:t>
      </w:r>
      <w:r w:rsidR="006A076E">
        <w:rPr>
          <w:szCs w:val="22"/>
        </w:rPr>
        <w:t>G</w:t>
      </w:r>
      <w:r w:rsidR="008E66C4">
        <w:rPr>
          <w:szCs w:val="22"/>
        </w:rPr>
        <w:t xml:space="preserve">ood </w:t>
      </w:r>
      <w:r w:rsidR="006A076E">
        <w:rPr>
          <w:szCs w:val="22"/>
        </w:rPr>
        <w:t>S</w:t>
      </w:r>
      <w:r w:rsidR="008E66C4">
        <w:rPr>
          <w:szCs w:val="22"/>
        </w:rPr>
        <w:t>tanding</w:t>
      </w:r>
      <w:r>
        <w:rPr>
          <w:szCs w:val="22"/>
        </w:rPr>
        <w:t xml:space="preserve"> select ‘Yes’ and </w:t>
      </w:r>
      <w:r w:rsidR="00DE6266">
        <w:rPr>
          <w:szCs w:val="22"/>
        </w:rPr>
        <w:t>submit a Statement Relating to Good Standing with</w:t>
      </w:r>
      <w:r>
        <w:rPr>
          <w:szCs w:val="22"/>
        </w:rPr>
        <w:t xml:space="preserve"> your </w:t>
      </w:r>
      <w:r w:rsidR="008E66C4">
        <w:rPr>
          <w:szCs w:val="22"/>
        </w:rPr>
        <w:t>T</w:t>
      </w:r>
      <w:r>
        <w:rPr>
          <w:szCs w:val="22"/>
        </w:rPr>
        <w:t xml:space="preserve">ender.  </w:t>
      </w:r>
    </w:p>
    <w:p w:rsidR="004778F0" w:rsidRDefault="004778F0" w:rsidP="004778F0">
      <w:pPr>
        <w:pStyle w:val="Heading3"/>
        <w:rPr>
          <w:spacing w:val="-2"/>
          <w:szCs w:val="22"/>
        </w:rPr>
      </w:pPr>
      <w:r>
        <w:rPr>
          <w:spacing w:val="-2"/>
          <w:szCs w:val="22"/>
        </w:rPr>
        <w:t>Asbestos, Hazardous Items and Depletion of the Ozone Layer</w:t>
      </w:r>
    </w:p>
    <w:p w:rsidR="004778F0" w:rsidRDefault="004778F0" w:rsidP="006604B7">
      <w:pPr>
        <w:numPr>
          <w:ilvl w:val="0"/>
          <w:numId w:val="20"/>
        </w:numPr>
        <w:tabs>
          <w:tab w:val="clear" w:pos="855"/>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and provide further details in your </w:t>
      </w:r>
      <w:r w:rsidR="008E66C4">
        <w:rPr>
          <w:szCs w:val="22"/>
        </w:rPr>
        <w:t>T</w:t>
      </w:r>
      <w:r>
        <w:rPr>
          <w:szCs w:val="22"/>
        </w:rPr>
        <w:t xml:space="preserve">ender.  </w:t>
      </w:r>
    </w:p>
    <w:p w:rsidR="00BA482A" w:rsidRDefault="00BC76EA" w:rsidP="00BC76EA">
      <w:pPr>
        <w:pStyle w:val="Heading3"/>
        <w:rPr>
          <w:spacing w:val="-2"/>
          <w:szCs w:val="22"/>
        </w:rPr>
      </w:pPr>
      <w:r w:rsidRPr="00BC76EA">
        <w:rPr>
          <w:spacing w:val="-2"/>
          <w:szCs w:val="22"/>
        </w:rPr>
        <w:t>Reservist</w:t>
      </w:r>
      <w:r w:rsidR="00BA482A">
        <w:rPr>
          <w:spacing w:val="-2"/>
          <w:szCs w:val="22"/>
        </w:rPr>
        <w:t xml:space="preserve"> and other Supplier Support to the Armed Forces</w:t>
      </w:r>
    </w:p>
    <w:p w:rsidR="00BA482A" w:rsidRPr="00A96F2E" w:rsidRDefault="00BA482A" w:rsidP="006604B7">
      <w:pPr>
        <w:numPr>
          <w:ilvl w:val="0"/>
          <w:numId w:val="20"/>
        </w:numPr>
        <w:tabs>
          <w:tab w:val="clear" w:pos="855"/>
        </w:tabs>
        <w:suppressAutoHyphens/>
        <w:spacing w:before="120" w:after="120"/>
        <w:ind w:left="0" w:firstLine="0"/>
        <w:rPr>
          <w:spacing w:val="-2"/>
        </w:rPr>
      </w:pPr>
      <w:r w:rsidRPr="00A96F2E">
        <w:rPr>
          <w:spacing w:val="-2"/>
        </w:rPr>
        <w:t xml:space="preserve">The 2010 Strategic Defence and Security Review set out what our Armed Forces will look like and outlined the role of the Reserve Forces within that Future Force. </w:t>
      </w:r>
      <w:r w:rsidR="00A96F2E">
        <w:rPr>
          <w:spacing w:val="-2"/>
        </w:rPr>
        <w:t xml:space="preserve"> </w:t>
      </w:r>
      <w:r w:rsidRPr="00A96F2E">
        <w:rPr>
          <w:spacing w:val="-2"/>
        </w:rPr>
        <w:t>Reserves will have a greater role, providing both a larger proportion of the force and Defence capabilities in certain specialist areas that are not practical or cost effective to maintain full time.</w:t>
      </w:r>
    </w:p>
    <w:p w:rsidR="00BA482A" w:rsidRPr="00A96F2E" w:rsidRDefault="00BA482A" w:rsidP="006604B7">
      <w:pPr>
        <w:numPr>
          <w:ilvl w:val="0"/>
          <w:numId w:val="20"/>
        </w:numPr>
        <w:tabs>
          <w:tab w:val="clear" w:pos="855"/>
        </w:tabs>
        <w:suppressAutoHyphens/>
        <w:spacing w:before="120" w:after="120"/>
        <w:ind w:left="0" w:firstLine="0"/>
        <w:rPr>
          <w:spacing w:val="-2"/>
        </w:rPr>
      </w:pPr>
      <w:r w:rsidRPr="00A96F2E">
        <w:rPr>
          <w:spacing w:val="-2"/>
        </w:rPr>
        <w:t xml:space="preserve">The MOD wishes to have a more sustained and enduring relationship with suppliers, on Reservist and other military personnel objectives, based on mutual benefit. </w:t>
      </w:r>
      <w:r w:rsidR="00A96F2E">
        <w:rPr>
          <w:spacing w:val="-2"/>
        </w:rPr>
        <w:t xml:space="preserve"> </w:t>
      </w:r>
      <w:r w:rsidRPr="00A96F2E">
        <w:rPr>
          <w:spacing w:val="-2"/>
        </w:rPr>
        <w:t>The personnel objectives include:</w:t>
      </w:r>
    </w:p>
    <w:p w:rsidR="00BA482A" w:rsidRPr="000A656B" w:rsidRDefault="00BA482A" w:rsidP="006604B7">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Employment of service leavers</w:t>
      </w:r>
    </w:p>
    <w:p w:rsidR="00BA482A" w:rsidRPr="000A656B" w:rsidRDefault="00BA482A" w:rsidP="006604B7">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Employment of wounded, injured or sick veterans</w:t>
      </w:r>
    </w:p>
    <w:p w:rsidR="00BA482A" w:rsidRPr="000A656B" w:rsidRDefault="00BA482A" w:rsidP="006604B7">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Employment of the partners of service personnel</w:t>
      </w:r>
    </w:p>
    <w:p w:rsidR="00BA482A" w:rsidRPr="000A656B" w:rsidRDefault="00BA482A" w:rsidP="006604B7">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Helping local cadet units</w:t>
      </w:r>
    </w:p>
    <w:p w:rsidR="00BA482A" w:rsidRPr="000A656B" w:rsidRDefault="00BA482A" w:rsidP="006604B7">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Support to Reservist employees</w:t>
      </w:r>
    </w:p>
    <w:p w:rsidR="00BA482A" w:rsidRPr="000A656B" w:rsidRDefault="00BA482A" w:rsidP="006604B7">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Encouragement of Reserve service</w:t>
      </w:r>
    </w:p>
    <w:p w:rsidR="00BA482A" w:rsidRPr="000A656B" w:rsidRDefault="00BA482A" w:rsidP="006604B7">
      <w:pPr>
        <w:numPr>
          <w:ilvl w:val="0"/>
          <w:numId w:val="20"/>
        </w:numPr>
        <w:tabs>
          <w:tab w:val="clear" w:pos="855"/>
        </w:tabs>
        <w:suppressAutoHyphens/>
        <w:spacing w:before="120" w:after="120"/>
        <w:ind w:left="0" w:firstLine="0"/>
        <w:rPr>
          <w:rFonts w:cs="Arial"/>
          <w:szCs w:val="22"/>
        </w:rPr>
      </w:pPr>
      <w:r w:rsidRPr="000A656B">
        <w:rPr>
          <w:rFonts w:cs="Arial"/>
          <w:szCs w:val="22"/>
        </w:rPr>
        <w:t xml:space="preserve">Of particular interest to Defence is the need to have more </w:t>
      </w:r>
      <w:r w:rsidR="00A96F2E">
        <w:rPr>
          <w:rFonts w:cs="Arial"/>
          <w:szCs w:val="22"/>
        </w:rPr>
        <w:t>R</w:t>
      </w:r>
      <w:r w:rsidRPr="000A656B">
        <w:rPr>
          <w:rFonts w:cs="Arial"/>
          <w:szCs w:val="22"/>
        </w:rPr>
        <w:t>eservists employed by reserves supportive employers as described in Chapter 4 of the White Paper, ‘Reserves in the Future Force 2020; Valuable and Valued’</w:t>
      </w:r>
      <w:r w:rsidR="00A96F2E">
        <w:rPr>
          <w:rFonts w:cs="Arial"/>
          <w:szCs w:val="22"/>
        </w:rPr>
        <w:t xml:space="preserve"> available at:</w:t>
      </w:r>
      <w:r w:rsidRPr="000A656B">
        <w:rPr>
          <w:rFonts w:cs="Arial"/>
          <w:szCs w:val="22"/>
        </w:rPr>
        <w:t xml:space="preserve"> </w:t>
      </w:r>
    </w:p>
    <w:p w:rsidR="00BA482A" w:rsidRPr="000A656B" w:rsidRDefault="00655E02" w:rsidP="00BA482A">
      <w:pPr>
        <w:rPr>
          <w:rFonts w:cs="Arial"/>
          <w:szCs w:val="22"/>
        </w:rPr>
      </w:pPr>
      <w:hyperlink r:id="rId22" w:history="1">
        <w:r w:rsidR="00BA482A" w:rsidRPr="000A656B">
          <w:rPr>
            <w:rFonts w:cs="Arial"/>
            <w:color w:val="0000FF"/>
            <w:szCs w:val="22"/>
            <w:u w:val="single"/>
          </w:rPr>
          <w:t>https://www.gov.uk/government/uploads/system/uploads/attachment_data/file/210470/Cm8655-web_FINAL.pdf</w:t>
        </w:r>
      </w:hyperlink>
    </w:p>
    <w:p w:rsidR="00BA482A" w:rsidRPr="000A656B" w:rsidRDefault="00BA482A" w:rsidP="006604B7">
      <w:pPr>
        <w:keepNext/>
        <w:numPr>
          <w:ilvl w:val="0"/>
          <w:numId w:val="20"/>
        </w:numPr>
        <w:tabs>
          <w:tab w:val="clear" w:pos="855"/>
        </w:tabs>
        <w:suppressAutoHyphens/>
        <w:spacing w:before="120" w:after="120"/>
        <w:ind w:left="0" w:firstLine="0"/>
        <w:rPr>
          <w:rFonts w:cs="Arial"/>
          <w:szCs w:val="22"/>
        </w:rPr>
      </w:pPr>
      <w:r w:rsidRPr="000A656B">
        <w:rPr>
          <w:rFonts w:cs="Arial"/>
          <w:szCs w:val="22"/>
        </w:rPr>
        <w:t xml:space="preserve">The </w:t>
      </w:r>
      <w:r w:rsidR="00906DC8">
        <w:rPr>
          <w:rFonts w:cs="Arial"/>
          <w:szCs w:val="22"/>
        </w:rPr>
        <w:t>A</w:t>
      </w:r>
      <w:r w:rsidRPr="000A656B">
        <w:rPr>
          <w:rFonts w:cs="Arial"/>
          <w:szCs w:val="22"/>
        </w:rPr>
        <w:t>uthority therefore encourages all Tenderers, and their suppl</w:t>
      </w:r>
      <w:r>
        <w:rPr>
          <w:rFonts w:cs="Arial"/>
          <w:szCs w:val="22"/>
        </w:rPr>
        <w:t>iers</w:t>
      </w:r>
      <w:r w:rsidRPr="000A656B">
        <w:rPr>
          <w:rFonts w:cs="Arial"/>
          <w:szCs w:val="22"/>
        </w:rPr>
        <w:t>, to:</w:t>
      </w:r>
    </w:p>
    <w:p w:rsidR="00BA482A" w:rsidRPr="000A656B" w:rsidRDefault="00A96F2E" w:rsidP="006604B7">
      <w:pPr>
        <w:pStyle w:val="ListParagraph"/>
        <w:numPr>
          <w:ilvl w:val="0"/>
          <w:numId w:val="19"/>
        </w:numPr>
        <w:spacing w:before="120" w:after="120" w:line="240" w:lineRule="auto"/>
        <w:rPr>
          <w:rFonts w:ascii="Arial" w:hAnsi="Arial" w:cs="Arial"/>
          <w:lang w:eastAsia="en-GB"/>
        </w:rPr>
      </w:pPr>
      <w:r>
        <w:rPr>
          <w:rFonts w:ascii="Arial" w:hAnsi="Arial" w:cs="Arial"/>
          <w:lang w:eastAsia="en-GB"/>
        </w:rPr>
        <w:t>c</w:t>
      </w:r>
      <w:r w:rsidR="00BA482A" w:rsidRPr="000A656B">
        <w:rPr>
          <w:rFonts w:ascii="Arial" w:hAnsi="Arial" w:cs="Arial"/>
          <w:lang w:eastAsia="en-GB"/>
        </w:rPr>
        <w:t xml:space="preserve">onsider whether they </w:t>
      </w:r>
      <w:r w:rsidR="00BA482A">
        <w:rPr>
          <w:rFonts w:ascii="Arial" w:hAnsi="Arial" w:cs="Arial"/>
          <w:lang w:eastAsia="en-GB"/>
        </w:rPr>
        <w:t xml:space="preserve">are </w:t>
      </w:r>
      <w:r w:rsidR="00BA482A" w:rsidRPr="000A656B">
        <w:rPr>
          <w:rFonts w:ascii="Arial" w:hAnsi="Arial" w:cs="Arial"/>
          <w:lang w:eastAsia="en-GB"/>
        </w:rPr>
        <w:t>able to support these objectives; and, if they are</w:t>
      </w:r>
    </w:p>
    <w:p w:rsidR="00BA482A" w:rsidRPr="000A656B" w:rsidRDefault="00A96F2E" w:rsidP="006604B7">
      <w:pPr>
        <w:pStyle w:val="ListParagraph"/>
        <w:numPr>
          <w:ilvl w:val="0"/>
          <w:numId w:val="19"/>
        </w:numPr>
        <w:spacing w:before="120" w:after="120" w:line="240" w:lineRule="auto"/>
        <w:rPr>
          <w:rFonts w:ascii="Arial" w:hAnsi="Arial" w:cs="Arial"/>
          <w:lang w:eastAsia="en-GB"/>
        </w:rPr>
      </w:pPr>
      <w:r>
        <w:rPr>
          <w:rFonts w:ascii="Arial" w:hAnsi="Arial" w:cs="Arial"/>
          <w:lang w:eastAsia="en-GB"/>
        </w:rPr>
        <w:t>s</w:t>
      </w:r>
      <w:r w:rsidR="00BA482A" w:rsidRPr="000A656B">
        <w:rPr>
          <w:rFonts w:ascii="Arial" w:hAnsi="Arial" w:cs="Arial"/>
          <w:lang w:eastAsia="en-GB"/>
        </w:rPr>
        <w:t xml:space="preserve">ign the Corporate Covenant, declaring </w:t>
      </w:r>
      <w:r w:rsidR="00BA482A">
        <w:rPr>
          <w:rFonts w:ascii="Arial" w:hAnsi="Arial" w:cs="Arial"/>
          <w:lang w:eastAsia="en-GB"/>
        </w:rPr>
        <w:t>their</w:t>
      </w:r>
      <w:r w:rsidR="00BA482A" w:rsidRPr="000A656B">
        <w:rPr>
          <w:rFonts w:ascii="Arial" w:hAnsi="Arial" w:cs="Arial"/>
          <w:lang w:eastAsia="en-GB"/>
        </w:rPr>
        <w:t xml:space="preserve"> support </w:t>
      </w:r>
      <w:r w:rsidR="00BA482A">
        <w:rPr>
          <w:rFonts w:ascii="Arial" w:hAnsi="Arial" w:cs="Arial"/>
          <w:lang w:eastAsia="en-GB"/>
        </w:rPr>
        <w:t xml:space="preserve">for </w:t>
      </w:r>
      <w:r w:rsidR="00BA482A" w:rsidRPr="000A656B">
        <w:rPr>
          <w:rFonts w:ascii="Arial" w:hAnsi="Arial" w:cs="Arial"/>
          <w:lang w:eastAsia="en-GB"/>
        </w:rPr>
        <w:t>the Armed Forces</w:t>
      </w:r>
      <w:r w:rsidR="00BA482A">
        <w:rPr>
          <w:rFonts w:ascii="Arial" w:hAnsi="Arial" w:cs="Arial"/>
          <w:lang w:eastAsia="en-GB"/>
        </w:rPr>
        <w:t xml:space="preserve"> community</w:t>
      </w:r>
      <w:r w:rsidR="00BA482A" w:rsidRPr="000A656B">
        <w:rPr>
          <w:rFonts w:ascii="Arial" w:hAnsi="Arial" w:cs="Arial"/>
          <w:lang w:eastAsia="en-GB"/>
        </w:rPr>
        <w:t>.</w:t>
      </w:r>
    </w:p>
    <w:p w:rsidR="00BA482A" w:rsidRPr="000A656B" w:rsidRDefault="00BA482A" w:rsidP="006604B7">
      <w:pPr>
        <w:numPr>
          <w:ilvl w:val="0"/>
          <w:numId w:val="20"/>
        </w:numPr>
        <w:tabs>
          <w:tab w:val="clear" w:pos="855"/>
        </w:tabs>
        <w:suppressAutoHyphens/>
        <w:spacing w:before="120" w:after="120"/>
        <w:ind w:left="0" w:firstLine="0"/>
        <w:rPr>
          <w:rFonts w:cs="Arial"/>
          <w:szCs w:val="22"/>
        </w:rPr>
      </w:pPr>
      <w:r w:rsidRPr="000A656B">
        <w:rPr>
          <w:rFonts w:cs="Arial"/>
          <w:szCs w:val="22"/>
        </w:rPr>
        <w:lastRenderedPageBreak/>
        <w:t xml:space="preserve">Guidance on the various </w:t>
      </w:r>
      <w:r>
        <w:rPr>
          <w:rFonts w:cs="Arial"/>
          <w:szCs w:val="22"/>
        </w:rPr>
        <w:t xml:space="preserve">ways </w:t>
      </w:r>
      <w:r w:rsidRPr="000A656B">
        <w:rPr>
          <w:rFonts w:cs="Arial"/>
          <w:szCs w:val="22"/>
        </w:rPr>
        <w:t xml:space="preserve">you </w:t>
      </w:r>
      <w:r>
        <w:rPr>
          <w:rFonts w:cs="Arial"/>
          <w:szCs w:val="22"/>
        </w:rPr>
        <w:t xml:space="preserve">can demonstrate your </w:t>
      </w:r>
      <w:r w:rsidRPr="000A656B">
        <w:rPr>
          <w:rFonts w:cs="Arial"/>
          <w:szCs w:val="22"/>
        </w:rPr>
        <w:t xml:space="preserve">support </w:t>
      </w:r>
      <w:r>
        <w:rPr>
          <w:rFonts w:cs="Arial"/>
          <w:szCs w:val="22"/>
        </w:rPr>
        <w:t xml:space="preserve">through the </w:t>
      </w:r>
      <w:r w:rsidRPr="000A656B">
        <w:rPr>
          <w:rFonts w:cs="Arial"/>
          <w:szCs w:val="22"/>
        </w:rPr>
        <w:t xml:space="preserve">Corporate Covenant is at </w:t>
      </w:r>
      <w:hyperlink r:id="rId23" w:history="1">
        <w:r w:rsidRPr="000A656B">
          <w:rPr>
            <w:rFonts w:cs="Arial"/>
            <w:color w:val="0000FF"/>
            <w:szCs w:val="22"/>
            <w:u w:val="single"/>
          </w:rPr>
          <w:t>The corporate covenant - Detailed guidance - GOV.UK</w:t>
        </w:r>
      </w:hyperlink>
      <w:r w:rsidR="00A96F2E">
        <w:rPr>
          <w:szCs w:val="22"/>
        </w:rPr>
        <w:t>.</w:t>
      </w:r>
    </w:p>
    <w:p w:rsidR="00BA482A" w:rsidRPr="000A656B" w:rsidRDefault="00BA482A" w:rsidP="006604B7">
      <w:pPr>
        <w:numPr>
          <w:ilvl w:val="0"/>
          <w:numId w:val="20"/>
        </w:numPr>
        <w:tabs>
          <w:tab w:val="clear" w:pos="855"/>
        </w:tabs>
        <w:suppressAutoHyphens/>
        <w:spacing w:before="120" w:after="120"/>
        <w:ind w:left="0" w:firstLine="0"/>
        <w:rPr>
          <w:rFonts w:cs="Arial"/>
          <w:szCs w:val="22"/>
        </w:rPr>
      </w:pPr>
      <w:r>
        <w:rPr>
          <w:rFonts w:cs="Arial"/>
          <w:szCs w:val="22"/>
        </w:rPr>
        <w:t xml:space="preserve">Specific guidance on </w:t>
      </w:r>
      <w:r w:rsidRPr="000A656B">
        <w:rPr>
          <w:rFonts w:cs="Arial"/>
          <w:szCs w:val="22"/>
        </w:rPr>
        <w:t>how you can support the Reserve</w:t>
      </w:r>
      <w:r>
        <w:rPr>
          <w:rFonts w:cs="Arial"/>
          <w:szCs w:val="22"/>
        </w:rPr>
        <w:t xml:space="preserve"> Forces</w:t>
      </w:r>
      <w:r w:rsidRPr="000A656B">
        <w:rPr>
          <w:rFonts w:cs="Arial"/>
          <w:szCs w:val="22"/>
        </w:rPr>
        <w:t>, what your support mean</w:t>
      </w:r>
      <w:r>
        <w:rPr>
          <w:rFonts w:cs="Arial"/>
          <w:szCs w:val="22"/>
        </w:rPr>
        <w:t>s</w:t>
      </w:r>
      <w:r w:rsidRPr="000A656B">
        <w:rPr>
          <w:rFonts w:cs="Arial"/>
          <w:szCs w:val="22"/>
        </w:rPr>
        <w:t xml:space="preserve"> in practice, and what the potential benefits are for you</w:t>
      </w:r>
      <w:r>
        <w:rPr>
          <w:rFonts w:cs="Arial"/>
          <w:szCs w:val="22"/>
        </w:rPr>
        <w:t xml:space="preserve"> can be found at</w:t>
      </w:r>
      <w:r w:rsidRPr="000A656B">
        <w:rPr>
          <w:rFonts w:cs="Arial"/>
          <w:szCs w:val="22"/>
        </w:rPr>
        <w:t xml:space="preserve">: </w:t>
      </w:r>
      <w:hyperlink r:id="rId24" w:history="1">
        <w:r w:rsidRPr="000A656B">
          <w:rPr>
            <w:rStyle w:val="Hyperlink"/>
            <w:rFonts w:cs="Arial"/>
            <w:szCs w:val="22"/>
          </w:rPr>
          <w:t>www.sabre.mod.uk</w:t>
        </w:r>
      </w:hyperlink>
      <w:r w:rsidR="00A96F2E">
        <w:rPr>
          <w:szCs w:val="22"/>
        </w:rPr>
        <w:t>.</w:t>
      </w:r>
    </w:p>
    <w:p w:rsidR="00BA482A" w:rsidRPr="000A656B" w:rsidRDefault="00BA482A" w:rsidP="006604B7">
      <w:pPr>
        <w:numPr>
          <w:ilvl w:val="0"/>
          <w:numId w:val="20"/>
        </w:numPr>
        <w:tabs>
          <w:tab w:val="clear" w:pos="855"/>
        </w:tabs>
        <w:suppressAutoHyphens/>
        <w:spacing w:before="120" w:after="120"/>
        <w:ind w:left="0" w:firstLine="0"/>
        <w:rPr>
          <w:rFonts w:cs="Arial"/>
          <w:szCs w:val="22"/>
        </w:rPr>
      </w:pPr>
      <w:r w:rsidRPr="000A656B">
        <w:rPr>
          <w:rFonts w:cs="Arial"/>
          <w:szCs w:val="22"/>
        </w:rPr>
        <w:t xml:space="preserve">Please provide a point of contact for your company on this issue to the </w:t>
      </w:r>
      <w:r>
        <w:rPr>
          <w:rFonts w:cs="Arial"/>
          <w:szCs w:val="22"/>
        </w:rPr>
        <w:t xml:space="preserve">Armed Forces Covenant Team at the </w:t>
      </w:r>
      <w:r w:rsidRPr="000A656B">
        <w:rPr>
          <w:rFonts w:cs="Arial"/>
          <w:szCs w:val="22"/>
        </w:rPr>
        <w:t xml:space="preserve">address below, so that the MOD can alert you to any events or </w:t>
      </w:r>
      <w:r>
        <w:rPr>
          <w:rFonts w:cs="Arial"/>
          <w:szCs w:val="22"/>
        </w:rPr>
        <w:t>initiatives</w:t>
      </w:r>
      <w:r w:rsidRPr="000A656B">
        <w:rPr>
          <w:rFonts w:cs="Arial"/>
          <w:szCs w:val="22"/>
        </w:rPr>
        <w:t xml:space="preserve"> in which you may wish to participate. </w:t>
      </w:r>
      <w:r w:rsidR="00DC6F5B">
        <w:rPr>
          <w:rFonts w:cs="Arial"/>
          <w:szCs w:val="22"/>
        </w:rPr>
        <w:t xml:space="preserve"> </w:t>
      </w:r>
      <w:r w:rsidRPr="000A656B">
        <w:rPr>
          <w:rFonts w:cs="Arial"/>
          <w:szCs w:val="22"/>
        </w:rPr>
        <w:t>The</w:t>
      </w:r>
      <w:r>
        <w:rPr>
          <w:rFonts w:cs="Arial"/>
          <w:szCs w:val="22"/>
        </w:rPr>
        <w:t xml:space="preserve"> Covenant Team</w:t>
      </w:r>
      <w:r w:rsidRPr="000A656B">
        <w:rPr>
          <w:rFonts w:cs="Arial"/>
          <w:szCs w:val="22"/>
        </w:rPr>
        <w:t xml:space="preserve"> can also provide any information you require in addition to that included in the websites. </w:t>
      </w:r>
    </w:p>
    <w:p w:rsidR="00BA482A" w:rsidRPr="000A656B" w:rsidRDefault="00BA482A" w:rsidP="00DC6F5B">
      <w:pPr>
        <w:ind w:left="567"/>
        <w:rPr>
          <w:rFonts w:cs="Arial"/>
          <w:szCs w:val="22"/>
        </w:rPr>
      </w:pPr>
      <w:r w:rsidRPr="000A656B">
        <w:rPr>
          <w:rFonts w:cs="Arial"/>
          <w:szCs w:val="22"/>
        </w:rPr>
        <w:t>Email address:</w:t>
      </w:r>
      <w:r>
        <w:rPr>
          <w:rFonts w:cs="Arial"/>
          <w:szCs w:val="22"/>
        </w:rPr>
        <w:tab/>
      </w:r>
      <w:hyperlink r:id="rId25" w:tooltip="mailto:covenant-mailbox@mod.uk" w:history="1">
        <w:r w:rsidRPr="000A656B">
          <w:rPr>
            <w:rFonts w:cs="Arial"/>
            <w:color w:val="0000FF"/>
            <w:szCs w:val="22"/>
            <w:u w:val="single"/>
          </w:rPr>
          <w:t>covenant-mailbox@mod.uk</w:t>
        </w:r>
      </w:hyperlink>
      <w:r w:rsidRPr="000A656B">
        <w:rPr>
          <w:rFonts w:cs="Arial"/>
          <w:szCs w:val="22"/>
        </w:rPr>
        <w:t xml:space="preserve"> </w:t>
      </w:r>
    </w:p>
    <w:p w:rsidR="00BA482A" w:rsidRPr="000A656B" w:rsidRDefault="00BA482A" w:rsidP="00DC6F5B">
      <w:pPr>
        <w:ind w:left="567"/>
        <w:rPr>
          <w:rFonts w:cs="Arial"/>
          <w:szCs w:val="22"/>
        </w:rPr>
      </w:pPr>
      <w:r w:rsidRPr="000A656B">
        <w:rPr>
          <w:rFonts w:cs="Arial"/>
          <w:szCs w:val="22"/>
        </w:rPr>
        <w:t>Address:</w:t>
      </w:r>
      <w:r w:rsidRPr="000A656B">
        <w:rPr>
          <w:rFonts w:cs="Arial"/>
          <w:szCs w:val="22"/>
        </w:rPr>
        <w:tab/>
      </w:r>
      <w:r>
        <w:rPr>
          <w:rFonts w:cs="Arial"/>
          <w:szCs w:val="22"/>
        </w:rPr>
        <w:tab/>
      </w:r>
      <w:r w:rsidRPr="000A656B">
        <w:rPr>
          <w:rFonts w:cs="Arial"/>
          <w:szCs w:val="22"/>
        </w:rPr>
        <w:t xml:space="preserve">Armed Forces Covenant Team </w:t>
      </w:r>
    </w:p>
    <w:p w:rsidR="00DC6F5B" w:rsidRDefault="00BA482A" w:rsidP="00DC6F5B">
      <w:pPr>
        <w:ind w:left="2268"/>
        <w:rPr>
          <w:rFonts w:cs="Arial"/>
          <w:szCs w:val="22"/>
        </w:rPr>
      </w:pPr>
      <w:r w:rsidRPr="000A656B">
        <w:rPr>
          <w:rFonts w:cs="Arial"/>
          <w:szCs w:val="22"/>
        </w:rPr>
        <w:t>Zone D, 6</w:t>
      </w:r>
      <w:r w:rsidRPr="000A656B">
        <w:rPr>
          <w:rFonts w:cs="Arial"/>
          <w:szCs w:val="22"/>
          <w:vertAlign w:val="superscript"/>
        </w:rPr>
        <w:t>th</w:t>
      </w:r>
      <w:r w:rsidRPr="000A656B">
        <w:rPr>
          <w:rFonts w:cs="Arial"/>
          <w:szCs w:val="22"/>
        </w:rPr>
        <w:t xml:space="preserve"> Floor, Ministry of Defence, </w:t>
      </w:r>
      <w:r w:rsidRPr="000A656B">
        <w:rPr>
          <w:rFonts w:cs="Arial"/>
          <w:szCs w:val="22"/>
        </w:rPr>
        <w:tab/>
      </w:r>
      <w:r w:rsidRPr="000A656B">
        <w:rPr>
          <w:rFonts w:cs="Arial"/>
          <w:szCs w:val="22"/>
        </w:rPr>
        <w:tab/>
      </w:r>
      <w:r w:rsidRPr="000A656B">
        <w:rPr>
          <w:rFonts w:cs="Arial"/>
          <w:szCs w:val="22"/>
        </w:rPr>
        <w:tab/>
      </w:r>
      <w:r w:rsidRPr="000A656B">
        <w:rPr>
          <w:rFonts w:cs="Arial"/>
          <w:szCs w:val="22"/>
        </w:rPr>
        <w:tab/>
      </w:r>
      <w:r w:rsidRPr="000A656B">
        <w:rPr>
          <w:rFonts w:cs="Arial"/>
          <w:szCs w:val="22"/>
        </w:rPr>
        <w:tab/>
        <w:t xml:space="preserve">    </w:t>
      </w:r>
      <w:r w:rsidRPr="000A656B">
        <w:rPr>
          <w:rFonts w:cs="Arial"/>
          <w:szCs w:val="22"/>
        </w:rPr>
        <w:tab/>
      </w:r>
    </w:p>
    <w:p w:rsidR="00BA482A" w:rsidRPr="000A656B" w:rsidRDefault="00DC6F5B" w:rsidP="00DC6F5B">
      <w:pPr>
        <w:ind w:left="2268"/>
        <w:rPr>
          <w:rFonts w:cs="Arial"/>
          <w:szCs w:val="22"/>
        </w:rPr>
      </w:pPr>
      <w:r w:rsidRPr="000A656B">
        <w:rPr>
          <w:rFonts w:cs="Arial"/>
          <w:szCs w:val="22"/>
        </w:rPr>
        <w:t>Main</w:t>
      </w:r>
      <w:r>
        <w:rPr>
          <w:rFonts w:cs="Arial"/>
          <w:szCs w:val="22"/>
        </w:rPr>
        <w:t xml:space="preserve"> </w:t>
      </w:r>
      <w:r w:rsidR="00BA482A" w:rsidRPr="000A656B">
        <w:rPr>
          <w:rFonts w:cs="Arial"/>
          <w:szCs w:val="22"/>
        </w:rPr>
        <w:t>Building, Whitehall, London, SW1A 2HB</w:t>
      </w:r>
    </w:p>
    <w:p w:rsidR="00BA482A" w:rsidRPr="000A656B" w:rsidRDefault="00BA482A" w:rsidP="006604B7">
      <w:pPr>
        <w:numPr>
          <w:ilvl w:val="0"/>
          <w:numId w:val="20"/>
        </w:numPr>
        <w:tabs>
          <w:tab w:val="clear" w:pos="855"/>
        </w:tabs>
        <w:suppressAutoHyphens/>
        <w:spacing w:before="120" w:after="120"/>
        <w:ind w:left="0" w:firstLine="0"/>
        <w:rPr>
          <w:rFonts w:cs="Arial"/>
          <w:szCs w:val="22"/>
        </w:rPr>
      </w:pPr>
      <w:r>
        <w:rPr>
          <w:rFonts w:cs="Arial"/>
          <w:szCs w:val="22"/>
        </w:rPr>
        <w:t xml:space="preserve">Where you decide to contribute to meeting the personnel objectives above, you should also report the outcomes of such contributions </w:t>
      </w:r>
      <w:r w:rsidRPr="000A656B">
        <w:rPr>
          <w:rFonts w:cs="Arial"/>
          <w:szCs w:val="22"/>
        </w:rPr>
        <w:t>to the above address</w:t>
      </w:r>
      <w:r>
        <w:rPr>
          <w:rFonts w:cs="Arial"/>
          <w:szCs w:val="22"/>
        </w:rPr>
        <w:t xml:space="preserve"> so they can be recorded and acknowledged</w:t>
      </w:r>
      <w:r w:rsidRPr="000A656B">
        <w:rPr>
          <w:rFonts w:cs="Arial"/>
          <w:szCs w:val="22"/>
        </w:rPr>
        <w:t>.</w:t>
      </w:r>
    </w:p>
    <w:p w:rsidR="00C64EBD" w:rsidRDefault="007C51DB" w:rsidP="006604B7">
      <w:pPr>
        <w:numPr>
          <w:ilvl w:val="0"/>
          <w:numId w:val="20"/>
        </w:numPr>
        <w:tabs>
          <w:tab w:val="clear" w:pos="855"/>
        </w:tabs>
        <w:suppressAutoHyphens/>
        <w:spacing w:before="120" w:after="120"/>
        <w:ind w:left="0" w:firstLine="0"/>
        <w:rPr>
          <w:rFonts w:cs="Arial"/>
          <w:szCs w:val="22"/>
        </w:rPr>
      </w:pPr>
      <w:r>
        <w:rPr>
          <w:rFonts w:cs="Arial"/>
          <w:szCs w:val="22"/>
        </w:rPr>
        <w:t xml:space="preserve">Paragraphs </w:t>
      </w:r>
      <w:r w:rsidR="00791BF2">
        <w:rPr>
          <w:rFonts w:cs="Arial"/>
          <w:szCs w:val="22"/>
        </w:rPr>
        <w:t>31</w:t>
      </w:r>
      <w:r>
        <w:rPr>
          <w:rFonts w:cs="Arial"/>
          <w:szCs w:val="22"/>
        </w:rPr>
        <w:t xml:space="preserve"> – </w:t>
      </w:r>
      <w:r w:rsidR="00791BF2">
        <w:rPr>
          <w:rFonts w:cs="Arial"/>
          <w:szCs w:val="22"/>
        </w:rPr>
        <w:t>38</w:t>
      </w:r>
      <w:r>
        <w:rPr>
          <w:rFonts w:cs="Arial"/>
          <w:szCs w:val="22"/>
        </w:rPr>
        <w:t xml:space="preserve"> above are not</w:t>
      </w:r>
      <w:r w:rsidR="00BA482A" w:rsidRPr="000A656B">
        <w:rPr>
          <w:rFonts w:cs="Arial"/>
          <w:szCs w:val="22"/>
        </w:rPr>
        <w:t xml:space="preserve"> a condition of working with the Authority now or in the future, nor will this issue form any part of the tender evaluation, </w:t>
      </w:r>
      <w:r w:rsidR="008C762C">
        <w:rPr>
          <w:rFonts w:cs="Arial"/>
          <w:szCs w:val="22"/>
        </w:rPr>
        <w:t>c</w:t>
      </w:r>
      <w:r w:rsidR="00BA482A" w:rsidRPr="000A656B">
        <w:rPr>
          <w:rFonts w:cs="Arial"/>
          <w:szCs w:val="22"/>
        </w:rPr>
        <w:t xml:space="preserve">ontract award procedure or any resulting </w:t>
      </w:r>
      <w:r w:rsidR="008C762C">
        <w:rPr>
          <w:rFonts w:cs="Arial"/>
          <w:szCs w:val="22"/>
        </w:rPr>
        <w:t>c</w:t>
      </w:r>
      <w:r w:rsidR="00BA482A" w:rsidRPr="000A656B">
        <w:rPr>
          <w:rFonts w:cs="Arial"/>
          <w:szCs w:val="22"/>
        </w:rPr>
        <w:t xml:space="preserve">ontract. </w:t>
      </w:r>
      <w:r w:rsidR="00DC6F5B">
        <w:rPr>
          <w:rFonts w:cs="Arial"/>
          <w:szCs w:val="22"/>
        </w:rPr>
        <w:t xml:space="preserve"> </w:t>
      </w:r>
      <w:r w:rsidR="00BA482A" w:rsidRPr="000A656B">
        <w:rPr>
          <w:rFonts w:cs="Arial"/>
          <w:szCs w:val="22"/>
        </w:rPr>
        <w:t xml:space="preserve">However, the Authority very much hopes you will want to provide your support and we are committed to working with you to this end. </w:t>
      </w:r>
      <w:r w:rsidR="00BA482A" w:rsidRPr="00DC6F5B" w:rsidDel="004669C9">
        <w:rPr>
          <w:rFonts w:cs="Arial"/>
          <w:szCs w:val="22"/>
        </w:rPr>
        <w:t xml:space="preserve"> </w:t>
      </w:r>
    </w:p>
    <w:p w:rsidR="00D32D93" w:rsidRDefault="00997F88" w:rsidP="00D32D93">
      <w:pPr>
        <w:pStyle w:val="Heading3"/>
        <w:rPr>
          <w:spacing w:val="-2"/>
          <w:szCs w:val="22"/>
        </w:rPr>
      </w:pPr>
      <w:r>
        <w:rPr>
          <w:spacing w:val="-2"/>
          <w:szCs w:val="22"/>
        </w:rPr>
        <w:t>M</w:t>
      </w:r>
      <w:r w:rsidR="00132553">
        <w:rPr>
          <w:spacing w:val="-2"/>
          <w:szCs w:val="22"/>
        </w:rPr>
        <w:t>ilitary Aviation Authority (MAA) Requirements</w:t>
      </w:r>
    </w:p>
    <w:p w:rsidR="004778F0" w:rsidRPr="004778F0" w:rsidRDefault="00997F88" w:rsidP="006604B7">
      <w:pPr>
        <w:numPr>
          <w:ilvl w:val="0"/>
          <w:numId w:val="20"/>
        </w:numPr>
        <w:tabs>
          <w:tab w:val="clear" w:pos="855"/>
        </w:tabs>
        <w:suppressAutoHyphens/>
        <w:spacing w:before="120" w:after="120"/>
        <w:ind w:left="0" w:firstLine="0"/>
        <w:rPr>
          <w:rFonts w:cs="Arial"/>
          <w:szCs w:val="22"/>
        </w:rPr>
      </w:pPr>
      <w:r>
        <w:rPr>
          <w:rFonts w:cs="Arial"/>
          <w:szCs w:val="22"/>
        </w:rPr>
        <w:t xml:space="preserve">There are no MAA </w:t>
      </w:r>
      <w:r w:rsidR="00956E99">
        <w:rPr>
          <w:rFonts w:cs="Arial"/>
          <w:szCs w:val="22"/>
        </w:rPr>
        <w:t>Requirements.</w:t>
      </w:r>
    </w:p>
    <w:p w:rsidR="00997F88" w:rsidRDefault="00997F88" w:rsidP="00997F88">
      <w:pPr>
        <w:pStyle w:val="Heading3"/>
        <w:rPr>
          <w:spacing w:val="-2"/>
          <w:szCs w:val="22"/>
        </w:rPr>
      </w:pPr>
      <w:r>
        <w:rPr>
          <w:spacing w:val="-2"/>
          <w:szCs w:val="22"/>
        </w:rPr>
        <w:t>Bank or Parent Company Guarantee</w:t>
      </w:r>
    </w:p>
    <w:p w:rsidR="00132553" w:rsidRDefault="00132553" w:rsidP="006604B7">
      <w:pPr>
        <w:numPr>
          <w:ilvl w:val="0"/>
          <w:numId w:val="20"/>
        </w:numPr>
        <w:tabs>
          <w:tab w:val="clear" w:pos="855"/>
        </w:tabs>
        <w:suppressAutoHyphens/>
        <w:spacing w:before="120" w:after="120"/>
        <w:ind w:left="0" w:firstLine="0"/>
        <w:rPr>
          <w:rFonts w:cs="Arial"/>
          <w:szCs w:val="22"/>
        </w:rPr>
      </w:pPr>
      <w:r>
        <w:rPr>
          <w:rFonts w:cs="Arial"/>
          <w:szCs w:val="22"/>
        </w:rPr>
        <w:t>A Bank or Parent Company Guarantee is not required.</w:t>
      </w: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2470FB" w:rsidRDefault="002470FB" w:rsidP="002470FB">
      <w:pPr>
        <w:suppressAutoHyphens/>
        <w:spacing w:before="120" w:after="120"/>
        <w:rPr>
          <w:rFonts w:cs="Arial"/>
          <w:szCs w:val="22"/>
        </w:rPr>
      </w:pPr>
    </w:p>
    <w:p w:rsidR="00D964BC" w:rsidRDefault="00D964BC" w:rsidP="002470FB">
      <w:pPr>
        <w:pStyle w:val="Heading2"/>
        <w:spacing w:before="100" w:after="0"/>
        <w:ind w:right="99"/>
        <w:jc w:val="right"/>
        <w:rPr>
          <w:i w:val="0"/>
          <w:spacing w:val="-3"/>
          <w:sz w:val="22"/>
          <w:szCs w:val="22"/>
        </w:rPr>
        <w:sectPr w:rsidR="00D964BC" w:rsidSect="006E5501">
          <w:footerReference w:type="default" r:id="rId26"/>
          <w:pgSz w:w="11907" w:h="16840"/>
          <w:pgMar w:top="851" w:right="1134" w:bottom="851" w:left="1134" w:header="0" w:footer="567" w:gutter="0"/>
          <w:pgNumType w:start="18"/>
          <w:cols w:space="720"/>
          <w:noEndnote/>
        </w:sectPr>
      </w:pPr>
    </w:p>
    <w:p w:rsidR="002470FB" w:rsidRDefault="002470FB" w:rsidP="006D76EA">
      <w:pPr>
        <w:pStyle w:val="Heading2"/>
        <w:spacing w:before="100" w:after="0"/>
        <w:ind w:right="725"/>
        <w:jc w:val="right"/>
        <w:rPr>
          <w:i w:val="0"/>
          <w:spacing w:val="-3"/>
          <w:sz w:val="22"/>
          <w:szCs w:val="22"/>
        </w:rPr>
      </w:pPr>
      <w:r w:rsidRPr="003A6E8B">
        <w:rPr>
          <w:i w:val="0"/>
          <w:spacing w:val="-3"/>
          <w:sz w:val="22"/>
          <w:szCs w:val="22"/>
        </w:rPr>
        <w:lastRenderedPageBreak/>
        <w:t>DEFFORM 47</w:t>
      </w:r>
      <w:r>
        <w:rPr>
          <w:i w:val="0"/>
          <w:spacing w:val="-3"/>
          <w:sz w:val="22"/>
          <w:szCs w:val="22"/>
        </w:rPr>
        <w:t xml:space="preserve"> Annex </w:t>
      </w:r>
      <w:r w:rsidR="00FF17A1">
        <w:rPr>
          <w:i w:val="0"/>
          <w:spacing w:val="-3"/>
          <w:sz w:val="22"/>
          <w:szCs w:val="22"/>
        </w:rPr>
        <w:t>B</w:t>
      </w:r>
    </w:p>
    <w:p w:rsidR="002470FB" w:rsidRPr="00EE17DF" w:rsidRDefault="002470FB" w:rsidP="006D76EA">
      <w:pPr>
        <w:ind w:right="725"/>
        <w:jc w:val="right"/>
        <w:rPr>
          <w:b/>
        </w:rPr>
      </w:pPr>
      <w:r w:rsidRPr="00EE17DF">
        <w:rPr>
          <w:b/>
        </w:rPr>
        <w:t>Ed</w:t>
      </w:r>
      <w:r>
        <w:rPr>
          <w:b/>
        </w:rPr>
        <w:t>n</w:t>
      </w:r>
      <w:r w:rsidRPr="00EE17DF">
        <w:rPr>
          <w:b/>
        </w:rPr>
        <w:t xml:space="preserve"> </w:t>
      </w:r>
      <w:r>
        <w:rPr>
          <w:b/>
        </w:rPr>
        <w:t>12</w:t>
      </w:r>
      <w:r w:rsidRPr="00EE17DF">
        <w:rPr>
          <w:b/>
        </w:rPr>
        <w:t xml:space="preserve">/14 </w:t>
      </w:r>
    </w:p>
    <w:p w:rsidR="002470FB" w:rsidRDefault="008958D9" w:rsidP="002470FB">
      <w:pPr>
        <w:suppressAutoHyphens/>
        <w:spacing w:before="120" w:after="120"/>
        <w:rPr>
          <w:rFonts w:cs="Arial"/>
          <w:b/>
          <w:szCs w:val="22"/>
          <w:u w:val="single"/>
        </w:rPr>
      </w:pPr>
      <w:r w:rsidRPr="008958D9">
        <w:rPr>
          <w:rFonts w:cs="Arial"/>
          <w:b/>
          <w:szCs w:val="22"/>
          <w:u w:val="single"/>
        </w:rPr>
        <w:t>Compliance Matrix</w:t>
      </w:r>
    </w:p>
    <w:p w:rsidR="00C21668" w:rsidRPr="00C21668" w:rsidRDefault="00C21668" w:rsidP="002470FB">
      <w:pPr>
        <w:suppressAutoHyphens/>
        <w:spacing w:before="120" w:after="120"/>
        <w:rPr>
          <w:rFonts w:cs="Arial"/>
          <w:szCs w:val="22"/>
        </w:rPr>
      </w:pPr>
      <w:r>
        <w:rPr>
          <w:rFonts w:cs="Arial"/>
          <w:szCs w:val="22"/>
        </w:rPr>
        <w:t>Tenderers must state ‘Yes’ in the right hand column of the table below to demonstrate unqualified acceptance of each DEFCON and narrative Condition. Failure to do so shall render the bid as non-compliant.</w:t>
      </w:r>
    </w:p>
    <w:tbl>
      <w:tblPr>
        <w:tblpPr w:leftFromText="180" w:rightFromText="180" w:vertAnchor="page" w:horzAnchor="margin" w:tblpY="3286"/>
        <w:tblW w:w="4597" w:type="pct"/>
        <w:tblLayout w:type="fixed"/>
        <w:tblCellMar>
          <w:top w:w="57" w:type="dxa"/>
          <w:bottom w:w="57" w:type="dxa"/>
        </w:tblCellMar>
        <w:tblLook w:val="01E0" w:firstRow="1" w:lastRow="1" w:firstColumn="1" w:lastColumn="1" w:noHBand="0" w:noVBand="0"/>
      </w:tblPr>
      <w:tblGrid>
        <w:gridCol w:w="7506"/>
        <w:gridCol w:w="1466"/>
      </w:tblGrid>
      <w:tr w:rsidR="005A1FE4" w:rsidRPr="005B1489" w:rsidTr="00EE61D0">
        <w:trPr>
          <w:trHeight w:val="501"/>
        </w:trPr>
        <w:tc>
          <w:tcPr>
            <w:tcW w:w="4183" w:type="pct"/>
            <w:tcBorders>
              <w:top w:val="single" w:sz="4" w:space="0" w:color="auto"/>
              <w:left w:val="single" w:sz="4" w:space="0" w:color="auto"/>
              <w:bottom w:val="single" w:sz="4" w:space="0" w:color="auto"/>
              <w:right w:val="single" w:sz="4" w:space="0" w:color="auto"/>
            </w:tcBorders>
            <w:shd w:val="clear" w:color="auto" w:fill="0C499C"/>
            <w:vAlign w:val="center"/>
          </w:tcPr>
          <w:p w:rsidR="005A1FE4" w:rsidRPr="005B1489" w:rsidRDefault="005A1FE4" w:rsidP="00C21668">
            <w:pPr>
              <w:pStyle w:val="DSGNormal"/>
              <w:rPr>
                <w:rFonts w:cs="Arial"/>
                <w:b/>
                <w:color w:val="FFFFFF"/>
                <w:sz w:val="20"/>
              </w:rPr>
            </w:pPr>
            <w:r w:rsidRPr="005B1489">
              <w:rPr>
                <w:rFonts w:cs="Arial"/>
                <w:b/>
                <w:color w:val="FFFFFF"/>
                <w:sz w:val="20"/>
              </w:rPr>
              <w:t>Condition</w:t>
            </w:r>
          </w:p>
        </w:tc>
        <w:tc>
          <w:tcPr>
            <w:tcW w:w="817" w:type="pct"/>
            <w:tcBorders>
              <w:top w:val="single" w:sz="4" w:space="0" w:color="auto"/>
              <w:left w:val="single" w:sz="4" w:space="0" w:color="auto"/>
              <w:bottom w:val="single" w:sz="4" w:space="0" w:color="auto"/>
              <w:right w:val="single" w:sz="4" w:space="0" w:color="auto"/>
            </w:tcBorders>
            <w:shd w:val="clear" w:color="auto" w:fill="0C499C"/>
            <w:vAlign w:val="center"/>
          </w:tcPr>
          <w:p w:rsidR="005A1FE4" w:rsidRPr="005B1489" w:rsidRDefault="00C21668" w:rsidP="00C21668">
            <w:pPr>
              <w:pStyle w:val="DSGNormal"/>
              <w:ind w:right="69"/>
              <w:rPr>
                <w:rFonts w:cs="Arial"/>
                <w:b/>
                <w:color w:val="FFFFFF"/>
                <w:sz w:val="20"/>
              </w:rPr>
            </w:pPr>
            <w:r>
              <w:rPr>
                <w:rFonts w:cs="Arial"/>
                <w:b/>
                <w:color w:val="FFFFFF"/>
                <w:sz w:val="20"/>
              </w:rPr>
              <w:t>Unqualified Acceptance</w:t>
            </w:r>
          </w:p>
        </w:tc>
      </w:tr>
      <w:tr w:rsidR="00277D2C"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277D2C" w:rsidRPr="00E84949" w:rsidRDefault="00277D2C" w:rsidP="00C21668">
            <w:pPr>
              <w:rPr>
                <w:rFonts w:cs="Arial"/>
                <w:sz w:val="20"/>
                <w:lang w:val="fr-FR"/>
              </w:rPr>
            </w:pPr>
            <w:r>
              <w:rPr>
                <w:rFonts w:cs="Arial"/>
                <w:sz w:val="20"/>
                <w:lang w:val="fr-FR"/>
              </w:rPr>
              <w:t>DEFCON 5 (Edn 07/99) – MOD Form 640 – Advice &amp; Inspection Note</w:t>
            </w:r>
          </w:p>
        </w:tc>
        <w:tc>
          <w:tcPr>
            <w:tcW w:w="817" w:type="pct"/>
            <w:tcBorders>
              <w:top w:val="single" w:sz="4" w:space="0" w:color="auto"/>
              <w:left w:val="single" w:sz="4" w:space="0" w:color="auto"/>
              <w:bottom w:val="single" w:sz="4" w:space="0" w:color="auto"/>
              <w:right w:val="single" w:sz="4" w:space="0" w:color="auto"/>
            </w:tcBorders>
            <w:vAlign w:val="center"/>
          </w:tcPr>
          <w:p w:rsidR="00277D2C" w:rsidRPr="005B1489" w:rsidRDefault="00277D2C" w:rsidP="00C21668">
            <w:pPr>
              <w:pStyle w:val="DSGNormal"/>
              <w:rPr>
                <w:rFonts w:cs="Arial"/>
                <w:sz w:val="20"/>
                <w:lang w:val="fr-FR"/>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12C99">
            <w:pPr>
              <w:rPr>
                <w:rFonts w:cs="Arial"/>
                <w:sz w:val="20"/>
                <w:lang w:val="fr-FR"/>
              </w:rPr>
            </w:pPr>
            <w:r w:rsidRPr="00E84949">
              <w:rPr>
                <w:rFonts w:cs="Arial"/>
                <w:sz w:val="20"/>
                <w:lang w:val="fr-FR"/>
              </w:rPr>
              <w:t xml:space="preserve">DEFCON </w:t>
            </w:r>
            <w:r w:rsidR="00C12C99">
              <w:rPr>
                <w:rFonts w:cs="Arial"/>
                <w:sz w:val="20"/>
                <w:lang w:val="fr-FR"/>
              </w:rPr>
              <w:t>23</w:t>
            </w:r>
            <w:r w:rsidRPr="00E84949">
              <w:rPr>
                <w:rFonts w:cs="Arial"/>
                <w:sz w:val="20"/>
                <w:lang w:val="fr-FR"/>
              </w:rPr>
              <w:t xml:space="preserve"> (Edn 0</w:t>
            </w:r>
            <w:r w:rsidR="00C12C99">
              <w:rPr>
                <w:rFonts w:cs="Arial"/>
                <w:sz w:val="20"/>
                <w:lang w:val="fr-FR"/>
              </w:rPr>
              <w:t>8</w:t>
            </w:r>
            <w:r w:rsidRPr="00E84949">
              <w:rPr>
                <w:rFonts w:cs="Arial"/>
                <w:sz w:val="20"/>
                <w:lang w:val="fr-FR"/>
              </w:rPr>
              <w:t>/</w:t>
            </w:r>
            <w:r w:rsidR="00C12C99">
              <w:rPr>
                <w:rFonts w:cs="Arial"/>
                <w:sz w:val="20"/>
                <w:lang w:val="fr-FR"/>
              </w:rPr>
              <w:t>09</w:t>
            </w:r>
            <w:r w:rsidRPr="00E84949">
              <w:rPr>
                <w:rFonts w:cs="Arial"/>
                <w:sz w:val="20"/>
                <w:lang w:val="fr-FR"/>
              </w:rPr>
              <w:t xml:space="preserve">) – </w:t>
            </w:r>
            <w:r w:rsidR="00C12C99">
              <w:rPr>
                <w:rFonts w:cs="Arial"/>
                <w:sz w:val="20"/>
                <w:lang w:val="fr-FR"/>
              </w:rPr>
              <w:t>Special Jigs, Tooling And Test Equipment</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lang w:val="fr-FR"/>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EF5166" w:rsidP="00C21668">
            <w:pPr>
              <w:rPr>
                <w:rFonts w:cs="Arial"/>
                <w:sz w:val="20"/>
              </w:rPr>
            </w:pPr>
            <w:r>
              <w:rPr>
                <w:rFonts w:cs="Arial"/>
                <w:sz w:val="20"/>
              </w:rPr>
              <w:t>DEFCON 68 (Edn 11</w:t>
            </w:r>
            <w:r w:rsidR="005A1FE4" w:rsidRPr="00E84949">
              <w:rPr>
                <w:rFonts w:cs="Arial"/>
                <w:sz w:val="20"/>
              </w:rPr>
              <w:t>/1</w:t>
            </w:r>
            <w:r w:rsidR="005A1FE4">
              <w:rPr>
                <w:rFonts w:cs="Arial"/>
                <w:sz w:val="20"/>
              </w:rPr>
              <w:t>4</w:t>
            </w:r>
            <w:r w:rsidR="005A1FE4" w:rsidRPr="00E84949">
              <w:rPr>
                <w:rFonts w:cs="Arial"/>
                <w:sz w:val="20"/>
              </w:rPr>
              <w:t xml:space="preserve">) – Supply of </w:t>
            </w:r>
            <w:r>
              <w:rPr>
                <w:rFonts w:cs="Arial"/>
                <w:sz w:val="20"/>
              </w:rPr>
              <w:t xml:space="preserve">Hazard </w:t>
            </w:r>
            <w:r w:rsidR="005A1FE4" w:rsidRPr="00E84949">
              <w:rPr>
                <w:rFonts w:cs="Arial"/>
                <w:sz w:val="20"/>
              </w:rPr>
              <w:t>Data for A</w:t>
            </w:r>
            <w:r w:rsidR="005A1FE4">
              <w:rPr>
                <w:rFonts w:cs="Arial"/>
                <w:sz w:val="20"/>
              </w:rPr>
              <w:t>rticles, Materials &amp; Substances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113 (Edn 10/04) – Diversion Orders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B67044">
            <w:pPr>
              <w:rPr>
                <w:rFonts w:cs="Arial"/>
                <w:sz w:val="20"/>
              </w:rPr>
            </w:pPr>
            <w:r>
              <w:rPr>
                <w:rFonts w:cs="Arial"/>
                <w:sz w:val="20"/>
              </w:rPr>
              <w:t>DEFCON 129 (Edn 03</w:t>
            </w:r>
            <w:r w:rsidRPr="00E84949">
              <w:rPr>
                <w:rFonts w:cs="Arial"/>
                <w:sz w:val="20"/>
              </w:rPr>
              <w:t>/1</w:t>
            </w:r>
            <w:r w:rsidR="00B67044">
              <w:rPr>
                <w:rFonts w:cs="Arial"/>
                <w:sz w:val="20"/>
              </w:rPr>
              <w:t>5</w:t>
            </w:r>
            <w:r w:rsidRPr="00E84949">
              <w:rPr>
                <w:rFonts w:cs="Arial"/>
                <w:sz w:val="20"/>
              </w:rPr>
              <w:t>) – Packaging (For Articles Other than Munitions)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B67044" w:rsidP="00B67044">
            <w:pPr>
              <w:rPr>
                <w:rFonts w:cs="Arial"/>
                <w:sz w:val="20"/>
              </w:rPr>
            </w:pPr>
            <w:r>
              <w:rPr>
                <w:rFonts w:cs="Arial"/>
                <w:sz w:val="20"/>
              </w:rPr>
              <w:t>DEFCON 501 (Edn 03</w:t>
            </w:r>
            <w:r w:rsidR="005A1FE4" w:rsidRPr="00E84949">
              <w:rPr>
                <w:rFonts w:cs="Arial"/>
                <w:sz w:val="20"/>
              </w:rPr>
              <w:t>/1</w:t>
            </w:r>
            <w:r>
              <w:rPr>
                <w:rFonts w:cs="Arial"/>
                <w:sz w:val="20"/>
              </w:rPr>
              <w:t>5</w:t>
            </w:r>
            <w:r w:rsidR="005A1FE4" w:rsidRPr="00E84949">
              <w:rPr>
                <w:rFonts w:cs="Arial"/>
                <w:sz w:val="20"/>
              </w:rPr>
              <w:t xml:space="preserve"> -) Definitions and Interpretations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Pr>
                <w:rFonts w:cs="Arial"/>
                <w:sz w:val="20"/>
              </w:rPr>
              <w:t>DEFCON 502 (Edn 06/14</w:t>
            </w:r>
            <w:r w:rsidRPr="00E84949">
              <w:rPr>
                <w:rFonts w:cs="Arial"/>
                <w:sz w:val="20"/>
              </w:rPr>
              <w:t>) – Specifications</w:t>
            </w:r>
            <w:r>
              <w:rPr>
                <w:rFonts w:cs="Arial"/>
                <w:sz w:val="20"/>
              </w:rPr>
              <w:t xml:space="preserve"> Changes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EF5166" w:rsidP="00C21668">
            <w:pPr>
              <w:rPr>
                <w:rFonts w:cs="Arial"/>
                <w:sz w:val="20"/>
              </w:rPr>
            </w:pPr>
            <w:r>
              <w:rPr>
                <w:rFonts w:cs="Arial"/>
                <w:sz w:val="20"/>
              </w:rPr>
              <w:t>DEFCON 503 (Edn 12</w:t>
            </w:r>
            <w:r w:rsidR="005A1FE4" w:rsidRPr="00E84949">
              <w:rPr>
                <w:rFonts w:cs="Arial"/>
                <w:sz w:val="20"/>
              </w:rPr>
              <w:t>/</w:t>
            </w:r>
            <w:r w:rsidR="005A1FE4">
              <w:rPr>
                <w:rFonts w:cs="Arial"/>
                <w:sz w:val="20"/>
              </w:rPr>
              <w:t>14</w:t>
            </w:r>
            <w:r w:rsidR="005A1FE4" w:rsidRPr="00E84949">
              <w:rPr>
                <w:rFonts w:cs="Arial"/>
                <w:sz w:val="20"/>
              </w:rPr>
              <w:t xml:space="preserve">) – </w:t>
            </w:r>
            <w:r w:rsidR="005A1FE4">
              <w:rPr>
                <w:rFonts w:cs="Arial"/>
                <w:sz w:val="20"/>
              </w:rPr>
              <w:t xml:space="preserve">Formal </w:t>
            </w:r>
            <w:r w:rsidR="005A1FE4" w:rsidRPr="00E84949">
              <w:rPr>
                <w:rFonts w:cs="Arial"/>
                <w:sz w:val="20"/>
              </w:rPr>
              <w:t>Amendments to Contract</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507 (Edn 10/98) – Delivery</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509 (Edn 09/97) – Recovery Of Sums Due</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513 (Edn 06/10) – Value Added Tax</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515 (Edn 10/04) – Bankruptcy and Insolvency</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516 (Edn 04/12) – Equality</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518 (Edn 11/12) – Transfer</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520 (Edn 07/11) – Corrupt Gifts and Payments of Commission</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521 (Edn 04/12) – Subcontracting to Supported Businesses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522 (Edn 07/99) – Payment</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523 (Edn 03/99) – Payments of Bills using the Bankers Automated Clearing Service (BACS) System</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524 (Edn 10/98) – Rejection</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525 (Edn 10/98) – Acceptance</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526 (Edn 08/02) – Notices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527 (Edn 09/97) – Waiver</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 xml:space="preserve">DEFCON 528 (Edn 05/12) – Overseas Expenditure, Import and Export Licenses </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529 (Edn 09/97) – Law (English)</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EF5166" w:rsidP="00C21668">
            <w:pPr>
              <w:rPr>
                <w:rFonts w:cs="Arial"/>
                <w:sz w:val="20"/>
              </w:rPr>
            </w:pPr>
            <w:r>
              <w:rPr>
                <w:rFonts w:cs="Arial"/>
                <w:sz w:val="20"/>
              </w:rPr>
              <w:t>DEFCON 530 (Edn 12/1</w:t>
            </w:r>
            <w:r w:rsidR="005A1FE4" w:rsidRPr="00E84949">
              <w:rPr>
                <w:rFonts w:cs="Arial"/>
                <w:sz w:val="20"/>
              </w:rPr>
              <w:t>4) – Dispute Resolution (English Law)</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EF5166" w:rsidP="00C21668">
            <w:pPr>
              <w:rPr>
                <w:rFonts w:cs="Arial"/>
                <w:sz w:val="20"/>
              </w:rPr>
            </w:pPr>
            <w:r>
              <w:rPr>
                <w:rFonts w:cs="Arial"/>
                <w:sz w:val="20"/>
              </w:rPr>
              <w:t>DEFCON 531 (Edn 11</w:t>
            </w:r>
            <w:r w:rsidR="005A1FE4" w:rsidRPr="00E84949">
              <w:rPr>
                <w:rFonts w:cs="Arial"/>
                <w:sz w:val="20"/>
              </w:rPr>
              <w:t>/</w:t>
            </w:r>
            <w:r>
              <w:rPr>
                <w:rFonts w:cs="Arial"/>
                <w:sz w:val="20"/>
              </w:rPr>
              <w:t>14</w:t>
            </w:r>
            <w:r w:rsidR="005A1FE4" w:rsidRPr="00E84949">
              <w:rPr>
                <w:rFonts w:cs="Arial"/>
                <w:sz w:val="20"/>
              </w:rPr>
              <w:t>) – Disclosure of Information</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532A (Edn 06/10) – Protection of Personal Data (Where personal data is not being processed on behalf of the Authority)</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5A1FE4"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5A1FE4" w:rsidRPr="00E84949" w:rsidRDefault="005A1FE4" w:rsidP="00C21668">
            <w:pPr>
              <w:rPr>
                <w:rFonts w:cs="Arial"/>
                <w:sz w:val="20"/>
              </w:rPr>
            </w:pPr>
            <w:r w:rsidRPr="00E84949">
              <w:rPr>
                <w:rFonts w:cs="Arial"/>
                <w:sz w:val="20"/>
              </w:rPr>
              <w:t>DEFCON 534 (End 06/97) – Prompt Payment (Subcontracts)</w:t>
            </w:r>
          </w:p>
        </w:tc>
        <w:tc>
          <w:tcPr>
            <w:tcW w:w="817" w:type="pct"/>
            <w:tcBorders>
              <w:top w:val="single" w:sz="4" w:space="0" w:color="auto"/>
              <w:left w:val="single" w:sz="4" w:space="0" w:color="auto"/>
              <w:bottom w:val="single" w:sz="4" w:space="0" w:color="auto"/>
              <w:right w:val="single" w:sz="4" w:space="0" w:color="auto"/>
            </w:tcBorders>
            <w:vAlign w:val="center"/>
          </w:tcPr>
          <w:p w:rsidR="005A1FE4" w:rsidRPr="005B1489" w:rsidRDefault="005A1FE4" w:rsidP="00C21668">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537 (Edn 06/02) – Rights of Third Parties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538 (Edn 06/02) – Severability</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539 (Edn 08/13) – Transparency</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lastRenderedPageBreak/>
              <w:t>DEFCON 550 (Edn 02/14</w:t>
            </w:r>
            <w:r>
              <w:rPr>
                <w:rFonts w:cs="Arial"/>
                <w:sz w:val="20"/>
              </w:rPr>
              <w:t xml:space="preserve">) – </w:t>
            </w:r>
            <w:r w:rsidRPr="00E84949">
              <w:rPr>
                <w:rFonts w:cs="Arial"/>
                <w:sz w:val="20"/>
              </w:rPr>
              <w:t>Child Labour and Employment Law</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B67044">
            <w:pPr>
              <w:rPr>
                <w:rFonts w:cs="Arial"/>
                <w:sz w:val="20"/>
              </w:rPr>
            </w:pPr>
            <w:r w:rsidRPr="00E84949">
              <w:rPr>
                <w:rFonts w:cs="Arial"/>
                <w:sz w:val="20"/>
              </w:rPr>
              <w:t>DEFCON 566 (Edn 0</w:t>
            </w:r>
            <w:r w:rsidR="00B67044">
              <w:rPr>
                <w:rFonts w:cs="Arial"/>
                <w:sz w:val="20"/>
              </w:rPr>
              <w:t>4</w:t>
            </w:r>
            <w:r w:rsidRPr="00E84949">
              <w:rPr>
                <w:rFonts w:cs="Arial"/>
                <w:sz w:val="20"/>
              </w:rPr>
              <w:t>/1</w:t>
            </w:r>
            <w:r w:rsidR="00B67044">
              <w:rPr>
                <w:rFonts w:cs="Arial"/>
                <w:sz w:val="20"/>
              </w:rPr>
              <w:t>5</w:t>
            </w:r>
            <w:r w:rsidRPr="00E84949">
              <w:rPr>
                <w:rFonts w:cs="Arial"/>
                <w:sz w:val="20"/>
              </w:rPr>
              <w:t>) – Change of Control of Contractor</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Pr>
                <w:rFonts w:cs="Arial"/>
                <w:sz w:val="20"/>
              </w:rPr>
              <w:t>DEFCON 601 (Edn 04/14) – Redundant Materiel</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602A (Edn 12/06) –</w:t>
            </w:r>
            <w:r>
              <w:rPr>
                <w:rFonts w:cs="Arial"/>
                <w:sz w:val="20"/>
              </w:rPr>
              <w:t>Deliverable Quality Plan</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Pr>
                <w:rFonts w:cs="Arial"/>
                <w:sz w:val="20"/>
              </w:rPr>
              <w:t>DEFCON 606 (Edn 06</w:t>
            </w:r>
            <w:r w:rsidRPr="00E84949">
              <w:rPr>
                <w:rFonts w:cs="Arial"/>
                <w:sz w:val="20"/>
              </w:rPr>
              <w:t>/</w:t>
            </w:r>
            <w:r>
              <w:rPr>
                <w:rFonts w:cs="Arial"/>
                <w:sz w:val="20"/>
              </w:rPr>
              <w:t>14</w:t>
            </w:r>
            <w:r w:rsidRPr="00E84949">
              <w:rPr>
                <w:rFonts w:cs="Arial"/>
                <w:sz w:val="20"/>
              </w:rPr>
              <w:t>) – Change and Configuration Control Procedure</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608 (Edn 10/</w:t>
            </w:r>
            <w:r>
              <w:rPr>
                <w:rFonts w:cs="Arial"/>
                <w:sz w:val="20"/>
              </w:rPr>
              <w:t>14</w:t>
            </w:r>
            <w:r w:rsidRPr="00E84949">
              <w:rPr>
                <w:rFonts w:cs="Arial"/>
                <w:sz w:val="20"/>
              </w:rPr>
              <w:t>) – Access and Facilities to be provided by the Contractor.</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Pr>
                <w:rFonts w:cs="Arial"/>
                <w:sz w:val="20"/>
              </w:rPr>
              <w:t>DEFCON 609 (Edn 06</w:t>
            </w:r>
            <w:r w:rsidRPr="00E84949">
              <w:rPr>
                <w:rFonts w:cs="Arial"/>
                <w:sz w:val="20"/>
              </w:rPr>
              <w:t>/</w:t>
            </w:r>
            <w:r>
              <w:rPr>
                <w:rFonts w:cs="Arial"/>
                <w:sz w:val="20"/>
              </w:rPr>
              <w:t>14</w:t>
            </w:r>
            <w:r w:rsidRPr="00E84949">
              <w:rPr>
                <w:rFonts w:cs="Arial"/>
                <w:sz w:val="20"/>
              </w:rPr>
              <w:t>) – Contractor</w:t>
            </w:r>
            <w:r>
              <w:rPr>
                <w:rFonts w:cs="Arial"/>
                <w:sz w:val="20"/>
              </w:rPr>
              <w:t>’</w:t>
            </w:r>
            <w:r w:rsidRPr="00E84949">
              <w:rPr>
                <w:rFonts w:cs="Arial"/>
                <w:sz w:val="20"/>
              </w:rPr>
              <w:t>s Records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612 (Edn 10/98) – Loss of or Damage to Articles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614 (Edn 09/03) – Default</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619A (Edn 09/97) – Customs Duty Drawback</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621B (Edn 10/04) – Transport (If Contractor is Responsible for Transport)</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627 (Edn 12/10) – Requirement for a Certificate of Conformity</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632 (Edn 08/12) – Third Party Intellectual Property – Rights &amp; Restrictions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637 (Edn 08/99) – Defect Investigation and Liability</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DEFCON 644 (Edn 06/13) – Marking of Articles.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Pr>
                <w:rFonts w:cs="Arial"/>
                <w:sz w:val="20"/>
              </w:rPr>
              <w:t>DEFCON 646 (Edn 10/98) – Law and Jurisdiction (Foreign Suppliers)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C12C99"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C12C99" w:rsidRDefault="00C12C99" w:rsidP="00AF4DB2">
            <w:pPr>
              <w:rPr>
                <w:rFonts w:cs="Arial"/>
                <w:sz w:val="20"/>
              </w:rPr>
            </w:pPr>
            <w:r>
              <w:rPr>
                <w:rFonts w:cs="Arial"/>
                <w:sz w:val="20"/>
              </w:rPr>
              <w:t>DEFCON 656 (Edn 03/06) - Break</w:t>
            </w:r>
          </w:p>
        </w:tc>
        <w:tc>
          <w:tcPr>
            <w:tcW w:w="817" w:type="pct"/>
            <w:tcBorders>
              <w:top w:val="single" w:sz="4" w:space="0" w:color="auto"/>
              <w:left w:val="single" w:sz="4" w:space="0" w:color="auto"/>
              <w:bottom w:val="single" w:sz="4" w:space="0" w:color="auto"/>
              <w:right w:val="single" w:sz="4" w:space="0" w:color="auto"/>
            </w:tcBorders>
            <w:vAlign w:val="center"/>
          </w:tcPr>
          <w:p w:rsidR="00C12C99" w:rsidRPr="005B1489" w:rsidRDefault="00C12C99"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Pr>
                <w:rFonts w:cs="Arial"/>
                <w:sz w:val="20"/>
              </w:rPr>
              <w:t>DEFCON 670 (Edn 07/14) – Tax Compliance</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2. Quality Assurance</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AF4DB2">
            <w:pPr>
              <w:rPr>
                <w:rFonts w:cs="Arial"/>
                <w:sz w:val="20"/>
              </w:rPr>
            </w:pPr>
            <w:r w:rsidRPr="00E84949">
              <w:rPr>
                <w:rFonts w:cs="Arial"/>
                <w:sz w:val="20"/>
              </w:rPr>
              <w:t>3. Duration</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C12C99" w:rsidP="00AF4DB2">
            <w:pPr>
              <w:rPr>
                <w:rFonts w:cs="Arial"/>
                <w:sz w:val="20"/>
              </w:rPr>
            </w:pPr>
            <w:r>
              <w:rPr>
                <w:rFonts w:cs="Arial"/>
                <w:sz w:val="20"/>
              </w:rPr>
              <w:t>4</w:t>
            </w:r>
            <w:r w:rsidR="00AF4DB2" w:rsidRPr="00E84949">
              <w:rPr>
                <w:rFonts w:cs="Arial"/>
                <w:sz w:val="20"/>
              </w:rPr>
              <w:t>.  New Stores R</w:t>
            </w:r>
            <w:r w:rsidR="00AF4DB2">
              <w:rPr>
                <w:rFonts w:cs="Arial"/>
                <w:sz w:val="20"/>
              </w:rPr>
              <w:t>eject (NSR)</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C12C99" w:rsidP="00AF4DB2">
            <w:pPr>
              <w:rPr>
                <w:rFonts w:cs="Arial"/>
                <w:sz w:val="20"/>
              </w:rPr>
            </w:pPr>
            <w:r>
              <w:rPr>
                <w:rFonts w:cs="Arial"/>
                <w:sz w:val="20"/>
              </w:rPr>
              <w:t>5</w:t>
            </w:r>
            <w:r w:rsidR="00AF4DB2" w:rsidRPr="00E84949">
              <w:rPr>
                <w:rFonts w:cs="Arial"/>
                <w:sz w:val="20"/>
              </w:rPr>
              <w:t>.  Shelf Life</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C12C99" w:rsidP="00AF4DB2">
            <w:pPr>
              <w:rPr>
                <w:rFonts w:cs="Arial"/>
                <w:sz w:val="20"/>
              </w:rPr>
            </w:pPr>
            <w:r>
              <w:rPr>
                <w:rFonts w:cs="Arial"/>
                <w:sz w:val="20"/>
              </w:rPr>
              <w:t>6</w:t>
            </w:r>
            <w:r w:rsidR="00AF4DB2" w:rsidRPr="00E84949">
              <w:rPr>
                <w:rFonts w:cs="Arial"/>
                <w:sz w:val="20"/>
              </w:rPr>
              <w:t>.  Prices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C12C99"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C12C99" w:rsidRPr="00C12C99" w:rsidRDefault="00C12C99" w:rsidP="00C12C99">
            <w:pPr>
              <w:rPr>
                <w:rFonts w:cs="Arial"/>
                <w:sz w:val="20"/>
              </w:rPr>
            </w:pPr>
            <w:r>
              <w:rPr>
                <w:rFonts w:cs="Arial"/>
                <w:sz w:val="20"/>
              </w:rPr>
              <w:t>7. Options</w:t>
            </w:r>
          </w:p>
        </w:tc>
        <w:tc>
          <w:tcPr>
            <w:tcW w:w="817" w:type="pct"/>
            <w:tcBorders>
              <w:top w:val="single" w:sz="4" w:space="0" w:color="auto"/>
              <w:left w:val="single" w:sz="4" w:space="0" w:color="auto"/>
              <w:bottom w:val="single" w:sz="4" w:space="0" w:color="auto"/>
              <w:right w:val="single" w:sz="4" w:space="0" w:color="auto"/>
            </w:tcBorders>
            <w:vAlign w:val="center"/>
          </w:tcPr>
          <w:p w:rsidR="00C12C99" w:rsidRPr="005B1489" w:rsidRDefault="00C12C99"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C12C99" w:rsidP="00AF4DB2">
            <w:pPr>
              <w:rPr>
                <w:rFonts w:cs="Arial"/>
                <w:sz w:val="20"/>
              </w:rPr>
            </w:pPr>
            <w:r>
              <w:rPr>
                <w:rFonts w:cs="Arial"/>
                <w:sz w:val="20"/>
              </w:rPr>
              <w:t>8</w:t>
            </w:r>
            <w:r w:rsidR="00AF4DB2" w:rsidRPr="00E84949">
              <w:rPr>
                <w:rFonts w:cs="Arial"/>
                <w:sz w:val="20"/>
              </w:rPr>
              <w:t>.  Delivery Requirements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C12C99" w:rsidP="00AF4DB2">
            <w:pPr>
              <w:rPr>
                <w:rFonts w:cs="Arial"/>
                <w:sz w:val="20"/>
              </w:rPr>
            </w:pPr>
            <w:r>
              <w:rPr>
                <w:rFonts w:cs="Arial"/>
                <w:sz w:val="20"/>
              </w:rPr>
              <w:t>9</w:t>
            </w:r>
            <w:r w:rsidR="00AF4DB2" w:rsidRPr="00E84949">
              <w:rPr>
                <w:rFonts w:cs="Arial"/>
                <w:sz w:val="20"/>
              </w:rPr>
              <w:t>.  Transparency</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C12C99">
            <w:pPr>
              <w:rPr>
                <w:rFonts w:cs="Arial"/>
                <w:sz w:val="20"/>
              </w:rPr>
            </w:pPr>
            <w:r w:rsidRPr="00E84949">
              <w:rPr>
                <w:rFonts w:cs="Arial"/>
                <w:sz w:val="20"/>
              </w:rPr>
              <w:t>1</w:t>
            </w:r>
            <w:r w:rsidR="00C12C99">
              <w:rPr>
                <w:rFonts w:cs="Arial"/>
                <w:sz w:val="20"/>
              </w:rPr>
              <w:t>0</w:t>
            </w:r>
            <w:r w:rsidRPr="00E84949">
              <w:rPr>
                <w:rFonts w:cs="Arial"/>
                <w:sz w:val="20"/>
              </w:rPr>
              <w:t>.  Management of Non Conforming Deliveries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Pr="00E84949" w:rsidRDefault="00AF4DB2" w:rsidP="00C12C99">
            <w:pPr>
              <w:rPr>
                <w:rFonts w:cs="Arial"/>
                <w:sz w:val="20"/>
              </w:rPr>
            </w:pPr>
            <w:r w:rsidRPr="00E84949">
              <w:rPr>
                <w:rFonts w:cs="Arial"/>
                <w:sz w:val="20"/>
              </w:rPr>
              <w:t>1</w:t>
            </w:r>
            <w:r w:rsidR="00C12C99">
              <w:rPr>
                <w:rFonts w:cs="Arial"/>
                <w:sz w:val="20"/>
              </w:rPr>
              <w:t>1</w:t>
            </w:r>
            <w:r w:rsidRPr="00E84949">
              <w:rPr>
                <w:rFonts w:cs="Arial"/>
                <w:sz w:val="20"/>
              </w:rPr>
              <w:t>.  Key Performance Indicators</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r w:rsidR="00AF4DB2" w:rsidRPr="005B1489" w:rsidTr="00C21668">
        <w:tc>
          <w:tcPr>
            <w:tcW w:w="4183" w:type="pct"/>
            <w:tcBorders>
              <w:top w:val="single" w:sz="4" w:space="0" w:color="auto"/>
              <w:left w:val="single" w:sz="4" w:space="0" w:color="auto"/>
              <w:bottom w:val="single" w:sz="4" w:space="0" w:color="auto"/>
              <w:right w:val="single" w:sz="4" w:space="0" w:color="auto"/>
            </w:tcBorders>
            <w:vAlign w:val="center"/>
          </w:tcPr>
          <w:p w:rsidR="00AF4DB2" w:rsidRDefault="00AF4DB2" w:rsidP="00C12C99">
            <w:pPr>
              <w:rPr>
                <w:rFonts w:cs="Arial"/>
                <w:sz w:val="20"/>
              </w:rPr>
            </w:pPr>
            <w:r>
              <w:rPr>
                <w:rFonts w:cs="Arial"/>
                <w:sz w:val="20"/>
              </w:rPr>
              <w:t>1</w:t>
            </w:r>
            <w:r w:rsidR="00C12C99">
              <w:rPr>
                <w:rFonts w:cs="Arial"/>
                <w:sz w:val="20"/>
              </w:rPr>
              <w:t>2</w:t>
            </w:r>
            <w:r>
              <w:rPr>
                <w:rFonts w:cs="Arial"/>
                <w:sz w:val="20"/>
              </w:rPr>
              <w:t>. Contract Novation</w:t>
            </w:r>
          </w:p>
        </w:tc>
        <w:tc>
          <w:tcPr>
            <w:tcW w:w="817" w:type="pct"/>
            <w:tcBorders>
              <w:top w:val="single" w:sz="4" w:space="0" w:color="auto"/>
              <w:left w:val="single" w:sz="4" w:space="0" w:color="auto"/>
              <w:bottom w:val="single" w:sz="4" w:space="0" w:color="auto"/>
              <w:right w:val="single" w:sz="4" w:space="0" w:color="auto"/>
            </w:tcBorders>
            <w:vAlign w:val="center"/>
          </w:tcPr>
          <w:p w:rsidR="00AF4DB2" w:rsidRPr="005B1489" w:rsidRDefault="00AF4DB2" w:rsidP="00AF4DB2">
            <w:pPr>
              <w:pStyle w:val="DSGNormal"/>
              <w:rPr>
                <w:rFonts w:cs="Arial"/>
                <w:color w:val="FF0000"/>
                <w:sz w:val="20"/>
              </w:rPr>
            </w:pPr>
          </w:p>
        </w:tc>
      </w:tr>
    </w:tbl>
    <w:p w:rsidR="008958D9" w:rsidRDefault="008958D9" w:rsidP="002470FB">
      <w:pPr>
        <w:suppressAutoHyphens/>
        <w:spacing w:before="120" w:after="120"/>
        <w:rPr>
          <w:rFonts w:cs="Arial"/>
          <w:szCs w:val="22"/>
        </w:rPr>
      </w:pPr>
    </w:p>
    <w:p w:rsidR="008958D9" w:rsidRDefault="008958D9"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A00A46" w:rsidRPr="006D76EA" w:rsidRDefault="00A00A46" w:rsidP="00A00A46">
      <w:pPr>
        <w:pStyle w:val="Header"/>
        <w:ind w:right="723"/>
        <w:jc w:val="right"/>
        <w:rPr>
          <w:b/>
          <w:szCs w:val="22"/>
        </w:rPr>
      </w:pPr>
      <w:r w:rsidRPr="006D76EA">
        <w:rPr>
          <w:b/>
          <w:szCs w:val="22"/>
        </w:rPr>
        <w:t>DEFFORM 539A</w:t>
      </w:r>
    </w:p>
    <w:p w:rsidR="00A00A46" w:rsidRPr="006D76EA" w:rsidRDefault="00A00A46" w:rsidP="00A00A46">
      <w:pPr>
        <w:pStyle w:val="BodyText"/>
        <w:ind w:left="720" w:right="723"/>
        <w:jc w:val="right"/>
        <w:rPr>
          <w:b/>
          <w:szCs w:val="22"/>
          <w:u w:val="single"/>
        </w:rPr>
      </w:pPr>
      <w:r w:rsidRPr="006D76EA">
        <w:rPr>
          <w:b/>
          <w:szCs w:val="22"/>
        </w:rPr>
        <w:tab/>
      </w:r>
      <w:r w:rsidRPr="006D76EA">
        <w:rPr>
          <w:b/>
          <w:szCs w:val="22"/>
        </w:rPr>
        <w:tab/>
      </w:r>
      <w:r w:rsidRPr="006D76EA">
        <w:rPr>
          <w:b/>
          <w:szCs w:val="22"/>
        </w:rPr>
        <w:tab/>
      </w:r>
      <w:r w:rsidRPr="006D76EA">
        <w:rPr>
          <w:b/>
          <w:szCs w:val="22"/>
        </w:rPr>
        <w:tab/>
      </w:r>
      <w:r w:rsidRPr="006D76EA">
        <w:rPr>
          <w:b/>
          <w:szCs w:val="22"/>
        </w:rPr>
        <w:tab/>
      </w:r>
      <w:r w:rsidRPr="006D76EA">
        <w:rPr>
          <w:b/>
          <w:szCs w:val="22"/>
        </w:rPr>
        <w:tab/>
      </w:r>
      <w:r w:rsidRPr="006D76EA">
        <w:rPr>
          <w:b/>
          <w:szCs w:val="22"/>
        </w:rPr>
        <w:tab/>
      </w:r>
      <w:r w:rsidRPr="006D76EA">
        <w:rPr>
          <w:b/>
          <w:szCs w:val="22"/>
        </w:rPr>
        <w:tab/>
      </w:r>
      <w:r w:rsidRPr="006D76EA">
        <w:rPr>
          <w:b/>
          <w:szCs w:val="22"/>
        </w:rPr>
        <w:tab/>
      </w:r>
      <w:r w:rsidRPr="006D76EA">
        <w:rPr>
          <w:b/>
          <w:szCs w:val="22"/>
        </w:rPr>
        <w:tab/>
        <w:t>(Edn 08/13)</w:t>
      </w:r>
    </w:p>
    <w:p w:rsidR="00A00A46" w:rsidRPr="00A00A46" w:rsidRDefault="00A00A46" w:rsidP="00A00A46">
      <w:pPr>
        <w:ind w:right="723"/>
        <w:jc w:val="center"/>
        <w:rPr>
          <w:b/>
          <w:sz w:val="28"/>
          <w:szCs w:val="28"/>
        </w:rPr>
      </w:pPr>
      <w:r w:rsidRPr="00A00A46">
        <w:rPr>
          <w:b/>
          <w:sz w:val="28"/>
          <w:szCs w:val="28"/>
        </w:rPr>
        <w:t>Tenderer’s Commercially Sensitive Information Form</w:t>
      </w:r>
    </w:p>
    <w:p w:rsidR="00A00A46" w:rsidRPr="00A11595" w:rsidRDefault="00A00A46" w:rsidP="00A00A46">
      <w:pPr>
        <w:ind w:left="142" w:right="723"/>
        <w:jc w:val="center"/>
        <w:rPr>
          <w:rFonts w:cs="Arial"/>
          <w:sz w:val="20"/>
        </w:rPr>
      </w:pPr>
    </w:p>
    <w:tbl>
      <w:tblPr>
        <w:tblStyle w:val="TableGrid"/>
        <w:tblW w:w="0" w:type="auto"/>
        <w:tblLook w:val="01E0" w:firstRow="1" w:lastRow="1" w:firstColumn="1" w:lastColumn="1" w:noHBand="0" w:noVBand="0"/>
      </w:tblPr>
      <w:tblGrid>
        <w:gridCol w:w="9482"/>
      </w:tblGrid>
      <w:tr w:rsidR="00A00A46" w:rsidRPr="00A11595" w:rsidTr="00D835D6">
        <w:tc>
          <w:tcPr>
            <w:tcW w:w="9482" w:type="dxa"/>
          </w:tcPr>
          <w:p w:rsidR="00A00A46" w:rsidRPr="00A11595" w:rsidRDefault="00A00A46" w:rsidP="00D835D6">
            <w:pPr>
              <w:spacing w:before="90"/>
              <w:ind w:left="34" w:right="723"/>
              <w:rPr>
                <w:rFonts w:cs="Arial"/>
                <w:sz w:val="20"/>
              </w:rPr>
            </w:pPr>
            <w:r w:rsidRPr="00A11595">
              <w:rPr>
                <w:rFonts w:cs="Arial"/>
                <w:sz w:val="20"/>
              </w:rPr>
              <w:t>ITT Ref No:</w:t>
            </w:r>
            <w:r w:rsidR="005E01E3">
              <w:rPr>
                <w:rFonts w:cs="Arial"/>
                <w:sz w:val="20"/>
              </w:rPr>
              <w:t xml:space="preserve"> LSBU10/1</w:t>
            </w:r>
            <w:r w:rsidR="00987309">
              <w:rPr>
                <w:rFonts w:cs="Arial"/>
                <w:sz w:val="20"/>
              </w:rPr>
              <w:t>210</w:t>
            </w:r>
          </w:p>
          <w:p w:rsidR="00A00A46" w:rsidRPr="00A11595" w:rsidRDefault="00A00A46" w:rsidP="00D835D6">
            <w:pPr>
              <w:spacing w:before="90"/>
              <w:ind w:left="34" w:right="723"/>
              <w:rPr>
                <w:rFonts w:cs="Arial"/>
                <w:sz w:val="20"/>
              </w:rPr>
            </w:pPr>
          </w:p>
        </w:tc>
      </w:tr>
      <w:tr w:rsidR="00A00A46" w:rsidRPr="00A11595" w:rsidTr="00D835D6">
        <w:tc>
          <w:tcPr>
            <w:tcW w:w="9482" w:type="dxa"/>
          </w:tcPr>
          <w:p w:rsidR="00A00A46" w:rsidRPr="00A11595" w:rsidRDefault="00A00A46" w:rsidP="00D835D6">
            <w:pPr>
              <w:spacing w:before="90"/>
              <w:ind w:left="34" w:right="723"/>
              <w:rPr>
                <w:rFonts w:cs="Arial"/>
                <w:sz w:val="20"/>
              </w:rPr>
            </w:pPr>
            <w:r w:rsidRPr="00A11595">
              <w:rPr>
                <w:rFonts w:cs="Arial"/>
                <w:sz w:val="20"/>
              </w:rPr>
              <w:t>Description of Tenderer’s Commercially Sensitive Information:</w:t>
            </w: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tc>
      </w:tr>
      <w:tr w:rsidR="00A00A46" w:rsidRPr="00A11595" w:rsidTr="00D835D6">
        <w:trPr>
          <w:trHeight w:val="1478"/>
        </w:trPr>
        <w:tc>
          <w:tcPr>
            <w:tcW w:w="9482" w:type="dxa"/>
          </w:tcPr>
          <w:p w:rsidR="00A00A46" w:rsidRPr="00A11595" w:rsidRDefault="00A00A46" w:rsidP="00D835D6">
            <w:pPr>
              <w:spacing w:before="120"/>
              <w:ind w:left="34" w:right="723"/>
              <w:rPr>
                <w:rFonts w:cs="Arial"/>
                <w:sz w:val="20"/>
              </w:rPr>
            </w:pPr>
            <w:r w:rsidRPr="00A11595">
              <w:rPr>
                <w:rFonts w:cs="Arial"/>
                <w:sz w:val="20"/>
              </w:rPr>
              <w:t>Cross Reference(s) to location of sensitive information in Tender:</w:t>
            </w: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tc>
      </w:tr>
      <w:tr w:rsidR="00A00A46" w:rsidRPr="00A11595" w:rsidTr="00D835D6">
        <w:trPr>
          <w:trHeight w:val="1542"/>
        </w:trPr>
        <w:tc>
          <w:tcPr>
            <w:tcW w:w="9482" w:type="dxa"/>
          </w:tcPr>
          <w:p w:rsidR="00A00A46" w:rsidRPr="00A11595" w:rsidRDefault="00A00A46" w:rsidP="00D835D6">
            <w:pPr>
              <w:spacing w:before="90"/>
              <w:ind w:left="34" w:right="723"/>
              <w:rPr>
                <w:rFonts w:cs="Arial"/>
                <w:sz w:val="20"/>
              </w:rPr>
            </w:pPr>
            <w:r w:rsidRPr="00A11595">
              <w:rPr>
                <w:rFonts w:cs="Arial"/>
                <w:sz w:val="20"/>
              </w:rPr>
              <w:t>Explanation of Sensitivity:</w:t>
            </w: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r w:rsidRPr="00A11595">
              <w:rPr>
                <w:rFonts w:cs="Arial"/>
                <w:sz w:val="20"/>
              </w:rPr>
              <w:t xml:space="preserve"> </w:t>
            </w:r>
          </w:p>
        </w:tc>
      </w:tr>
      <w:tr w:rsidR="00A00A46" w:rsidRPr="00A11595" w:rsidTr="00D835D6">
        <w:tc>
          <w:tcPr>
            <w:tcW w:w="9482" w:type="dxa"/>
          </w:tcPr>
          <w:p w:rsidR="00A00A46" w:rsidRPr="00A11595" w:rsidRDefault="00A00A46" w:rsidP="00D835D6">
            <w:pPr>
              <w:spacing w:before="90"/>
              <w:ind w:left="34" w:right="723"/>
              <w:rPr>
                <w:rFonts w:cs="Arial"/>
                <w:sz w:val="20"/>
              </w:rPr>
            </w:pPr>
            <w:r w:rsidRPr="00A11595">
              <w:rPr>
                <w:rFonts w:cs="Arial"/>
                <w:sz w:val="20"/>
              </w:rPr>
              <w:t>Details of potential harm resulting from disclosure:</w:t>
            </w: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p>
        </w:tc>
      </w:tr>
      <w:tr w:rsidR="00A00A46" w:rsidRPr="00A11595" w:rsidTr="00D835D6">
        <w:tc>
          <w:tcPr>
            <w:tcW w:w="9482" w:type="dxa"/>
          </w:tcPr>
          <w:p w:rsidR="00A00A46" w:rsidRPr="00A11595" w:rsidRDefault="00A00A46" w:rsidP="00D835D6">
            <w:pPr>
              <w:spacing w:before="90"/>
              <w:ind w:left="34" w:right="723"/>
              <w:rPr>
                <w:rFonts w:cs="Arial"/>
                <w:sz w:val="20"/>
              </w:rPr>
            </w:pPr>
            <w:r w:rsidRPr="00A11595">
              <w:rPr>
                <w:rFonts w:cs="Arial"/>
                <w:sz w:val="20"/>
              </w:rPr>
              <w:t>Period of Confidence (if applicable):</w:t>
            </w:r>
          </w:p>
          <w:p w:rsidR="00A00A46" w:rsidRPr="00A11595" w:rsidRDefault="00A00A46" w:rsidP="00D835D6">
            <w:pPr>
              <w:ind w:left="34" w:right="723"/>
              <w:rPr>
                <w:rFonts w:cs="Arial"/>
                <w:sz w:val="20"/>
              </w:rPr>
            </w:pPr>
          </w:p>
        </w:tc>
      </w:tr>
      <w:tr w:rsidR="00A00A46" w:rsidRPr="00A11595" w:rsidTr="00D835D6">
        <w:tc>
          <w:tcPr>
            <w:tcW w:w="9482" w:type="dxa"/>
          </w:tcPr>
          <w:p w:rsidR="00A00A46" w:rsidRPr="00A11595" w:rsidRDefault="00A00A46" w:rsidP="00D835D6">
            <w:pPr>
              <w:spacing w:before="90"/>
              <w:ind w:left="34" w:right="723"/>
              <w:rPr>
                <w:rFonts w:cs="Arial"/>
                <w:sz w:val="20"/>
              </w:rPr>
            </w:pPr>
            <w:r w:rsidRPr="00A11595">
              <w:rPr>
                <w:rFonts w:cs="Arial"/>
                <w:sz w:val="20"/>
              </w:rPr>
              <w:t>Contact Details for Transparency/Freedom of Information matters:</w:t>
            </w:r>
          </w:p>
          <w:p w:rsidR="00A00A46" w:rsidRDefault="00A00A46" w:rsidP="00D835D6">
            <w:pPr>
              <w:ind w:left="34" w:right="723"/>
              <w:rPr>
                <w:rFonts w:cs="Arial"/>
                <w:sz w:val="20"/>
              </w:rPr>
            </w:pPr>
          </w:p>
          <w:p w:rsidR="00A00A46" w:rsidRDefault="00A00A46" w:rsidP="00D835D6">
            <w:pPr>
              <w:ind w:left="34" w:right="723"/>
              <w:rPr>
                <w:rFonts w:cs="Arial"/>
                <w:sz w:val="20"/>
              </w:rPr>
            </w:pPr>
            <w:r w:rsidRPr="00A11595">
              <w:rPr>
                <w:rFonts w:cs="Arial"/>
                <w:sz w:val="20"/>
              </w:rPr>
              <w:t>Name:</w:t>
            </w:r>
          </w:p>
          <w:p w:rsidR="00A00A46" w:rsidRPr="00A11595" w:rsidRDefault="00A00A46" w:rsidP="00D835D6">
            <w:pPr>
              <w:ind w:left="34" w:right="723"/>
              <w:rPr>
                <w:rFonts w:cs="Arial"/>
                <w:sz w:val="20"/>
              </w:rPr>
            </w:pPr>
          </w:p>
          <w:p w:rsidR="00A00A46" w:rsidRDefault="00A00A46" w:rsidP="00D835D6">
            <w:pPr>
              <w:ind w:left="34" w:right="723"/>
              <w:rPr>
                <w:rFonts w:cs="Arial"/>
                <w:sz w:val="20"/>
              </w:rPr>
            </w:pPr>
            <w:r w:rsidRPr="00A11595">
              <w:rPr>
                <w:rFonts w:cs="Arial"/>
                <w:sz w:val="20"/>
              </w:rPr>
              <w:t>Position:</w:t>
            </w:r>
          </w:p>
          <w:p w:rsidR="00A00A46" w:rsidRPr="00A11595" w:rsidRDefault="00A00A46" w:rsidP="00D835D6">
            <w:pPr>
              <w:ind w:left="34" w:right="723"/>
              <w:rPr>
                <w:rFonts w:cs="Arial"/>
                <w:sz w:val="20"/>
              </w:rPr>
            </w:pPr>
          </w:p>
          <w:p w:rsidR="00A00A46" w:rsidRDefault="00A00A46" w:rsidP="00D835D6">
            <w:pPr>
              <w:ind w:left="34" w:right="723"/>
              <w:rPr>
                <w:rFonts w:cs="Arial"/>
                <w:sz w:val="20"/>
              </w:rPr>
            </w:pPr>
            <w:r w:rsidRPr="00A11595">
              <w:rPr>
                <w:rFonts w:cs="Arial"/>
                <w:sz w:val="20"/>
              </w:rPr>
              <w:t>Address:</w:t>
            </w:r>
          </w:p>
          <w:p w:rsidR="00A00A46" w:rsidRPr="00A11595" w:rsidRDefault="00A00A46" w:rsidP="00D835D6">
            <w:pPr>
              <w:ind w:left="34" w:right="723"/>
              <w:rPr>
                <w:rFonts w:cs="Arial"/>
                <w:sz w:val="20"/>
              </w:rPr>
            </w:pPr>
          </w:p>
          <w:p w:rsidR="00A00A46" w:rsidRDefault="00A00A46" w:rsidP="00D835D6">
            <w:pPr>
              <w:ind w:left="34" w:right="723"/>
              <w:rPr>
                <w:rFonts w:cs="Arial"/>
                <w:sz w:val="20"/>
              </w:rPr>
            </w:pPr>
            <w:r w:rsidRPr="00A11595">
              <w:rPr>
                <w:rFonts w:cs="Arial"/>
                <w:sz w:val="20"/>
              </w:rPr>
              <w:t>Telephone Number:</w:t>
            </w:r>
          </w:p>
          <w:p w:rsidR="00A00A46" w:rsidRPr="00A11595" w:rsidRDefault="00A00A46" w:rsidP="00D835D6">
            <w:pPr>
              <w:ind w:left="34" w:right="723"/>
              <w:rPr>
                <w:rFonts w:cs="Arial"/>
                <w:sz w:val="20"/>
              </w:rPr>
            </w:pPr>
          </w:p>
          <w:p w:rsidR="00A00A46" w:rsidRPr="00A11595" w:rsidRDefault="00A00A46" w:rsidP="00D835D6">
            <w:pPr>
              <w:ind w:left="34" w:right="723"/>
              <w:rPr>
                <w:rFonts w:cs="Arial"/>
                <w:sz w:val="20"/>
              </w:rPr>
            </w:pPr>
            <w:r>
              <w:rPr>
                <w:rFonts w:cs="Arial"/>
                <w:sz w:val="20"/>
              </w:rPr>
              <w:t>E</w:t>
            </w:r>
            <w:r w:rsidRPr="00A11595">
              <w:rPr>
                <w:rFonts w:cs="Arial"/>
                <w:sz w:val="20"/>
              </w:rPr>
              <w:t>mail Address:</w:t>
            </w:r>
          </w:p>
        </w:tc>
      </w:tr>
    </w:tbl>
    <w:p w:rsidR="00A00A46" w:rsidRDefault="00A00A46" w:rsidP="002470FB">
      <w:pPr>
        <w:suppressAutoHyphens/>
        <w:spacing w:before="120" w:after="120"/>
        <w:rPr>
          <w:rFonts w:cs="Arial"/>
          <w:szCs w:val="22"/>
        </w:rPr>
      </w:pPr>
    </w:p>
    <w:p w:rsidR="00A00A46" w:rsidRDefault="00A00A46" w:rsidP="002470FB">
      <w:pPr>
        <w:suppressAutoHyphens/>
        <w:spacing w:before="120" w:after="120"/>
        <w:rPr>
          <w:rFonts w:cs="Arial"/>
          <w:szCs w:val="22"/>
        </w:rPr>
      </w:pPr>
    </w:p>
    <w:p w:rsidR="00D835D6" w:rsidRDefault="00D835D6" w:rsidP="002470FB">
      <w:pPr>
        <w:suppressAutoHyphens/>
        <w:spacing w:before="120" w:after="120"/>
        <w:rPr>
          <w:rFonts w:cs="Arial"/>
          <w:szCs w:val="22"/>
        </w:rPr>
      </w:pPr>
    </w:p>
    <w:p w:rsidR="00EF5166" w:rsidRDefault="00EF5166" w:rsidP="002470FB">
      <w:pPr>
        <w:suppressAutoHyphens/>
        <w:spacing w:before="120" w:after="120"/>
        <w:rPr>
          <w:rFonts w:cs="Arial"/>
          <w:szCs w:val="22"/>
        </w:rPr>
      </w:pPr>
    </w:p>
    <w:p w:rsidR="00EF5166" w:rsidRDefault="00EF5166" w:rsidP="002470FB">
      <w:pPr>
        <w:suppressAutoHyphens/>
        <w:spacing w:before="120" w:after="120"/>
        <w:rPr>
          <w:rFonts w:cs="Arial"/>
          <w:szCs w:val="22"/>
        </w:rPr>
      </w:pPr>
    </w:p>
    <w:tbl>
      <w:tblPr>
        <w:tblpPr w:leftFromText="180" w:rightFromText="180" w:vertAnchor="page" w:horzAnchor="margin" w:tblpXSpec="right" w:tblpY="1801"/>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426"/>
        <w:gridCol w:w="56"/>
        <w:gridCol w:w="2464"/>
        <w:gridCol w:w="38"/>
        <w:gridCol w:w="349"/>
        <w:gridCol w:w="236"/>
        <w:gridCol w:w="817"/>
        <w:gridCol w:w="693"/>
        <w:gridCol w:w="207"/>
        <w:gridCol w:w="360"/>
        <w:gridCol w:w="900"/>
        <w:gridCol w:w="351"/>
        <w:gridCol w:w="236"/>
        <w:gridCol w:w="313"/>
        <w:gridCol w:w="81"/>
        <w:gridCol w:w="515"/>
        <w:gridCol w:w="664"/>
        <w:gridCol w:w="438"/>
        <w:gridCol w:w="518"/>
        <w:gridCol w:w="830"/>
        <w:gridCol w:w="236"/>
      </w:tblGrid>
      <w:tr w:rsidR="00EF5166" w:rsidRPr="00804810" w:rsidTr="00EF5166">
        <w:trPr>
          <w:cantSplit/>
          <w:trHeight w:val="550"/>
        </w:trPr>
        <w:tc>
          <w:tcPr>
            <w:tcW w:w="9380" w:type="dxa"/>
            <w:gridSpan w:val="19"/>
            <w:tcBorders>
              <w:top w:val="single" w:sz="4" w:space="0" w:color="auto"/>
              <w:left w:val="single" w:sz="4" w:space="0" w:color="auto"/>
              <w:bottom w:val="nil"/>
              <w:right w:val="nil"/>
            </w:tcBorders>
            <w:shd w:val="clear" w:color="auto" w:fill="C0C0C0"/>
            <w:vAlign w:val="center"/>
          </w:tcPr>
          <w:p w:rsidR="00EF5166" w:rsidRPr="00804810" w:rsidRDefault="00EF5166" w:rsidP="00EF5166">
            <w:pPr>
              <w:pStyle w:val="Heading1"/>
              <w:tabs>
                <w:tab w:val="left" w:pos="3312"/>
              </w:tabs>
              <w:rPr>
                <w:b w:val="0"/>
                <w:bCs w:val="0"/>
              </w:rPr>
            </w:pPr>
          </w:p>
        </w:tc>
        <w:tc>
          <w:tcPr>
            <w:tcW w:w="1348" w:type="dxa"/>
            <w:gridSpan w:val="2"/>
            <w:tcBorders>
              <w:top w:val="single" w:sz="4" w:space="0" w:color="auto"/>
              <w:left w:val="nil"/>
              <w:bottom w:val="nil"/>
              <w:right w:val="nil"/>
            </w:tcBorders>
            <w:shd w:val="clear" w:color="auto" w:fill="C0C0C0"/>
            <w:vAlign w:val="center"/>
          </w:tcPr>
          <w:p w:rsidR="00EF5166" w:rsidRPr="00804810" w:rsidRDefault="00EF5166" w:rsidP="00EF5166">
            <w:pPr>
              <w:ind w:right="446"/>
              <w:jc w:val="right"/>
              <w:rPr>
                <w:rFonts w:cs="Arial"/>
                <w:sz w:val="20"/>
              </w:rPr>
            </w:pPr>
          </w:p>
        </w:tc>
        <w:tc>
          <w:tcPr>
            <w:tcW w:w="236" w:type="dxa"/>
            <w:tcBorders>
              <w:top w:val="single" w:sz="4" w:space="0" w:color="auto"/>
              <w:left w:val="nil"/>
              <w:bottom w:val="nil"/>
              <w:right w:val="single" w:sz="4" w:space="0" w:color="auto"/>
            </w:tcBorders>
            <w:shd w:val="clear" w:color="auto" w:fill="C0C0C0"/>
            <w:vAlign w:val="center"/>
          </w:tcPr>
          <w:p w:rsidR="00EF5166" w:rsidRPr="00804810" w:rsidRDefault="00EF5166" w:rsidP="00EF5166">
            <w:pPr>
              <w:jc w:val="center"/>
              <w:rPr>
                <w:rFonts w:cs="Arial"/>
                <w:sz w:val="20"/>
              </w:rPr>
            </w:pPr>
          </w:p>
        </w:tc>
      </w:tr>
      <w:tr w:rsidR="00EF5166" w:rsidRPr="00804810" w:rsidTr="00EF5166">
        <w:trPr>
          <w:cantSplit/>
          <w:trHeight w:val="1893"/>
        </w:trPr>
        <w:tc>
          <w:tcPr>
            <w:tcW w:w="236" w:type="dxa"/>
            <w:tcBorders>
              <w:top w:val="nil"/>
              <w:left w:val="single" w:sz="4" w:space="0" w:color="auto"/>
              <w:bottom w:val="nil"/>
              <w:right w:val="single" w:sz="4" w:space="0" w:color="auto"/>
            </w:tcBorders>
            <w:shd w:val="clear" w:color="auto" w:fill="C0C0C0"/>
          </w:tcPr>
          <w:p w:rsidR="00EF5166" w:rsidRPr="00804810" w:rsidRDefault="00EF5166" w:rsidP="00EF5166">
            <w:pPr>
              <w:rPr>
                <w:rFonts w:cs="Arial"/>
                <w:sz w:val="20"/>
              </w:rPr>
            </w:pPr>
          </w:p>
        </w:tc>
        <w:tc>
          <w:tcPr>
            <w:tcW w:w="3333" w:type="dxa"/>
            <w:gridSpan w:val="5"/>
            <w:tcBorders>
              <w:left w:val="single" w:sz="4" w:space="0" w:color="auto"/>
              <w:bottom w:val="single" w:sz="4" w:space="0" w:color="auto"/>
              <w:right w:val="single" w:sz="4" w:space="0" w:color="auto"/>
            </w:tcBorders>
          </w:tcPr>
          <w:p w:rsidR="00EF5166" w:rsidRPr="00461F43" w:rsidRDefault="00EF5166" w:rsidP="00EF5166">
            <w:pPr>
              <w:rPr>
                <w:rFonts w:cs="Arial"/>
                <w:sz w:val="20"/>
              </w:rPr>
            </w:pPr>
            <w:r w:rsidRPr="00461F43">
              <w:rPr>
                <w:rFonts w:cs="Arial"/>
                <w:sz w:val="20"/>
              </w:rPr>
              <w:t>Name and Address of Contractor:</w:t>
            </w:r>
          </w:p>
          <w:p w:rsidR="003A6E44" w:rsidRPr="003A6E44" w:rsidRDefault="003A6E44" w:rsidP="003A6E44">
            <w:pPr>
              <w:tabs>
                <w:tab w:val="left" w:pos="4344"/>
              </w:tabs>
              <w:rPr>
                <w:rFonts w:cs="Arial"/>
                <w:sz w:val="20"/>
                <w:szCs w:val="20"/>
              </w:rPr>
            </w:pPr>
            <w:r w:rsidRPr="003A6E44">
              <w:rPr>
                <w:rFonts w:cs="Arial"/>
                <w:sz w:val="20"/>
                <w:szCs w:val="20"/>
              </w:rPr>
              <w:t>Renown Engineering Limited</w:t>
            </w:r>
          </w:p>
          <w:p w:rsidR="003A6E44" w:rsidRPr="003A6E44" w:rsidRDefault="003A6E44" w:rsidP="003A6E44">
            <w:pPr>
              <w:tabs>
                <w:tab w:val="left" w:pos="4344"/>
              </w:tabs>
              <w:rPr>
                <w:rFonts w:cs="Arial"/>
                <w:sz w:val="20"/>
                <w:szCs w:val="20"/>
              </w:rPr>
            </w:pPr>
            <w:r w:rsidRPr="003A6E44">
              <w:rPr>
                <w:rFonts w:cs="Arial"/>
                <w:sz w:val="20"/>
                <w:szCs w:val="20"/>
              </w:rPr>
              <w:t>Northumberland Business Park West</w:t>
            </w:r>
          </w:p>
          <w:p w:rsidR="003A6E44" w:rsidRPr="003A6E44" w:rsidRDefault="003A6E44" w:rsidP="003A6E44">
            <w:pPr>
              <w:tabs>
                <w:tab w:val="left" w:pos="4344"/>
              </w:tabs>
              <w:rPr>
                <w:rFonts w:cs="Arial"/>
                <w:sz w:val="20"/>
                <w:szCs w:val="20"/>
              </w:rPr>
            </w:pPr>
            <w:r w:rsidRPr="003A6E44">
              <w:rPr>
                <w:rFonts w:cs="Arial"/>
                <w:sz w:val="20"/>
                <w:szCs w:val="20"/>
              </w:rPr>
              <w:t>Cramlington</w:t>
            </w:r>
          </w:p>
          <w:p w:rsidR="003A6E44" w:rsidRPr="003A6E44" w:rsidRDefault="003A6E44" w:rsidP="003A6E44">
            <w:pPr>
              <w:tabs>
                <w:tab w:val="left" w:pos="4344"/>
              </w:tabs>
              <w:rPr>
                <w:rFonts w:cs="Arial"/>
                <w:sz w:val="20"/>
                <w:szCs w:val="20"/>
              </w:rPr>
            </w:pPr>
            <w:r w:rsidRPr="003A6E44">
              <w:rPr>
                <w:rFonts w:cs="Arial"/>
                <w:sz w:val="20"/>
                <w:szCs w:val="20"/>
              </w:rPr>
              <w:t>Dudley</w:t>
            </w:r>
          </w:p>
          <w:p w:rsidR="003A6E44" w:rsidRPr="003A6E44" w:rsidRDefault="003A6E44" w:rsidP="003A6E44">
            <w:pPr>
              <w:tabs>
                <w:tab w:val="left" w:pos="4344"/>
              </w:tabs>
              <w:rPr>
                <w:rFonts w:cs="Arial"/>
                <w:sz w:val="20"/>
                <w:szCs w:val="20"/>
              </w:rPr>
            </w:pPr>
            <w:r w:rsidRPr="003A6E44">
              <w:rPr>
                <w:rFonts w:cs="Arial"/>
                <w:sz w:val="20"/>
                <w:szCs w:val="20"/>
              </w:rPr>
              <w:t>Northumberland.</w:t>
            </w:r>
          </w:p>
          <w:p w:rsidR="003A6E44" w:rsidRPr="003A6E44" w:rsidRDefault="003A6E44" w:rsidP="003A6E44">
            <w:pPr>
              <w:tabs>
                <w:tab w:val="left" w:pos="4344"/>
              </w:tabs>
              <w:rPr>
                <w:rFonts w:cs="Arial"/>
                <w:sz w:val="20"/>
                <w:szCs w:val="20"/>
              </w:rPr>
            </w:pPr>
            <w:r w:rsidRPr="003A6E44">
              <w:rPr>
                <w:rFonts w:cs="Arial"/>
                <w:sz w:val="20"/>
                <w:szCs w:val="20"/>
              </w:rPr>
              <w:t>NE23 7RH.</w:t>
            </w:r>
          </w:p>
          <w:p w:rsidR="00EF5166" w:rsidRPr="00461F43" w:rsidRDefault="00EF5166" w:rsidP="00987309">
            <w:pPr>
              <w:tabs>
                <w:tab w:val="left" w:pos="4344"/>
              </w:tabs>
              <w:rPr>
                <w:rFonts w:cs="Arial"/>
                <w:sz w:val="20"/>
              </w:rPr>
            </w:pPr>
          </w:p>
        </w:tc>
        <w:tc>
          <w:tcPr>
            <w:tcW w:w="236" w:type="dxa"/>
            <w:tcBorders>
              <w:top w:val="nil"/>
              <w:left w:val="single" w:sz="4" w:space="0" w:color="auto"/>
              <w:bottom w:val="nil"/>
              <w:right w:val="single" w:sz="4" w:space="0" w:color="auto"/>
            </w:tcBorders>
            <w:shd w:val="clear" w:color="auto" w:fill="C0C0C0"/>
          </w:tcPr>
          <w:p w:rsidR="00EF5166" w:rsidRPr="00804810" w:rsidRDefault="00EF5166" w:rsidP="00EF5166">
            <w:pPr>
              <w:rPr>
                <w:b/>
                <w:bCs/>
              </w:rPr>
            </w:pPr>
          </w:p>
        </w:tc>
        <w:tc>
          <w:tcPr>
            <w:tcW w:w="3328" w:type="dxa"/>
            <w:gridSpan w:val="6"/>
            <w:tcBorders>
              <w:left w:val="single" w:sz="4" w:space="0" w:color="auto"/>
              <w:bottom w:val="single" w:sz="4" w:space="0" w:color="auto"/>
              <w:right w:val="single" w:sz="4" w:space="0" w:color="auto"/>
            </w:tcBorders>
          </w:tcPr>
          <w:p w:rsidR="00EF5166" w:rsidRPr="003C6493" w:rsidRDefault="00EF5166" w:rsidP="00EF5166">
            <w:pPr>
              <w:pStyle w:val="Heading2"/>
              <w:spacing w:before="0" w:after="0"/>
              <w:jc w:val="center"/>
              <w:rPr>
                <w:i w:val="0"/>
                <w:sz w:val="24"/>
                <w:u w:val="single"/>
              </w:rPr>
            </w:pPr>
            <w:r w:rsidRPr="003C6493">
              <w:rPr>
                <w:i w:val="0"/>
                <w:sz w:val="24"/>
                <w:u w:val="single"/>
              </w:rPr>
              <w:t>MINISTRY OF DEFENCE</w:t>
            </w:r>
          </w:p>
          <w:p w:rsidR="00EF5166" w:rsidRPr="003C6493" w:rsidRDefault="00EF5166" w:rsidP="00EF5166">
            <w:pPr>
              <w:pStyle w:val="Heading2"/>
              <w:spacing w:before="0" w:after="0"/>
              <w:jc w:val="center"/>
              <w:rPr>
                <w:i w:val="0"/>
                <w:sz w:val="24"/>
                <w:u w:val="single"/>
              </w:rPr>
            </w:pPr>
            <w:r w:rsidRPr="003C6493">
              <w:rPr>
                <w:i w:val="0"/>
                <w:sz w:val="24"/>
                <w:u w:val="single"/>
              </w:rPr>
              <w:t>Schedule of Requirement</w:t>
            </w:r>
          </w:p>
          <w:p w:rsidR="00EF5166" w:rsidRPr="00804810" w:rsidRDefault="00EF5166" w:rsidP="00EF5166">
            <w:pPr>
              <w:pStyle w:val="Heading2"/>
              <w:spacing w:before="0" w:after="0"/>
              <w:jc w:val="center"/>
              <w:rPr>
                <w:sz w:val="24"/>
              </w:rPr>
            </w:pPr>
            <w:r w:rsidRPr="003C6493">
              <w:rPr>
                <w:i w:val="0"/>
                <w:sz w:val="24"/>
                <w:u w:val="single"/>
              </w:rPr>
              <w:t>For</w:t>
            </w:r>
          </w:p>
          <w:p w:rsidR="00EF5166" w:rsidRPr="006F12F0" w:rsidRDefault="00987309" w:rsidP="00EF5166">
            <w:pPr>
              <w:jc w:val="center"/>
              <w:rPr>
                <w:sz w:val="20"/>
              </w:rPr>
            </w:pPr>
            <w:r>
              <w:rPr>
                <w:sz w:val="20"/>
              </w:rPr>
              <w:t>Light Gun Cradles &amp; Yokes</w:t>
            </w:r>
          </w:p>
        </w:tc>
        <w:tc>
          <w:tcPr>
            <w:tcW w:w="236" w:type="dxa"/>
            <w:tcBorders>
              <w:top w:val="nil"/>
              <w:left w:val="single" w:sz="4" w:space="0" w:color="auto"/>
              <w:bottom w:val="nil"/>
              <w:right w:val="single" w:sz="4" w:space="0" w:color="auto"/>
            </w:tcBorders>
            <w:shd w:val="clear" w:color="auto" w:fill="C0C0C0"/>
          </w:tcPr>
          <w:p w:rsidR="00EF5166" w:rsidRPr="00804810" w:rsidRDefault="00EF5166" w:rsidP="00EF5166">
            <w:pPr>
              <w:pStyle w:val="Heading3"/>
              <w:rPr>
                <w:sz w:val="20"/>
              </w:rPr>
            </w:pPr>
          </w:p>
        </w:tc>
        <w:tc>
          <w:tcPr>
            <w:tcW w:w="3359" w:type="dxa"/>
            <w:gridSpan w:val="7"/>
            <w:tcBorders>
              <w:left w:val="single" w:sz="4" w:space="0" w:color="auto"/>
              <w:bottom w:val="single" w:sz="4" w:space="0" w:color="auto"/>
              <w:right w:val="single" w:sz="4" w:space="0" w:color="auto"/>
            </w:tcBorders>
          </w:tcPr>
          <w:p w:rsidR="00EF5166" w:rsidRDefault="00EF5166" w:rsidP="00EF5166">
            <w:pPr>
              <w:rPr>
                <w:rFonts w:cs="Arial"/>
                <w:sz w:val="20"/>
              </w:rPr>
            </w:pPr>
          </w:p>
          <w:p w:rsidR="00EF5166" w:rsidRPr="006F12F0" w:rsidRDefault="005E01E3" w:rsidP="00EF5166">
            <w:pPr>
              <w:rPr>
                <w:rFonts w:cs="Arial"/>
                <w:sz w:val="20"/>
              </w:rPr>
            </w:pPr>
            <w:r>
              <w:rPr>
                <w:rFonts w:cs="Arial"/>
                <w:sz w:val="20"/>
              </w:rPr>
              <w:t>Tender No: LSBU10/1</w:t>
            </w:r>
            <w:r w:rsidR="00987309">
              <w:rPr>
                <w:rFonts w:cs="Arial"/>
                <w:sz w:val="20"/>
              </w:rPr>
              <w:t>210</w:t>
            </w:r>
          </w:p>
          <w:p w:rsidR="00EF5166" w:rsidRPr="006F12F0" w:rsidRDefault="00EF5166" w:rsidP="00EF5166">
            <w:pPr>
              <w:rPr>
                <w:rFonts w:cs="Arial"/>
                <w:sz w:val="20"/>
              </w:rPr>
            </w:pPr>
          </w:p>
          <w:p w:rsidR="00EF5166" w:rsidRPr="001D6677" w:rsidRDefault="00987309" w:rsidP="00EF5166">
            <w:pPr>
              <w:rPr>
                <w:rFonts w:cs="Arial"/>
                <w:color w:val="FF0000"/>
                <w:sz w:val="20"/>
              </w:rPr>
            </w:pPr>
            <w:r>
              <w:rPr>
                <w:rFonts w:cs="Arial"/>
                <w:sz w:val="20"/>
              </w:rPr>
              <w:t xml:space="preserve">Issued on:  </w:t>
            </w:r>
            <w:r w:rsidR="000C5F17">
              <w:rPr>
                <w:rFonts w:cs="Arial"/>
                <w:sz w:val="20"/>
              </w:rPr>
              <w:t>2</w:t>
            </w:r>
            <w:r w:rsidR="00655E02">
              <w:rPr>
                <w:rFonts w:cs="Arial"/>
                <w:sz w:val="20"/>
              </w:rPr>
              <w:t>2</w:t>
            </w:r>
            <w:bookmarkStart w:id="0" w:name="_GoBack"/>
            <w:bookmarkEnd w:id="0"/>
            <w:r w:rsidR="00D63B2E">
              <w:rPr>
                <w:rFonts w:cs="Arial"/>
                <w:sz w:val="20"/>
              </w:rPr>
              <w:t xml:space="preserve"> </w:t>
            </w:r>
            <w:r>
              <w:rPr>
                <w:rFonts w:cs="Arial"/>
                <w:sz w:val="20"/>
              </w:rPr>
              <w:t>Jul</w:t>
            </w:r>
            <w:r w:rsidR="00F32C47">
              <w:rPr>
                <w:rFonts w:cs="Arial"/>
                <w:sz w:val="20"/>
              </w:rPr>
              <w:t>y</w:t>
            </w:r>
            <w:r w:rsidR="0021697C">
              <w:rPr>
                <w:rFonts w:cs="Arial"/>
                <w:sz w:val="20"/>
              </w:rPr>
              <w:t xml:space="preserve"> 2015 </w:t>
            </w:r>
          </w:p>
          <w:p w:rsidR="00EF5166" w:rsidRPr="00804810" w:rsidRDefault="00EF5166" w:rsidP="00EF5166">
            <w:pPr>
              <w:rPr>
                <w:rFonts w:cs="Arial"/>
                <w:sz w:val="20"/>
              </w:rPr>
            </w:pPr>
          </w:p>
          <w:p w:rsidR="00EF5166" w:rsidRPr="00804810" w:rsidRDefault="00EF5166" w:rsidP="00EF5166">
            <w:pPr>
              <w:rPr>
                <w:rFonts w:cs="Arial"/>
              </w:rPr>
            </w:pPr>
          </w:p>
        </w:tc>
        <w:tc>
          <w:tcPr>
            <w:tcW w:w="236" w:type="dxa"/>
            <w:tcBorders>
              <w:top w:val="nil"/>
              <w:left w:val="single" w:sz="4" w:space="0" w:color="auto"/>
              <w:bottom w:val="nil"/>
              <w:right w:val="single" w:sz="4" w:space="0" w:color="auto"/>
            </w:tcBorders>
            <w:shd w:val="clear" w:color="auto" w:fill="C0C0C0"/>
          </w:tcPr>
          <w:p w:rsidR="00EF5166" w:rsidRPr="00804810" w:rsidRDefault="00EF5166" w:rsidP="00EF5166">
            <w:pPr>
              <w:rPr>
                <w:rFonts w:cs="Arial"/>
              </w:rPr>
            </w:pPr>
          </w:p>
        </w:tc>
      </w:tr>
      <w:tr w:rsidR="00EF5166" w:rsidRPr="00804810" w:rsidTr="00EF5166">
        <w:trPr>
          <w:cantSplit/>
          <w:trHeight w:val="353"/>
        </w:trPr>
        <w:tc>
          <w:tcPr>
            <w:tcW w:w="10964" w:type="dxa"/>
            <w:gridSpan w:val="22"/>
            <w:tcBorders>
              <w:top w:val="nil"/>
              <w:left w:val="single" w:sz="4" w:space="0" w:color="auto"/>
              <w:bottom w:val="single" w:sz="4" w:space="0" w:color="auto"/>
              <w:right w:val="single" w:sz="4" w:space="0" w:color="auto"/>
            </w:tcBorders>
            <w:shd w:val="clear" w:color="auto" w:fill="C0C0C0"/>
            <w:vAlign w:val="center"/>
          </w:tcPr>
          <w:p w:rsidR="00EF5166" w:rsidRPr="00804810" w:rsidRDefault="00EF5166" w:rsidP="00EF5166">
            <w:pPr>
              <w:rPr>
                <w:rFonts w:cs="Arial"/>
                <w:sz w:val="20"/>
              </w:rPr>
            </w:pPr>
            <w:r w:rsidRPr="00804810">
              <w:rPr>
                <w:rFonts w:cs="Arial"/>
              </w:rPr>
              <w:t>Table l</w:t>
            </w:r>
            <w:r w:rsidRPr="00804810">
              <w:rPr>
                <w:rFonts w:cs="Arial"/>
                <w:sz w:val="20"/>
              </w:rPr>
              <w:t xml:space="preserve">   </w:t>
            </w:r>
            <w:r w:rsidRPr="00804810">
              <w:rPr>
                <w:rFonts w:cs="Arial"/>
                <w:b/>
                <w:bCs/>
              </w:rPr>
              <w:t>Articles Required</w:t>
            </w:r>
          </w:p>
        </w:tc>
      </w:tr>
      <w:tr w:rsidR="00EF5166" w:rsidRPr="00804810" w:rsidTr="00EF5166">
        <w:trPr>
          <w:cantSplit/>
          <w:trHeight w:val="1012"/>
        </w:trPr>
        <w:tc>
          <w:tcPr>
            <w:tcW w:w="718" w:type="dxa"/>
            <w:gridSpan w:val="3"/>
            <w:tcBorders>
              <w:top w:val="single" w:sz="4" w:space="0" w:color="auto"/>
              <w:bottom w:val="single" w:sz="4" w:space="0" w:color="auto"/>
            </w:tcBorders>
            <w:vAlign w:val="center"/>
          </w:tcPr>
          <w:p w:rsidR="00EF5166" w:rsidRPr="00804810" w:rsidRDefault="00EF5166" w:rsidP="00EF5166">
            <w:pPr>
              <w:jc w:val="center"/>
              <w:rPr>
                <w:rFonts w:cs="Arial"/>
                <w:sz w:val="20"/>
              </w:rPr>
            </w:pPr>
            <w:r w:rsidRPr="00804810">
              <w:rPr>
                <w:rFonts w:cs="Arial"/>
                <w:sz w:val="20"/>
              </w:rPr>
              <w:t>Item</w:t>
            </w:r>
          </w:p>
          <w:p w:rsidR="00EF5166" w:rsidRPr="00804810" w:rsidRDefault="00EF5166" w:rsidP="00EF5166">
            <w:pPr>
              <w:jc w:val="center"/>
              <w:rPr>
                <w:rFonts w:cs="Arial"/>
                <w:sz w:val="20"/>
              </w:rPr>
            </w:pPr>
            <w:r w:rsidRPr="00804810">
              <w:rPr>
                <w:rFonts w:cs="Arial"/>
                <w:sz w:val="20"/>
              </w:rPr>
              <w:t>No</w:t>
            </w:r>
          </w:p>
          <w:p w:rsidR="00EF5166" w:rsidRPr="00804810" w:rsidRDefault="00EF5166" w:rsidP="00EF5166">
            <w:pPr>
              <w:jc w:val="center"/>
              <w:rPr>
                <w:rFonts w:cs="Arial"/>
                <w:sz w:val="20"/>
              </w:rPr>
            </w:pPr>
          </w:p>
        </w:tc>
        <w:tc>
          <w:tcPr>
            <w:tcW w:w="2502" w:type="dxa"/>
            <w:gridSpan w:val="2"/>
            <w:tcBorders>
              <w:top w:val="single" w:sz="4" w:space="0" w:color="auto"/>
              <w:bottom w:val="single" w:sz="4" w:space="0" w:color="auto"/>
            </w:tcBorders>
            <w:vAlign w:val="center"/>
          </w:tcPr>
          <w:p w:rsidR="00EF5166" w:rsidRPr="00804810" w:rsidRDefault="00EF5166" w:rsidP="00EF5166">
            <w:pPr>
              <w:jc w:val="center"/>
              <w:rPr>
                <w:rFonts w:cs="Arial"/>
                <w:sz w:val="20"/>
              </w:rPr>
            </w:pPr>
            <w:r w:rsidRPr="00804810">
              <w:rPr>
                <w:rFonts w:cs="Arial"/>
                <w:sz w:val="20"/>
              </w:rPr>
              <w:t>MOD stock reference</w:t>
            </w:r>
          </w:p>
          <w:p w:rsidR="00EF5166" w:rsidRPr="00804810" w:rsidRDefault="00EF5166" w:rsidP="00EF5166">
            <w:pPr>
              <w:jc w:val="center"/>
              <w:rPr>
                <w:rFonts w:cs="Arial"/>
                <w:sz w:val="20"/>
              </w:rPr>
            </w:pPr>
            <w:r w:rsidRPr="00804810">
              <w:rPr>
                <w:rFonts w:cs="Arial"/>
                <w:sz w:val="20"/>
              </w:rPr>
              <w:t>NATO stock reference</w:t>
            </w:r>
          </w:p>
          <w:p w:rsidR="00EF5166" w:rsidRPr="00804810" w:rsidRDefault="00EF5166" w:rsidP="00EF5166">
            <w:pPr>
              <w:jc w:val="center"/>
              <w:rPr>
                <w:rFonts w:cs="Arial"/>
                <w:sz w:val="20"/>
              </w:rPr>
            </w:pPr>
            <w:r w:rsidRPr="00804810">
              <w:rPr>
                <w:rFonts w:cs="Arial"/>
                <w:sz w:val="20"/>
              </w:rPr>
              <w:t>Stores reference number</w:t>
            </w:r>
          </w:p>
          <w:p w:rsidR="00EF5166" w:rsidRPr="00804810" w:rsidRDefault="00EF5166" w:rsidP="00EF5166">
            <w:pPr>
              <w:jc w:val="center"/>
              <w:rPr>
                <w:rFonts w:cs="Arial"/>
                <w:sz w:val="20"/>
              </w:rPr>
            </w:pPr>
            <w:r w:rsidRPr="00804810">
              <w:rPr>
                <w:rFonts w:cs="Arial"/>
                <w:sz w:val="20"/>
              </w:rPr>
              <w:t>Or Catalogue number</w:t>
            </w:r>
          </w:p>
        </w:tc>
        <w:tc>
          <w:tcPr>
            <w:tcW w:w="2095" w:type="dxa"/>
            <w:gridSpan w:val="4"/>
            <w:tcBorders>
              <w:top w:val="single" w:sz="4" w:space="0" w:color="auto"/>
              <w:bottom w:val="single" w:sz="4" w:space="0" w:color="auto"/>
            </w:tcBorders>
            <w:vAlign w:val="center"/>
          </w:tcPr>
          <w:p w:rsidR="00EF5166" w:rsidRPr="00804810" w:rsidRDefault="00EF5166" w:rsidP="00EF5166">
            <w:pPr>
              <w:jc w:val="center"/>
              <w:rPr>
                <w:rFonts w:cs="Arial"/>
                <w:sz w:val="20"/>
              </w:rPr>
            </w:pPr>
            <w:r w:rsidRPr="00804810">
              <w:rPr>
                <w:rFonts w:cs="Arial"/>
                <w:sz w:val="20"/>
              </w:rPr>
              <w:t>Specification number</w:t>
            </w:r>
          </w:p>
          <w:p w:rsidR="00EF5166" w:rsidRPr="00804810" w:rsidRDefault="00EF5166" w:rsidP="00EF5166">
            <w:pPr>
              <w:jc w:val="center"/>
              <w:rPr>
                <w:rFonts w:cs="Arial"/>
                <w:sz w:val="20"/>
              </w:rPr>
            </w:pPr>
            <w:r w:rsidRPr="00804810">
              <w:rPr>
                <w:rFonts w:cs="Arial"/>
                <w:sz w:val="20"/>
              </w:rPr>
              <w:t>Drawing number</w:t>
            </w:r>
          </w:p>
          <w:p w:rsidR="00EF5166" w:rsidRPr="00804810" w:rsidRDefault="00EF5166" w:rsidP="00EF5166">
            <w:pPr>
              <w:jc w:val="center"/>
              <w:rPr>
                <w:rFonts w:cs="Arial"/>
                <w:sz w:val="20"/>
              </w:rPr>
            </w:pPr>
            <w:r w:rsidRPr="00804810">
              <w:rPr>
                <w:rFonts w:cs="Arial"/>
                <w:sz w:val="20"/>
              </w:rPr>
              <w:t>Part number</w:t>
            </w:r>
          </w:p>
          <w:p w:rsidR="00EF5166" w:rsidRPr="00804810" w:rsidRDefault="00EF5166" w:rsidP="00EF5166">
            <w:pPr>
              <w:jc w:val="center"/>
              <w:rPr>
                <w:rFonts w:cs="Arial"/>
                <w:sz w:val="20"/>
              </w:rPr>
            </w:pPr>
          </w:p>
        </w:tc>
        <w:tc>
          <w:tcPr>
            <w:tcW w:w="2448" w:type="dxa"/>
            <w:gridSpan w:val="7"/>
            <w:tcBorders>
              <w:top w:val="single" w:sz="4" w:space="0" w:color="auto"/>
              <w:bottom w:val="single" w:sz="4" w:space="0" w:color="auto"/>
            </w:tcBorders>
            <w:vAlign w:val="center"/>
          </w:tcPr>
          <w:p w:rsidR="00EF5166" w:rsidRPr="00804810" w:rsidRDefault="00EF5166" w:rsidP="00EF5166">
            <w:pPr>
              <w:jc w:val="center"/>
              <w:rPr>
                <w:rFonts w:cs="Arial"/>
                <w:sz w:val="20"/>
              </w:rPr>
            </w:pPr>
          </w:p>
          <w:p w:rsidR="00EF5166" w:rsidRPr="00804810" w:rsidRDefault="00EF5166" w:rsidP="00EF5166">
            <w:pPr>
              <w:jc w:val="center"/>
              <w:rPr>
                <w:rFonts w:cs="Arial"/>
                <w:sz w:val="20"/>
              </w:rPr>
            </w:pPr>
            <w:r w:rsidRPr="00804810">
              <w:rPr>
                <w:rFonts w:cs="Arial"/>
                <w:sz w:val="20"/>
              </w:rPr>
              <w:t>DESCRIPTION</w:t>
            </w:r>
          </w:p>
        </w:tc>
        <w:tc>
          <w:tcPr>
            <w:tcW w:w="1617" w:type="dxa"/>
            <w:gridSpan w:val="3"/>
            <w:tcBorders>
              <w:top w:val="single" w:sz="4" w:space="0" w:color="auto"/>
              <w:bottom w:val="single" w:sz="4" w:space="0" w:color="auto"/>
            </w:tcBorders>
            <w:vAlign w:val="center"/>
          </w:tcPr>
          <w:p w:rsidR="00EF5166" w:rsidRPr="00804810" w:rsidRDefault="00EF5166" w:rsidP="00EF5166">
            <w:pPr>
              <w:jc w:val="center"/>
              <w:rPr>
                <w:rFonts w:cs="Arial"/>
                <w:sz w:val="20"/>
              </w:rPr>
            </w:pPr>
            <w:r w:rsidRPr="00804810">
              <w:rPr>
                <w:rFonts w:cs="Arial"/>
                <w:sz w:val="20"/>
              </w:rPr>
              <w:t>Quantity</w:t>
            </w:r>
          </w:p>
          <w:p w:rsidR="00EF5166" w:rsidRPr="00804810" w:rsidRDefault="00EF5166" w:rsidP="00EF5166">
            <w:pPr>
              <w:jc w:val="center"/>
              <w:rPr>
                <w:rFonts w:cs="Arial"/>
                <w:sz w:val="20"/>
              </w:rPr>
            </w:pPr>
            <w:r w:rsidRPr="00804810">
              <w:rPr>
                <w:rFonts w:cs="Arial"/>
                <w:sz w:val="20"/>
              </w:rPr>
              <w:t>(each unless otherwise stated</w:t>
            </w:r>
          </w:p>
        </w:tc>
        <w:tc>
          <w:tcPr>
            <w:tcW w:w="1584" w:type="dxa"/>
            <w:gridSpan w:val="3"/>
            <w:tcBorders>
              <w:top w:val="single" w:sz="4" w:space="0" w:color="auto"/>
              <w:bottom w:val="single" w:sz="4" w:space="0" w:color="auto"/>
            </w:tcBorders>
            <w:vAlign w:val="center"/>
          </w:tcPr>
          <w:p w:rsidR="00EF5166" w:rsidRPr="00804810" w:rsidRDefault="00EF5166" w:rsidP="00EF5166">
            <w:pPr>
              <w:jc w:val="center"/>
              <w:rPr>
                <w:rFonts w:cs="Arial"/>
                <w:sz w:val="20"/>
              </w:rPr>
            </w:pPr>
            <w:r w:rsidRPr="00804810">
              <w:rPr>
                <w:rFonts w:cs="Arial"/>
                <w:sz w:val="20"/>
              </w:rPr>
              <w:t>Price</w:t>
            </w:r>
          </w:p>
          <w:p w:rsidR="00EF5166" w:rsidRPr="00804810" w:rsidRDefault="00EF5166" w:rsidP="00EF5166">
            <w:pPr>
              <w:jc w:val="center"/>
              <w:rPr>
                <w:rFonts w:cs="Arial"/>
                <w:b/>
                <w:bCs/>
                <w:sz w:val="20"/>
              </w:rPr>
            </w:pPr>
            <w:r w:rsidRPr="00804810">
              <w:rPr>
                <w:rFonts w:cs="Arial"/>
                <w:b/>
                <w:bCs/>
                <w:sz w:val="20"/>
              </w:rPr>
              <w:t>£</w:t>
            </w:r>
          </w:p>
        </w:tc>
      </w:tr>
      <w:tr w:rsidR="00EF5166" w:rsidRPr="00804810" w:rsidTr="00EF5166">
        <w:trPr>
          <w:cantSplit/>
          <w:trHeight w:val="491"/>
        </w:trPr>
        <w:tc>
          <w:tcPr>
            <w:tcW w:w="718" w:type="dxa"/>
            <w:gridSpan w:val="3"/>
            <w:tcBorders>
              <w:bottom w:val="nil"/>
            </w:tcBorders>
          </w:tcPr>
          <w:p w:rsidR="00EF5166" w:rsidRDefault="00EF5166" w:rsidP="00EF5166">
            <w:pPr>
              <w:jc w:val="center"/>
              <w:rPr>
                <w:rFonts w:cs="Arial"/>
                <w:sz w:val="20"/>
              </w:rPr>
            </w:pPr>
          </w:p>
          <w:p w:rsidR="00EF5166" w:rsidRDefault="00EF5166" w:rsidP="00EF5166">
            <w:pPr>
              <w:jc w:val="center"/>
              <w:rPr>
                <w:rFonts w:cs="Arial"/>
                <w:sz w:val="20"/>
              </w:rPr>
            </w:pPr>
            <w:r>
              <w:rPr>
                <w:rFonts w:cs="Arial"/>
                <w:sz w:val="20"/>
              </w:rPr>
              <w:t>1</w:t>
            </w:r>
          </w:p>
          <w:p w:rsidR="00294906" w:rsidRDefault="00294906" w:rsidP="00EF5166">
            <w:pPr>
              <w:jc w:val="center"/>
              <w:rPr>
                <w:rFonts w:cs="Arial"/>
                <w:sz w:val="20"/>
              </w:rPr>
            </w:pPr>
          </w:p>
          <w:p w:rsidR="00294906" w:rsidRDefault="00294906" w:rsidP="00EF5166">
            <w:pPr>
              <w:jc w:val="center"/>
              <w:rPr>
                <w:rFonts w:cs="Arial"/>
                <w:sz w:val="20"/>
              </w:rPr>
            </w:pPr>
          </w:p>
          <w:p w:rsidR="00294906" w:rsidRDefault="00294906" w:rsidP="00EF5166">
            <w:pPr>
              <w:jc w:val="center"/>
              <w:rPr>
                <w:rFonts w:cs="Arial"/>
                <w:sz w:val="20"/>
              </w:rPr>
            </w:pPr>
          </w:p>
          <w:p w:rsidR="00294906" w:rsidRDefault="00294906" w:rsidP="00EF5166">
            <w:pPr>
              <w:jc w:val="center"/>
              <w:rPr>
                <w:rFonts w:cs="Arial"/>
                <w:sz w:val="20"/>
              </w:rPr>
            </w:pPr>
          </w:p>
          <w:p w:rsidR="00294906" w:rsidRDefault="00294906" w:rsidP="00EF5166">
            <w:pPr>
              <w:jc w:val="center"/>
              <w:rPr>
                <w:rFonts w:cs="Arial"/>
                <w:sz w:val="20"/>
              </w:rPr>
            </w:pPr>
          </w:p>
          <w:p w:rsidR="00294906" w:rsidRDefault="00294906" w:rsidP="00294906">
            <w:pPr>
              <w:jc w:val="center"/>
              <w:rPr>
                <w:rFonts w:cs="Arial"/>
                <w:sz w:val="20"/>
              </w:rPr>
            </w:pPr>
            <w:r>
              <w:rPr>
                <w:rFonts w:cs="Arial"/>
                <w:sz w:val="20"/>
              </w:rPr>
              <w:t>2</w:t>
            </w:r>
          </w:p>
          <w:p w:rsidR="00294906" w:rsidRDefault="00294906" w:rsidP="00294906">
            <w:pPr>
              <w:jc w:val="center"/>
              <w:rPr>
                <w:rFonts w:cs="Arial"/>
                <w:sz w:val="20"/>
              </w:rPr>
            </w:pPr>
          </w:p>
          <w:p w:rsidR="00294906" w:rsidRDefault="00294906" w:rsidP="00294906">
            <w:pPr>
              <w:jc w:val="center"/>
              <w:rPr>
                <w:rFonts w:cs="Arial"/>
                <w:sz w:val="20"/>
              </w:rPr>
            </w:pPr>
          </w:p>
          <w:p w:rsidR="00294906" w:rsidRDefault="00294906" w:rsidP="00294906">
            <w:pPr>
              <w:jc w:val="center"/>
              <w:rPr>
                <w:rFonts w:cs="Arial"/>
                <w:sz w:val="20"/>
              </w:rPr>
            </w:pPr>
          </w:p>
          <w:p w:rsidR="00D60873" w:rsidRDefault="00D60873" w:rsidP="00294906">
            <w:pPr>
              <w:jc w:val="center"/>
              <w:rPr>
                <w:rFonts w:cs="Arial"/>
                <w:sz w:val="20"/>
              </w:rPr>
            </w:pPr>
          </w:p>
          <w:p w:rsidR="00294906" w:rsidRPr="00804810" w:rsidRDefault="00294906" w:rsidP="00294906">
            <w:pPr>
              <w:jc w:val="center"/>
              <w:rPr>
                <w:rFonts w:cs="Arial"/>
                <w:sz w:val="20"/>
              </w:rPr>
            </w:pPr>
            <w:r>
              <w:rPr>
                <w:rFonts w:cs="Arial"/>
                <w:sz w:val="20"/>
              </w:rPr>
              <w:t>3</w:t>
            </w:r>
          </w:p>
        </w:tc>
        <w:tc>
          <w:tcPr>
            <w:tcW w:w="7045" w:type="dxa"/>
            <w:gridSpan w:val="13"/>
            <w:tcBorders>
              <w:bottom w:val="nil"/>
            </w:tcBorders>
          </w:tcPr>
          <w:p w:rsidR="00EF5166" w:rsidRDefault="00EF5166" w:rsidP="00EF5166">
            <w:pPr>
              <w:rPr>
                <w:rFonts w:cs="Arial"/>
                <w:sz w:val="20"/>
              </w:rPr>
            </w:pPr>
          </w:p>
          <w:p w:rsidR="00294906" w:rsidRDefault="00987309" w:rsidP="00EF5166">
            <w:pPr>
              <w:rPr>
                <w:rFonts w:cs="Arial"/>
                <w:sz w:val="20"/>
              </w:rPr>
            </w:pPr>
            <w:r>
              <w:rPr>
                <w:rFonts w:cs="Arial"/>
                <w:sz w:val="20"/>
              </w:rPr>
              <w:t xml:space="preserve">N1/1015-99-964-2650        FL17226 Issue </w:t>
            </w:r>
            <w:r w:rsidR="00294906">
              <w:rPr>
                <w:rFonts w:cs="Arial"/>
                <w:sz w:val="20"/>
              </w:rPr>
              <w:t>23        Cradle, Cannon fitted with</w:t>
            </w:r>
          </w:p>
          <w:p w:rsidR="00294906" w:rsidRDefault="00294906" w:rsidP="00EF5166">
            <w:pPr>
              <w:rPr>
                <w:rFonts w:cs="Arial"/>
                <w:sz w:val="20"/>
              </w:rPr>
            </w:pPr>
            <w:r>
              <w:rPr>
                <w:rFonts w:cs="Arial"/>
                <w:sz w:val="20"/>
              </w:rPr>
              <w:t xml:space="preserve">                                           HWS4 Issue 46            Front Yoke (1015-99-962-</w:t>
            </w:r>
          </w:p>
          <w:p w:rsidR="00294906" w:rsidRDefault="00294906" w:rsidP="00EF5166">
            <w:pPr>
              <w:rPr>
                <w:rFonts w:cs="Arial"/>
                <w:sz w:val="20"/>
              </w:rPr>
            </w:pPr>
            <w:r>
              <w:rPr>
                <w:rFonts w:cs="Arial"/>
                <w:sz w:val="20"/>
              </w:rPr>
              <w:t xml:space="preserve">                                                                                2994) and Rear Yoke </w:t>
            </w:r>
          </w:p>
          <w:p w:rsidR="00294906" w:rsidRDefault="00294906" w:rsidP="00EF5166">
            <w:pPr>
              <w:rPr>
                <w:rFonts w:cs="Arial"/>
                <w:sz w:val="20"/>
              </w:rPr>
            </w:pPr>
            <w:r>
              <w:rPr>
                <w:rFonts w:cs="Arial"/>
                <w:sz w:val="20"/>
              </w:rPr>
              <w:t xml:space="preserve">                                                                                (1015-99-962-2823)</w:t>
            </w:r>
          </w:p>
          <w:p w:rsidR="00EF5166" w:rsidRDefault="00EF5166" w:rsidP="00EF5166">
            <w:pPr>
              <w:rPr>
                <w:rFonts w:cs="Arial"/>
                <w:sz w:val="20"/>
              </w:rPr>
            </w:pPr>
          </w:p>
          <w:p w:rsidR="00EF5166" w:rsidRDefault="00EF5166" w:rsidP="00EF5166">
            <w:pPr>
              <w:rPr>
                <w:rFonts w:cs="Arial"/>
                <w:sz w:val="20"/>
              </w:rPr>
            </w:pPr>
          </w:p>
          <w:p w:rsidR="00294906" w:rsidRDefault="00294906" w:rsidP="00294906">
            <w:pPr>
              <w:rPr>
                <w:rFonts w:cs="Arial"/>
                <w:sz w:val="20"/>
              </w:rPr>
            </w:pPr>
            <w:r>
              <w:rPr>
                <w:rFonts w:cs="Arial"/>
                <w:sz w:val="20"/>
              </w:rPr>
              <w:t xml:space="preserve">N1/1015-99-964-2650        FL17226 Issue 23        Cradle, Cannon without </w:t>
            </w:r>
          </w:p>
          <w:p w:rsidR="00294906" w:rsidRDefault="00294906" w:rsidP="00294906">
            <w:pPr>
              <w:rPr>
                <w:rFonts w:cs="Arial"/>
                <w:sz w:val="20"/>
              </w:rPr>
            </w:pPr>
            <w:r>
              <w:rPr>
                <w:rFonts w:cs="Arial"/>
                <w:sz w:val="20"/>
              </w:rPr>
              <w:t xml:space="preserve">                                           HWS4 Issue 46            Yokes     </w:t>
            </w:r>
          </w:p>
          <w:p w:rsidR="00294906" w:rsidRDefault="00294906" w:rsidP="00294906">
            <w:pPr>
              <w:rPr>
                <w:rFonts w:cs="Arial"/>
                <w:sz w:val="20"/>
              </w:rPr>
            </w:pPr>
            <w:r>
              <w:rPr>
                <w:rFonts w:cs="Arial"/>
                <w:sz w:val="20"/>
              </w:rPr>
              <w:t xml:space="preserve">                                                     </w:t>
            </w:r>
          </w:p>
          <w:p w:rsidR="00EF5166" w:rsidRDefault="00EF5166" w:rsidP="00EF5166">
            <w:pPr>
              <w:rPr>
                <w:rFonts w:cs="Arial"/>
                <w:sz w:val="20"/>
              </w:rPr>
            </w:pPr>
          </w:p>
          <w:p w:rsidR="00D60873" w:rsidRDefault="00D60873" w:rsidP="00EF5166">
            <w:pPr>
              <w:rPr>
                <w:rFonts w:cs="Arial"/>
                <w:sz w:val="20"/>
              </w:rPr>
            </w:pPr>
          </w:p>
          <w:p w:rsidR="00EF5166" w:rsidRDefault="00294906" w:rsidP="00EF5166">
            <w:pPr>
              <w:rPr>
                <w:rFonts w:cs="Arial"/>
                <w:sz w:val="20"/>
              </w:rPr>
            </w:pPr>
            <w:r>
              <w:rPr>
                <w:rFonts w:cs="Arial"/>
                <w:sz w:val="20"/>
              </w:rPr>
              <w:t>Options to purchase additional Cradles and Yokes in accordance with the pricing table at Annex A</w:t>
            </w:r>
          </w:p>
          <w:p w:rsidR="00EF5166" w:rsidRDefault="00EF5166" w:rsidP="00EF5166">
            <w:pPr>
              <w:rPr>
                <w:rFonts w:cs="Arial"/>
                <w:sz w:val="20"/>
              </w:rPr>
            </w:pPr>
          </w:p>
          <w:p w:rsidR="00EF5166" w:rsidRDefault="00EF5166" w:rsidP="00EF5166">
            <w:pPr>
              <w:rPr>
                <w:rFonts w:cs="Arial"/>
                <w:sz w:val="20"/>
              </w:rPr>
            </w:pPr>
          </w:p>
          <w:p w:rsidR="00EF5166" w:rsidRDefault="00EF5166" w:rsidP="00EF5166">
            <w:pPr>
              <w:rPr>
                <w:rFonts w:cs="Arial"/>
                <w:sz w:val="20"/>
              </w:rPr>
            </w:pPr>
          </w:p>
          <w:p w:rsidR="00EF5166" w:rsidRPr="00804810" w:rsidRDefault="00EF5166" w:rsidP="00EF5166">
            <w:pPr>
              <w:rPr>
                <w:rFonts w:cs="Arial"/>
                <w:sz w:val="20"/>
              </w:rPr>
            </w:pPr>
          </w:p>
          <w:p w:rsidR="00EF5166" w:rsidRPr="00804810" w:rsidRDefault="00EF5166" w:rsidP="00EF5166">
            <w:pPr>
              <w:rPr>
                <w:rFonts w:cs="Arial"/>
                <w:sz w:val="20"/>
              </w:rPr>
            </w:pPr>
          </w:p>
        </w:tc>
        <w:tc>
          <w:tcPr>
            <w:tcW w:w="1617" w:type="dxa"/>
            <w:gridSpan w:val="3"/>
            <w:tcBorders>
              <w:bottom w:val="nil"/>
            </w:tcBorders>
          </w:tcPr>
          <w:p w:rsidR="00EF5166" w:rsidRDefault="00EF5166" w:rsidP="00EF5166">
            <w:pPr>
              <w:jc w:val="center"/>
              <w:rPr>
                <w:rFonts w:cs="Arial"/>
                <w:sz w:val="20"/>
              </w:rPr>
            </w:pPr>
          </w:p>
          <w:p w:rsidR="00D60873" w:rsidRDefault="00D60873" w:rsidP="00EF5166">
            <w:pPr>
              <w:jc w:val="center"/>
              <w:rPr>
                <w:rFonts w:cs="Arial"/>
                <w:sz w:val="20"/>
              </w:rPr>
            </w:pPr>
            <w:r>
              <w:rPr>
                <w:rFonts w:cs="Arial"/>
                <w:sz w:val="20"/>
              </w:rPr>
              <w:t>1</w:t>
            </w:r>
          </w:p>
          <w:p w:rsidR="00D60873" w:rsidRDefault="00D60873" w:rsidP="00EF5166">
            <w:pPr>
              <w:jc w:val="center"/>
              <w:rPr>
                <w:rFonts w:cs="Arial"/>
                <w:sz w:val="20"/>
              </w:rPr>
            </w:pPr>
          </w:p>
          <w:p w:rsidR="00EF5166" w:rsidRDefault="00294906" w:rsidP="00EF5166">
            <w:pPr>
              <w:jc w:val="center"/>
              <w:rPr>
                <w:rFonts w:cs="Arial"/>
                <w:sz w:val="20"/>
              </w:rPr>
            </w:pPr>
            <w:r>
              <w:rPr>
                <w:rFonts w:cs="Arial"/>
                <w:sz w:val="20"/>
              </w:rPr>
              <w:t>20</w:t>
            </w:r>
            <w:r w:rsidR="00A24BBF">
              <w:rPr>
                <w:rFonts w:cs="Arial"/>
                <w:sz w:val="20"/>
              </w:rPr>
              <w:t xml:space="preserve"> (PPQ 1)</w:t>
            </w:r>
          </w:p>
          <w:p w:rsidR="00294906" w:rsidRDefault="00294906" w:rsidP="00EF5166">
            <w:pPr>
              <w:jc w:val="center"/>
              <w:rPr>
                <w:rFonts w:cs="Arial"/>
                <w:sz w:val="20"/>
              </w:rPr>
            </w:pPr>
          </w:p>
          <w:p w:rsidR="00294906" w:rsidRDefault="00294906" w:rsidP="00EF5166">
            <w:pPr>
              <w:jc w:val="center"/>
              <w:rPr>
                <w:rFonts w:cs="Arial"/>
                <w:sz w:val="20"/>
              </w:rPr>
            </w:pPr>
          </w:p>
          <w:p w:rsidR="00294906" w:rsidRDefault="00294906" w:rsidP="00EF5166">
            <w:pPr>
              <w:jc w:val="center"/>
              <w:rPr>
                <w:rFonts w:cs="Arial"/>
                <w:sz w:val="20"/>
              </w:rPr>
            </w:pPr>
          </w:p>
          <w:p w:rsidR="00294906" w:rsidRDefault="00D60873" w:rsidP="00EF5166">
            <w:pPr>
              <w:jc w:val="center"/>
              <w:rPr>
                <w:rFonts w:cs="Arial"/>
                <w:sz w:val="20"/>
              </w:rPr>
            </w:pPr>
            <w:r>
              <w:rPr>
                <w:rFonts w:cs="Arial"/>
                <w:sz w:val="20"/>
              </w:rPr>
              <w:t>1</w:t>
            </w:r>
          </w:p>
          <w:p w:rsidR="00294906" w:rsidRDefault="00294906" w:rsidP="00EF5166">
            <w:pPr>
              <w:jc w:val="center"/>
              <w:rPr>
                <w:rFonts w:cs="Arial"/>
                <w:sz w:val="20"/>
              </w:rPr>
            </w:pPr>
          </w:p>
          <w:p w:rsidR="00294906" w:rsidRPr="00804810" w:rsidRDefault="00294906" w:rsidP="00EF5166">
            <w:pPr>
              <w:jc w:val="center"/>
              <w:rPr>
                <w:rFonts w:cs="Arial"/>
                <w:sz w:val="20"/>
              </w:rPr>
            </w:pPr>
            <w:r>
              <w:rPr>
                <w:rFonts w:cs="Arial"/>
                <w:sz w:val="20"/>
              </w:rPr>
              <w:t>20</w:t>
            </w:r>
            <w:r w:rsidR="00A24BBF">
              <w:rPr>
                <w:rFonts w:cs="Arial"/>
                <w:sz w:val="20"/>
              </w:rPr>
              <w:t xml:space="preserve"> (PPQ 1)</w:t>
            </w:r>
          </w:p>
        </w:tc>
        <w:tc>
          <w:tcPr>
            <w:tcW w:w="1584" w:type="dxa"/>
            <w:gridSpan w:val="3"/>
            <w:tcBorders>
              <w:bottom w:val="nil"/>
            </w:tcBorders>
          </w:tcPr>
          <w:p w:rsidR="00EF5166" w:rsidRDefault="00EF5166" w:rsidP="00EF5166">
            <w:pPr>
              <w:rPr>
                <w:rFonts w:cs="Arial"/>
                <w:sz w:val="20"/>
              </w:rPr>
            </w:pPr>
          </w:p>
          <w:p w:rsidR="00EF5166" w:rsidRPr="00804810" w:rsidRDefault="00EF5166" w:rsidP="00EF5166">
            <w:pPr>
              <w:jc w:val="center"/>
              <w:rPr>
                <w:rFonts w:cs="Arial"/>
                <w:sz w:val="20"/>
              </w:rPr>
            </w:pPr>
          </w:p>
        </w:tc>
      </w:tr>
      <w:tr w:rsidR="00EF5166" w:rsidRPr="00804810" w:rsidTr="00EF5166">
        <w:trPr>
          <w:cantSplit/>
          <w:trHeight w:val="445"/>
        </w:trPr>
        <w:tc>
          <w:tcPr>
            <w:tcW w:w="10964" w:type="dxa"/>
            <w:gridSpan w:val="22"/>
            <w:tcBorders>
              <w:left w:val="single" w:sz="4" w:space="0" w:color="auto"/>
            </w:tcBorders>
            <w:shd w:val="clear" w:color="auto" w:fill="C0C0C0"/>
            <w:vAlign w:val="center"/>
          </w:tcPr>
          <w:p w:rsidR="00EF5166" w:rsidRPr="00804810" w:rsidRDefault="00EF5166" w:rsidP="00EF5166">
            <w:pPr>
              <w:rPr>
                <w:rFonts w:cs="Arial"/>
                <w:b/>
                <w:bCs/>
                <w:sz w:val="20"/>
              </w:rPr>
            </w:pPr>
            <w:r w:rsidRPr="00804810">
              <w:rPr>
                <w:rFonts w:cs="Arial"/>
              </w:rPr>
              <w:t>Table ll</w:t>
            </w:r>
            <w:r w:rsidRPr="00804810">
              <w:rPr>
                <w:rFonts w:cs="Arial"/>
                <w:sz w:val="20"/>
              </w:rPr>
              <w:t xml:space="preserve">    </w:t>
            </w:r>
            <w:r w:rsidRPr="00804810">
              <w:rPr>
                <w:rFonts w:cs="Arial"/>
                <w:b/>
                <w:bCs/>
              </w:rPr>
              <w:t>Packaging requirements</w:t>
            </w:r>
          </w:p>
        </w:tc>
      </w:tr>
      <w:tr w:rsidR="00EF5166" w:rsidRPr="00804810" w:rsidTr="00EF5166">
        <w:trPr>
          <w:cantSplit/>
          <w:trHeight w:val="499"/>
        </w:trPr>
        <w:tc>
          <w:tcPr>
            <w:tcW w:w="718" w:type="dxa"/>
            <w:gridSpan w:val="3"/>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Item</w:t>
            </w:r>
          </w:p>
          <w:p w:rsidR="00EF5166" w:rsidRPr="00804810" w:rsidRDefault="00EF5166" w:rsidP="00EF5166">
            <w:pPr>
              <w:jc w:val="center"/>
              <w:rPr>
                <w:rFonts w:cs="Arial"/>
                <w:sz w:val="20"/>
              </w:rPr>
            </w:pPr>
            <w:r w:rsidRPr="00804810">
              <w:rPr>
                <w:rFonts w:cs="Arial"/>
                <w:sz w:val="18"/>
              </w:rPr>
              <w:t>No</w:t>
            </w:r>
          </w:p>
        </w:tc>
        <w:tc>
          <w:tcPr>
            <w:tcW w:w="3904" w:type="dxa"/>
            <w:gridSpan w:val="5"/>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Packaging specifications/special markings etc</w:t>
            </w:r>
          </w:p>
        </w:tc>
        <w:tc>
          <w:tcPr>
            <w:tcW w:w="900" w:type="dxa"/>
            <w:gridSpan w:val="2"/>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Quantity</w:t>
            </w:r>
          </w:p>
        </w:tc>
        <w:tc>
          <w:tcPr>
            <w:tcW w:w="1260" w:type="dxa"/>
            <w:gridSpan w:val="2"/>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Adjustment*</w:t>
            </w:r>
          </w:p>
          <w:p w:rsidR="00EF5166" w:rsidRPr="00804810" w:rsidRDefault="00EF5166" w:rsidP="00EF5166">
            <w:pPr>
              <w:jc w:val="center"/>
              <w:rPr>
                <w:rFonts w:cs="Arial"/>
                <w:sz w:val="20"/>
              </w:rPr>
            </w:pPr>
            <w:r w:rsidRPr="00804810">
              <w:rPr>
                <w:rFonts w:cs="Arial"/>
                <w:sz w:val="18"/>
              </w:rPr>
              <w:t>£</w:t>
            </w:r>
          </w:p>
        </w:tc>
        <w:tc>
          <w:tcPr>
            <w:tcW w:w="900" w:type="dxa"/>
            <w:gridSpan w:val="3"/>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Quantity</w:t>
            </w:r>
          </w:p>
        </w:tc>
        <w:tc>
          <w:tcPr>
            <w:tcW w:w="1260" w:type="dxa"/>
            <w:gridSpan w:val="3"/>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Adjustment*</w:t>
            </w:r>
          </w:p>
          <w:p w:rsidR="00EF5166" w:rsidRPr="00804810" w:rsidRDefault="00EF5166" w:rsidP="00EF5166">
            <w:pPr>
              <w:jc w:val="center"/>
              <w:rPr>
                <w:rFonts w:cs="Arial"/>
                <w:sz w:val="18"/>
              </w:rPr>
            </w:pPr>
            <w:r w:rsidRPr="00804810">
              <w:rPr>
                <w:rFonts w:cs="Arial"/>
                <w:sz w:val="18"/>
              </w:rPr>
              <w:t>£</w:t>
            </w:r>
          </w:p>
        </w:tc>
        <w:tc>
          <w:tcPr>
            <w:tcW w:w="956" w:type="dxa"/>
            <w:gridSpan w:val="2"/>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Quantity</w:t>
            </w:r>
          </w:p>
        </w:tc>
        <w:tc>
          <w:tcPr>
            <w:tcW w:w="1066" w:type="dxa"/>
            <w:gridSpan w:val="2"/>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Adjustment*</w:t>
            </w:r>
          </w:p>
          <w:p w:rsidR="00EF5166" w:rsidRPr="00804810" w:rsidRDefault="00EF5166" w:rsidP="00EF5166">
            <w:pPr>
              <w:jc w:val="center"/>
              <w:rPr>
                <w:rFonts w:cs="Arial"/>
                <w:sz w:val="18"/>
              </w:rPr>
            </w:pPr>
            <w:r w:rsidRPr="00804810">
              <w:rPr>
                <w:rFonts w:cs="Arial"/>
                <w:sz w:val="18"/>
              </w:rPr>
              <w:t>£</w:t>
            </w:r>
          </w:p>
        </w:tc>
      </w:tr>
      <w:tr w:rsidR="00EF5166" w:rsidRPr="00804810" w:rsidTr="00EF5166">
        <w:trPr>
          <w:cantSplit/>
          <w:trHeight w:val="380"/>
        </w:trPr>
        <w:tc>
          <w:tcPr>
            <w:tcW w:w="718" w:type="dxa"/>
            <w:gridSpan w:val="3"/>
            <w:tcBorders>
              <w:bottom w:val="nil"/>
            </w:tcBorders>
          </w:tcPr>
          <w:p w:rsidR="00EF5166" w:rsidRDefault="00EF5166" w:rsidP="00EF5166">
            <w:pPr>
              <w:jc w:val="center"/>
              <w:rPr>
                <w:rFonts w:cs="Arial"/>
                <w:sz w:val="20"/>
              </w:rPr>
            </w:pPr>
          </w:p>
          <w:p w:rsidR="00EF5166" w:rsidRDefault="00EF5166" w:rsidP="00EF5166">
            <w:pPr>
              <w:jc w:val="center"/>
              <w:rPr>
                <w:rFonts w:cs="Arial"/>
                <w:sz w:val="20"/>
              </w:rPr>
            </w:pPr>
            <w:r>
              <w:rPr>
                <w:rFonts w:cs="Arial"/>
                <w:sz w:val="20"/>
              </w:rPr>
              <w:t>1</w:t>
            </w:r>
            <w:r w:rsidR="00294906">
              <w:rPr>
                <w:rFonts w:cs="Arial"/>
                <w:sz w:val="20"/>
              </w:rPr>
              <w:t>-2</w:t>
            </w:r>
          </w:p>
          <w:p w:rsidR="00EF5166" w:rsidRDefault="00EF5166" w:rsidP="00EF5166">
            <w:pPr>
              <w:jc w:val="center"/>
              <w:rPr>
                <w:rFonts w:cs="Arial"/>
                <w:sz w:val="20"/>
              </w:rPr>
            </w:pPr>
          </w:p>
          <w:p w:rsidR="00294906" w:rsidRPr="00804810" w:rsidRDefault="00294906" w:rsidP="00EF5166">
            <w:pPr>
              <w:jc w:val="center"/>
              <w:rPr>
                <w:rFonts w:cs="Arial"/>
                <w:sz w:val="20"/>
              </w:rPr>
            </w:pPr>
            <w:r>
              <w:rPr>
                <w:rFonts w:cs="Arial"/>
                <w:sz w:val="20"/>
              </w:rPr>
              <w:t>3</w:t>
            </w:r>
          </w:p>
        </w:tc>
        <w:tc>
          <w:tcPr>
            <w:tcW w:w="3904" w:type="dxa"/>
            <w:gridSpan w:val="5"/>
            <w:tcBorders>
              <w:bottom w:val="nil"/>
            </w:tcBorders>
          </w:tcPr>
          <w:p w:rsidR="00EF5166" w:rsidRDefault="00EF5166" w:rsidP="00EF5166">
            <w:pPr>
              <w:rPr>
                <w:rFonts w:cs="Arial"/>
                <w:sz w:val="20"/>
              </w:rPr>
            </w:pPr>
          </w:p>
          <w:p w:rsidR="00EF5166" w:rsidRDefault="00294906" w:rsidP="00EF5166">
            <w:pPr>
              <w:rPr>
                <w:rFonts w:cs="Arial"/>
                <w:sz w:val="20"/>
              </w:rPr>
            </w:pPr>
            <w:r>
              <w:rPr>
                <w:rFonts w:cs="Arial"/>
                <w:sz w:val="20"/>
              </w:rPr>
              <w:t>Military level N</w:t>
            </w:r>
          </w:p>
          <w:p w:rsidR="00294906" w:rsidRDefault="00294906" w:rsidP="00EF5166">
            <w:pPr>
              <w:rPr>
                <w:rFonts w:cs="Arial"/>
                <w:sz w:val="20"/>
              </w:rPr>
            </w:pPr>
          </w:p>
          <w:p w:rsidR="00EF5166" w:rsidRDefault="00294906" w:rsidP="00EF5166">
            <w:pPr>
              <w:rPr>
                <w:rFonts w:cs="Arial"/>
                <w:sz w:val="20"/>
              </w:rPr>
            </w:pPr>
            <w:r>
              <w:rPr>
                <w:rFonts w:cs="Arial"/>
                <w:sz w:val="20"/>
              </w:rPr>
              <w:t>As stated at Annex A</w:t>
            </w:r>
          </w:p>
          <w:p w:rsidR="00EF5166" w:rsidRDefault="00EF5166" w:rsidP="00EF5166">
            <w:pPr>
              <w:rPr>
                <w:rFonts w:cs="Arial"/>
                <w:sz w:val="20"/>
              </w:rPr>
            </w:pPr>
          </w:p>
          <w:p w:rsidR="00EF5166" w:rsidRDefault="00EF5166" w:rsidP="00EF5166">
            <w:pPr>
              <w:rPr>
                <w:rFonts w:cs="Arial"/>
                <w:sz w:val="20"/>
              </w:rPr>
            </w:pPr>
          </w:p>
          <w:p w:rsidR="00EF5166" w:rsidRPr="00804810" w:rsidRDefault="00EF5166" w:rsidP="00EF5166">
            <w:pPr>
              <w:rPr>
                <w:rFonts w:cs="Arial"/>
                <w:sz w:val="20"/>
              </w:rPr>
            </w:pPr>
          </w:p>
        </w:tc>
        <w:tc>
          <w:tcPr>
            <w:tcW w:w="900" w:type="dxa"/>
            <w:gridSpan w:val="2"/>
            <w:tcBorders>
              <w:bottom w:val="nil"/>
            </w:tcBorders>
          </w:tcPr>
          <w:p w:rsidR="00EF5166" w:rsidRPr="00804810" w:rsidRDefault="00EF5166" w:rsidP="00EF5166">
            <w:pPr>
              <w:jc w:val="center"/>
              <w:rPr>
                <w:rFonts w:cs="Arial"/>
                <w:sz w:val="20"/>
              </w:rPr>
            </w:pPr>
          </w:p>
        </w:tc>
        <w:tc>
          <w:tcPr>
            <w:tcW w:w="1260" w:type="dxa"/>
            <w:gridSpan w:val="2"/>
            <w:tcBorders>
              <w:bottom w:val="nil"/>
            </w:tcBorders>
          </w:tcPr>
          <w:p w:rsidR="00EF5166" w:rsidRPr="00804810" w:rsidRDefault="00EF5166" w:rsidP="00EF5166">
            <w:pPr>
              <w:jc w:val="center"/>
              <w:rPr>
                <w:rFonts w:cs="Arial"/>
                <w:sz w:val="20"/>
              </w:rPr>
            </w:pPr>
          </w:p>
        </w:tc>
        <w:tc>
          <w:tcPr>
            <w:tcW w:w="900" w:type="dxa"/>
            <w:gridSpan w:val="3"/>
            <w:tcBorders>
              <w:bottom w:val="nil"/>
            </w:tcBorders>
          </w:tcPr>
          <w:p w:rsidR="00EF5166" w:rsidRPr="00804810" w:rsidRDefault="00EF5166" w:rsidP="00EF5166">
            <w:pPr>
              <w:jc w:val="center"/>
              <w:rPr>
                <w:rFonts w:cs="Arial"/>
                <w:sz w:val="20"/>
              </w:rPr>
            </w:pPr>
          </w:p>
        </w:tc>
        <w:tc>
          <w:tcPr>
            <w:tcW w:w="1260" w:type="dxa"/>
            <w:gridSpan w:val="3"/>
            <w:tcBorders>
              <w:bottom w:val="nil"/>
            </w:tcBorders>
          </w:tcPr>
          <w:p w:rsidR="00EF5166" w:rsidRPr="00804810" w:rsidRDefault="00EF5166" w:rsidP="00EF5166">
            <w:pPr>
              <w:jc w:val="center"/>
              <w:rPr>
                <w:rFonts w:cs="Arial"/>
                <w:sz w:val="20"/>
              </w:rPr>
            </w:pPr>
          </w:p>
        </w:tc>
        <w:tc>
          <w:tcPr>
            <w:tcW w:w="956" w:type="dxa"/>
            <w:gridSpan w:val="2"/>
            <w:tcBorders>
              <w:bottom w:val="nil"/>
            </w:tcBorders>
          </w:tcPr>
          <w:p w:rsidR="00EF5166" w:rsidRPr="00804810" w:rsidRDefault="00EF5166" w:rsidP="00EF5166">
            <w:pPr>
              <w:jc w:val="center"/>
              <w:rPr>
                <w:rFonts w:cs="Arial"/>
                <w:sz w:val="20"/>
              </w:rPr>
            </w:pPr>
          </w:p>
        </w:tc>
        <w:tc>
          <w:tcPr>
            <w:tcW w:w="1066" w:type="dxa"/>
            <w:gridSpan w:val="2"/>
            <w:tcBorders>
              <w:bottom w:val="nil"/>
            </w:tcBorders>
          </w:tcPr>
          <w:p w:rsidR="00EF5166" w:rsidRPr="00804810" w:rsidRDefault="00EF5166" w:rsidP="00EF5166">
            <w:pPr>
              <w:jc w:val="center"/>
              <w:rPr>
                <w:rFonts w:cs="Arial"/>
                <w:sz w:val="20"/>
              </w:rPr>
            </w:pPr>
          </w:p>
        </w:tc>
      </w:tr>
      <w:tr w:rsidR="00EF5166" w:rsidRPr="00804810" w:rsidTr="00EF5166">
        <w:trPr>
          <w:cantSplit/>
          <w:trHeight w:val="389"/>
        </w:trPr>
        <w:tc>
          <w:tcPr>
            <w:tcW w:w="10964" w:type="dxa"/>
            <w:gridSpan w:val="22"/>
            <w:tcBorders>
              <w:left w:val="single" w:sz="4" w:space="0" w:color="auto"/>
            </w:tcBorders>
            <w:shd w:val="clear" w:color="auto" w:fill="C0C0C0"/>
            <w:vAlign w:val="center"/>
          </w:tcPr>
          <w:p w:rsidR="00EF5166" w:rsidRPr="00804810" w:rsidRDefault="00EF5166" w:rsidP="00EF5166">
            <w:pPr>
              <w:jc w:val="center"/>
              <w:rPr>
                <w:rFonts w:cs="Arial"/>
                <w:b/>
                <w:bCs/>
                <w:sz w:val="20"/>
              </w:rPr>
            </w:pPr>
            <w:r w:rsidRPr="00804810">
              <w:rPr>
                <w:rFonts w:cs="Arial"/>
              </w:rPr>
              <w:t xml:space="preserve">Table lll  </w:t>
            </w:r>
            <w:r w:rsidRPr="00804810">
              <w:rPr>
                <w:rFonts w:cs="Arial"/>
                <w:b/>
                <w:bCs/>
              </w:rPr>
              <w:t xml:space="preserve">Delivery of Articles                                                          NOTE: </w:t>
            </w:r>
            <w:r w:rsidRPr="00804810">
              <w:rPr>
                <w:rFonts w:cs="Arial"/>
              </w:rPr>
              <w:t>*</w:t>
            </w:r>
            <w:r w:rsidRPr="00804810">
              <w:rPr>
                <w:rFonts w:cs="Arial"/>
                <w:b/>
                <w:bCs/>
              </w:rPr>
              <w:t>to price per quantity shown in Table</w:t>
            </w:r>
            <w:r w:rsidRPr="00804810">
              <w:rPr>
                <w:rFonts w:cs="Arial"/>
                <w:b/>
                <w:bCs/>
                <w:sz w:val="20"/>
              </w:rPr>
              <w:t xml:space="preserve"> l</w:t>
            </w:r>
          </w:p>
        </w:tc>
      </w:tr>
      <w:tr w:rsidR="00EF5166" w:rsidRPr="00804810" w:rsidTr="00EF5166">
        <w:trPr>
          <w:cantSplit/>
          <w:trHeight w:val="504"/>
        </w:trPr>
        <w:tc>
          <w:tcPr>
            <w:tcW w:w="662" w:type="dxa"/>
            <w:gridSpan w:val="2"/>
            <w:tcBorders>
              <w:bottom w:val="single" w:sz="4" w:space="0" w:color="auto"/>
            </w:tcBorders>
            <w:vAlign w:val="center"/>
          </w:tcPr>
          <w:p w:rsidR="00EF5166" w:rsidRPr="00804810" w:rsidRDefault="00EF5166" w:rsidP="00EF5166">
            <w:pPr>
              <w:jc w:val="center"/>
              <w:rPr>
                <w:rFonts w:cs="Arial"/>
                <w:sz w:val="18"/>
              </w:rPr>
            </w:pPr>
            <w:r w:rsidRPr="00804810">
              <w:rPr>
                <w:rFonts w:cs="Arial"/>
                <w:sz w:val="18"/>
              </w:rPr>
              <w:t>Item</w:t>
            </w:r>
          </w:p>
          <w:p w:rsidR="00EF5166" w:rsidRPr="00804810" w:rsidRDefault="00EF5166" w:rsidP="00EF5166">
            <w:pPr>
              <w:jc w:val="center"/>
              <w:rPr>
                <w:rFonts w:cs="Arial"/>
                <w:sz w:val="20"/>
              </w:rPr>
            </w:pPr>
            <w:r w:rsidRPr="00804810">
              <w:rPr>
                <w:rFonts w:cs="Arial"/>
                <w:sz w:val="18"/>
              </w:rPr>
              <w:t>No</w:t>
            </w:r>
          </w:p>
        </w:tc>
        <w:tc>
          <w:tcPr>
            <w:tcW w:w="2520" w:type="dxa"/>
            <w:gridSpan w:val="2"/>
            <w:tcBorders>
              <w:bottom w:val="single" w:sz="4" w:space="0" w:color="auto"/>
            </w:tcBorders>
            <w:vAlign w:val="center"/>
          </w:tcPr>
          <w:p w:rsidR="00EF5166" w:rsidRPr="00804810" w:rsidRDefault="00EF5166" w:rsidP="00EF5166">
            <w:pPr>
              <w:jc w:val="center"/>
              <w:rPr>
                <w:rFonts w:cs="Arial"/>
                <w:sz w:val="20"/>
              </w:rPr>
            </w:pPr>
            <w:r w:rsidRPr="00804810">
              <w:rPr>
                <w:rFonts w:cs="Arial"/>
                <w:sz w:val="20"/>
              </w:rPr>
              <w:t>Start</w:t>
            </w:r>
          </w:p>
        </w:tc>
        <w:tc>
          <w:tcPr>
            <w:tcW w:w="2700" w:type="dxa"/>
            <w:gridSpan w:val="7"/>
            <w:tcBorders>
              <w:bottom w:val="single" w:sz="4" w:space="0" w:color="auto"/>
            </w:tcBorders>
            <w:vAlign w:val="center"/>
          </w:tcPr>
          <w:p w:rsidR="00EF5166" w:rsidRPr="00804810" w:rsidRDefault="00EF5166" w:rsidP="00EF5166">
            <w:pPr>
              <w:jc w:val="center"/>
              <w:rPr>
                <w:rFonts w:cs="Arial"/>
                <w:sz w:val="20"/>
              </w:rPr>
            </w:pPr>
            <w:r w:rsidRPr="00804810">
              <w:rPr>
                <w:rFonts w:cs="Arial"/>
                <w:sz w:val="20"/>
              </w:rPr>
              <w:t>Rate</w:t>
            </w:r>
          </w:p>
        </w:tc>
        <w:tc>
          <w:tcPr>
            <w:tcW w:w="2396" w:type="dxa"/>
            <w:gridSpan w:val="6"/>
            <w:tcBorders>
              <w:bottom w:val="single" w:sz="4" w:space="0" w:color="auto"/>
            </w:tcBorders>
            <w:vAlign w:val="center"/>
          </w:tcPr>
          <w:p w:rsidR="00EF5166" w:rsidRPr="00804810" w:rsidRDefault="00EF5166" w:rsidP="00EF5166">
            <w:pPr>
              <w:jc w:val="center"/>
              <w:rPr>
                <w:rFonts w:cs="Arial"/>
                <w:sz w:val="20"/>
              </w:rPr>
            </w:pPr>
            <w:r w:rsidRPr="00804810">
              <w:rPr>
                <w:rFonts w:cs="Arial"/>
                <w:sz w:val="20"/>
              </w:rPr>
              <w:t>Finish</w:t>
            </w:r>
          </w:p>
        </w:tc>
        <w:tc>
          <w:tcPr>
            <w:tcW w:w="2686" w:type="dxa"/>
            <w:gridSpan w:val="5"/>
            <w:vMerge w:val="restart"/>
          </w:tcPr>
          <w:p w:rsidR="00EF5166" w:rsidRPr="00804810" w:rsidRDefault="00EF5166" w:rsidP="00EF5166">
            <w:pPr>
              <w:spacing w:before="60"/>
              <w:rPr>
                <w:rFonts w:cs="Arial"/>
              </w:rPr>
            </w:pPr>
            <w:r w:rsidRPr="00804810">
              <w:rPr>
                <w:rFonts w:cs="Arial"/>
              </w:rPr>
              <w:t xml:space="preserve">CONDITIONS OF </w:t>
            </w:r>
            <w:r w:rsidRPr="00804810">
              <w:rPr>
                <w:rFonts w:cs="Arial"/>
              </w:rPr>
              <w:lastRenderedPageBreak/>
              <w:t>CONTRACT:</w:t>
            </w:r>
          </w:p>
          <w:p w:rsidR="00EF5166" w:rsidRPr="00804810" w:rsidRDefault="00EF5166" w:rsidP="00EF5166">
            <w:pPr>
              <w:rPr>
                <w:rFonts w:cs="Arial"/>
              </w:rPr>
            </w:pPr>
            <w:r w:rsidRPr="00804810">
              <w:rPr>
                <w:rFonts w:cs="Arial"/>
                <w:sz w:val="20"/>
              </w:rPr>
              <w:t xml:space="preserve">This contract is subject to the </w:t>
            </w:r>
            <w:r>
              <w:rPr>
                <w:rFonts w:cs="Arial"/>
                <w:sz w:val="20"/>
              </w:rPr>
              <w:t>Conditions of Contract</w:t>
            </w:r>
            <w:r w:rsidRPr="00804810">
              <w:rPr>
                <w:rFonts w:cs="Arial"/>
                <w:sz w:val="20"/>
              </w:rPr>
              <w:t xml:space="preserve"> attached.</w:t>
            </w:r>
          </w:p>
        </w:tc>
      </w:tr>
      <w:tr w:rsidR="00EF5166" w:rsidRPr="00804810" w:rsidTr="00EF5166">
        <w:trPr>
          <w:cantSplit/>
          <w:trHeight w:val="283"/>
        </w:trPr>
        <w:tc>
          <w:tcPr>
            <w:tcW w:w="662" w:type="dxa"/>
            <w:gridSpan w:val="2"/>
            <w:tcBorders>
              <w:bottom w:val="single" w:sz="4" w:space="0" w:color="auto"/>
            </w:tcBorders>
          </w:tcPr>
          <w:p w:rsidR="00EF5166" w:rsidRDefault="00EF5166" w:rsidP="00EF5166">
            <w:pPr>
              <w:jc w:val="center"/>
              <w:rPr>
                <w:rFonts w:cs="Arial"/>
                <w:sz w:val="20"/>
              </w:rPr>
            </w:pPr>
          </w:p>
          <w:p w:rsidR="00EF5166" w:rsidRDefault="00EF5166" w:rsidP="00EF5166">
            <w:pPr>
              <w:jc w:val="center"/>
              <w:rPr>
                <w:rFonts w:cs="Arial"/>
                <w:sz w:val="20"/>
              </w:rPr>
            </w:pPr>
            <w:r>
              <w:rPr>
                <w:rFonts w:cs="Arial"/>
                <w:sz w:val="20"/>
              </w:rPr>
              <w:t>1</w:t>
            </w:r>
            <w:r w:rsidR="00294906">
              <w:rPr>
                <w:rFonts w:cs="Arial"/>
                <w:sz w:val="20"/>
              </w:rPr>
              <w:t>-2</w:t>
            </w:r>
          </w:p>
          <w:p w:rsidR="00EF5166" w:rsidRDefault="00EF5166" w:rsidP="00EF5166">
            <w:pPr>
              <w:jc w:val="center"/>
              <w:rPr>
                <w:rFonts w:cs="Arial"/>
                <w:sz w:val="20"/>
              </w:rPr>
            </w:pPr>
          </w:p>
          <w:p w:rsidR="00294906" w:rsidRPr="00804810" w:rsidRDefault="00294906" w:rsidP="00EF5166">
            <w:pPr>
              <w:jc w:val="center"/>
              <w:rPr>
                <w:rFonts w:cs="Arial"/>
                <w:sz w:val="20"/>
              </w:rPr>
            </w:pPr>
            <w:r>
              <w:rPr>
                <w:rFonts w:cs="Arial"/>
                <w:sz w:val="20"/>
              </w:rPr>
              <w:t>3</w:t>
            </w:r>
          </w:p>
        </w:tc>
        <w:tc>
          <w:tcPr>
            <w:tcW w:w="7616" w:type="dxa"/>
            <w:gridSpan w:val="15"/>
            <w:tcBorders>
              <w:bottom w:val="single" w:sz="4" w:space="0" w:color="auto"/>
            </w:tcBorders>
          </w:tcPr>
          <w:p w:rsidR="00EF5166" w:rsidRDefault="00EF5166" w:rsidP="00EF5166">
            <w:pPr>
              <w:rPr>
                <w:rFonts w:cs="Arial"/>
                <w:sz w:val="20"/>
              </w:rPr>
            </w:pPr>
          </w:p>
          <w:p w:rsidR="00EF5166" w:rsidRDefault="00294906" w:rsidP="00EF5166">
            <w:pPr>
              <w:tabs>
                <w:tab w:val="left" w:pos="-720"/>
              </w:tabs>
              <w:suppressAutoHyphens/>
              <w:rPr>
                <w:sz w:val="20"/>
              </w:rPr>
            </w:pPr>
            <w:r>
              <w:rPr>
                <w:sz w:val="20"/>
              </w:rPr>
              <w:t>Please provide your best delivery offer in working days.</w:t>
            </w:r>
          </w:p>
          <w:p w:rsidR="00294906" w:rsidRDefault="00294906" w:rsidP="00EF5166">
            <w:pPr>
              <w:tabs>
                <w:tab w:val="left" w:pos="-720"/>
              </w:tabs>
              <w:suppressAutoHyphens/>
              <w:rPr>
                <w:sz w:val="20"/>
              </w:rPr>
            </w:pPr>
          </w:p>
          <w:p w:rsidR="00294906" w:rsidRDefault="00294906" w:rsidP="00EF5166">
            <w:pPr>
              <w:tabs>
                <w:tab w:val="left" w:pos="-720"/>
              </w:tabs>
              <w:suppressAutoHyphens/>
              <w:rPr>
                <w:sz w:val="20"/>
              </w:rPr>
            </w:pPr>
            <w:r>
              <w:rPr>
                <w:sz w:val="20"/>
              </w:rPr>
              <w:t>Please provide your best delivery offer, in working days, at Annex A.</w:t>
            </w:r>
          </w:p>
          <w:p w:rsidR="00EF5166" w:rsidRPr="00804810" w:rsidRDefault="00EF5166" w:rsidP="00EF5166">
            <w:pPr>
              <w:rPr>
                <w:rFonts w:cs="Arial"/>
                <w:sz w:val="20"/>
              </w:rPr>
            </w:pPr>
          </w:p>
          <w:p w:rsidR="00EF5166" w:rsidRPr="00804810" w:rsidRDefault="00EF5166" w:rsidP="00EF5166">
            <w:pPr>
              <w:rPr>
                <w:rFonts w:cs="Arial"/>
                <w:sz w:val="20"/>
              </w:rPr>
            </w:pPr>
          </w:p>
        </w:tc>
        <w:tc>
          <w:tcPr>
            <w:tcW w:w="2686" w:type="dxa"/>
            <w:gridSpan w:val="5"/>
            <w:vMerge/>
          </w:tcPr>
          <w:p w:rsidR="00EF5166" w:rsidRPr="00804810" w:rsidRDefault="00EF5166" w:rsidP="00EF5166">
            <w:pPr>
              <w:rPr>
                <w:rFonts w:cs="Arial"/>
                <w:sz w:val="20"/>
              </w:rPr>
            </w:pPr>
          </w:p>
        </w:tc>
      </w:tr>
    </w:tbl>
    <w:p w:rsidR="00D835D6" w:rsidRDefault="00D835D6" w:rsidP="002470FB">
      <w:pPr>
        <w:suppressAutoHyphens/>
        <w:spacing w:before="120" w:after="120"/>
        <w:rPr>
          <w:rFonts w:cs="Arial"/>
          <w:szCs w:val="22"/>
        </w:rPr>
      </w:pPr>
    </w:p>
    <w:p w:rsidR="00D835D6" w:rsidRDefault="00D835D6" w:rsidP="002470FB">
      <w:pPr>
        <w:suppressAutoHyphens/>
        <w:spacing w:before="120" w:after="120"/>
        <w:rPr>
          <w:rFonts w:cs="Arial"/>
          <w:szCs w:val="22"/>
        </w:rPr>
      </w:pPr>
    </w:p>
    <w:p w:rsidR="00745A99" w:rsidRDefault="00745A99" w:rsidP="002470FB">
      <w:pPr>
        <w:suppressAutoHyphens/>
        <w:spacing w:before="120" w:after="120"/>
        <w:rPr>
          <w:rFonts w:cs="Arial"/>
          <w:szCs w:val="22"/>
        </w:rPr>
      </w:pPr>
    </w:p>
    <w:p w:rsidR="00D835D6" w:rsidRPr="00CB3237" w:rsidRDefault="00D835D6" w:rsidP="00D835D6">
      <w:pPr>
        <w:pStyle w:val="BodyText"/>
        <w:ind w:left="-720" w:right="543"/>
        <w:jc w:val="center"/>
        <w:rPr>
          <w:rFonts w:cs="Arial"/>
          <w:b/>
          <w:szCs w:val="22"/>
          <w:u w:val="single"/>
        </w:rPr>
      </w:pPr>
      <w:r w:rsidRPr="00CB3237">
        <w:rPr>
          <w:rFonts w:cs="Arial"/>
          <w:b/>
          <w:szCs w:val="22"/>
          <w:u w:val="single"/>
        </w:rPr>
        <w:t>CONDITIONS OF CONTRACT</w:t>
      </w:r>
    </w:p>
    <w:p w:rsidR="00D835D6" w:rsidRPr="00CB3237" w:rsidRDefault="00D835D6" w:rsidP="00D835D6">
      <w:pPr>
        <w:ind w:right="543"/>
        <w:rPr>
          <w:rFonts w:cs="Arial"/>
          <w:szCs w:val="22"/>
        </w:rPr>
      </w:pPr>
    </w:p>
    <w:p w:rsidR="00D835D6" w:rsidRPr="00CB3237" w:rsidRDefault="00D835D6" w:rsidP="00D835D6">
      <w:pPr>
        <w:ind w:right="543"/>
        <w:rPr>
          <w:rFonts w:cs="Arial"/>
          <w:b/>
          <w:szCs w:val="22"/>
        </w:rPr>
      </w:pPr>
      <w:r w:rsidRPr="00CB3237">
        <w:rPr>
          <w:rFonts w:cs="Arial"/>
          <w:b/>
          <w:bCs/>
          <w:szCs w:val="22"/>
        </w:rPr>
        <w:t>1.</w:t>
      </w:r>
      <w:r w:rsidRPr="00CB3237">
        <w:rPr>
          <w:rFonts w:cs="Arial"/>
          <w:b/>
          <w:szCs w:val="22"/>
        </w:rPr>
        <w:tab/>
      </w:r>
      <w:r w:rsidRPr="00CB3237">
        <w:rPr>
          <w:rFonts w:cs="Arial"/>
          <w:b/>
          <w:szCs w:val="22"/>
          <w:u w:val="single"/>
        </w:rPr>
        <w:t>DEFCONs</w:t>
      </w:r>
    </w:p>
    <w:p w:rsidR="00D835D6" w:rsidRPr="00CB3237" w:rsidRDefault="00D835D6" w:rsidP="00D835D6">
      <w:pPr>
        <w:ind w:right="543" w:hanging="720"/>
        <w:rPr>
          <w:rFonts w:cs="Arial"/>
          <w:b/>
          <w:szCs w:val="22"/>
        </w:rPr>
      </w:pPr>
    </w:p>
    <w:p w:rsidR="00D835D6" w:rsidRPr="00CB3237" w:rsidRDefault="00D835D6" w:rsidP="00D835D6">
      <w:pPr>
        <w:ind w:right="543"/>
        <w:rPr>
          <w:rFonts w:cs="Arial"/>
          <w:szCs w:val="22"/>
        </w:rPr>
      </w:pPr>
      <w:r w:rsidRPr="00CB3237">
        <w:rPr>
          <w:rFonts w:cs="Arial"/>
          <w:szCs w:val="22"/>
        </w:rPr>
        <w:t>The following Defence Conditions (DEFCONS), Defence Forms (DEFFORMS) and Ministry of Defence Forms (MOD Forms) shall apply:</w:t>
      </w:r>
    </w:p>
    <w:p w:rsidR="00D835D6" w:rsidRPr="00CB3237" w:rsidRDefault="00D835D6" w:rsidP="00D835D6">
      <w:pPr>
        <w:ind w:right="543"/>
        <w:rPr>
          <w:rFonts w:cs="Arial"/>
          <w:szCs w:val="22"/>
        </w:rPr>
      </w:pPr>
    </w:p>
    <w:p w:rsidR="002C55E1" w:rsidRDefault="002C55E1" w:rsidP="00D835D6">
      <w:pPr>
        <w:tabs>
          <w:tab w:val="left" w:pos="3600"/>
        </w:tabs>
        <w:ind w:right="543"/>
        <w:rPr>
          <w:szCs w:val="22"/>
        </w:rPr>
      </w:pPr>
      <w:r>
        <w:rPr>
          <w:szCs w:val="22"/>
        </w:rPr>
        <w:t>DEFCON 5 (Edn 07/99)</w:t>
      </w:r>
      <w:r>
        <w:rPr>
          <w:szCs w:val="22"/>
        </w:rPr>
        <w:tab/>
        <w:t>MOD Form 640 – Advice And Inspection Note</w:t>
      </w:r>
    </w:p>
    <w:p w:rsidR="002C55E1" w:rsidRPr="002C55E1" w:rsidRDefault="002C55E1" w:rsidP="00D835D6">
      <w:pPr>
        <w:tabs>
          <w:tab w:val="left" w:pos="3600"/>
        </w:tabs>
        <w:ind w:right="543"/>
        <w:rPr>
          <w:i/>
          <w:szCs w:val="22"/>
        </w:rPr>
      </w:pPr>
      <w:r w:rsidRPr="002C55E1">
        <w:rPr>
          <w:b/>
          <w:i/>
          <w:szCs w:val="22"/>
        </w:rPr>
        <w:t>Note</w:t>
      </w:r>
      <w:r w:rsidRPr="002C55E1">
        <w:rPr>
          <w:i/>
          <w:szCs w:val="22"/>
        </w:rPr>
        <w:t>: This DEFCON shall apply until such a time that the Contract is migrated to the new Babcock DSG electronic purchasing system.</w:t>
      </w:r>
    </w:p>
    <w:p w:rsidR="002C55E1" w:rsidRDefault="002C55E1" w:rsidP="00D835D6">
      <w:pPr>
        <w:tabs>
          <w:tab w:val="left" w:pos="3600"/>
        </w:tabs>
        <w:ind w:right="543"/>
        <w:rPr>
          <w:szCs w:val="22"/>
        </w:rPr>
      </w:pPr>
    </w:p>
    <w:p w:rsidR="00D835D6" w:rsidRPr="00CB3237" w:rsidRDefault="00D835D6" w:rsidP="00D835D6">
      <w:pPr>
        <w:tabs>
          <w:tab w:val="left" w:pos="3600"/>
        </w:tabs>
        <w:ind w:right="543"/>
        <w:rPr>
          <w:rFonts w:cs="Arial"/>
          <w:szCs w:val="22"/>
        </w:rPr>
      </w:pPr>
      <w:r w:rsidRPr="00CB3237">
        <w:rPr>
          <w:rFonts w:cs="Arial"/>
          <w:szCs w:val="22"/>
        </w:rPr>
        <w:t>DEFCON 23 (Edn 08/09)</w:t>
      </w:r>
      <w:r w:rsidRPr="00CB3237">
        <w:rPr>
          <w:rFonts w:cs="Arial"/>
          <w:szCs w:val="22"/>
        </w:rPr>
        <w:tab/>
        <w:t>Special Jigs, Tooling and Test Equipment</w:t>
      </w:r>
    </w:p>
    <w:p w:rsidR="00D835D6" w:rsidRPr="00CB3237" w:rsidRDefault="00D835D6" w:rsidP="00D835D6">
      <w:pPr>
        <w:tabs>
          <w:tab w:val="left" w:pos="3600"/>
        </w:tabs>
        <w:ind w:right="543"/>
        <w:rPr>
          <w:rFonts w:cs="Arial"/>
          <w:szCs w:val="22"/>
        </w:rPr>
      </w:pPr>
    </w:p>
    <w:p w:rsidR="00D835D6" w:rsidRPr="00CB3237" w:rsidRDefault="00EF5166" w:rsidP="00D835D6">
      <w:pPr>
        <w:tabs>
          <w:tab w:val="left" w:pos="3600"/>
        </w:tabs>
        <w:ind w:left="3600" w:right="543" w:hanging="3600"/>
        <w:rPr>
          <w:rFonts w:cs="Arial"/>
          <w:szCs w:val="22"/>
        </w:rPr>
      </w:pPr>
      <w:r>
        <w:rPr>
          <w:rFonts w:cs="Arial"/>
          <w:szCs w:val="22"/>
        </w:rPr>
        <w:t>DEFCON 68 (Edn 11</w:t>
      </w:r>
      <w:r w:rsidR="00D835D6" w:rsidRPr="00CB3237">
        <w:rPr>
          <w:rFonts w:cs="Arial"/>
          <w:szCs w:val="22"/>
        </w:rPr>
        <w:t>/1</w:t>
      </w:r>
      <w:r w:rsidR="00D835D6">
        <w:rPr>
          <w:rFonts w:cs="Arial"/>
          <w:szCs w:val="22"/>
        </w:rPr>
        <w:t>4</w:t>
      </w:r>
      <w:r w:rsidR="00D835D6" w:rsidRPr="00CB3237">
        <w:rPr>
          <w:rFonts w:cs="Arial"/>
          <w:szCs w:val="22"/>
        </w:rPr>
        <w:t>)</w:t>
      </w:r>
      <w:r w:rsidR="00D835D6" w:rsidRPr="00CB3237">
        <w:rPr>
          <w:rFonts w:cs="Arial"/>
          <w:szCs w:val="22"/>
        </w:rPr>
        <w:tab/>
        <w:t xml:space="preserve">Supply of </w:t>
      </w:r>
      <w:r>
        <w:rPr>
          <w:rFonts w:cs="Arial"/>
          <w:szCs w:val="22"/>
        </w:rPr>
        <w:t xml:space="preserve">Hazard </w:t>
      </w:r>
      <w:r w:rsidR="00D835D6" w:rsidRPr="00CB3237">
        <w:rPr>
          <w:rFonts w:cs="Arial"/>
          <w:szCs w:val="22"/>
        </w:rPr>
        <w:t>Data for Articles, Materials and Substances</w:t>
      </w:r>
    </w:p>
    <w:p w:rsidR="00D835D6" w:rsidRPr="00CB3237" w:rsidRDefault="00D835D6" w:rsidP="00D835D6">
      <w:pPr>
        <w:tabs>
          <w:tab w:val="left" w:pos="3600"/>
        </w:tabs>
        <w:ind w:right="543"/>
        <w:rPr>
          <w:rFonts w:cs="Arial"/>
          <w:szCs w:val="22"/>
        </w:rPr>
      </w:pPr>
    </w:p>
    <w:p w:rsidR="00D835D6" w:rsidRDefault="00D835D6" w:rsidP="00D835D6">
      <w:pPr>
        <w:tabs>
          <w:tab w:val="left" w:pos="3600"/>
        </w:tabs>
        <w:ind w:right="543"/>
        <w:rPr>
          <w:rFonts w:cs="Arial"/>
          <w:szCs w:val="22"/>
        </w:rPr>
      </w:pPr>
      <w:r w:rsidRPr="00CB3237">
        <w:rPr>
          <w:rFonts w:cs="Arial"/>
          <w:szCs w:val="22"/>
        </w:rPr>
        <w:t>DEFCON 113 (Edn 10/04)</w:t>
      </w:r>
      <w:r w:rsidRPr="00CB3237">
        <w:rPr>
          <w:rFonts w:cs="Arial"/>
          <w:szCs w:val="22"/>
        </w:rPr>
        <w:tab/>
        <w:t>Diversion Orders</w:t>
      </w:r>
    </w:p>
    <w:p w:rsidR="00D835D6" w:rsidRDefault="00D835D6" w:rsidP="00D835D6">
      <w:pPr>
        <w:tabs>
          <w:tab w:val="left" w:pos="3600"/>
        </w:tabs>
        <w:ind w:right="543"/>
        <w:rPr>
          <w:rFonts w:cs="Arial"/>
          <w:szCs w:val="22"/>
        </w:rPr>
      </w:pPr>
    </w:p>
    <w:p w:rsidR="00D835D6" w:rsidRPr="00CB3237" w:rsidRDefault="00D835D6" w:rsidP="00D835D6">
      <w:pPr>
        <w:tabs>
          <w:tab w:val="left" w:pos="3600"/>
        </w:tabs>
        <w:ind w:left="3600" w:right="543" w:hanging="3600"/>
        <w:rPr>
          <w:rFonts w:cs="Arial"/>
          <w:szCs w:val="22"/>
        </w:rPr>
      </w:pPr>
      <w:r w:rsidRPr="00CB3237">
        <w:rPr>
          <w:rFonts w:cs="Arial"/>
          <w:szCs w:val="22"/>
        </w:rPr>
        <w:t>DEFC</w:t>
      </w:r>
      <w:r>
        <w:rPr>
          <w:rFonts w:cs="Arial"/>
          <w:szCs w:val="22"/>
        </w:rPr>
        <w:t>ON 129 (Edn 03/1</w:t>
      </w:r>
      <w:r w:rsidR="00B67044">
        <w:rPr>
          <w:rFonts w:cs="Arial"/>
          <w:szCs w:val="22"/>
        </w:rPr>
        <w:t>5</w:t>
      </w:r>
      <w:r>
        <w:rPr>
          <w:rFonts w:cs="Arial"/>
          <w:szCs w:val="22"/>
        </w:rPr>
        <w:t xml:space="preserve">)            </w:t>
      </w:r>
      <w:r>
        <w:rPr>
          <w:rFonts w:cs="Arial"/>
          <w:szCs w:val="22"/>
        </w:rPr>
        <w:tab/>
      </w:r>
      <w:r w:rsidRPr="00CB3237">
        <w:rPr>
          <w:rFonts w:cs="Arial"/>
          <w:szCs w:val="22"/>
        </w:rPr>
        <w:t>Pack</w:t>
      </w:r>
      <w:r>
        <w:rPr>
          <w:rFonts w:cs="Arial"/>
          <w:szCs w:val="22"/>
        </w:rPr>
        <w:t>ag</w:t>
      </w:r>
      <w:r w:rsidRPr="00CB3237">
        <w:rPr>
          <w:rFonts w:cs="Arial"/>
          <w:szCs w:val="22"/>
        </w:rPr>
        <w:t>ing (For Art</w:t>
      </w:r>
      <w:r>
        <w:rPr>
          <w:rFonts w:cs="Arial"/>
          <w:szCs w:val="22"/>
        </w:rPr>
        <w:t>icles Other Than Munitions</w:t>
      </w:r>
      <w:r w:rsidRPr="00CB3237">
        <w:rPr>
          <w:rFonts w:cs="Arial"/>
          <w:szCs w:val="22"/>
        </w:rPr>
        <w:t>)</w:t>
      </w:r>
    </w:p>
    <w:p w:rsidR="00D835D6" w:rsidRDefault="00D835D6" w:rsidP="00D835D6">
      <w:pPr>
        <w:tabs>
          <w:tab w:val="left" w:pos="3600"/>
        </w:tabs>
        <w:ind w:right="543"/>
        <w:rPr>
          <w:rFonts w:cs="Arial"/>
          <w:szCs w:val="22"/>
        </w:rPr>
      </w:pPr>
    </w:p>
    <w:p w:rsidR="00D835D6" w:rsidRPr="00CB3237" w:rsidRDefault="00B67044" w:rsidP="00D835D6">
      <w:pPr>
        <w:tabs>
          <w:tab w:val="left" w:pos="3600"/>
        </w:tabs>
        <w:ind w:right="543"/>
        <w:rPr>
          <w:rFonts w:cs="Arial"/>
          <w:szCs w:val="22"/>
        </w:rPr>
      </w:pPr>
      <w:r>
        <w:rPr>
          <w:rFonts w:cs="Arial"/>
          <w:szCs w:val="22"/>
        </w:rPr>
        <w:t>DEFCON 501 (Edn 03</w:t>
      </w:r>
      <w:r w:rsidR="00D835D6" w:rsidRPr="00CB3237">
        <w:rPr>
          <w:rFonts w:cs="Arial"/>
          <w:szCs w:val="22"/>
        </w:rPr>
        <w:t>/</w:t>
      </w:r>
      <w:r w:rsidR="00D835D6">
        <w:rPr>
          <w:rFonts w:cs="Arial"/>
          <w:szCs w:val="22"/>
        </w:rPr>
        <w:t>1</w:t>
      </w:r>
      <w:r>
        <w:rPr>
          <w:rFonts w:cs="Arial"/>
          <w:szCs w:val="22"/>
        </w:rPr>
        <w:t>5</w:t>
      </w:r>
      <w:r w:rsidR="00D835D6" w:rsidRPr="00CB3237">
        <w:rPr>
          <w:rFonts w:cs="Arial"/>
          <w:szCs w:val="22"/>
        </w:rPr>
        <w:t>)</w:t>
      </w:r>
      <w:r w:rsidR="00D835D6" w:rsidRPr="00CB3237">
        <w:rPr>
          <w:rFonts w:cs="Arial"/>
          <w:szCs w:val="22"/>
        </w:rPr>
        <w:tab/>
        <w:t>Definitions and Interpretations</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Pr>
          <w:rFonts w:cs="Arial"/>
          <w:szCs w:val="22"/>
        </w:rPr>
        <w:t>DEFCON 502 (Edn 06/14</w:t>
      </w:r>
      <w:r w:rsidRPr="00CB3237">
        <w:rPr>
          <w:rFonts w:cs="Arial"/>
          <w:szCs w:val="22"/>
        </w:rPr>
        <w:t>)</w:t>
      </w:r>
      <w:r w:rsidRPr="00CB3237">
        <w:rPr>
          <w:rFonts w:cs="Arial"/>
          <w:szCs w:val="22"/>
        </w:rPr>
        <w:tab/>
        <w:t>Specification</w:t>
      </w:r>
      <w:r>
        <w:rPr>
          <w:rFonts w:cs="Arial"/>
          <w:szCs w:val="22"/>
        </w:rPr>
        <w:t>s Changes</w:t>
      </w:r>
    </w:p>
    <w:p w:rsidR="00D835D6" w:rsidRPr="00CB3237" w:rsidRDefault="00D835D6" w:rsidP="00D835D6">
      <w:pPr>
        <w:tabs>
          <w:tab w:val="left" w:pos="3600"/>
        </w:tabs>
        <w:ind w:right="543"/>
        <w:rPr>
          <w:rFonts w:cs="Arial"/>
          <w:szCs w:val="22"/>
        </w:rPr>
      </w:pPr>
    </w:p>
    <w:p w:rsidR="00D835D6" w:rsidRDefault="00EF5166" w:rsidP="00D835D6">
      <w:pPr>
        <w:tabs>
          <w:tab w:val="left" w:pos="3600"/>
        </w:tabs>
        <w:ind w:right="543"/>
        <w:rPr>
          <w:rFonts w:cs="Arial"/>
          <w:szCs w:val="22"/>
        </w:rPr>
      </w:pPr>
      <w:r>
        <w:rPr>
          <w:rFonts w:cs="Arial"/>
          <w:szCs w:val="22"/>
        </w:rPr>
        <w:t>DEFCON 503 (Edn 12</w:t>
      </w:r>
      <w:r w:rsidR="00D835D6" w:rsidRPr="00CB3237">
        <w:rPr>
          <w:rFonts w:cs="Arial"/>
          <w:szCs w:val="22"/>
        </w:rPr>
        <w:t>/</w:t>
      </w:r>
      <w:r w:rsidR="00D835D6">
        <w:rPr>
          <w:rFonts w:cs="Arial"/>
          <w:szCs w:val="22"/>
        </w:rPr>
        <w:t>14</w:t>
      </w:r>
      <w:r w:rsidR="00D835D6" w:rsidRPr="00CB3237">
        <w:rPr>
          <w:rFonts w:cs="Arial"/>
          <w:szCs w:val="22"/>
        </w:rPr>
        <w:t>)</w:t>
      </w:r>
      <w:r w:rsidR="00D835D6" w:rsidRPr="00CB3237">
        <w:rPr>
          <w:rFonts w:cs="Arial"/>
          <w:szCs w:val="22"/>
        </w:rPr>
        <w:tab/>
      </w:r>
      <w:r w:rsidR="00D835D6">
        <w:rPr>
          <w:rFonts w:cs="Arial"/>
          <w:szCs w:val="22"/>
        </w:rPr>
        <w:t xml:space="preserve">Formal </w:t>
      </w:r>
      <w:r w:rsidR="00D835D6" w:rsidRPr="00CB3237">
        <w:rPr>
          <w:rFonts w:cs="Arial"/>
          <w:szCs w:val="22"/>
        </w:rPr>
        <w:t>Amendments to Contract</w:t>
      </w:r>
    </w:p>
    <w:p w:rsidR="00EF5166" w:rsidRPr="00CB3237" w:rsidRDefault="00EF5166" w:rsidP="00D835D6">
      <w:pPr>
        <w:tabs>
          <w:tab w:val="left" w:pos="3600"/>
        </w:tabs>
        <w:ind w:right="543"/>
        <w:rPr>
          <w:rFonts w:cs="Arial"/>
          <w:szCs w:val="22"/>
        </w:rPr>
      </w:pPr>
      <w:r w:rsidRPr="00EF5166">
        <w:rPr>
          <w:rFonts w:cs="Arial"/>
          <w:b/>
          <w:szCs w:val="22"/>
        </w:rPr>
        <w:t>Note</w:t>
      </w:r>
      <w:r>
        <w:rPr>
          <w:rFonts w:cs="Arial"/>
          <w:szCs w:val="22"/>
        </w:rPr>
        <w:t xml:space="preserve">: </w:t>
      </w:r>
      <w:r w:rsidRPr="00536FE1">
        <w:rPr>
          <w:rFonts w:cs="Courier New"/>
          <w:szCs w:val="20"/>
        </w:rPr>
        <w:t>D</w:t>
      </w:r>
      <w:r>
        <w:rPr>
          <w:rFonts w:cs="Courier New"/>
          <w:szCs w:val="20"/>
        </w:rPr>
        <w:t xml:space="preserve">EFCON </w:t>
      </w:r>
      <w:r w:rsidRPr="00536FE1">
        <w:rPr>
          <w:rFonts w:cs="Courier New"/>
          <w:szCs w:val="20"/>
        </w:rPr>
        <w:t xml:space="preserve">620 is not a </w:t>
      </w:r>
      <w:r>
        <w:rPr>
          <w:rFonts w:cs="Courier New"/>
          <w:szCs w:val="20"/>
        </w:rPr>
        <w:t>C</w:t>
      </w:r>
      <w:r w:rsidRPr="00536FE1">
        <w:rPr>
          <w:rFonts w:cs="Courier New"/>
          <w:szCs w:val="20"/>
        </w:rPr>
        <w:t>ondition of th</w:t>
      </w:r>
      <w:r>
        <w:rPr>
          <w:rFonts w:cs="Courier New"/>
          <w:szCs w:val="20"/>
        </w:rPr>
        <w:t>is</w:t>
      </w:r>
      <w:r w:rsidRPr="00536FE1">
        <w:rPr>
          <w:rFonts w:cs="Courier New"/>
          <w:szCs w:val="20"/>
        </w:rPr>
        <w:t xml:space="preserve"> </w:t>
      </w:r>
      <w:r>
        <w:rPr>
          <w:rFonts w:cs="Courier New"/>
          <w:szCs w:val="20"/>
        </w:rPr>
        <w:t>C</w:t>
      </w:r>
      <w:r w:rsidRPr="00536FE1">
        <w:rPr>
          <w:rFonts w:cs="Courier New"/>
          <w:szCs w:val="20"/>
        </w:rPr>
        <w:t xml:space="preserve">ontract and consequently the Authority Notice of Change referred to at Clause 2a </w:t>
      </w:r>
      <w:r>
        <w:rPr>
          <w:rFonts w:cs="Courier New"/>
          <w:szCs w:val="20"/>
        </w:rPr>
        <w:t xml:space="preserve">of this DEFCON </w:t>
      </w:r>
      <w:r w:rsidRPr="00536FE1">
        <w:rPr>
          <w:rFonts w:cs="Courier New"/>
          <w:szCs w:val="20"/>
        </w:rPr>
        <w:t>shall not form part of the written agreement.</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507 (Edn 10/98)</w:t>
      </w:r>
      <w:r w:rsidRPr="00CB3237">
        <w:rPr>
          <w:rFonts w:cs="Arial"/>
          <w:szCs w:val="22"/>
        </w:rPr>
        <w:tab/>
        <w:t>Delivery</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509 (Edn 09/97)</w:t>
      </w:r>
      <w:r w:rsidRPr="00CB3237">
        <w:rPr>
          <w:rFonts w:cs="Arial"/>
          <w:szCs w:val="22"/>
        </w:rPr>
        <w:tab/>
        <w:t>Recovery of Sums Due</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513 (Edn 06/10)</w:t>
      </w:r>
      <w:r w:rsidRPr="00CB3237">
        <w:rPr>
          <w:rFonts w:cs="Arial"/>
          <w:szCs w:val="22"/>
        </w:rPr>
        <w:tab/>
        <w:t>Value Added Tax</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515 (Edn 10/04)</w:t>
      </w:r>
      <w:r w:rsidRPr="00CB3237">
        <w:rPr>
          <w:rFonts w:cs="Arial"/>
          <w:szCs w:val="22"/>
        </w:rPr>
        <w:tab/>
        <w:t>Bankruptcy and Insolvency</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Pr>
          <w:rFonts w:cs="Arial"/>
          <w:szCs w:val="22"/>
        </w:rPr>
        <w:t xml:space="preserve">DEFCON 516 (Edn 04/12) </w:t>
      </w:r>
      <w:r>
        <w:rPr>
          <w:rFonts w:cs="Arial"/>
          <w:szCs w:val="22"/>
        </w:rPr>
        <w:tab/>
      </w:r>
      <w:r w:rsidRPr="00CB3237">
        <w:rPr>
          <w:rFonts w:cs="Arial"/>
          <w:szCs w:val="22"/>
        </w:rPr>
        <w:t>Equality</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Pr>
          <w:rFonts w:cs="Arial"/>
          <w:szCs w:val="22"/>
        </w:rPr>
        <w:t>DEFCON 518 (Edn 11</w:t>
      </w:r>
      <w:r w:rsidRPr="00CB3237">
        <w:rPr>
          <w:rFonts w:cs="Arial"/>
          <w:szCs w:val="22"/>
        </w:rPr>
        <w:t>/</w:t>
      </w:r>
      <w:r>
        <w:rPr>
          <w:rFonts w:cs="Arial"/>
          <w:szCs w:val="22"/>
        </w:rPr>
        <w:t>12</w:t>
      </w:r>
      <w:r w:rsidRPr="00CB3237">
        <w:rPr>
          <w:rFonts w:cs="Arial"/>
          <w:szCs w:val="22"/>
        </w:rPr>
        <w:t>)</w:t>
      </w:r>
      <w:r w:rsidRPr="00CB3237">
        <w:rPr>
          <w:rFonts w:cs="Arial"/>
          <w:szCs w:val="22"/>
        </w:rPr>
        <w:tab/>
        <w:t>Transfer</w:t>
      </w:r>
    </w:p>
    <w:p w:rsidR="00D835D6" w:rsidRPr="00CB3237" w:rsidRDefault="00D835D6" w:rsidP="00D835D6">
      <w:pPr>
        <w:tabs>
          <w:tab w:val="left" w:pos="3600"/>
          <w:tab w:val="left" w:pos="378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520 (Edn 07/11)</w:t>
      </w:r>
      <w:r w:rsidRPr="00CB3237">
        <w:rPr>
          <w:rFonts w:cs="Arial"/>
          <w:szCs w:val="22"/>
        </w:rPr>
        <w:tab/>
        <w:t>Corrupt Gifts and Payments of Commission</w:t>
      </w:r>
    </w:p>
    <w:p w:rsidR="00D835D6" w:rsidRPr="00CB3237" w:rsidRDefault="00D835D6" w:rsidP="00D835D6">
      <w:pPr>
        <w:tabs>
          <w:tab w:val="left" w:pos="3600"/>
        </w:tabs>
        <w:ind w:right="543"/>
        <w:rPr>
          <w:rFonts w:cs="Arial"/>
          <w:szCs w:val="22"/>
        </w:rPr>
      </w:pPr>
    </w:p>
    <w:p w:rsidR="00D835D6" w:rsidRDefault="00D835D6" w:rsidP="00D835D6">
      <w:pPr>
        <w:tabs>
          <w:tab w:val="left" w:pos="3600"/>
        </w:tabs>
        <w:ind w:right="543"/>
        <w:rPr>
          <w:rFonts w:cs="Arial"/>
          <w:szCs w:val="22"/>
        </w:rPr>
      </w:pPr>
      <w:r w:rsidRPr="00CB3237">
        <w:rPr>
          <w:rFonts w:cs="Arial"/>
          <w:szCs w:val="22"/>
        </w:rPr>
        <w:t>DEFCON 521 (Edn 04/12</w:t>
      </w:r>
      <w:r>
        <w:rPr>
          <w:rFonts w:cs="Arial"/>
          <w:szCs w:val="22"/>
        </w:rPr>
        <w:t>)</w:t>
      </w:r>
      <w:r w:rsidRPr="00CB3237">
        <w:rPr>
          <w:rFonts w:cs="Arial"/>
          <w:szCs w:val="22"/>
        </w:rPr>
        <w:tab/>
        <w:t>Sub-Contracting to Supported  Businesses</w:t>
      </w:r>
    </w:p>
    <w:p w:rsidR="00D835D6"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Pr>
          <w:rFonts w:cs="Arial"/>
          <w:szCs w:val="22"/>
        </w:rPr>
        <w:lastRenderedPageBreak/>
        <w:t>DEFCON 522 (Edn 07/99)</w:t>
      </w:r>
      <w:r>
        <w:rPr>
          <w:rFonts w:cs="Arial"/>
          <w:szCs w:val="22"/>
        </w:rPr>
        <w:tab/>
        <w:t>Payment</w:t>
      </w:r>
    </w:p>
    <w:p w:rsidR="00497289" w:rsidRDefault="00497289" w:rsidP="00497289">
      <w:pPr>
        <w:rPr>
          <w:i/>
          <w:szCs w:val="22"/>
        </w:rPr>
      </w:pPr>
      <w:r w:rsidRPr="002C55E1">
        <w:rPr>
          <w:b/>
          <w:i/>
          <w:szCs w:val="22"/>
        </w:rPr>
        <w:t>Note</w:t>
      </w:r>
      <w:r w:rsidRPr="002C55E1">
        <w:rPr>
          <w:i/>
          <w:szCs w:val="22"/>
        </w:rPr>
        <w:t>: This DEFCON shall apply until such a time that the Contract is migrated to the new Babcock DSG electronic purchasing system.</w:t>
      </w:r>
      <w:r>
        <w:rPr>
          <w:i/>
          <w:szCs w:val="22"/>
        </w:rPr>
        <w:t xml:space="preserve"> </w:t>
      </w:r>
      <w:r w:rsidRPr="00840875">
        <w:rPr>
          <w:i/>
          <w:szCs w:val="22"/>
        </w:rPr>
        <w:t>DEFFORM 522A is not attached. For the purposes of this Contract and</w:t>
      </w:r>
      <w:r w:rsidR="00294906">
        <w:rPr>
          <w:i/>
          <w:szCs w:val="22"/>
        </w:rPr>
        <w:t xml:space="preserve"> </w:t>
      </w:r>
      <w:r w:rsidRPr="00840875">
        <w:rPr>
          <w:i/>
          <w:szCs w:val="22"/>
        </w:rPr>
        <w:t xml:space="preserve">DEFCON 522 the "Relevant Form" shall be the Brown copy of MOD Form 640 and the "Representative of the Authority" shall be </w:t>
      </w:r>
      <w:r w:rsidRPr="00774C6D">
        <w:rPr>
          <w:i/>
          <w:szCs w:val="22"/>
        </w:rPr>
        <w:t xml:space="preserve">Head Bills Payment, </w:t>
      </w:r>
      <w:r w:rsidR="00454539">
        <w:rPr>
          <w:i/>
          <w:szCs w:val="22"/>
        </w:rPr>
        <w:t>Babcock DSG</w:t>
      </w:r>
      <w:r w:rsidRPr="00774C6D">
        <w:rPr>
          <w:i/>
          <w:szCs w:val="22"/>
        </w:rPr>
        <w:t>, Building B15, MOD Donnington, Telford, Shropshire. TF2 8JT.</w:t>
      </w:r>
      <w:r>
        <w:rPr>
          <w:i/>
          <w:szCs w:val="22"/>
        </w:rPr>
        <w:t xml:space="preserve"> </w:t>
      </w:r>
      <w:r w:rsidRPr="00840875">
        <w:rPr>
          <w:i/>
          <w:szCs w:val="22"/>
        </w:rPr>
        <w:t>With regard to paragraph 3 of DEFCON 522, the Contractor shall submit all</w:t>
      </w:r>
      <w:r>
        <w:rPr>
          <w:i/>
          <w:szCs w:val="22"/>
        </w:rPr>
        <w:t xml:space="preserve"> </w:t>
      </w:r>
      <w:r w:rsidRPr="00840875">
        <w:rPr>
          <w:i/>
          <w:szCs w:val="22"/>
        </w:rPr>
        <w:t>claims for payment to the Bill Paying Branch using a properly completed</w:t>
      </w:r>
      <w:r>
        <w:rPr>
          <w:i/>
          <w:szCs w:val="22"/>
        </w:rPr>
        <w:t xml:space="preserve"> </w:t>
      </w:r>
      <w:r w:rsidRPr="00840875">
        <w:rPr>
          <w:i/>
          <w:szCs w:val="22"/>
        </w:rPr>
        <w:t>DAB Form 10.</w:t>
      </w:r>
    </w:p>
    <w:p w:rsidR="00D835D6" w:rsidRPr="00CB3237" w:rsidRDefault="00D835D6" w:rsidP="00D835D6">
      <w:pPr>
        <w:tabs>
          <w:tab w:val="left" w:pos="3600"/>
        </w:tabs>
        <w:ind w:right="543"/>
        <w:rPr>
          <w:rFonts w:cs="Arial"/>
          <w:szCs w:val="22"/>
        </w:rPr>
      </w:pPr>
    </w:p>
    <w:p w:rsidR="00D835D6" w:rsidRDefault="00D835D6" w:rsidP="00D835D6">
      <w:pPr>
        <w:tabs>
          <w:tab w:val="left" w:pos="3600"/>
        </w:tabs>
        <w:ind w:left="3600" w:right="543" w:hanging="3600"/>
        <w:rPr>
          <w:rFonts w:cs="Arial"/>
          <w:szCs w:val="22"/>
        </w:rPr>
      </w:pPr>
      <w:r w:rsidRPr="00CB3237">
        <w:rPr>
          <w:rFonts w:cs="Arial"/>
          <w:szCs w:val="22"/>
        </w:rPr>
        <w:t>DEFCON 523 (Edn 03/99)</w:t>
      </w:r>
      <w:r w:rsidRPr="00CB3237">
        <w:rPr>
          <w:rFonts w:cs="Arial"/>
          <w:szCs w:val="22"/>
        </w:rPr>
        <w:tab/>
        <w:t>Payment of Bills Using the Bankers Automated Clearing Service (BACS) System</w:t>
      </w:r>
    </w:p>
    <w:p w:rsidR="00D835D6" w:rsidRPr="00CB3237" w:rsidRDefault="00D835D6" w:rsidP="00D835D6">
      <w:pPr>
        <w:tabs>
          <w:tab w:val="left" w:pos="3600"/>
        </w:tabs>
        <w:ind w:left="3686" w:right="543" w:hanging="3686"/>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 xml:space="preserve">DEFCON 524 (Edn 10/98)           </w:t>
      </w:r>
      <w:r w:rsidRPr="00CB3237">
        <w:rPr>
          <w:rFonts w:cs="Arial"/>
          <w:szCs w:val="22"/>
        </w:rPr>
        <w:tab/>
        <w:t>Rejections</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525 (Edn 10/98)</w:t>
      </w:r>
      <w:r w:rsidRPr="00CB3237">
        <w:rPr>
          <w:rFonts w:cs="Arial"/>
          <w:szCs w:val="22"/>
        </w:rPr>
        <w:tab/>
        <w:t xml:space="preserve">Acceptance </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526 (Edn 08/02)</w:t>
      </w:r>
      <w:r w:rsidRPr="00CB3237">
        <w:rPr>
          <w:rFonts w:cs="Arial"/>
          <w:szCs w:val="22"/>
        </w:rPr>
        <w:tab/>
        <w:t>Notices</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527 (Edn 09/97)</w:t>
      </w:r>
      <w:r w:rsidRPr="00CB3237">
        <w:rPr>
          <w:rFonts w:cs="Arial"/>
          <w:szCs w:val="22"/>
        </w:rPr>
        <w:tab/>
        <w:t>Waiver</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left="3600" w:right="543" w:hanging="3600"/>
        <w:rPr>
          <w:rFonts w:cs="Arial"/>
          <w:szCs w:val="22"/>
        </w:rPr>
      </w:pPr>
      <w:r>
        <w:rPr>
          <w:rFonts w:cs="Arial"/>
          <w:szCs w:val="22"/>
        </w:rPr>
        <w:t>DEFCON 528 (Edn 05</w:t>
      </w:r>
      <w:r w:rsidRPr="00CB3237">
        <w:rPr>
          <w:rFonts w:cs="Arial"/>
          <w:szCs w:val="22"/>
        </w:rPr>
        <w:t>/</w:t>
      </w:r>
      <w:r>
        <w:rPr>
          <w:rFonts w:cs="Arial"/>
          <w:szCs w:val="22"/>
        </w:rPr>
        <w:t>12</w:t>
      </w:r>
      <w:r w:rsidRPr="00CB3237">
        <w:rPr>
          <w:rFonts w:cs="Arial"/>
          <w:szCs w:val="22"/>
        </w:rPr>
        <w:t>)</w:t>
      </w:r>
      <w:r w:rsidRPr="00CB3237">
        <w:rPr>
          <w:rFonts w:cs="Arial"/>
          <w:szCs w:val="22"/>
        </w:rPr>
        <w:tab/>
        <w:t>Overseas Expenditure</w:t>
      </w:r>
      <w:r>
        <w:rPr>
          <w:rFonts w:cs="Arial"/>
          <w:szCs w:val="22"/>
        </w:rPr>
        <w:t>, Import and Ex</w:t>
      </w:r>
      <w:r w:rsidRPr="00CB3237">
        <w:rPr>
          <w:rFonts w:cs="Arial"/>
          <w:szCs w:val="22"/>
        </w:rPr>
        <w:t>port Licenses</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529 (Edn 09/97)</w:t>
      </w:r>
      <w:r w:rsidRPr="00CB3237">
        <w:rPr>
          <w:rFonts w:cs="Arial"/>
          <w:szCs w:val="22"/>
        </w:rPr>
        <w:tab/>
        <w:t>Law (English)</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530 (Edn</w:t>
      </w:r>
      <w:r w:rsidR="00EF5166">
        <w:rPr>
          <w:rFonts w:cs="Arial"/>
          <w:szCs w:val="22"/>
        </w:rPr>
        <w:t xml:space="preserve"> 12</w:t>
      </w:r>
      <w:r w:rsidRPr="00CB3237">
        <w:rPr>
          <w:rFonts w:cs="Arial"/>
          <w:szCs w:val="22"/>
        </w:rPr>
        <w:t>/</w:t>
      </w:r>
      <w:r w:rsidR="00EF5166">
        <w:rPr>
          <w:rFonts w:cs="Arial"/>
          <w:szCs w:val="22"/>
        </w:rPr>
        <w:t>1</w:t>
      </w:r>
      <w:r w:rsidRPr="00CB3237">
        <w:rPr>
          <w:rFonts w:cs="Arial"/>
          <w:szCs w:val="22"/>
        </w:rPr>
        <w:t>4)</w:t>
      </w:r>
      <w:r w:rsidRPr="00CB3237">
        <w:rPr>
          <w:rFonts w:cs="Arial"/>
          <w:szCs w:val="22"/>
        </w:rPr>
        <w:tab/>
        <w:t>Dispute Resolution (English Law)</w:t>
      </w:r>
    </w:p>
    <w:p w:rsidR="00D835D6" w:rsidRPr="00CB3237" w:rsidRDefault="00D835D6" w:rsidP="00D835D6">
      <w:pPr>
        <w:tabs>
          <w:tab w:val="left" w:pos="3600"/>
        </w:tabs>
        <w:ind w:right="543"/>
        <w:rPr>
          <w:rFonts w:cs="Arial"/>
          <w:szCs w:val="22"/>
        </w:rPr>
      </w:pPr>
    </w:p>
    <w:p w:rsidR="00D835D6" w:rsidRPr="00CB3237" w:rsidRDefault="00EF5166" w:rsidP="00D835D6">
      <w:pPr>
        <w:tabs>
          <w:tab w:val="left" w:pos="3600"/>
        </w:tabs>
        <w:ind w:right="543"/>
        <w:rPr>
          <w:rFonts w:cs="Arial"/>
          <w:szCs w:val="22"/>
        </w:rPr>
      </w:pPr>
      <w:r>
        <w:rPr>
          <w:rFonts w:cs="Arial"/>
          <w:szCs w:val="22"/>
        </w:rPr>
        <w:t>DEFCON 531 (Edn 11</w:t>
      </w:r>
      <w:r w:rsidR="00D835D6" w:rsidRPr="00CB3237">
        <w:rPr>
          <w:rFonts w:cs="Arial"/>
          <w:szCs w:val="22"/>
        </w:rPr>
        <w:t>/</w:t>
      </w:r>
      <w:r>
        <w:rPr>
          <w:rFonts w:cs="Arial"/>
          <w:szCs w:val="22"/>
        </w:rPr>
        <w:t>14</w:t>
      </w:r>
      <w:r w:rsidR="00D835D6" w:rsidRPr="00CB3237">
        <w:rPr>
          <w:rFonts w:cs="Arial"/>
          <w:szCs w:val="22"/>
        </w:rPr>
        <w:t>)</w:t>
      </w:r>
      <w:r w:rsidR="00D835D6" w:rsidRPr="00CB3237">
        <w:rPr>
          <w:rFonts w:cs="Arial"/>
          <w:szCs w:val="22"/>
        </w:rPr>
        <w:tab/>
        <w:t>Disclosure of Information</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left="3600" w:right="543" w:hanging="3600"/>
        <w:rPr>
          <w:rFonts w:cs="Arial"/>
          <w:szCs w:val="22"/>
        </w:rPr>
      </w:pPr>
      <w:r w:rsidRPr="00CB3237">
        <w:rPr>
          <w:rFonts w:cs="Arial"/>
          <w:szCs w:val="22"/>
        </w:rPr>
        <w:t>DEFCON 532A (Edn 06/10)</w:t>
      </w:r>
      <w:r w:rsidRPr="00CB3237">
        <w:rPr>
          <w:rFonts w:cs="Arial"/>
          <w:szCs w:val="22"/>
        </w:rPr>
        <w:tab/>
        <w:t>Protection of Personal Data (Where Personal Data is Not Being Processed on Behalf of the Authority)</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534 (Edn 06/97)</w:t>
      </w:r>
      <w:r w:rsidRPr="00CB3237">
        <w:rPr>
          <w:rFonts w:cs="Arial"/>
          <w:szCs w:val="22"/>
        </w:rPr>
        <w:tab/>
        <w:t>Prompt Payment</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537 (Edn 06/02)</w:t>
      </w:r>
      <w:r w:rsidRPr="00CB3237">
        <w:rPr>
          <w:rFonts w:cs="Arial"/>
          <w:szCs w:val="22"/>
        </w:rPr>
        <w:tab/>
        <w:t>Rights of Third Parties</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538 (Edn 06/02)</w:t>
      </w:r>
      <w:r w:rsidRPr="00CB3237">
        <w:rPr>
          <w:rFonts w:cs="Arial"/>
          <w:szCs w:val="22"/>
        </w:rPr>
        <w:tab/>
        <w:t>Severability</w:t>
      </w:r>
    </w:p>
    <w:p w:rsidR="00D835D6" w:rsidRDefault="00D835D6" w:rsidP="00D835D6">
      <w:pPr>
        <w:tabs>
          <w:tab w:val="left" w:pos="3600"/>
        </w:tabs>
        <w:ind w:right="543"/>
        <w:rPr>
          <w:rFonts w:cs="Arial"/>
          <w:szCs w:val="22"/>
        </w:rPr>
      </w:pPr>
    </w:p>
    <w:p w:rsidR="00D835D6" w:rsidRDefault="00D835D6" w:rsidP="00D835D6">
      <w:pPr>
        <w:tabs>
          <w:tab w:val="left" w:pos="3600"/>
        </w:tabs>
        <w:ind w:right="543"/>
        <w:rPr>
          <w:rFonts w:cs="Arial"/>
          <w:szCs w:val="22"/>
        </w:rPr>
      </w:pPr>
      <w:r>
        <w:rPr>
          <w:rFonts w:cs="Arial"/>
          <w:szCs w:val="22"/>
        </w:rPr>
        <w:t>DEFCON 539 (Edn  08/13)</w:t>
      </w:r>
      <w:r>
        <w:rPr>
          <w:rFonts w:cs="Arial"/>
          <w:szCs w:val="22"/>
        </w:rPr>
        <w:tab/>
        <w:t>Transparency</w:t>
      </w:r>
    </w:p>
    <w:p w:rsidR="00D835D6" w:rsidRDefault="00D835D6" w:rsidP="00D835D6">
      <w:pPr>
        <w:tabs>
          <w:tab w:val="left" w:pos="3600"/>
        </w:tabs>
        <w:ind w:right="543"/>
        <w:rPr>
          <w:rFonts w:cs="Arial"/>
          <w:szCs w:val="22"/>
        </w:rPr>
      </w:pPr>
    </w:p>
    <w:p w:rsidR="00D835D6" w:rsidRDefault="00D835D6" w:rsidP="00D835D6">
      <w:pPr>
        <w:tabs>
          <w:tab w:val="left" w:pos="3600"/>
        </w:tabs>
        <w:ind w:right="543"/>
        <w:rPr>
          <w:rFonts w:cs="Arial"/>
          <w:szCs w:val="22"/>
        </w:rPr>
      </w:pPr>
      <w:r>
        <w:rPr>
          <w:rFonts w:cs="Arial"/>
          <w:szCs w:val="22"/>
        </w:rPr>
        <w:t>DEFCON 550 (Edn 02/14)</w:t>
      </w:r>
      <w:r>
        <w:rPr>
          <w:rFonts w:cs="Arial"/>
          <w:szCs w:val="22"/>
        </w:rPr>
        <w:tab/>
        <w:t xml:space="preserve">Child Labour and Employment Law </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566 (Edn 0</w:t>
      </w:r>
      <w:r w:rsidR="00B67044">
        <w:rPr>
          <w:rFonts w:cs="Arial"/>
          <w:szCs w:val="22"/>
        </w:rPr>
        <w:t>4</w:t>
      </w:r>
      <w:r w:rsidRPr="00CB3237">
        <w:rPr>
          <w:rFonts w:cs="Arial"/>
          <w:szCs w:val="22"/>
        </w:rPr>
        <w:t>/1</w:t>
      </w:r>
      <w:r w:rsidR="00B67044">
        <w:rPr>
          <w:rFonts w:cs="Arial"/>
          <w:szCs w:val="22"/>
        </w:rPr>
        <w:t>5</w:t>
      </w:r>
      <w:r w:rsidRPr="00CB3237">
        <w:rPr>
          <w:rFonts w:cs="Arial"/>
          <w:szCs w:val="22"/>
        </w:rPr>
        <w:t>)</w:t>
      </w:r>
      <w:r w:rsidRPr="00CB3237">
        <w:rPr>
          <w:rFonts w:cs="Arial"/>
          <w:szCs w:val="22"/>
        </w:rPr>
        <w:tab/>
        <w:t>Change of Control of Contractor</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Pr>
          <w:rFonts w:cs="Arial"/>
          <w:szCs w:val="22"/>
        </w:rPr>
        <w:t>DEFCON 601 (Edn 04</w:t>
      </w:r>
      <w:r w:rsidRPr="00CB3237">
        <w:rPr>
          <w:rFonts w:cs="Arial"/>
          <w:szCs w:val="22"/>
        </w:rPr>
        <w:t>/</w:t>
      </w:r>
      <w:r>
        <w:rPr>
          <w:rFonts w:cs="Arial"/>
          <w:szCs w:val="22"/>
        </w:rPr>
        <w:t>1</w:t>
      </w:r>
      <w:r w:rsidRPr="00CB3237">
        <w:rPr>
          <w:rFonts w:cs="Arial"/>
          <w:szCs w:val="22"/>
        </w:rPr>
        <w:t>4)</w:t>
      </w:r>
      <w:r w:rsidRPr="00CB3237">
        <w:rPr>
          <w:rFonts w:cs="Arial"/>
          <w:szCs w:val="22"/>
        </w:rPr>
        <w:tab/>
        <w:t>Redundant Materiel</w:t>
      </w:r>
    </w:p>
    <w:p w:rsidR="00D835D6" w:rsidRPr="00CB3237" w:rsidRDefault="00D835D6" w:rsidP="00D835D6">
      <w:pPr>
        <w:tabs>
          <w:tab w:val="left" w:pos="3600"/>
        </w:tabs>
        <w:ind w:right="543"/>
        <w:rPr>
          <w:rFonts w:cs="Arial"/>
          <w:szCs w:val="22"/>
        </w:rPr>
      </w:pPr>
    </w:p>
    <w:p w:rsidR="00D835D6" w:rsidRPr="00A62ABE" w:rsidRDefault="00D835D6" w:rsidP="00D835D6">
      <w:pPr>
        <w:tabs>
          <w:tab w:val="left" w:pos="3600"/>
        </w:tabs>
        <w:ind w:right="543"/>
        <w:rPr>
          <w:rFonts w:cs="Arial"/>
          <w:szCs w:val="22"/>
        </w:rPr>
      </w:pPr>
      <w:r w:rsidRPr="00A62ABE">
        <w:rPr>
          <w:rFonts w:cs="Arial"/>
          <w:szCs w:val="22"/>
        </w:rPr>
        <w:t>DEFCON 602</w:t>
      </w:r>
      <w:r>
        <w:rPr>
          <w:rFonts w:cs="Arial"/>
          <w:szCs w:val="22"/>
        </w:rPr>
        <w:t xml:space="preserve">A </w:t>
      </w:r>
      <w:r w:rsidRPr="00A62ABE">
        <w:rPr>
          <w:rFonts w:cs="Arial"/>
          <w:szCs w:val="22"/>
        </w:rPr>
        <w:t>(Edn 12/06)</w:t>
      </w:r>
      <w:r w:rsidRPr="00A62ABE">
        <w:rPr>
          <w:rFonts w:cs="Arial"/>
          <w:szCs w:val="22"/>
        </w:rPr>
        <w:tab/>
      </w:r>
      <w:r>
        <w:rPr>
          <w:rFonts w:cs="Arial"/>
          <w:szCs w:val="22"/>
        </w:rPr>
        <w:t>Deliverable Quality Plan</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Pr>
          <w:rFonts w:cs="Arial"/>
          <w:szCs w:val="22"/>
        </w:rPr>
        <w:t>DEFCON 606 (Edn 06</w:t>
      </w:r>
      <w:r w:rsidRPr="00CB3237">
        <w:rPr>
          <w:rFonts w:cs="Arial"/>
          <w:szCs w:val="22"/>
        </w:rPr>
        <w:t>/</w:t>
      </w:r>
      <w:r>
        <w:rPr>
          <w:rFonts w:cs="Arial"/>
          <w:szCs w:val="22"/>
        </w:rPr>
        <w:t>14</w:t>
      </w:r>
      <w:r w:rsidRPr="00CB3237">
        <w:rPr>
          <w:rFonts w:cs="Arial"/>
          <w:szCs w:val="22"/>
        </w:rPr>
        <w:t>)</w:t>
      </w:r>
      <w:r w:rsidRPr="00CB3237">
        <w:rPr>
          <w:rFonts w:cs="Arial"/>
          <w:szCs w:val="22"/>
        </w:rPr>
        <w:tab/>
        <w:t>Change and Configuration Control Procedure</w:t>
      </w:r>
    </w:p>
    <w:p w:rsidR="00D835D6" w:rsidRPr="00CB3237" w:rsidRDefault="00D835D6" w:rsidP="00D835D6">
      <w:pPr>
        <w:tabs>
          <w:tab w:val="left" w:pos="3600"/>
        </w:tabs>
        <w:ind w:right="543"/>
        <w:rPr>
          <w:rFonts w:cs="Arial"/>
          <w:szCs w:val="22"/>
        </w:rPr>
      </w:pPr>
    </w:p>
    <w:p w:rsidR="00D835D6" w:rsidRDefault="0052115A" w:rsidP="00D835D6">
      <w:pPr>
        <w:tabs>
          <w:tab w:val="left" w:pos="3600"/>
        </w:tabs>
        <w:ind w:left="3600" w:right="543" w:hanging="3600"/>
        <w:rPr>
          <w:rFonts w:cs="Arial"/>
          <w:szCs w:val="22"/>
        </w:rPr>
      </w:pPr>
      <w:r>
        <w:rPr>
          <w:rFonts w:cs="Arial"/>
          <w:szCs w:val="22"/>
        </w:rPr>
        <w:t>DEFCON 608 (Edn 10/14</w:t>
      </w:r>
      <w:r w:rsidR="00D835D6" w:rsidRPr="00CB3237">
        <w:rPr>
          <w:rFonts w:cs="Arial"/>
          <w:szCs w:val="22"/>
        </w:rPr>
        <w:t xml:space="preserve">)            </w:t>
      </w:r>
      <w:r w:rsidR="00D835D6" w:rsidRPr="00CB3237">
        <w:rPr>
          <w:rFonts w:cs="Arial"/>
          <w:szCs w:val="22"/>
        </w:rPr>
        <w:tab/>
        <w:t>Access and Facilities to be Provided by the                                                 Contractor</w:t>
      </w:r>
    </w:p>
    <w:p w:rsidR="00D835D6" w:rsidRPr="00CB3237" w:rsidRDefault="00D835D6" w:rsidP="00D835D6">
      <w:pPr>
        <w:tabs>
          <w:tab w:val="left" w:pos="3600"/>
        </w:tabs>
        <w:ind w:left="3600" w:right="543" w:hanging="3600"/>
        <w:rPr>
          <w:rFonts w:cs="Arial"/>
          <w:szCs w:val="22"/>
        </w:rPr>
      </w:pPr>
    </w:p>
    <w:p w:rsidR="00D835D6" w:rsidRDefault="00D835D6" w:rsidP="00D835D6">
      <w:pPr>
        <w:tabs>
          <w:tab w:val="left" w:pos="3600"/>
        </w:tabs>
        <w:ind w:right="543"/>
        <w:rPr>
          <w:rFonts w:cs="Arial"/>
          <w:szCs w:val="22"/>
        </w:rPr>
      </w:pPr>
      <w:r>
        <w:rPr>
          <w:rFonts w:cs="Arial"/>
          <w:szCs w:val="22"/>
        </w:rPr>
        <w:t>DEFCON 609 (Edn 06</w:t>
      </w:r>
      <w:r w:rsidRPr="00CB3237">
        <w:rPr>
          <w:rFonts w:cs="Arial"/>
          <w:szCs w:val="22"/>
        </w:rPr>
        <w:t>/</w:t>
      </w:r>
      <w:r>
        <w:rPr>
          <w:rFonts w:cs="Arial"/>
          <w:szCs w:val="22"/>
        </w:rPr>
        <w:t>14</w:t>
      </w:r>
      <w:r w:rsidRPr="00CB3237">
        <w:rPr>
          <w:rFonts w:cs="Arial"/>
          <w:szCs w:val="22"/>
        </w:rPr>
        <w:t>)</w:t>
      </w:r>
      <w:r w:rsidRPr="00CB3237">
        <w:rPr>
          <w:rFonts w:cs="Arial"/>
          <w:szCs w:val="22"/>
        </w:rPr>
        <w:tab/>
        <w:t>Contractor’s Records</w:t>
      </w:r>
    </w:p>
    <w:p w:rsidR="00D835D6"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612 (Edn 10/98)</w:t>
      </w:r>
      <w:r w:rsidRPr="00CB3237">
        <w:rPr>
          <w:rFonts w:cs="Arial"/>
          <w:szCs w:val="22"/>
        </w:rPr>
        <w:tab/>
        <w:t>Loss of or Damage to the Articles</w:t>
      </w:r>
    </w:p>
    <w:p w:rsidR="00D835D6" w:rsidRPr="00CB3237" w:rsidRDefault="00D835D6" w:rsidP="00D835D6">
      <w:pPr>
        <w:tabs>
          <w:tab w:val="left" w:pos="3600"/>
        </w:tabs>
        <w:ind w:right="543"/>
        <w:rPr>
          <w:rFonts w:cs="Arial"/>
          <w:szCs w:val="22"/>
        </w:rPr>
      </w:pPr>
    </w:p>
    <w:p w:rsidR="00D835D6" w:rsidRDefault="00D835D6" w:rsidP="00D835D6">
      <w:pPr>
        <w:tabs>
          <w:tab w:val="left" w:pos="3600"/>
        </w:tabs>
        <w:ind w:right="543"/>
        <w:rPr>
          <w:rFonts w:cs="Arial"/>
          <w:szCs w:val="22"/>
        </w:rPr>
      </w:pPr>
      <w:r w:rsidRPr="00CB3237">
        <w:rPr>
          <w:rFonts w:cs="Arial"/>
          <w:szCs w:val="22"/>
        </w:rPr>
        <w:lastRenderedPageBreak/>
        <w:t>DEFCON 614 (Edn 09/03)</w:t>
      </w:r>
      <w:r w:rsidRPr="00CB3237">
        <w:rPr>
          <w:rFonts w:cs="Arial"/>
          <w:szCs w:val="22"/>
        </w:rPr>
        <w:tab/>
        <w:t>Default</w:t>
      </w:r>
    </w:p>
    <w:p w:rsidR="00D835D6" w:rsidRDefault="00D835D6" w:rsidP="00D835D6">
      <w:pPr>
        <w:tabs>
          <w:tab w:val="left" w:pos="3600"/>
        </w:tabs>
        <w:ind w:right="543"/>
        <w:rPr>
          <w:rFonts w:cs="Arial"/>
          <w:szCs w:val="22"/>
        </w:rPr>
      </w:pPr>
    </w:p>
    <w:p w:rsidR="00D835D6" w:rsidRPr="00CB3237" w:rsidRDefault="00D835D6" w:rsidP="00D835D6">
      <w:pPr>
        <w:tabs>
          <w:tab w:val="left" w:pos="3600"/>
        </w:tabs>
        <w:ind w:right="543"/>
        <w:rPr>
          <w:rFonts w:cs="Arial"/>
          <w:szCs w:val="22"/>
        </w:rPr>
      </w:pPr>
      <w:r w:rsidRPr="00CB3237">
        <w:rPr>
          <w:rFonts w:cs="Arial"/>
          <w:szCs w:val="22"/>
        </w:rPr>
        <w:t>DEFCON 619A (Edn 09/97)</w:t>
      </w:r>
      <w:r w:rsidRPr="00CB3237">
        <w:rPr>
          <w:rFonts w:cs="Arial"/>
          <w:szCs w:val="22"/>
        </w:rPr>
        <w:tab/>
        <w:t>Customs Duty Drawback</w:t>
      </w:r>
    </w:p>
    <w:p w:rsidR="00D835D6" w:rsidRPr="00CB3237" w:rsidRDefault="00D835D6" w:rsidP="00D835D6">
      <w:pPr>
        <w:tabs>
          <w:tab w:val="left" w:pos="3600"/>
        </w:tabs>
        <w:ind w:right="543"/>
        <w:rPr>
          <w:rFonts w:cs="Arial"/>
          <w:szCs w:val="22"/>
        </w:rPr>
      </w:pPr>
    </w:p>
    <w:p w:rsidR="00D835D6" w:rsidRPr="00CB3237" w:rsidRDefault="00D835D6" w:rsidP="00D835D6">
      <w:pPr>
        <w:tabs>
          <w:tab w:val="left" w:pos="3600"/>
        </w:tabs>
        <w:ind w:left="3600" w:right="543" w:hanging="3600"/>
        <w:rPr>
          <w:rFonts w:cs="Arial"/>
          <w:szCs w:val="22"/>
        </w:rPr>
      </w:pPr>
      <w:r w:rsidRPr="00CB3237">
        <w:rPr>
          <w:rFonts w:cs="Arial"/>
          <w:szCs w:val="22"/>
        </w:rPr>
        <w:t>DEFCON 621B (Edn 1</w:t>
      </w:r>
      <w:r>
        <w:rPr>
          <w:rFonts w:cs="Arial"/>
          <w:szCs w:val="22"/>
        </w:rPr>
        <w:t>0/04)</w:t>
      </w:r>
      <w:r>
        <w:rPr>
          <w:rFonts w:cs="Arial"/>
          <w:szCs w:val="22"/>
        </w:rPr>
        <w:tab/>
      </w:r>
      <w:r w:rsidRPr="00CB3237">
        <w:rPr>
          <w:rFonts w:cs="Arial"/>
          <w:szCs w:val="22"/>
        </w:rPr>
        <w:t>Transport (If the Contractor is Responsible for Transport)</w:t>
      </w:r>
    </w:p>
    <w:p w:rsidR="00D835D6" w:rsidRDefault="00D835D6" w:rsidP="00D835D6">
      <w:pPr>
        <w:tabs>
          <w:tab w:val="left" w:pos="3600"/>
        </w:tabs>
        <w:ind w:left="3600" w:right="543" w:hanging="3600"/>
        <w:rPr>
          <w:rFonts w:cs="Arial"/>
          <w:szCs w:val="22"/>
        </w:rPr>
      </w:pPr>
    </w:p>
    <w:p w:rsidR="00D835D6" w:rsidRPr="00CB3237" w:rsidRDefault="00D835D6" w:rsidP="00D835D6">
      <w:pPr>
        <w:tabs>
          <w:tab w:val="left" w:pos="3600"/>
        </w:tabs>
        <w:ind w:left="3600" w:right="543" w:hanging="3600"/>
        <w:rPr>
          <w:rFonts w:cs="Arial"/>
          <w:b/>
          <w:szCs w:val="22"/>
        </w:rPr>
      </w:pPr>
      <w:r>
        <w:rPr>
          <w:rFonts w:cs="Arial"/>
          <w:szCs w:val="22"/>
        </w:rPr>
        <w:t>DEFCON 627 (Edn 12/10)</w:t>
      </w:r>
      <w:r>
        <w:rPr>
          <w:rFonts w:cs="Arial"/>
          <w:szCs w:val="22"/>
        </w:rPr>
        <w:tab/>
        <w:t xml:space="preserve">Requirement for a </w:t>
      </w:r>
      <w:r w:rsidRPr="00CB3237">
        <w:rPr>
          <w:rFonts w:cs="Arial"/>
          <w:szCs w:val="22"/>
        </w:rPr>
        <w:t>Certificate of Conformity</w:t>
      </w:r>
    </w:p>
    <w:p w:rsidR="00D835D6" w:rsidRDefault="00D835D6" w:rsidP="00D835D6">
      <w:pPr>
        <w:tabs>
          <w:tab w:val="left" w:pos="3600"/>
        </w:tabs>
        <w:ind w:right="543"/>
        <w:rPr>
          <w:rFonts w:cs="Arial"/>
          <w:szCs w:val="22"/>
        </w:rPr>
      </w:pPr>
    </w:p>
    <w:p w:rsidR="00D835D6" w:rsidRPr="00CB3237" w:rsidRDefault="00D835D6" w:rsidP="00D835D6">
      <w:pPr>
        <w:tabs>
          <w:tab w:val="left" w:pos="3600"/>
        </w:tabs>
        <w:ind w:left="3604" w:right="543" w:hanging="3604"/>
        <w:rPr>
          <w:rFonts w:cs="Arial"/>
          <w:szCs w:val="22"/>
        </w:rPr>
      </w:pPr>
      <w:r w:rsidRPr="00CB3237">
        <w:rPr>
          <w:rFonts w:cs="Arial"/>
          <w:szCs w:val="22"/>
        </w:rPr>
        <w:t>DEFCON 632 (Edn 0</w:t>
      </w:r>
      <w:r w:rsidR="00B67044">
        <w:rPr>
          <w:rFonts w:cs="Arial"/>
          <w:szCs w:val="22"/>
        </w:rPr>
        <w:t>8</w:t>
      </w:r>
      <w:r w:rsidRPr="00CB3237">
        <w:rPr>
          <w:rFonts w:cs="Arial"/>
          <w:szCs w:val="22"/>
        </w:rPr>
        <w:t>/</w:t>
      </w:r>
      <w:r w:rsidR="00B67044">
        <w:rPr>
          <w:rFonts w:cs="Arial"/>
          <w:szCs w:val="22"/>
        </w:rPr>
        <w:t>12</w:t>
      </w:r>
      <w:r w:rsidRPr="00CB3237">
        <w:rPr>
          <w:rFonts w:cs="Arial"/>
          <w:szCs w:val="22"/>
        </w:rPr>
        <w:t>)</w:t>
      </w:r>
      <w:r w:rsidRPr="00CB3237">
        <w:rPr>
          <w:rFonts w:cs="Arial"/>
          <w:szCs w:val="22"/>
        </w:rPr>
        <w:tab/>
        <w:t xml:space="preserve">Third Party Intellectual Property </w:t>
      </w:r>
      <w:r>
        <w:rPr>
          <w:rFonts w:cs="Arial"/>
          <w:szCs w:val="22"/>
        </w:rPr>
        <w:t>– Rights And Restrictions</w:t>
      </w:r>
    </w:p>
    <w:p w:rsidR="00D835D6" w:rsidRPr="00CB3237" w:rsidRDefault="00D835D6" w:rsidP="00D835D6">
      <w:pPr>
        <w:tabs>
          <w:tab w:val="left" w:pos="3600"/>
        </w:tabs>
        <w:ind w:left="3600" w:right="543" w:hanging="3600"/>
        <w:rPr>
          <w:rFonts w:cs="Arial"/>
          <w:szCs w:val="22"/>
        </w:rPr>
      </w:pPr>
    </w:p>
    <w:p w:rsidR="00D835D6" w:rsidRPr="00CB3237" w:rsidRDefault="00D835D6" w:rsidP="00D835D6">
      <w:pPr>
        <w:tabs>
          <w:tab w:val="left" w:pos="3600"/>
        </w:tabs>
        <w:ind w:left="3600" w:right="543" w:hanging="3600"/>
        <w:rPr>
          <w:rFonts w:cs="Arial"/>
          <w:szCs w:val="22"/>
        </w:rPr>
      </w:pPr>
      <w:r w:rsidRPr="00CB3237">
        <w:rPr>
          <w:rFonts w:cs="Arial"/>
          <w:szCs w:val="22"/>
        </w:rPr>
        <w:t>DEFCON 637 (Edn 0</w:t>
      </w:r>
      <w:r>
        <w:rPr>
          <w:rFonts w:cs="Arial"/>
          <w:szCs w:val="22"/>
        </w:rPr>
        <w:t>8/99)</w:t>
      </w:r>
      <w:r>
        <w:rPr>
          <w:rFonts w:cs="Arial"/>
          <w:szCs w:val="22"/>
        </w:rPr>
        <w:tab/>
      </w:r>
      <w:r w:rsidRPr="00CB3237">
        <w:rPr>
          <w:rFonts w:cs="Arial"/>
          <w:szCs w:val="22"/>
        </w:rPr>
        <w:t>Defect Investigation and Liability</w:t>
      </w:r>
    </w:p>
    <w:p w:rsidR="00D835D6" w:rsidRPr="00CB3237" w:rsidRDefault="00D835D6" w:rsidP="00D835D6">
      <w:pPr>
        <w:tabs>
          <w:tab w:val="left" w:pos="3600"/>
        </w:tabs>
        <w:ind w:left="3600" w:right="543"/>
        <w:rPr>
          <w:rFonts w:cs="Arial"/>
          <w:szCs w:val="22"/>
        </w:rPr>
      </w:pPr>
    </w:p>
    <w:p w:rsidR="00D835D6" w:rsidRDefault="00D835D6" w:rsidP="00D835D6">
      <w:pPr>
        <w:tabs>
          <w:tab w:val="left" w:pos="3600"/>
        </w:tabs>
        <w:ind w:right="543"/>
        <w:rPr>
          <w:rFonts w:cs="Arial"/>
          <w:szCs w:val="22"/>
        </w:rPr>
      </w:pPr>
      <w:r>
        <w:rPr>
          <w:rFonts w:cs="Arial"/>
          <w:szCs w:val="22"/>
        </w:rPr>
        <w:t>DEFCON 644 (Edn 06</w:t>
      </w:r>
      <w:r w:rsidRPr="00CB3237">
        <w:rPr>
          <w:rFonts w:cs="Arial"/>
          <w:szCs w:val="22"/>
        </w:rPr>
        <w:t>/</w:t>
      </w:r>
      <w:r>
        <w:rPr>
          <w:rFonts w:cs="Arial"/>
          <w:szCs w:val="22"/>
        </w:rPr>
        <w:t>13</w:t>
      </w:r>
      <w:r w:rsidRPr="00CB3237">
        <w:rPr>
          <w:rFonts w:cs="Arial"/>
          <w:szCs w:val="22"/>
        </w:rPr>
        <w:t>)</w:t>
      </w:r>
      <w:r w:rsidRPr="00CB3237">
        <w:rPr>
          <w:rFonts w:cs="Arial"/>
          <w:szCs w:val="22"/>
        </w:rPr>
        <w:tab/>
        <w:t>Marking of Articles</w:t>
      </w:r>
    </w:p>
    <w:p w:rsidR="00AF4DB2" w:rsidRDefault="00AF4DB2" w:rsidP="00D835D6">
      <w:pPr>
        <w:tabs>
          <w:tab w:val="left" w:pos="3600"/>
        </w:tabs>
        <w:ind w:right="543"/>
        <w:rPr>
          <w:rFonts w:cs="Arial"/>
          <w:szCs w:val="22"/>
        </w:rPr>
      </w:pPr>
    </w:p>
    <w:p w:rsidR="00AF4DB2" w:rsidRDefault="00AF4DB2" w:rsidP="00D835D6">
      <w:pPr>
        <w:tabs>
          <w:tab w:val="left" w:pos="3600"/>
        </w:tabs>
        <w:ind w:right="543"/>
        <w:rPr>
          <w:rFonts w:cs="Arial"/>
          <w:szCs w:val="22"/>
        </w:rPr>
      </w:pPr>
      <w:r>
        <w:rPr>
          <w:rFonts w:cs="Arial"/>
          <w:szCs w:val="22"/>
        </w:rPr>
        <w:t>DEFCON 646 (Edn 10/98)</w:t>
      </w:r>
      <w:r>
        <w:rPr>
          <w:rFonts w:cs="Arial"/>
          <w:szCs w:val="22"/>
        </w:rPr>
        <w:tab/>
        <w:t>Law and Jurisdiction (Foreign Suppliers)</w:t>
      </w:r>
    </w:p>
    <w:p w:rsidR="00C12C99" w:rsidRDefault="00C12C99" w:rsidP="00D835D6">
      <w:pPr>
        <w:tabs>
          <w:tab w:val="left" w:pos="3600"/>
        </w:tabs>
        <w:ind w:right="543"/>
        <w:rPr>
          <w:rFonts w:cs="Arial"/>
          <w:szCs w:val="22"/>
        </w:rPr>
      </w:pPr>
    </w:p>
    <w:p w:rsidR="00C12C99" w:rsidRDefault="00C12C99" w:rsidP="00D835D6">
      <w:pPr>
        <w:tabs>
          <w:tab w:val="left" w:pos="3600"/>
        </w:tabs>
        <w:ind w:right="543"/>
        <w:rPr>
          <w:rFonts w:cs="Arial"/>
          <w:szCs w:val="22"/>
        </w:rPr>
      </w:pPr>
      <w:r>
        <w:rPr>
          <w:rFonts w:cs="Arial"/>
          <w:szCs w:val="22"/>
        </w:rPr>
        <w:t>DEFCON 656 (Edn 03/06)</w:t>
      </w:r>
      <w:r>
        <w:rPr>
          <w:rFonts w:cs="Arial"/>
          <w:szCs w:val="22"/>
        </w:rPr>
        <w:tab/>
        <w:t>Break</w:t>
      </w:r>
    </w:p>
    <w:p w:rsidR="00D835D6" w:rsidRDefault="00D835D6" w:rsidP="00D835D6">
      <w:pPr>
        <w:tabs>
          <w:tab w:val="left" w:pos="3600"/>
        </w:tabs>
        <w:ind w:right="543"/>
        <w:rPr>
          <w:rFonts w:cs="Arial"/>
          <w:szCs w:val="22"/>
        </w:rPr>
      </w:pPr>
    </w:p>
    <w:p w:rsidR="00D835D6" w:rsidRDefault="00D835D6" w:rsidP="00D835D6">
      <w:pPr>
        <w:tabs>
          <w:tab w:val="left" w:pos="3600"/>
        </w:tabs>
        <w:ind w:right="543"/>
        <w:rPr>
          <w:rFonts w:cs="Arial"/>
          <w:szCs w:val="22"/>
        </w:rPr>
      </w:pPr>
      <w:r>
        <w:rPr>
          <w:rFonts w:cs="Arial"/>
          <w:szCs w:val="22"/>
        </w:rPr>
        <w:t>DEFCON 670 (Edn 07/14)</w:t>
      </w:r>
      <w:r>
        <w:rPr>
          <w:rFonts w:cs="Arial"/>
          <w:szCs w:val="22"/>
        </w:rPr>
        <w:tab/>
        <w:t>Tax Compliance</w:t>
      </w:r>
    </w:p>
    <w:p w:rsidR="00D835D6" w:rsidRDefault="00D835D6" w:rsidP="00D835D6">
      <w:pPr>
        <w:tabs>
          <w:tab w:val="left" w:pos="3600"/>
        </w:tabs>
        <w:ind w:right="543"/>
        <w:rPr>
          <w:rFonts w:cs="Arial"/>
          <w:szCs w:val="22"/>
        </w:rPr>
      </w:pPr>
    </w:p>
    <w:p w:rsidR="00D835D6" w:rsidRDefault="00D835D6" w:rsidP="00D835D6">
      <w:pPr>
        <w:pStyle w:val="BodyTextIndent"/>
        <w:ind w:left="0" w:right="543"/>
        <w:rPr>
          <w:rFonts w:cs="Arial"/>
          <w:b/>
          <w:bCs/>
          <w:sz w:val="22"/>
          <w:szCs w:val="22"/>
        </w:rPr>
      </w:pPr>
    </w:p>
    <w:p w:rsidR="00D835D6" w:rsidRPr="00CB3237" w:rsidRDefault="00D835D6" w:rsidP="00FE29A8">
      <w:pPr>
        <w:pStyle w:val="BodyTextIndent"/>
        <w:ind w:left="0" w:right="543" w:firstLine="0"/>
        <w:rPr>
          <w:rFonts w:cs="Arial"/>
          <w:b/>
          <w:bCs/>
          <w:sz w:val="22"/>
          <w:szCs w:val="22"/>
          <w:u w:val="single"/>
        </w:rPr>
      </w:pPr>
      <w:r w:rsidRPr="00CB3237">
        <w:rPr>
          <w:rFonts w:cs="Arial"/>
          <w:b/>
          <w:bCs/>
          <w:sz w:val="22"/>
          <w:szCs w:val="22"/>
        </w:rPr>
        <w:t>2.</w:t>
      </w:r>
      <w:r w:rsidRPr="00CB3237">
        <w:rPr>
          <w:rFonts w:cs="Arial"/>
          <w:b/>
          <w:bCs/>
          <w:sz w:val="22"/>
          <w:szCs w:val="22"/>
        </w:rPr>
        <w:tab/>
      </w:r>
      <w:r>
        <w:rPr>
          <w:rFonts w:cs="Arial"/>
          <w:b/>
          <w:bCs/>
          <w:sz w:val="22"/>
          <w:szCs w:val="22"/>
          <w:u w:val="single"/>
        </w:rPr>
        <w:t xml:space="preserve">QUALITY ASSURANCE </w:t>
      </w:r>
    </w:p>
    <w:p w:rsidR="00D835D6" w:rsidRPr="00CB3237" w:rsidRDefault="00D835D6" w:rsidP="00D835D6">
      <w:pPr>
        <w:ind w:right="543"/>
        <w:rPr>
          <w:rFonts w:cs="Arial"/>
          <w:b/>
          <w:szCs w:val="22"/>
          <w:u w:val="single"/>
        </w:rPr>
      </w:pPr>
    </w:p>
    <w:p w:rsidR="00D835D6" w:rsidRPr="00CB3237" w:rsidRDefault="00D835D6" w:rsidP="00D835D6">
      <w:pPr>
        <w:ind w:right="543"/>
        <w:rPr>
          <w:rFonts w:cs="Arial"/>
          <w:szCs w:val="22"/>
        </w:rPr>
      </w:pPr>
      <w:r>
        <w:rPr>
          <w:rFonts w:cs="Arial"/>
          <w:szCs w:val="22"/>
        </w:rPr>
        <w:t xml:space="preserve">2.1 </w:t>
      </w:r>
      <w:r>
        <w:rPr>
          <w:rFonts w:cs="Arial"/>
          <w:szCs w:val="22"/>
        </w:rPr>
        <w:tab/>
      </w:r>
      <w:r w:rsidRPr="00CB3237">
        <w:rPr>
          <w:rFonts w:cs="Arial"/>
          <w:szCs w:val="22"/>
        </w:rPr>
        <w:t>The following Standards shall apply:</w:t>
      </w:r>
    </w:p>
    <w:p w:rsidR="00D835D6" w:rsidRPr="00CB3237" w:rsidRDefault="00D835D6" w:rsidP="00D835D6">
      <w:pPr>
        <w:ind w:right="543"/>
        <w:rPr>
          <w:rFonts w:cs="Arial"/>
          <w:szCs w:val="22"/>
        </w:rPr>
      </w:pPr>
    </w:p>
    <w:p w:rsidR="00D835D6" w:rsidRDefault="00D835D6" w:rsidP="00D835D6">
      <w:pPr>
        <w:tabs>
          <w:tab w:val="left" w:pos="1080"/>
        </w:tabs>
        <w:ind w:left="720" w:right="543"/>
        <w:rPr>
          <w:rFonts w:cs="Arial"/>
          <w:szCs w:val="22"/>
        </w:rPr>
      </w:pPr>
      <w:r>
        <w:rPr>
          <w:rFonts w:cs="Arial"/>
          <w:szCs w:val="22"/>
        </w:rPr>
        <w:t>a.</w:t>
      </w:r>
      <w:r w:rsidRPr="00CB3237">
        <w:rPr>
          <w:rFonts w:cs="Arial"/>
          <w:szCs w:val="22"/>
        </w:rPr>
        <w:tab/>
        <w:t>AQAP 2120 Ed</w:t>
      </w:r>
      <w:r>
        <w:rPr>
          <w:rFonts w:cs="Arial"/>
          <w:szCs w:val="22"/>
        </w:rPr>
        <w:t xml:space="preserve">ition 3 Nov 2009 </w:t>
      </w:r>
    </w:p>
    <w:p w:rsidR="00D835D6" w:rsidRPr="00CB3237" w:rsidRDefault="00D835D6" w:rsidP="00D835D6">
      <w:pPr>
        <w:ind w:left="720" w:right="543"/>
        <w:rPr>
          <w:rFonts w:cs="Arial"/>
          <w:szCs w:val="22"/>
        </w:rPr>
      </w:pPr>
    </w:p>
    <w:p w:rsidR="00D835D6" w:rsidRPr="00CB3237" w:rsidRDefault="00D835D6" w:rsidP="00D835D6">
      <w:pPr>
        <w:tabs>
          <w:tab w:val="left" w:pos="709"/>
          <w:tab w:val="left" w:pos="1080"/>
        </w:tabs>
        <w:ind w:left="720" w:right="543"/>
        <w:rPr>
          <w:rFonts w:cs="Arial"/>
          <w:szCs w:val="22"/>
        </w:rPr>
      </w:pPr>
      <w:r>
        <w:rPr>
          <w:rFonts w:cs="Arial"/>
          <w:szCs w:val="22"/>
        </w:rPr>
        <w:t>b.</w:t>
      </w:r>
      <w:r>
        <w:rPr>
          <w:rFonts w:cs="Arial"/>
          <w:szCs w:val="22"/>
        </w:rPr>
        <w:tab/>
        <w:t>Defence Standard 05-61 Part 1 Issue 5 dated 2 August 2010</w:t>
      </w:r>
    </w:p>
    <w:p w:rsidR="00D835D6" w:rsidRDefault="00D835D6" w:rsidP="00E83AD2">
      <w:pPr>
        <w:pStyle w:val="BodyTextIndent"/>
        <w:tabs>
          <w:tab w:val="left" w:pos="1080"/>
        </w:tabs>
        <w:ind w:left="1134" w:right="543" w:hanging="1123"/>
        <w:rPr>
          <w:rFonts w:cs="Arial"/>
          <w:bCs/>
          <w:sz w:val="22"/>
          <w:szCs w:val="22"/>
        </w:rPr>
      </w:pPr>
      <w:r>
        <w:rPr>
          <w:rFonts w:cs="Arial"/>
          <w:bCs/>
          <w:sz w:val="22"/>
          <w:szCs w:val="22"/>
        </w:rPr>
        <w:tab/>
      </w:r>
      <w:r w:rsidRPr="00CB3237">
        <w:rPr>
          <w:rFonts w:cs="Arial"/>
          <w:bCs/>
          <w:sz w:val="22"/>
          <w:szCs w:val="22"/>
        </w:rPr>
        <w:t xml:space="preserve">Quality Assurance Procedural </w:t>
      </w:r>
      <w:r>
        <w:rPr>
          <w:rFonts w:cs="Arial"/>
          <w:bCs/>
          <w:sz w:val="22"/>
          <w:szCs w:val="22"/>
        </w:rPr>
        <w:t>Requirements - Concessions</w:t>
      </w:r>
      <w:r w:rsidRPr="00CB3237">
        <w:rPr>
          <w:rFonts w:cs="Arial"/>
          <w:bCs/>
          <w:sz w:val="22"/>
          <w:szCs w:val="22"/>
        </w:rPr>
        <w:t xml:space="preserve">  </w:t>
      </w:r>
    </w:p>
    <w:p w:rsidR="00D835D6" w:rsidRPr="00CB3237" w:rsidRDefault="00D835D6" w:rsidP="00D835D6">
      <w:pPr>
        <w:pStyle w:val="BodyTextIndent"/>
        <w:tabs>
          <w:tab w:val="left" w:pos="3402"/>
        </w:tabs>
        <w:ind w:left="720" w:right="543"/>
        <w:rPr>
          <w:rFonts w:cs="Arial"/>
          <w:bCs/>
          <w:sz w:val="22"/>
          <w:szCs w:val="22"/>
        </w:rPr>
      </w:pPr>
      <w:r w:rsidRPr="00CB3237">
        <w:rPr>
          <w:rFonts w:cs="Arial"/>
          <w:bCs/>
          <w:sz w:val="22"/>
          <w:szCs w:val="22"/>
        </w:rPr>
        <w:t xml:space="preserve">                            </w:t>
      </w:r>
      <w:r>
        <w:rPr>
          <w:rFonts w:cs="Arial"/>
          <w:bCs/>
          <w:sz w:val="22"/>
          <w:szCs w:val="22"/>
        </w:rPr>
        <w:t xml:space="preserve">                    </w:t>
      </w:r>
      <w:r>
        <w:rPr>
          <w:rFonts w:cs="Arial"/>
          <w:bCs/>
          <w:sz w:val="22"/>
          <w:szCs w:val="22"/>
        </w:rPr>
        <w:tab/>
      </w:r>
    </w:p>
    <w:p w:rsidR="00D835D6" w:rsidRPr="000239A3" w:rsidRDefault="00E83AD2" w:rsidP="00E83AD2">
      <w:pPr>
        <w:pStyle w:val="BodyTextIndent"/>
        <w:tabs>
          <w:tab w:val="left" w:pos="1080"/>
        </w:tabs>
        <w:ind w:left="720" w:right="543" w:hanging="11"/>
        <w:rPr>
          <w:rFonts w:cs="Arial"/>
          <w:b/>
          <w:color w:val="FF0000"/>
          <w:sz w:val="22"/>
          <w:szCs w:val="22"/>
        </w:rPr>
      </w:pPr>
      <w:r>
        <w:rPr>
          <w:rFonts w:cs="Arial"/>
          <w:bCs/>
          <w:sz w:val="22"/>
          <w:szCs w:val="22"/>
        </w:rPr>
        <w:t>c</w:t>
      </w:r>
      <w:r w:rsidR="00D835D6" w:rsidRPr="0027148A">
        <w:rPr>
          <w:rFonts w:cs="Arial"/>
          <w:bCs/>
          <w:sz w:val="22"/>
          <w:szCs w:val="22"/>
        </w:rPr>
        <w:t>.</w:t>
      </w:r>
      <w:r w:rsidR="00D835D6">
        <w:rPr>
          <w:rFonts w:cs="Arial"/>
          <w:b/>
          <w:color w:val="FF0000"/>
          <w:sz w:val="22"/>
          <w:szCs w:val="22"/>
        </w:rPr>
        <w:t xml:space="preserve"> </w:t>
      </w:r>
      <w:r w:rsidR="00D835D6">
        <w:rPr>
          <w:rFonts w:cs="Arial"/>
          <w:b/>
          <w:color w:val="FF0000"/>
          <w:sz w:val="22"/>
          <w:szCs w:val="22"/>
        </w:rPr>
        <w:tab/>
      </w:r>
      <w:r w:rsidR="00D835D6">
        <w:rPr>
          <w:rFonts w:cs="Arial"/>
          <w:sz w:val="22"/>
          <w:szCs w:val="22"/>
        </w:rPr>
        <w:t>Defence Standard 05-57</w:t>
      </w:r>
      <w:r w:rsidR="00D835D6">
        <w:rPr>
          <w:rFonts w:cs="Arial"/>
          <w:sz w:val="22"/>
          <w:szCs w:val="22"/>
        </w:rPr>
        <w:tab/>
        <w:t>Issue 5 dated 17 June 2005</w:t>
      </w:r>
    </w:p>
    <w:p w:rsidR="00D835D6" w:rsidRPr="00030B0B" w:rsidRDefault="00D835D6" w:rsidP="00E83AD2">
      <w:pPr>
        <w:pStyle w:val="BodyTextIndent"/>
        <w:tabs>
          <w:tab w:val="left" w:pos="1080"/>
        </w:tabs>
        <w:ind w:left="1134" w:right="543"/>
        <w:rPr>
          <w:rFonts w:cs="Arial"/>
          <w:b/>
          <w:color w:val="FF0000"/>
          <w:sz w:val="22"/>
          <w:szCs w:val="22"/>
        </w:rPr>
      </w:pPr>
      <w:r>
        <w:rPr>
          <w:rFonts w:cs="Arial"/>
          <w:sz w:val="22"/>
          <w:szCs w:val="22"/>
        </w:rPr>
        <w:tab/>
        <w:t>Configuration Management of Defence Material</w:t>
      </w:r>
    </w:p>
    <w:p w:rsidR="00D835D6" w:rsidRPr="00030B0B" w:rsidRDefault="00D835D6" w:rsidP="00D835D6">
      <w:pPr>
        <w:pStyle w:val="BodyTextIndent"/>
        <w:ind w:left="720" w:right="543"/>
        <w:rPr>
          <w:rFonts w:cs="Arial"/>
          <w:color w:val="FF0000"/>
          <w:sz w:val="22"/>
          <w:szCs w:val="22"/>
        </w:rPr>
      </w:pPr>
    </w:p>
    <w:p w:rsidR="00D835D6" w:rsidRPr="000239A3" w:rsidRDefault="00E83AD2" w:rsidP="00E83AD2">
      <w:pPr>
        <w:pStyle w:val="BodyTextIndent"/>
        <w:tabs>
          <w:tab w:val="left" w:pos="1080"/>
        </w:tabs>
        <w:ind w:left="720" w:right="543" w:hanging="11"/>
        <w:rPr>
          <w:rFonts w:cs="Arial"/>
          <w:b/>
          <w:color w:val="FF0000"/>
          <w:sz w:val="22"/>
          <w:szCs w:val="22"/>
        </w:rPr>
      </w:pPr>
      <w:r>
        <w:rPr>
          <w:rFonts w:cs="Arial"/>
          <w:sz w:val="22"/>
          <w:szCs w:val="22"/>
        </w:rPr>
        <w:t>d</w:t>
      </w:r>
      <w:r w:rsidR="00D835D6">
        <w:rPr>
          <w:rFonts w:cs="Arial"/>
          <w:sz w:val="22"/>
          <w:szCs w:val="22"/>
        </w:rPr>
        <w:t>.</w:t>
      </w:r>
      <w:r w:rsidR="00D835D6">
        <w:rPr>
          <w:rFonts w:cs="Arial"/>
          <w:sz w:val="22"/>
          <w:szCs w:val="22"/>
        </w:rPr>
        <w:tab/>
        <w:t>Defence Standard 00-56</w:t>
      </w:r>
      <w:r w:rsidR="00D835D6">
        <w:rPr>
          <w:rFonts w:cs="Arial"/>
          <w:sz w:val="22"/>
          <w:szCs w:val="22"/>
        </w:rPr>
        <w:tab/>
        <w:t xml:space="preserve">Issue </w:t>
      </w:r>
      <w:r w:rsidR="00A149AF">
        <w:rPr>
          <w:rFonts w:cs="Arial"/>
          <w:sz w:val="22"/>
          <w:szCs w:val="22"/>
        </w:rPr>
        <w:t>5</w:t>
      </w:r>
      <w:r w:rsidR="00D835D6">
        <w:rPr>
          <w:rFonts w:cs="Arial"/>
          <w:sz w:val="22"/>
          <w:szCs w:val="22"/>
        </w:rPr>
        <w:t xml:space="preserve"> Parts 1 dated </w:t>
      </w:r>
      <w:r w:rsidR="00A149AF">
        <w:rPr>
          <w:rFonts w:cs="Arial"/>
          <w:sz w:val="22"/>
          <w:szCs w:val="22"/>
        </w:rPr>
        <w:t>2</w:t>
      </w:r>
      <w:r w:rsidR="00D835D6">
        <w:rPr>
          <w:rFonts w:cs="Arial"/>
          <w:sz w:val="22"/>
          <w:szCs w:val="22"/>
        </w:rPr>
        <w:t>1</w:t>
      </w:r>
      <w:r w:rsidR="00A149AF">
        <w:rPr>
          <w:rFonts w:cs="Arial"/>
          <w:sz w:val="22"/>
          <w:szCs w:val="22"/>
        </w:rPr>
        <w:t xml:space="preserve"> February 2014</w:t>
      </w:r>
    </w:p>
    <w:p w:rsidR="00D835D6" w:rsidRDefault="00D835D6" w:rsidP="00E83AD2">
      <w:pPr>
        <w:pStyle w:val="BodyTextIndent"/>
        <w:tabs>
          <w:tab w:val="left" w:pos="1080"/>
        </w:tabs>
        <w:ind w:left="1134" w:right="543"/>
        <w:rPr>
          <w:rFonts w:cs="Arial"/>
          <w:sz w:val="22"/>
          <w:szCs w:val="22"/>
        </w:rPr>
      </w:pPr>
      <w:r>
        <w:rPr>
          <w:rFonts w:cs="Arial"/>
          <w:sz w:val="22"/>
          <w:szCs w:val="22"/>
        </w:rPr>
        <w:tab/>
        <w:t>Safety Management R</w:t>
      </w:r>
      <w:r w:rsidR="00A149AF">
        <w:rPr>
          <w:rFonts w:cs="Arial"/>
          <w:sz w:val="22"/>
          <w:szCs w:val="22"/>
        </w:rPr>
        <w:t>equirements for Defence Systems</w:t>
      </w:r>
    </w:p>
    <w:p w:rsidR="00D835D6" w:rsidRDefault="00D835D6" w:rsidP="00D835D6">
      <w:pPr>
        <w:pStyle w:val="BodyTextIndent"/>
        <w:tabs>
          <w:tab w:val="left" w:pos="1080"/>
        </w:tabs>
        <w:ind w:left="720" w:right="543"/>
        <w:rPr>
          <w:rFonts w:cs="Arial"/>
          <w:b/>
          <w:color w:val="FF0000"/>
          <w:sz w:val="22"/>
          <w:szCs w:val="22"/>
        </w:rPr>
      </w:pPr>
    </w:p>
    <w:p w:rsidR="00D835D6" w:rsidRDefault="00E83AD2" w:rsidP="00E83AD2">
      <w:pPr>
        <w:pStyle w:val="BodyTextIndent"/>
        <w:tabs>
          <w:tab w:val="left" w:pos="1080"/>
        </w:tabs>
        <w:ind w:left="720" w:right="543" w:hanging="11"/>
        <w:rPr>
          <w:rFonts w:cs="Arial"/>
          <w:sz w:val="22"/>
          <w:szCs w:val="22"/>
        </w:rPr>
      </w:pPr>
      <w:r>
        <w:rPr>
          <w:rFonts w:cs="Arial"/>
          <w:sz w:val="22"/>
          <w:szCs w:val="22"/>
        </w:rPr>
        <w:t>e</w:t>
      </w:r>
      <w:r w:rsidR="00D835D6">
        <w:rPr>
          <w:rFonts w:cs="Arial"/>
          <w:sz w:val="22"/>
          <w:szCs w:val="22"/>
        </w:rPr>
        <w:t>.</w:t>
      </w:r>
      <w:r w:rsidR="00D835D6">
        <w:rPr>
          <w:rFonts w:cs="Arial"/>
          <w:sz w:val="22"/>
          <w:szCs w:val="22"/>
        </w:rPr>
        <w:tab/>
        <w:t xml:space="preserve">Defence Standard 05-135 Issue 1 dated 10 July 2014 </w:t>
      </w:r>
    </w:p>
    <w:p w:rsidR="00D835D6" w:rsidRDefault="00D835D6" w:rsidP="00E83AD2">
      <w:pPr>
        <w:pStyle w:val="BodyTextIndent"/>
        <w:tabs>
          <w:tab w:val="left" w:pos="1080"/>
        </w:tabs>
        <w:ind w:left="1134" w:right="543" w:hanging="1123"/>
        <w:rPr>
          <w:rFonts w:cs="Arial"/>
          <w:sz w:val="22"/>
          <w:szCs w:val="22"/>
        </w:rPr>
      </w:pPr>
      <w:r>
        <w:rPr>
          <w:rFonts w:cs="Arial"/>
          <w:sz w:val="22"/>
          <w:szCs w:val="22"/>
        </w:rPr>
        <w:tab/>
        <w:t>Avoidance of Counterfeit Materiel</w:t>
      </w:r>
    </w:p>
    <w:p w:rsidR="009157C5" w:rsidRDefault="009157C5" w:rsidP="00D835D6">
      <w:pPr>
        <w:pStyle w:val="BodyTextIndent"/>
        <w:tabs>
          <w:tab w:val="left" w:pos="1080"/>
        </w:tabs>
        <w:ind w:left="720" w:right="543"/>
        <w:rPr>
          <w:rFonts w:cs="Arial"/>
          <w:sz w:val="22"/>
          <w:szCs w:val="22"/>
        </w:rPr>
      </w:pPr>
    </w:p>
    <w:p w:rsidR="00AB53C2" w:rsidRPr="00001756" w:rsidRDefault="00AB53C2" w:rsidP="00AB53C2">
      <w:pPr>
        <w:pStyle w:val="BodyTextIndent"/>
        <w:tabs>
          <w:tab w:val="left" w:pos="567"/>
          <w:tab w:val="left" w:pos="3402"/>
        </w:tabs>
        <w:ind w:left="0" w:right="85" w:firstLine="0"/>
        <w:rPr>
          <w:rFonts w:cs="Arial"/>
          <w:bCs/>
          <w:sz w:val="22"/>
          <w:szCs w:val="22"/>
        </w:rPr>
      </w:pPr>
      <w:r w:rsidRPr="00AB53C2">
        <w:rPr>
          <w:rFonts w:cs="Arial"/>
          <w:bCs/>
          <w:sz w:val="22"/>
          <w:szCs w:val="22"/>
        </w:rPr>
        <w:t>2.2</w:t>
      </w:r>
      <w:r>
        <w:rPr>
          <w:rFonts w:cs="Arial"/>
          <w:b/>
          <w:bCs/>
          <w:sz w:val="22"/>
          <w:szCs w:val="22"/>
        </w:rPr>
        <w:t xml:space="preserve"> </w:t>
      </w:r>
      <w:r>
        <w:rPr>
          <w:rFonts w:cs="Arial"/>
          <w:b/>
          <w:bCs/>
          <w:sz w:val="22"/>
          <w:szCs w:val="22"/>
        </w:rPr>
        <w:tab/>
      </w:r>
      <w:r w:rsidRPr="00001756">
        <w:rPr>
          <w:rFonts w:cs="Arial"/>
          <w:b/>
          <w:bCs/>
          <w:sz w:val="22"/>
          <w:szCs w:val="22"/>
        </w:rPr>
        <w:t>SQR 0140 Product Evaluation</w:t>
      </w:r>
    </w:p>
    <w:p w:rsidR="00AB53C2" w:rsidRPr="00001756" w:rsidRDefault="00AB53C2" w:rsidP="00AB53C2">
      <w:pPr>
        <w:pStyle w:val="BodyTextIndent"/>
        <w:tabs>
          <w:tab w:val="left" w:pos="567"/>
          <w:tab w:val="left" w:pos="3402"/>
        </w:tabs>
        <w:ind w:left="567" w:right="85" w:firstLine="0"/>
        <w:rPr>
          <w:rFonts w:cs="Arial"/>
          <w:sz w:val="22"/>
          <w:szCs w:val="22"/>
        </w:rPr>
      </w:pPr>
      <w:r w:rsidRPr="00001756">
        <w:rPr>
          <w:rFonts w:cs="Arial"/>
          <w:bCs/>
          <w:sz w:val="22"/>
          <w:szCs w:val="22"/>
        </w:rPr>
        <w:t>The Authority, in performing such QA activities as might b</w:t>
      </w:r>
      <w:r>
        <w:rPr>
          <w:rFonts w:cs="Arial"/>
          <w:bCs/>
          <w:sz w:val="22"/>
          <w:szCs w:val="22"/>
        </w:rPr>
        <w:t xml:space="preserve">e necessary, may at its expense </w:t>
      </w:r>
      <w:r w:rsidRPr="00001756">
        <w:rPr>
          <w:rFonts w:cs="Arial"/>
          <w:bCs/>
          <w:sz w:val="22"/>
          <w:szCs w:val="22"/>
        </w:rPr>
        <w:t>submit components or assemblies for critical testing examination to Independent Laboratories or Test Houses.</w:t>
      </w:r>
      <w:r w:rsidRPr="00001756">
        <w:rPr>
          <w:rFonts w:cs="Arial"/>
          <w:bCs/>
          <w:sz w:val="22"/>
          <w:szCs w:val="22"/>
        </w:rPr>
        <w:tab/>
      </w:r>
    </w:p>
    <w:p w:rsidR="00AB53C2" w:rsidRPr="00001756" w:rsidRDefault="00AB53C2" w:rsidP="00AB53C2">
      <w:pPr>
        <w:pStyle w:val="BodyTextIndent"/>
        <w:ind w:left="0" w:right="84"/>
        <w:rPr>
          <w:rFonts w:cs="Arial"/>
          <w:sz w:val="22"/>
          <w:szCs w:val="22"/>
        </w:rPr>
      </w:pPr>
    </w:p>
    <w:p w:rsidR="00AB53C2" w:rsidRPr="00001756" w:rsidRDefault="00AB53C2" w:rsidP="00AB53C2">
      <w:pPr>
        <w:pStyle w:val="BodyTextIndent"/>
        <w:ind w:left="0" w:right="84" w:firstLine="0"/>
        <w:rPr>
          <w:rFonts w:cs="Arial"/>
          <w:b/>
          <w:sz w:val="22"/>
          <w:szCs w:val="22"/>
        </w:rPr>
      </w:pPr>
      <w:r w:rsidRPr="00AB53C2">
        <w:rPr>
          <w:rFonts w:cs="Arial"/>
          <w:sz w:val="22"/>
          <w:szCs w:val="22"/>
        </w:rPr>
        <w:t>2.3</w:t>
      </w:r>
      <w:r w:rsidRPr="00001756">
        <w:rPr>
          <w:rFonts w:cs="Arial"/>
          <w:b/>
          <w:sz w:val="22"/>
          <w:szCs w:val="22"/>
        </w:rPr>
        <w:t xml:space="preserve"> </w:t>
      </w:r>
      <w:r w:rsidRPr="00001756">
        <w:rPr>
          <w:rFonts w:cs="Arial"/>
          <w:b/>
          <w:sz w:val="22"/>
          <w:szCs w:val="22"/>
        </w:rPr>
        <w:tab/>
        <w:t>SQR 0260 Safety</w:t>
      </w:r>
    </w:p>
    <w:p w:rsidR="00AB53C2" w:rsidRDefault="00AB53C2" w:rsidP="00AB53C2">
      <w:pPr>
        <w:pStyle w:val="BodyTextIndent"/>
        <w:ind w:left="567" w:right="84" w:firstLine="0"/>
        <w:rPr>
          <w:rFonts w:cs="Arial"/>
          <w:sz w:val="22"/>
          <w:szCs w:val="22"/>
        </w:rPr>
      </w:pPr>
      <w:r w:rsidRPr="00001756">
        <w:rPr>
          <w:rFonts w:cs="Arial"/>
          <w:sz w:val="22"/>
          <w:szCs w:val="22"/>
        </w:rPr>
        <w:t>The Contractor has an obligation to safety. Any failures or incidents in relation to the equipment which affect safety shall be reported to the Authority without delay. The Authority shall be entitled to require action to be taken to correct the failure and to prevent recurrence.</w:t>
      </w:r>
    </w:p>
    <w:p w:rsidR="00AB53C2" w:rsidRPr="00001756" w:rsidRDefault="00AB53C2" w:rsidP="00AB53C2">
      <w:pPr>
        <w:pStyle w:val="BodyTextIndent"/>
        <w:ind w:right="84"/>
        <w:rPr>
          <w:rFonts w:cs="Arial"/>
          <w:sz w:val="22"/>
          <w:szCs w:val="22"/>
        </w:rPr>
      </w:pPr>
    </w:p>
    <w:p w:rsidR="00AB53C2" w:rsidRPr="00001756" w:rsidRDefault="00AB53C2" w:rsidP="00AB53C2">
      <w:pPr>
        <w:pStyle w:val="BodyTextIndent"/>
        <w:numPr>
          <w:ilvl w:val="1"/>
          <w:numId w:val="38"/>
        </w:numPr>
        <w:ind w:right="84"/>
        <w:rPr>
          <w:rFonts w:cs="Arial"/>
          <w:b/>
          <w:sz w:val="22"/>
          <w:szCs w:val="22"/>
        </w:rPr>
      </w:pPr>
      <w:r w:rsidRPr="00001756">
        <w:rPr>
          <w:rFonts w:cs="Arial"/>
          <w:b/>
          <w:sz w:val="22"/>
          <w:szCs w:val="22"/>
        </w:rPr>
        <w:t xml:space="preserve"> </w:t>
      </w:r>
      <w:r w:rsidRPr="00001756">
        <w:rPr>
          <w:rFonts w:cs="Arial"/>
          <w:b/>
          <w:sz w:val="22"/>
          <w:szCs w:val="22"/>
        </w:rPr>
        <w:tab/>
        <w:t>SQR 0740 Major Gun Forgings</w:t>
      </w:r>
    </w:p>
    <w:p w:rsidR="00AB53C2" w:rsidRPr="00001756" w:rsidRDefault="00AB53C2" w:rsidP="00AB53C2">
      <w:pPr>
        <w:pStyle w:val="BodyTextIndent"/>
        <w:ind w:left="567" w:right="84" w:firstLine="0"/>
        <w:rPr>
          <w:rFonts w:cs="Arial"/>
          <w:sz w:val="22"/>
          <w:szCs w:val="22"/>
        </w:rPr>
      </w:pPr>
      <w:r w:rsidRPr="00001756">
        <w:rPr>
          <w:rFonts w:cs="Arial"/>
          <w:sz w:val="22"/>
          <w:szCs w:val="22"/>
        </w:rPr>
        <w:t>The material and forgings used to manufacture all major gun forgings are to be obtained from suppliers as required by DEF STAN 10-13.</w:t>
      </w:r>
      <w:r>
        <w:rPr>
          <w:rFonts w:cs="Arial"/>
          <w:sz w:val="22"/>
          <w:szCs w:val="22"/>
        </w:rPr>
        <w:t xml:space="preserve"> </w:t>
      </w:r>
    </w:p>
    <w:p w:rsidR="009B48FE" w:rsidRPr="009B48FE" w:rsidRDefault="009B48FE" w:rsidP="009B48FE">
      <w:pPr>
        <w:ind w:right="84"/>
        <w:rPr>
          <w:rFonts w:cs="Arial"/>
          <w:b/>
          <w:szCs w:val="22"/>
          <w:lang w:eastAsia="en-GB"/>
        </w:rPr>
      </w:pPr>
    </w:p>
    <w:p w:rsidR="009B48FE" w:rsidRDefault="009B48FE" w:rsidP="009B48FE">
      <w:pPr>
        <w:numPr>
          <w:ilvl w:val="1"/>
          <w:numId w:val="38"/>
        </w:numPr>
        <w:ind w:right="84"/>
        <w:rPr>
          <w:rFonts w:cs="Arial"/>
          <w:b/>
          <w:szCs w:val="22"/>
          <w:lang w:eastAsia="en-GB"/>
        </w:rPr>
      </w:pPr>
      <w:r w:rsidRPr="009B48FE">
        <w:rPr>
          <w:rFonts w:cs="Arial"/>
          <w:b/>
          <w:szCs w:val="22"/>
          <w:lang w:eastAsia="en-GB"/>
        </w:rPr>
        <w:lastRenderedPageBreak/>
        <w:t xml:space="preserve"> </w:t>
      </w:r>
      <w:r w:rsidRPr="009B48FE">
        <w:rPr>
          <w:rFonts w:cs="Arial"/>
          <w:b/>
          <w:szCs w:val="22"/>
          <w:lang w:eastAsia="en-GB"/>
        </w:rPr>
        <w:tab/>
        <w:t>SQR 0750 Proofing of Heavy Weapons</w:t>
      </w:r>
    </w:p>
    <w:p w:rsidR="00B04378" w:rsidRPr="009B48FE" w:rsidRDefault="00B04378" w:rsidP="00B04378">
      <w:pPr>
        <w:ind w:left="360" w:right="84"/>
        <w:rPr>
          <w:rFonts w:cs="Arial"/>
          <w:b/>
          <w:szCs w:val="22"/>
          <w:lang w:eastAsia="en-GB"/>
        </w:rPr>
      </w:pPr>
    </w:p>
    <w:p w:rsidR="009B48FE" w:rsidRPr="009B48FE" w:rsidRDefault="009B48FE" w:rsidP="009B48FE">
      <w:pPr>
        <w:numPr>
          <w:ilvl w:val="0"/>
          <w:numId w:val="39"/>
        </w:numPr>
        <w:autoSpaceDE w:val="0"/>
        <w:autoSpaceDN w:val="0"/>
        <w:adjustRightInd w:val="0"/>
        <w:rPr>
          <w:rFonts w:cs="Arial"/>
          <w:szCs w:val="22"/>
          <w:lang w:eastAsia="en-GB"/>
        </w:rPr>
      </w:pPr>
      <w:r w:rsidRPr="009B48FE">
        <w:rPr>
          <w:rFonts w:cs="Arial"/>
          <w:szCs w:val="22"/>
          <w:lang w:eastAsia="en-GB"/>
        </w:rPr>
        <w:t xml:space="preserve">All Major Gun Forgings are to be subjected to proof in accordance with DEF STAN 13-92, at one of the MOD proof ranges. </w:t>
      </w:r>
      <w:r w:rsidR="00D07F98">
        <w:rPr>
          <w:rFonts w:cs="Arial"/>
          <w:szCs w:val="22"/>
          <w:lang w:eastAsia="en-GB"/>
        </w:rPr>
        <w:t xml:space="preserve">For each batch of quantity 10 Cradles supplied by the Contractor, quantity 1 shall be subject to proof testing. In addition, prior to despatch of the first batch of Cradles ordered against the Contract, the Contractor shall supply a Cradle to be tested </w:t>
      </w:r>
      <w:r w:rsidR="00AD132C">
        <w:rPr>
          <w:rFonts w:cs="Arial"/>
          <w:szCs w:val="22"/>
          <w:lang w:eastAsia="en-GB"/>
        </w:rPr>
        <w:t xml:space="preserve">prior to approval being given to proceed with </w:t>
      </w:r>
      <w:r w:rsidR="00BE556B">
        <w:rPr>
          <w:rFonts w:cs="Arial"/>
          <w:szCs w:val="22"/>
          <w:lang w:eastAsia="en-GB"/>
        </w:rPr>
        <w:t>production</w:t>
      </w:r>
      <w:r w:rsidR="00AD132C">
        <w:rPr>
          <w:rFonts w:cs="Arial"/>
          <w:szCs w:val="22"/>
          <w:lang w:eastAsia="en-GB"/>
        </w:rPr>
        <w:t xml:space="preserve"> of the full order quantity. </w:t>
      </w:r>
      <w:r w:rsidR="00E83AD2">
        <w:rPr>
          <w:rFonts w:cs="Arial"/>
          <w:szCs w:val="22"/>
          <w:lang w:eastAsia="en-GB"/>
        </w:rPr>
        <w:t xml:space="preserve">Trials shall be conducted in accordance with specification reference TwdArty_03/09. </w:t>
      </w:r>
      <w:r w:rsidRPr="009B48FE">
        <w:rPr>
          <w:rFonts w:cs="Arial"/>
          <w:szCs w:val="22"/>
          <w:lang w:eastAsia="en-GB"/>
        </w:rPr>
        <w:t>The Contractor is responsible for the carriage of the proof items to and from the proof range. The Authority is responsible for arranging proof time with the range an</w:t>
      </w:r>
      <w:r w:rsidR="00BE556B">
        <w:rPr>
          <w:rFonts w:cs="Arial"/>
          <w:szCs w:val="22"/>
          <w:lang w:eastAsia="en-GB"/>
        </w:rPr>
        <w:t>d</w:t>
      </w:r>
      <w:r w:rsidRPr="009B48FE">
        <w:rPr>
          <w:rFonts w:cs="Arial"/>
          <w:szCs w:val="22"/>
          <w:lang w:eastAsia="en-GB"/>
        </w:rPr>
        <w:t xml:space="preserve"> for the supply of proof ammunition.</w:t>
      </w:r>
    </w:p>
    <w:p w:rsidR="009B48FE" w:rsidRPr="009B48FE" w:rsidRDefault="009B48FE" w:rsidP="009B48FE">
      <w:pPr>
        <w:autoSpaceDE w:val="0"/>
        <w:autoSpaceDN w:val="0"/>
        <w:adjustRightInd w:val="0"/>
        <w:rPr>
          <w:rFonts w:cs="Arial"/>
          <w:szCs w:val="22"/>
          <w:lang w:eastAsia="en-GB"/>
        </w:rPr>
      </w:pPr>
    </w:p>
    <w:p w:rsidR="009B48FE" w:rsidRPr="009B48FE" w:rsidRDefault="009B48FE" w:rsidP="009B48FE">
      <w:pPr>
        <w:numPr>
          <w:ilvl w:val="0"/>
          <w:numId w:val="39"/>
        </w:numPr>
        <w:autoSpaceDE w:val="0"/>
        <w:autoSpaceDN w:val="0"/>
        <w:adjustRightInd w:val="0"/>
        <w:rPr>
          <w:rFonts w:cs="Arial"/>
          <w:szCs w:val="22"/>
          <w:lang w:eastAsia="en-GB"/>
        </w:rPr>
      </w:pPr>
      <w:r w:rsidRPr="009B48FE">
        <w:rPr>
          <w:rFonts w:cs="Arial"/>
          <w:szCs w:val="22"/>
          <w:lang w:eastAsia="en-GB"/>
        </w:rPr>
        <w:t>The Contractor is to provide a detailed history of each proofable item, which will include:</w:t>
      </w:r>
    </w:p>
    <w:p w:rsidR="009B48FE" w:rsidRPr="009B48FE" w:rsidRDefault="009B48FE" w:rsidP="009B48FE">
      <w:pPr>
        <w:autoSpaceDE w:val="0"/>
        <w:autoSpaceDN w:val="0"/>
        <w:adjustRightInd w:val="0"/>
        <w:rPr>
          <w:rFonts w:cs="Arial"/>
          <w:szCs w:val="22"/>
          <w:lang w:eastAsia="en-GB"/>
        </w:rPr>
      </w:pPr>
    </w:p>
    <w:p w:rsidR="009B48FE" w:rsidRPr="009B48FE" w:rsidRDefault="009B48FE" w:rsidP="009B48FE">
      <w:pPr>
        <w:tabs>
          <w:tab w:val="left" w:pos="1134"/>
        </w:tabs>
        <w:autoSpaceDE w:val="0"/>
        <w:autoSpaceDN w:val="0"/>
        <w:adjustRightInd w:val="0"/>
        <w:rPr>
          <w:rFonts w:cs="Arial"/>
          <w:szCs w:val="22"/>
          <w:lang w:eastAsia="en-GB"/>
        </w:rPr>
      </w:pPr>
      <w:r w:rsidRPr="009B48FE">
        <w:rPr>
          <w:rFonts w:cs="Arial"/>
          <w:szCs w:val="22"/>
          <w:lang w:eastAsia="en-GB"/>
        </w:rPr>
        <w:tab/>
        <w:t>(1) Material Release Certificate with source traceability.</w:t>
      </w:r>
    </w:p>
    <w:p w:rsidR="009B48FE" w:rsidRPr="009B48FE" w:rsidRDefault="009B48FE" w:rsidP="009B48FE">
      <w:pPr>
        <w:tabs>
          <w:tab w:val="left" w:pos="1134"/>
        </w:tabs>
        <w:autoSpaceDE w:val="0"/>
        <w:autoSpaceDN w:val="0"/>
        <w:adjustRightInd w:val="0"/>
        <w:ind w:left="720"/>
        <w:rPr>
          <w:rFonts w:cs="Arial"/>
          <w:szCs w:val="22"/>
          <w:lang w:eastAsia="en-GB"/>
        </w:rPr>
      </w:pPr>
      <w:r w:rsidRPr="009B48FE">
        <w:rPr>
          <w:rFonts w:cs="Arial"/>
          <w:szCs w:val="22"/>
          <w:lang w:eastAsia="en-GB"/>
        </w:rPr>
        <w:tab/>
        <w:t>(2) Forging Test Sheets, Examination/Test Record Sheets.</w:t>
      </w:r>
    </w:p>
    <w:p w:rsidR="009B48FE" w:rsidRPr="009B48FE" w:rsidRDefault="009B48FE" w:rsidP="009B48FE">
      <w:pPr>
        <w:tabs>
          <w:tab w:val="left" w:pos="1134"/>
        </w:tabs>
        <w:autoSpaceDE w:val="0"/>
        <w:autoSpaceDN w:val="0"/>
        <w:adjustRightInd w:val="0"/>
        <w:ind w:left="1418" w:hanging="284"/>
        <w:rPr>
          <w:rFonts w:cs="Arial"/>
          <w:szCs w:val="22"/>
          <w:lang w:eastAsia="en-GB"/>
        </w:rPr>
      </w:pPr>
      <w:r w:rsidRPr="009B48FE">
        <w:rPr>
          <w:rFonts w:cs="Arial"/>
          <w:szCs w:val="22"/>
          <w:lang w:eastAsia="en-GB"/>
        </w:rPr>
        <w:t>(3) Examination/Test Record Sheets, which are to include before and after proof dimensions/non-destructive testing records, Proof Requisitions and Certificates.</w:t>
      </w:r>
    </w:p>
    <w:p w:rsidR="009B48FE" w:rsidRPr="009B48FE" w:rsidRDefault="009B48FE" w:rsidP="009B48FE">
      <w:pPr>
        <w:tabs>
          <w:tab w:val="left" w:pos="1134"/>
        </w:tabs>
        <w:autoSpaceDE w:val="0"/>
        <w:autoSpaceDN w:val="0"/>
        <w:adjustRightInd w:val="0"/>
        <w:rPr>
          <w:rFonts w:cs="Arial"/>
          <w:szCs w:val="22"/>
          <w:lang w:eastAsia="en-GB"/>
        </w:rPr>
      </w:pPr>
    </w:p>
    <w:p w:rsidR="009B48FE" w:rsidRPr="009B48FE" w:rsidRDefault="009B48FE" w:rsidP="009B48FE">
      <w:pPr>
        <w:numPr>
          <w:ilvl w:val="0"/>
          <w:numId w:val="39"/>
        </w:numPr>
        <w:tabs>
          <w:tab w:val="left" w:pos="1134"/>
        </w:tabs>
        <w:autoSpaceDE w:val="0"/>
        <w:autoSpaceDN w:val="0"/>
        <w:adjustRightInd w:val="0"/>
        <w:rPr>
          <w:rFonts w:cs="Arial"/>
          <w:szCs w:val="22"/>
          <w:lang w:eastAsia="en-GB"/>
        </w:rPr>
      </w:pPr>
      <w:r w:rsidRPr="009B48FE">
        <w:rPr>
          <w:rFonts w:cs="Arial"/>
          <w:szCs w:val="22"/>
          <w:lang w:eastAsia="en-GB"/>
        </w:rPr>
        <w:t>The Proformae for Items (1) and (2) and the details of the dimensions to be recorded must be provided by the Contractor to the Authority for agreement prior to proof.</w:t>
      </w:r>
    </w:p>
    <w:p w:rsidR="009B48FE" w:rsidRPr="009B48FE" w:rsidRDefault="009B48FE" w:rsidP="009B48FE">
      <w:pPr>
        <w:tabs>
          <w:tab w:val="left" w:pos="1134"/>
        </w:tabs>
        <w:autoSpaceDE w:val="0"/>
        <w:autoSpaceDN w:val="0"/>
        <w:adjustRightInd w:val="0"/>
        <w:ind w:left="1080"/>
        <w:rPr>
          <w:rFonts w:cs="Arial"/>
          <w:szCs w:val="22"/>
          <w:lang w:eastAsia="en-GB"/>
        </w:rPr>
      </w:pPr>
    </w:p>
    <w:p w:rsidR="009B48FE" w:rsidRPr="009B48FE" w:rsidRDefault="009B48FE" w:rsidP="009B48FE">
      <w:pPr>
        <w:tabs>
          <w:tab w:val="left" w:pos="1134"/>
        </w:tabs>
        <w:autoSpaceDE w:val="0"/>
        <w:autoSpaceDN w:val="0"/>
        <w:adjustRightInd w:val="0"/>
        <w:ind w:left="1134" w:hanging="425"/>
        <w:rPr>
          <w:szCs w:val="22"/>
          <w:lang w:eastAsia="en-GB"/>
        </w:rPr>
      </w:pPr>
      <w:r w:rsidRPr="009B48FE">
        <w:rPr>
          <w:rFonts w:cs="Arial"/>
          <w:szCs w:val="22"/>
          <w:lang w:eastAsia="en-GB"/>
        </w:rPr>
        <w:t xml:space="preserve">d. </w:t>
      </w:r>
      <w:r w:rsidRPr="009B48FE">
        <w:rPr>
          <w:rFonts w:cs="Arial"/>
          <w:szCs w:val="22"/>
          <w:lang w:eastAsia="en-GB"/>
        </w:rPr>
        <w:tab/>
        <w:t>Gun Manufacturing Records. The Contractor is to supply a copy of his manufacturing records for each proof item produced to the Authority, who will arrange subsequently for their long term storage as customer records.</w:t>
      </w:r>
    </w:p>
    <w:p w:rsidR="009B48FE" w:rsidRPr="009B48FE" w:rsidRDefault="009B48FE" w:rsidP="009B48FE">
      <w:pPr>
        <w:ind w:right="84"/>
        <w:rPr>
          <w:rFonts w:cs="Arial"/>
          <w:szCs w:val="22"/>
          <w:lang w:eastAsia="en-GB"/>
        </w:rPr>
      </w:pPr>
    </w:p>
    <w:p w:rsidR="009B48FE" w:rsidRPr="009B48FE" w:rsidRDefault="009B48FE" w:rsidP="009B48FE">
      <w:pPr>
        <w:ind w:left="709" w:right="84" w:hanging="709"/>
        <w:rPr>
          <w:rFonts w:cs="Arial"/>
          <w:szCs w:val="22"/>
          <w:lang w:eastAsia="en-GB"/>
        </w:rPr>
      </w:pPr>
      <w:r w:rsidRPr="009B48FE">
        <w:rPr>
          <w:rFonts w:cs="Arial"/>
          <w:szCs w:val="22"/>
          <w:lang w:eastAsia="en-GB"/>
        </w:rPr>
        <w:t>2</w:t>
      </w:r>
      <w:r>
        <w:rPr>
          <w:rFonts w:cs="Arial"/>
          <w:szCs w:val="22"/>
          <w:lang w:eastAsia="en-GB"/>
        </w:rPr>
        <w:t>.6</w:t>
      </w:r>
      <w:r w:rsidRPr="009B48FE">
        <w:rPr>
          <w:rFonts w:cs="Arial"/>
          <w:szCs w:val="22"/>
          <w:lang w:eastAsia="en-GB"/>
        </w:rPr>
        <w:tab/>
        <w:t>All enquiries on these Quality Requirements are to be addressed to the Technical Branch as detailed at box 2 of the DEFFORM 111.</w:t>
      </w:r>
    </w:p>
    <w:p w:rsidR="00B67044" w:rsidRDefault="00B67044" w:rsidP="00D835D6">
      <w:pPr>
        <w:pStyle w:val="BodyTextIndent"/>
        <w:ind w:right="543"/>
        <w:rPr>
          <w:rFonts w:cs="Arial"/>
          <w:sz w:val="22"/>
          <w:szCs w:val="22"/>
        </w:rPr>
      </w:pPr>
    </w:p>
    <w:p w:rsidR="00B67044" w:rsidRDefault="00B67044" w:rsidP="00D835D6">
      <w:pPr>
        <w:pStyle w:val="BodyTextIndent"/>
        <w:ind w:right="543"/>
        <w:rPr>
          <w:rFonts w:cs="Arial"/>
          <w:sz w:val="22"/>
          <w:szCs w:val="22"/>
        </w:rPr>
      </w:pPr>
    </w:p>
    <w:p w:rsidR="00D835D6" w:rsidRDefault="00D835D6" w:rsidP="00D835D6">
      <w:pPr>
        <w:pStyle w:val="BodyTextIndent"/>
        <w:ind w:right="544"/>
        <w:rPr>
          <w:rFonts w:cs="Arial"/>
          <w:b/>
          <w:sz w:val="22"/>
          <w:szCs w:val="22"/>
          <w:u w:val="single"/>
        </w:rPr>
      </w:pPr>
      <w:r w:rsidRPr="00F92826">
        <w:rPr>
          <w:rFonts w:cs="Arial"/>
          <w:b/>
          <w:sz w:val="22"/>
          <w:szCs w:val="22"/>
        </w:rPr>
        <w:t>3.</w:t>
      </w:r>
      <w:r w:rsidRPr="00F92826">
        <w:rPr>
          <w:rFonts w:cs="Arial"/>
          <w:b/>
          <w:sz w:val="22"/>
          <w:szCs w:val="22"/>
        </w:rPr>
        <w:tab/>
      </w:r>
      <w:r w:rsidRPr="00F92826">
        <w:rPr>
          <w:rFonts w:cs="Arial"/>
          <w:b/>
          <w:sz w:val="22"/>
          <w:szCs w:val="22"/>
          <w:u w:val="single"/>
        </w:rPr>
        <w:t>DURATION</w:t>
      </w:r>
    </w:p>
    <w:p w:rsidR="00D835D6" w:rsidRPr="00F92826" w:rsidRDefault="00D835D6" w:rsidP="00D835D6">
      <w:pPr>
        <w:pStyle w:val="BodyTextIndent"/>
        <w:ind w:right="544"/>
        <w:rPr>
          <w:rFonts w:cs="Arial"/>
          <w:b/>
          <w:sz w:val="22"/>
          <w:szCs w:val="22"/>
        </w:rPr>
      </w:pPr>
    </w:p>
    <w:p w:rsidR="00D835D6" w:rsidRDefault="00D835D6" w:rsidP="00D835D6">
      <w:pPr>
        <w:pStyle w:val="BodyTextIndent"/>
        <w:ind w:right="544"/>
        <w:rPr>
          <w:sz w:val="22"/>
          <w:szCs w:val="22"/>
        </w:rPr>
      </w:pPr>
      <w:r>
        <w:rPr>
          <w:sz w:val="22"/>
          <w:szCs w:val="22"/>
        </w:rPr>
        <w:t>3.1</w:t>
      </w:r>
      <w:r w:rsidRPr="00F92826">
        <w:rPr>
          <w:sz w:val="22"/>
          <w:szCs w:val="22"/>
        </w:rPr>
        <w:tab/>
        <w:t xml:space="preserve">The duration of the Contract shall be </w:t>
      </w:r>
      <w:r>
        <w:rPr>
          <w:sz w:val="22"/>
          <w:szCs w:val="22"/>
        </w:rPr>
        <w:t>a</w:t>
      </w:r>
      <w:r w:rsidRPr="00F92826">
        <w:rPr>
          <w:sz w:val="22"/>
          <w:szCs w:val="22"/>
        </w:rPr>
        <w:t xml:space="preserve"> period </w:t>
      </w:r>
      <w:r>
        <w:rPr>
          <w:sz w:val="22"/>
          <w:szCs w:val="22"/>
        </w:rPr>
        <w:t xml:space="preserve">of </w:t>
      </w:r>
      <w:r w:rsidR="00375230">
        <w:rPr>
          <w:sz w:val="22"/>
          <w:szCs w:val="22"/>
        </w:rPr>
        <w:t>2</w:t>
      </w:r>
      <w:r w:rsidRPr="00A149AF">
        <w:rPr>
          <w:sz w:val="22"/>
          <w:szCs w:val="22"/>
        </w:rPr>
        <w:t xml:space="preserve"> years </w:t>
      </w:r>
      <w:r>
        <w:rPr>
          <w:sz w:val="22"/>
          <w:szCs w:val="22"/>
        </w:rPr>
        <w:t xml:space="preserve">from date of Contract award.  </w:t>
      </w:r>
      <w:r w:rsidRPr="00894288">
        <w:rPr>
          <w:sz w:val="22"/>
          <w:szCs w:val="22"/>
        </w:rPr>
        <w:t>There i</w:t>
      </w:r>
      <w:r>
        <w:rPr>
          <w:sz w:val="22"/>
          <w:szCs w:val="22"/>
        </w:rPr>
        <w:t>s also an option to extend the C</w:t>
      </w:r>
      <w:r w:rsidRPr="00894288">
        <w:rPr>
          <w:sz w:val="22"/>
          <w:szCs w:val="22"/>
        </w:rPr>
        <w:t>ontract for a further year</w:t>
      </w:r>
      <w:r>
        <w:rPr>
          <w:sz w:val="22"/>
          <w:szCs w:val="22"/>
        </w:rPr>
        <w:t>, subject to performance</w:t>
      </w:r>
      <w:r w:rsidRPr="00894288">
        <w:rPr>
          <w:sz w:val="22"/>
          <w:szCs w:val="22"/>
        </w:rPr>
        <w:t xml:space="preserve">. </w:t>
      </w:r>
      <w:r>
        <w:rPr>
          <w:sz w:val="22"/>
          <w:szCs w:val="22"/>
        </w:rPr>
        <w:t>The Authority shall advise the Contractor at least 3 months before the end of the Contract expiry date if it intends to take up the option.</w:t>
      </w:r>
    </w:p>
    <w:p w:rsidR="00D835D6" w:rsidRDefault="00D835D6" w:rsidP="00D835D6">
      <w:pPr>
        <w:pStyle w:val="BodyTextIndent"/>
        <w:ind w:right="543"/>
        <w:rPr>
          <w:sz w:val="22"/>
          <w:szCs w:val="22"/>
        </w:rPr>
      </w:pPr>
    </w:p>
    <w:p w:rsidR="00D835D6" w:rsidRPr="00F92826" w:rsidRDefault="00D835D6" w:rsidP="00D835D6">
      <w:pPr>
        <w:pStyle w:val="BodyTextIndent"/>
        <w:ind w:left="720" w:right="543" w:hanging="720"/>
        <w:rPr>
          <w:sz w:val="22"/>
          <w:szCs w:val="22"/>
        </w:rPr>
      </w:pPr>
      <w:r>
        <w:rPr>
          <w:sz w:val="22"/>
          <w:szCs w:val="22"/>
        </w:rPr>
        <w:t>3.2</w:t>
      </w:r>
      <w:r w:rsidRPr="00F92826">
        <w:rPr>
          <w:sz w:val="22"/>
          <w:szCs w:val="22"/>
        </w:rPr>
        <w:t>.</w:t>
      </w:r>
      <w:r w:rsidRPr="00F92826">
        <w:rPr>
          <w:sz w:val="22"/>
          <w:szCs w:val="22"/>
        </w:rPr>
        <w:tab/>
        <w:t xml:space="preserve">After expiry of the Contract, only instructions covering reduction, cancellation, changes of part numbers and similar alterations to existing requirements shall be issued. New orders for additional Articles or increases to existing requirements shall not be issued or accepted after the above mentioned expiry date. If after expiry of the Contract, the Contractor receives any new orders, it should seek advice from the Procurement Branch as detailed in Box 1 of the DEFFORM 111 prior to acceptance of the order. </w:t>
      </w:r>
    </w:p>
    <w:p w:rsidR="00D835D6" w:rsidRPr="00F92826" w:rsidRDefault="00D835D6" w:rsidP="00D835D6">
      <w:pPr>
        <w:pStyle w:val="BodyTextIndent"/>
        <w:ind w:left="720" w:right="543"/>
        <w:rPr>
          <w:sz w:val="22"/>
          <w:szCs w:val="22"/>
        </w:rPr>
      </w:pPr>
    </w:p>
    <w:p w:rsidR="00D835D6" w:rsidRPr="00F92826" w:rsidRDefault="00D835D6" w:rsidP="00D835D6">
      <w:pPr>
        <w:pStyle w:val="BodyTextIndent"/>
        <w:ind w:right="543"/>
        <w:rPr>
          <w:b/>
          <w:bCs/>
          <w:sz w:val="22"/>
          <w:szCs w:val="22"/>
        </w:rPr>
      </w:pPr>
      <w:r>
        <w:rPr>
          <w:sz w:val="22"/>
          <w:szCs w:val="22"/>
        </w:rPr>
        <w:t>3.3.</w:t>
      </w:r>
      <w:r w:rsidRPr="00F92826">
        <w:rPr>
          <w:sz w:val="22"/>
          <w:szCs w:val="22"/>
        </w:rPr>
        <w:tab/>
        <w:t xml:space="preserve">The Authority reserves the right to refuse payment of invoices for Articles which are delivered, if they have been ordered under the terms of this Contract after the expiry date of the Contract. </w:t>
      </w:r>
    </w:p>
    <w:p w:rsidR="00D835D6" w:rsidRDefault="00D835D6" w:rsidP="00D835D6">
      <w:pPr>
        <w:pStyle w:val="BodyTextIndent"/>
        <w:ind w:left="0" w:right="543"/>
        <w:rPr>
          <w:rFonts w:cs="Arial"/>
          <w:sz w:val="22"/>
          <w:szCs w:val="22"/>
        </w:rPr>
      </w:pPr>
    </w:p>
    <w:p w:rsidR="00D835D6" w:rsidRDefault="00D835D6" w:rsidP="00D835D6">
      <w:pPr>
        <w:pStyle w:val="BodyTextIndent"/>
        <w:ind w:left="0" w:right="543"/>
        <w:rPr>
          <w:rFonts w:cs="Arial"/>
          <w:sz w:val="22"/>
          <w:szCs w:val="22"/>
        </w:rPr>
      </w:pPr>
    </w:p>
    <w:p w:rsidR="00D835D6" w:rsidRPr="00CB3237" w:rsidRDefault="009B48FE" w:rsidP="00D835D6">
      <w:pPr>
        <w:pStyle w:val="BodyTextIndent"/>
        <w:ind w:left="-720" w:right="543" w:firstLine="720"/>
        <w:rPr>
          <w:rFonts w:cs="Arial"/>
          <w:b/>
          <w:bCs/>
          <w:sz w:val="22"/>
          <w:szCs w:val="22"/>
        </w:rPr>
      </w:pPr>
      <w:r>
        <w:rPr>
          <w:rFonts w:cs="Arial"/>
          <w:b/>
          <w:bCs/>
          <w:sz w:val="22"/>
          <w:szCs w:val="22"/>
        </w:rPr>
        <w:t>4</w:t>
      </w:r>
      <w:r w:rsidR="00D835D6" w:rsidRPr="00CB3237">
        <w:rPr>
          <w:rFonts w:cs="Arial"/>
          <w:b/>
          <w:bCs/>
          <w:sz w:val="22"/>
          <w:szCs w:val="22"/>
        </w:rPr>
        <w:t>.</w:t>
      </w:r>
      <w:r w:rsidR="00D835D6" w:rsidRPr="00CB3237">
        <w:rPr>
          <w:rFonts w:cs="Arial"/>
          <w:b/>
          <w:bCs/>
          <w:sz w:val="22"/>
          <w:szCs w:val="22"/>
        </w:rPr>
        <w:tab/>
      </w:r>
      <w:r w:rsidR="00D835D6" w:rsidRPr="00CB3237">
        <w:rPr>
          <w:rFonts w:cs="Arial"/>
          <w:b/>
          <w:bCs/>
          <w:sz w:val="22"/>
          <w:szCs w:val="22"/>
          <w:u w:val="single"/>
        </w:rPr>
        <w:t>NEW STORES REJECT (NSR)</w:t>
      </w:r>
      <w:r w:rsidR="00D835D6" w:rsidRPr="00CB3237">
        <w:rPr>
          <w:rFonts w:cs="Arial"/>
          <w:b/>
          <w:bCs/>
          <w:sz w:val="22"/>
          <w:szCs w:val="22"/>
        </w:rPr>
        <w:t xml:space="preserve">  </w:t>
      </w:r>
    </w:p>
    <w:p w:rsidR="00D835D6" w:rsidRPr="00CB3237" w:rsidRDefault="00D835D6" w:rsidP="00D835D6">
      <w:pPr>
        <w:pStyle w:val="BodyTextIndent"/>
        <w:ind w:left="0" w:right="543"/>
        <w:rPr>
          <w:rFonts w:cs="Arial"/>
          <w:sz w:val="22"/>
          <w:szCs w:val="22"/>
        </w:rPr>
      </w:pPr>
      <w:r w:rsidRPr="00CB3237">
        <w:rPr>
          <w:rFonts w:cs="Arial"/>
          <w:sz w:val="22"/>
          <w:szCs w:val="22"/>
        </w:rPr>
        <w:t xml:space="preserve">   </w:t>
      </w:r>
    </w:p>
    <w:p w:rsidR="00D835D6" w:rsidRPr="00394630" w:rsidRDefault="009B48FE" w:rsidP="00D835D6">
      <w:pPr>
        <w:ind w:left="720" w:right="543" w:hanging="720"/>
        <w:rPr>
          <w:szCs w:val="22"/>
        </w:rPr>
      </w:pPr>
      <w:r>
        <w:rPr>
          <w:szCs w:val="22"/>
        </w:rPr>
        <w:t>4</w:t>
      </w:r>
      <w:r w:rsidR="00D835D6" w:rsidRPr="00394630">
        <w:rPr>
          <w:szCs w:val="22"/>
        </w:rPr>
        <w:t>.1</w:t>
      </w:r>
      <w:r w:rsidR="00D835D6">
        <w:rPr>
          <w:szCs w:val="22"/>
        </w:rPr>
        <w:tab/>
        <w:t xml:space="preserve">If </w:t>
      </w:r>
      <w:r w:rsidR="00D835D6" w:rsidRPr="00394630">
        <w:rPr>
          <w:szCs w:val="22"/>
        </w:rPr>
        <w:t xml:space="preserve">the Authority reasonably considers that any Article fails to comply in all material respects to the specification, a New Stores Reject (NSR) shall be raised by the </w:t>
      </w:r>
      <w:r w:rsidR="00D835D6" w:rsidRPr="00394630">
        <w:rPr>
          <w:szCs w:val="22"/>
        </w:rPr>
        <w:lastRenderedPageBreak/>
        <w:t xml:space="preserve">Authority. Such rejection shall be reported to the Contractor in writing, who will manage it in accordance </w:t>
      </w:r>
      <w:r w:rsidR="00D835D6">
        <w:rPr>
          <w:szCs w:val="22"/>
        </w:rPr>
        <w:t>with</w:t>
      </w:r>
      <w:r w:rsidR="00D835D6" w:rsidRPr="00394630">
        <w:rPr>
          <w:szCs w:val="22"/>
        </w:rPr>
        <w:t xml:space="preserve"> clauses </w:t>
      </w:r>
      <w:r w:rsidR="00E275D8">
        <w:rPr>
          <w:szCs w:val="22"/>
        </w:rPr>
        <w:t>4</w:t>
      </w:r>
      <w:r w:rsidR="00D835D6" w:rsidRPr="00394630">
        <w:rPr>
          <w:szCs w:val="22"/>
        </w:rPr>
        <w:t xml:space="preserve">.2 and </w:t>
      </w:r>
      <w:r w:rsidR="00E275D8">
        <w:rPr>
          <w:szCs w:val="22"/>
        </w:rPr>
        <w:t>4</w:t>
      </w:r>
      <w:r w:rsidR="00D835D6" w:rsidRPr="00394630">
        <w:rPr>
          <w:szCs w:val="22"/>
        </w:rPr>
        <w:t>.3</w:t>
      </w:r>
    </w:p>
    <w:p w:rsidR="00D835D6" w:rsidRPr="00CB3237" w:rsidRDefault="00D835D6" w:rsidP="00D835D6">
      <w:pPr>
        <w:pStyle w:val="BodyTextIndent"/>
        <w:ind w:left="720" w:right="543"/>
        <w:rPr>
          <w:rFonts w:cs="Arial"/>
          <w:sz w:val="22"/>
          <w:szCs w:val="22"/>
        </w:rPr>
      </w:pPr>
    </w:p>
    <w:p w:rsidR="00D835D6" w:rsidRPr="00CB3237" w:rsidRDefault="009B48FE" w:rsidP="00D835D6">
      <w:pPr>
        <w:pStyle w:val="BodyTextIndent"/>
        <w:ind w:left="720" w:right="543" w:hanging="720"/>
        <w:rPr>
          <w:rFonts w:cs="Arial"/>
          <w:sz w:val="22"/>
          <w:szCs w:val="22"/>
        </w:rPr>
      </w:pPr>
      <w:r>
        <w:rPr>
          <w:rFonts w:cs="Arial"/>
          <w:sz w:val="22"/>
          <w:szCs w:val="22"/>
        </w:rPr>
        <w:t>4</w:t>
      </w:r>
      <w:r w:rsidR="00D835D6" w:rsidRPr="00CB3237">
        <w:rPr>
          <w:rFonts w:cs="Arial"/>
          <w:sz w:val="22"/>
          <w:szCs w:val="22"/>
        </w:rPr>
        <w:t>.2</w:t>
      </w:r>
      <w:r w:rsidR="00D835D6" w:rsidRPr="00CB3237">
        <w:rPr>
          <w:rFonts w:cs="Arial"/>
          <w:sz w:val="22"/>
          <w:szCs w:val="22"/>
        </w:rPr>
        <w:tab/>
        <w:t xml:space="preserve">Once notified in accordance with clause </w:t>
      </w:r>
      <w:r w:rsidR="00E275D8">
        <w:rPr>
          <w:rFonts w:cs="Arial"/>
          <w:sz w:val="22"/>
          <w:szCs w:val="22"/>
        </w:rPr>
        <w:t>4</w:t>
      </w:r>
      <w:r w:rsidR="00D835D6" w:rsidRPr="00CB3237">
        <w:rPr>
          <w:rFonts w:cs="Arial"/>
          <w:sz w:val="22"/>
          <w:szCs w:val="22"/>
        </w:rPr>
        <w:t xml:space="preserve">.1 the Contractor shall respond to the Procurement Branch within </w:t>
      </w:r>
      <w:r w:rsidR="00D835D6">
        <w:rPr>
          <w:rFonts w:cs="Arial"/>
          <w:sz w:val="22"/>
          <w:szCs w:val="22"/>
        </w:rPr>
        <w:t>5</w:t>
      </w:r>
      <w:r w:rsidR="00D835D6" w:rsidRPr="00CB3237">
        <w:rPr>
          <w:rFonts w:cs="Arial"/>
          <w:bCs/>
          <w:sz w:val="22"/>
          <w:szCs w:val="22"/>
        </w:rPr>
        <w:t xml:space="preserve"> Business Days</w:t>
      </w:r>
      <w:r w:rsidR="00D835D6" w:rsidRPr="00CB3237">
        <w:rPr>
          <w:rFonts w:cs="Arial"/>
          <w:b/>
          <w:bCs/>
          <w:sz w:val="22"/>
          <w:szCs w:val="22"/>
        </w:rPr>
        <w:t xml:space="preserve"> </w:t>
      </w:r>
      <w:r w:rsidR="00D835D6" w:rsidRPr="00CB3237">
        <w:rPr>
          <w:rFonts w:cs="Arial"/>
          <w:sz w:val="22"/>
          <w:szCs w:val="22"/>
        </w:rPr>
        <w:t>of</w:t>
      </w:r>
      <w:r w:rsidR="00D835D6" w:rsidRPr="00CB3237">
        <w:rPr>
          <w:rFonts w:cs="Arial"/>
          <w:b/>
          <w:bCs/>
          <w:sz w:val="22"/>
          <w:szCs w:val="22"/>
        </w:rPr>
        <w:t xml:space="preserve"> </w:t>
      </w:r>
      <w:r w:rsidR="00D835D6" w:rsidRPr="00CB3237">
        <w:rPr>
          <w:rFonts w:cs="Arial"/>
          <w:sz w:val="22"/>
          <w:szCs w:val="22"/>
        </w:rPr>
        <w:t>receipt detailing its offer of repair and/or replace at no cost to the Authority. The Procurement Branch shall respond to the Contractor</w:t>
      </w:r>
      <w:r w:rsidR="00D835D6">
        <w:rPr>
          <w:rFonts w:cs="Arial"/>
          <w:sz w:val="22"/>
          <w:szCs w:val="22"/>
        </w:rPr>
        <w:t>’</w:t>
      </w:r>
      <w:r w:rsidR="00D835D6" w:rsidRPr="00CB3237">
        <w:rPr>
          <w:rFonts w:cs="Arial"/>
          <w:sz w:val="22"/>
          <w:szCs w:val="22"/>
        </w:rPr>
        <w:t>s proposed remedy within 5 Business Days.</w:t>
      </w:r>
    </w:p>
    <w:p w:rsidR="00D835D6" w:rsidRPr="00CB3237" w:rsidRDefault="00D835D6" w:rsidP="00D835D6">
      <w:pPr>
        <w:pStyle w:val="BodyTextIndent"/>
        <w:ind w:left="720" w:right="543"/>
        <w:rPr>
          <w:rFonts w:cs="Arial"/>
          <w:sz w:val="22"/>
          <w:szCs w:val="22"/>
        </w:rPr>
      </w:pPr>
    </w:p>
    <w:p w:rsidR="00D835D6" w:rsidRPr="00CB3237" w:rsidRDefault="009B48FE" w:rsidP="00D835D6">
      <w:pPr>
        <w:pStyle w:val="BodyTextIndent"/>
        <w:ind w:right="543"/>
        <w:rPr>
          <w:rFonts w:cs="Arial"/>
          <w:sz w:val="22"/>
          <w:szCs w:val="22"/>
        </w:rPr>
      </w:pPr>
      <w:r>
        <w:rPr>
          <w:rFonts w:cs="Arial"/>
          <w:sz w:val="22"/>
          <w:szCs w:val="22"/>
        </w:rPr>
        <w:t>4</w:t>
      </w:r>
      <w:r w:rsidR="00D835D6" w:rsidRPr="00CB3237">
        <w:rPr>
          <w:rFonts w:cs="Arial"/>
          <w:sz w:val="22"/>
          <w:szCs w:val="22"/>
        </w:rPr>
        <w:t>.3</w:t>
      </w:r>
      <w:r w:rsidR="00D835D6" w:rsidRPr="00CB3237">
        <w:rPr>
          <w:rFonts w:cs="Arial"/>
          <w:sz w:val="22"/>
          <w:szCs w:val="22"/>
        </w:rPr>
        <w:tab/>
        <w:t xml:space="preserve">Once the remedy is agreed between the Authority and the Contractor, </w:t>
      </w:r>
      <w:r w:rsidR="00D835D6" w:rsidRPr="008665E6">
        <w:rPr>
          <w:sz w:val="22"/>
          <w:szCs w:val="22"/>
        </w:rPr>
        <w:t>the parties shall agree a reasonable time period within which the NSR shall be fully resolved and the corrected Articles delivered, at the Contractor’s cost, to the Authority’s stated consignee.</w:t>
      </w:r>
    </w:p>
    <w:p w:rsidR="00D835D6" w:rsidRPr="00CB3237" w:rsidRDefault="00D835D6" w:rsidP="00D835D6">
      <w:pPr>
        <w:pStyle w:val="BodyTextIndent"/>
        <w:ind w:left="0" w:right="543"/>
        <w:rPr>
          <w:rFonts w:cs="Arial"/>
          <w:sz w:val="22"/>
          <w:szCs w:val="22"/>
        </w:rPr>
      </w:pPr>
    </w:p>
    <w:p w:rsidR="00D835D6" w:rsidRPr="00CB3237" w:rsidRDefault="009B48FE" w:rsidP="00D835D6">
      <w:pPr>
        <w:pStyle w:val="BodyTextIndent"/>
        <w:ind w:left="720" w:right="543" w:hanging="720"/>
        <w:rPr>
          <w:rFonts w:cs="Arial"/>
          <w:sz w:val="22"/>
          <w:szCs w:val="22"/>
        </w:rPr>
      </w:pPr>
      <w:r>
        <w:rPr>
          <w:rFonts w:cs="Arial"/>
          <w:sz w:val="22"/>
          <w:szCs w:val="22"/>
        </w:rPr>
        <w:t>4</w:t>
      </w:r>
      <w:r w:rsidR="00D835D6" w:rsidRPr="00CB3237">
        <w:rPr>
          <w:rFonts w:cs="Arial"/>
          <w:sz w:val="22"/>
          <w:szCs w:val="22"/>
        </w:rPr>
        <w:t>.4</w:t>
      </w:r>
      <w:r w:rsidR="00D835D6" w:rsidRPr="00CB3237">
        <w:rPr>
          <w:rFonts w:cs="Arial"/>
          <w:sz w:val="22"/>
          <w:szCs w:val="22"/>
        </w:rPr>
        <w:tab/>
      </w:r>
      <w:r w:rsidR="00D835D6">
        <w:rPr>
          <w:rFonts w:cs="Arial"/>
          <w:sz w:val="22"/>
          <w:szCs w:val="22"/>
        </w:rPr>
        <w:t xml:space="preserve">Performance in this area shall be measured in accordance with the Key Performance Indicators detailed at </w:t>
      </w:r>
      <w:r w:rsidR="008B0540">
        <w:rPr>
          <w:rFonts w:cs="Arial"/>
          <w:sz w:val="22"/>
          <w:szCs w:val="22"/>
        </w:rPr>
        <w:t>Condition 11</w:t>
      </w:r>
      <w:r w:rsidR="00D835D6">
        <w:rPr>
          <w:rFonts w:cs="Arial"/>
          <w:sz w:val="22"/>
          <w:szCs w:val="22"/>
        </w:rPr>
        <w:t xml:space="preserve">.  </w:t>
      </w:r>
    </w:p>
    <w:p w:rsidR="00D835D6" w:rsidRPr="00CB3237" w:rsidRDefault="00D835D6" w:rsidP="00D835D6">
      <w:pPr>
        <w:pStyle w:val="BodyTextIndent"/>
        <w:ind w:left="-709" w:right="543"/>
        <w:rPr>
          <w:rFonts w:cs="Arial"/>
          <w:b/>
          <w:sz w:val="22"/>
          <w:szCs w:val="22"/>
        </w:rPr>
      </w:pPr>
    </w:p>
    <w:p w:rsidR="00D835D6" w:rsidRDefault="00D835D6" w:rsidP="00D835D6">
      <w:pPr>
        <w:pStyle w:val="BodyTextIndent"/>
        <w:ind w:left="-720" w:right="543"/>
        <w:rPr>
          <w:rFonts w:cs="Arial"/>
          <w:sz w:val="22"/>
          <w:szCs w:val="22"/>
        </w:rPr>
      </w:pPr>
    </w:p>
    <w:p w:rsidR="00D835D6" w:rsidRPr="00B528C4" w:rsidRDefault="00E275D8" w:rsidP="005C4257">
      <w:pPr>
        <w:pStyle w:val="BodyTextIndent"/>
        <w:tabs>
          <w:tab w:val="left" w:pos="709"/>
        </w:tabs>
        <w:ind w:left="-720" w:right="543" w:firstLine="720"/>
        <w:rPr>
          <w:rFonts w:cs="Arial"/>
          <w:b/>
          <w:sz w:val="22"/>
          <w:szCs w:val="22"/>
        </w:rPr>
      </w:pPr>
      <w:r>
        <w:rPr>
          <w:rFonts w:cs="Arial"/>
          <w:b/>
          <w:sz w:val="22"/>
          <w:szCs w:val="22"/>
        </w:rPr>
        <w:t>5</w:t>
      </w:r>
      <w:r w:rsidR="00D835D6" w:rsidRPr="007507D0">
        <w:rPr>
          <w:rFonts w:cs="Arial"/>
          <w:b/>
          <w:sz w:val="22"/>
          <w:szCs w:val="22"/>
        </w:rPr>
        <w:t>.</w:t>
      </w:r>
      <w:r w:rsidR="00D835D6" w:rsidRPr="00B528C4">
        <w:rPr>
          <w:rFonts w:cs="Arial"/>
          <w:b/>
          <w:sz w:val="22"/>
          <w:szCs w:val="22"/>
        </w:rPr>
        <w:tab/>
      </w:r>
      <w:r w:rsidR="00D835D6" w:rsidRPr="00B528C4">
        <w:rPr>
          <w:rFonts w:cs="Arial"/>
          <w:b/>
          <w:sz w:val="22"/>
          <w:szCs w:val="22"/>
          <w:u w:val="single"/>
        </w:rPr>
        <w:t>SHELF LIFE</w:t>
      </w:r>
    </w:p>
    <w:p w:rsidR="00D835D6" w:rsidRDefault="00D835D6" w:rsidP="00D835D6">
      <w:pPr>
        <w:pStyle w:val="BodyTextIndent"/>
        <w:ind w:left="-720" w:right="543"/>
        <w:rPr>
          <w:rFonts w:cs="Arial"/>
          <w:sz w:val="22"/>
          <w:szCs w:val="22"/>
        </w:rPr>
      </w:pPr>
    </w:p>
    <w:p w:rsidR="00D835D6" w:rsidRPr="00B528C4" w:rsidRDefault="00E275D8" w:rsidP="00D835D6">
      <w:pPr>
        <w:pStyle w:val="BodyTextIndent"/>
        <w:ind w:left="720" w:right="543" w:hanging="720"/>
        <w:rPr>
          <w:sz w:val="22"/>
          <w:szCs w:val="22"/>
        </w:rPr>
      </w:pPr>
      <w:r>
        <w:rPr>
          <w:rFonts w:cs="Arial"/>
          <w:sz w:val="22"/>
          <w:szCs w:val="22"/>
        </w:rPr>
        <w:t>5</w:t>
      </w:r>
      <w:r w:rsidR="00D835D6">
        <w:rPr>
          <w:rFonts w:cs="Arial"/>
          <w:sz w:val="22"/>
          <w:szCs w:val="22"/>
        </w:rPr>
        <w:t>.1</w:t>
      </w:r>
      <w:r w:rsidR="00D835D6">
        <w:rPr>
          <w:rFonts w:cs="Arial"/>
          <w:sz w:val="22"/>
          <w:szCs w:val="22"/>
        </w:rPr>
        <w:tab/>
      </w:r>
      <w:r w:rsidR="00D835D6" w:rsidRPr="00B528C4">
        <w:rPr>
          <w:sz w:val="22"/>
          <w:szCs w:val="22"/>
        </w:rPr>
        <w:t>It shall be a requirement of the Contract that, where shelf life is a consideration, the Contractor shall declare to this effect and provide details agai</w:t>
      </w:r>
      <w:r w:rsidR="00D835D6">
        <w:rPr>
          <w:sz w:val="22"/>
          <w:szCs w:val="22"/>
        </w:rPr>
        <w:t>nst each Article to be recorded at Annex A</w:t>
      </w:r>
      <w:r w:rsidR="00D835D6" w:rsidRPr="00B528C4">
        <w:rPr>
          <w:sz w:val="22"/>
          <w:szCs w:val="22"/>
        </w:rPr>
        <w:t>. As a minimum, this shall be that the Article has ‘12 months shelf life’. In addition, the packaging of the Articles supplied must be marked with a date commensurate with the end of the useful life of the Article.</w:t>
      </w:r>
    </w:p>
    <w:p w:rsidR="00D835D6" w:rsidRDefault="00D835D6" w:rsidP="00D835D6">
      <w:pPr>
        <w:pStyle w:val="BodyTextIndent"/>
        <w:ind w:left="-720" w:right="543"/>
        <w:rPr>
          <w:rFonts w:cs="Arial"/>
          <w:sz w:val="22"/>
          <w:szCs w:val="22"/>
        </w:rPr>
      </w:pPr>
    </w:p>
    <w:p w:rsidR="00D835D6" w:rsidRPr="00CB3237" w:rsidRDefault="00D835D6" w:rsidP="00D835D6">
      <w:pPr>
        <w:pStyle w:val="BodyTextIndent"/>
        <w:ind w:left="0" w:right="543"/>
        <w:rPr>
          <w:rFonts w:cs="Arial"/>
          <w:sz w:val="22"/>
          <w:szCs w:val="22"/>
        </w:rPr>
      </w:pPr>
    </w:p>
    <w:p w:rsidR="00D835D6" w:rsidRPr="00CB3237" w:rsidRDefault="00E275D8" w:rsidP="005C4257">
      <w:pPr>
        <w:pStyle w:val="BodyTextIndent"/>
        <w:tabs>
          <w:tab w:val="left" w:pos="709"/>
        </w:tabs>
        <w:ind w:left="-720" w:right="543" w:firstLine="720"/>
        <w:rPr>
          <w:rFonts w:cs="Arial"/>
          <w:b/>
          <w:bCs/>
          <w:sz w:val="22"/>
          <w:szCs w:val="22"/>
          <w:u w:val="single"/>
        </w:rPr>
      </w:pPr>
      <w:r>
        <w:rPr>
          <w:rFonts w:cs="Arial"/>
          <w:b/>
          <w:bCs/>
          <w:sz w:val="22"/>
          <w:szCs w:val="22"/>
        </w:rPr>
        <w:t>6</w:t>
      </w:r>
      <w:r w:rsidR="00D835D6" w:rsidRPr="007507D0">
        <w:rPr>
          <w:rFonts w:cs="Arial"/>
          <w:b/>
          <w:bCs/>
          <w:sz w:val="22"/>
          <w:szCs w:val="22"/>
        </w:rPr>
        <w:t>.</w:t>
      </w:r>
      <w:r w:rsidR="00D835D6" w:rsidRPr="00CB3237">
        <w:rPr>
          <w:rFonts w:cs="Arial"/>
          <w:b/>
          <w:bCs/>
          <w:sz w:val="22"/>
          <w:szCs w:val="22"/>
        </w:rPr>
        <w:tab/>
      </w:r>
      <w:r>
        <w:rPr>
          <w:rFonts w:cs="Arial"/>
          <w:b/>
          <w:bCs/>
          <w:sz w:val="22"/>
          <w:szCs w:val="22"/>
          <w:u w:val="single"/>
        </w:rPr>
        <w:t>PRICE</w:t>
      </w:r>
    </w:p>
    <w:p w:rsidR="00D835D6" w:rsidRPr="00CB3237" w:rsidRDefault="00D835D6" w:rsidP="00D835D6">
      <w:pPr>
        <w:pStyle w:val="BodyTextIndent"/>
        <w:ind w:left="-720" w:right="543"/>
        <w:rPr>
          <w:rFonts w:cs="Arial"/>
          <w:b/>
          <w:bCs/>
          <w:sz w:val="22"/>
          <w:szCs w:val="22"/>
        </w:rPr>
      </w:pPr>
    </w:p>
    <w:p w:rsidR="00D835D6" w:rsidRPr="00F3275B" w:rsidRDefault="00E275D8" w:rsidP="00D835D6">
      <w:pPr>
        <w:pStyle w:val="BodyTextIndent"/>
        <w:ind w:right="543"/>
        <w:rPr>
          <w:rFonts w:cs="Arial"/>
          <w:bCs/>
          <w:sz w:val="22"/>
          <w:szCs w:val="22"/>
        </w:rPr>
      </w:pPr>
      <w:r>
        <w:rPr>
          <w:rFonts w:cs="Arial"/>
          <w:bCs/>
          <w:sz w:val="22"/>
          <w:szCs w:val="22"/>
        </w:rPr>
        <w:t>6</w:t>
      </w:r>
      <w:r w:rsidR="00D835D6" w:rsidRPr="00CB3237">
        <w:rPr>
          <w:rFonts w:cs="Arial"/>
          <w:bCs/>
          <w:sz w:val="22"/>
          <w:szCs w:val="22"/>
        </w:rPr>
        <w:t>.1</w:t>
      </w:r>
      <w:r w:rsidR="00D835D6" w:rsidRPr="00CB3237">
        <w:rPr>
          <w:rFonts w:cs="Arial"/>
          <w:bCs/>
          <w:sz w:val="22"/>
          <w:szCs w:val="22"/>
        </w:rPr>
        <w:tab/>
        <w:t xml:space="preserve">The prices payable under the Contract shall be the FIRM </w:t>
      </w:r>
      <w:r w:rsidR="00D835D6">
        <w:rPr>
          <w:rFonts w:cs="Arial"/>
          <w:bCs/>
          <w:sz w:val="22"/>
          <w:szCs w:val="22"/>
        </w:rPr>
        <w:t>(non-revisable) Carriage Paid</w:t>
      </w:r>
      <w:r w:rsidR="00D835D6" w:rsidRPr="00CB3237">
        <w:rPr>
          <w:rFonts w:cs="Arial"/>
          <w:bCs/>
          <w:sz w:val="22"/>
          <w:szCs w:val="22"/>
        </w:rPr>
        <w:t xml:space="preserve"> </w:t>
      </w:r>
      <w:r>
        <w:rPr>
          <w:rFonts w:cs="Arial"/>
          <w:bCs/>
          <w:sz w:val="22"/>
          <w:szCs w:val="22"/>
        </w:rPr>
        <w:t xml:space="preserve">to Donnington </w:t>
      </w:r>
      <w:r w:rsidR="00D835D6" w:rsidRPr="00CB3237">
        <w:rPr>
          <w:rFonts w:cs="Arial"/>
          <w:bCs/>
          <w:sz w:val="22"/>
          <w:szCs w:val="22"/>
        </w:rPr>
        <w:t xml:space="preserve">(CPT as defined by Incoterms 2010) </w:t>
      </w:r>
      <w:r>
        <w:rPr>
          <w:rFonts w:cs="Arial"/>
          <w:bCs/>
          <w:sz w:val="22"/>
          <w:szCs w:val="22"/>
        </w:rPr>
        <w:t>prices as stated on the Schedule of Requirement and Annex A (Options). Prices shall remain firm for the 2 year period following Contract award. Should the Authority take up the option to extend the Contract by a further year, prices shall be negotiated between the parties upon notification of the extended period.</w:t>
      </w:r>
    </w:p>
    <w:p w:rsidR="00D835D6" w:rsidRPr="00CB3237" w:rsidRDefault="00D835D6" w:rsidP="00D835D6">
      <w:pPr>
        <w:pStyle w:val="BodyTextIndent"/>
        <w:ind w:left="0" w:right="543"/>
        <w:rPr>
          <w:rFonts w:cs="Arial"/>
          <w:b/>
          <w:sz w:val="22"/>
          <w:szCs w:val="22"/>
        </w:rPr>
      </w:pPr>
    </w:p>
    <w:p w:rsidR="00D835D6" w:rsidRDefault="00E275D8" w:rsidP="00D835D6">
      <w:pPr>
        <w:pStyle w:val="BodyTextIndent"/>
        <w:ind w:right="543"/>
        <w:rPr>
          <w:rFonts w:cs="Arial"/>
          <w:sz w:val="22"/>
          <w:szCs w:val="22"/>
        </w:rPr>
      </w:pPr>
      <w:r>
        <w:rPr>
          <w:rFonts w:cs="Arial"/>
          <w:sz w:val="22"/>
          <w:szCs w:val="22"/>
        </w:rPr>
        <w:t>6</w:t>
      </w:r>
      <w:r w:rsidR="00D835D6" w:rsidRPr="00CB3237">
        <w:rPr>
          <w:rFonts w:cs="Arial"/>
          <w:sz w:val="22"/>
          <w:szCs w:val="22"/>
        </w:rPr>
        <w:t>.2</w:t>
      </w:r>
      <w:r w:rsidR="00D835D6" w:rsidRPr="00CB3237">
        <w:rPr>
          <w:rFonts w:cs="Arial"/>
          <w:sz w:val="22"/>
          <w:szCs w:val="22"/>
        </w:rPr>
        <w:tab/>
        <w:t xml:space="preserve">The prices shall be inclusive of </w:t>
      </w:r>
      <w:r w:rsidR="00D835D6">
        <w:rPr>
          <w:rFonts w:cs="Arial"/>
          <w:sz w:val="22"/>
          <w:szCs w:val="22"/>
        </w:rPr>
        <w:t xml:space="preserve">packaging to military level standard and bar code labelling, </w:t>
      </w:r>
      <w:r w:rsidR="00D835D6" w:rsidRPr="00CB3237">
        <w:rPr>
          <w:rFonts w:cs="Arial"/>
          <w:sz w:val="22"/>
          <w:szCs w:val="22"/>
        </w:rPr>
        <w:t>and shall be exclusive of Value Added Tax</w:t>
      </w:r>
      <w:r w:rsidR="00D835D6">
        <w:rPr>
          <w:rFonts w:cs="Arial"/>
          <w:sz w:val="22"/>
          <w:szCs w:val="22"/>
        </w:rPr>
        <w:t xml:space="preserve"> (VAT)</w:t>
      </w:r>
      <w:r w:rsidR="00D835D6" w:rsidRPr="00CB3237">
        <w:rPr>
          <w:rFonts w:cs="Arial"/>
          <w:sz w:val="22"/>
          <w:szCs w:val="22"/>
        </w:rPr>
        <w:t>, which shall be levied at the Standard Rate.</w:t>
      </w:r>
    </w:p>
    <w:p w:rsidR="00D835D6" w:rsidRDefault="00D835D6" w:rsidP="00D835D6">
      <w:pPr>
        <w:pStyle w:val="BodyTextIndent"/>
        <w:ind w:right="543"/>
        <w:rPr>
          <w:rFonts w:cs="Arial"/>
          <w:sz w:val="22"/>
          <w:szCs w:val="22"/>
        </w:rPr>
      </w:pPr>
    </w:p>
    <w:p w:rsidR="00D835D6" w:rsidRPr="008104CF" w:rsidRDefault="00E275D8" w:rsidP="00916627">
      <w:pPr>
        <w:pStyle w:val="BodyTextIndent"/>
        <w:tabs>
          <w:tab w:val="left" w:pos="709"/>
        </w:tabs>
        <w:ind w:left="0" w:right="543" w:firstLine="0"/>
        <w:rPr>
          <w:rFonts w:cs="Arial"/>
          <w:sz w:val="22"/>
          <w:szCs w:val="22"/>
        </w:rPr>
      </w:pPr>
      <w:r>
        <w:rPr>
          <w:rFonts w:cs="Arial"/>
          <w:sz w:val="22"/>
          <w:szCs w:val="22"/>
        </w:rPr>
        <w:t>6.3</w:t>
      </w:r>
      <w:r w:rsidR="00D835D6">
        <w:rPr>
          <w:rFonts w:cs="Arial"/>
          <w:sz w:val="22"/>
          <w:szCs w:val="22"/>
        </w:rPr>
        <w:tab/>
        <w:t>The price payable shall be that which is effective at the date of Order.</w:t>
      </w:r>
    </w:p>
    <w:p w:rsidR="00D835D6" w:rsidRDefault="00D835D6" w:rsidP="00D835D6">
      <w:pPr>
        <w:pStyle w:val="BodyTextIndent"/>
        <w:ind w:left="0" w:right="543"/>
        <w:rPr>
          <w:rFonts w:cs="Arial"/>
          <w:sz w:val="22"/>
          <w:szCs w:val="22"/>
        </w:rPr>
      </w:pPr>
      <w:r w:rsidRPr="00CB3237">
        <w:rPr>
          <w:rFonts w:cs="Arial"/>
          <w:sz w:val="22"/>
          <w:szCs w:val="22"/>
        </w:rPr>
        <w:tab/>
      </w:r>
    </w:p>
    <w:p w:rsidR="00E275D8" w:rsidRPr="00E275D8" w:rsidRDefault="00E275D8" w:rsidP="00E275D8">
      <w:pPr>
        <w:tabs>
          <w:tab w:val="left" w:pos="709"/>
        </w:tabs>
        <w:spacing w:before="100" w:beforeAutospacing="1" w:after="100" w:afterAutospacing="1"/>
        <w:rPr>
          <w:rFonts w:cs="Arial"/>
          <w:b/>
          <w:color w:val="000000"/>
          <w:szCs w:val="22"/>
          <w:u w:val="single"/>
          <w:lang w:eastAsia="en-GB"/>
        </w:rPr>
      </w:pPr>
      <w:r w:rsidRPr="00E275D8">
        <w:rPr>
          <w:rFonts w:cs="Arial"/>
          <w:b/>
          <w:color w:val="000000"/>
          <w:szCs w:val="22"/>
          <w:lang w:eastAsia="en-GB"/>
        </w:rPr>
        <w:t>7.</w:t>
      </w:r>
      <w:r w:rsidRPr="00E275D8">
        <w:rPr>
          <w:rFonts w:cs="Arial"/>
          <w:b/>
          <w:color w:val="000000"/>
          <w:szCs w:val="22"/>
          <w:lang w:eastAsia="en-GB"/>
        </w:rPr>
        <w:tab/>
      </w:r>
      <w:r w:rsidRPr="00E275D8">
        <w:rPr>
          <w:rFonts w:cs="Arial"/>
          <w:b/>
          <w:color w:val="000000"/>
          <w:szCs w:val="22"/>
          <w:u w:val="single"/>
          <w:lang w:eastAsia="en-GB"/>
        </w:rPr>
        <w:t>OPTIONS</w:t>
      </w:r>
    </w:p>
    <w:p w:rsidR="00E275D8" w:rsidRPr="00E275D8" w:rsidRDefault="00E275D8" w:rsidP="00E275D8">
      <w:pPr>
        <w:spacing w:before="100" w:beforeAutospacing="1" w:after="100" w:afterAutospacing="1"/>
        <w:ind w:left="709" w:hanging="709"/>
        <w:rPr>
          <w:rFonts w:cs="Arial"/>
          <w:color w:val="000000"/>
          <w:szCs w:val="22"/>
          <w:lang w:eastAsia="en-GB"/>
        </w:rPr>
      </w:pPr>
      <w:r w:rsidRPr="00E275D8">
        <w:rPr>
          <w:rFonts w:cs="Arial"/>
          <w:color w:val="000000"/>
          <w:szCs w:val="22"/>
          <w:lang w:eastAsia="en-GB"/>
        </w:rPr>
        <w:t>7.</w:t>
      </w:r>
      <w:r w:rsidR="003A62A4">
        <w:rPr>
          <w:rFonts w:cs="Arial"/>
          <w:color w:val="000000"/>
          <w:szCs w:val="22"/>
          <w:lang w:eastAsia="en-GB"/>
        </w:rPr>
        <w:t>1</w:t>
      </w:r>
      <w:r w:rsidRPr="00E275D8">
        <w:rPr>
          <w:rFonts w:cs="Arial"/>
          <w:color w:val="000000"/>
          <w:szCs w:val="22"/>
          <w:lang w:eastAsia="en-GB"/>
        </w:rPr>
        <w:tab/>
        <w:t>In addition to the quantit</w:t>
      </w:r>
      <w:r w:rsidR="003A62A4">
        <w:rPr>
          <w:rFonts w:cs="Arial"/>
          <w:color w:val="000000"/>
          <w:szCs w:val="22"/>
          <w:lang w:eastAsia="en-GB"/>
        </w:rPr>
        <w:t>ies</w:t>
      </w:r>
      <w:r w:rsidRPr="00E275D8">
        <w:rPr>
          <w:rFonts w:cs="Arial"/>
          <w:color w:val="000000"/>
          <w:szCs w:val="22"/>
          <w:lang w:eastAsia="en-GB"/>
        </w:rPr>
        <w:t xml:space="preserve"> detailed </w:t>
      </w:r>
      <w:r w:rsidR="003A62A4">
        <w:rPr>
          <w:rFonts w:cs="Arial"/>
          <w:color w:val="000000"/>
          <w:szCs w:val="22"/>
          <w:lang w:eastAsia="en-GB"/>
        </w:rPr>
        <w:t>in</w:t>
      </w:r>
      <w:r w:rsidRPr="00E275D8">
        <w:rPr>
          <w:rFonts w:cs="Arial"/>
          <w:color w:val="000000"/>
          <w:szCs w:val="22"/>
          <w:lang w:eastAsia="en-GB"/>
        </w:rPr>
        <w:t xml:space="preserve"> the Schedule of Requirements</w:t>
      </w:r>
      <w:r w:rsidR="003A62A4">
        <w:rPr>
          <w:rFonts w:cs="Arial"/>
          <w:color w:val="000000"/>
          <w:szCs w:val="22"/>
          <w:lang w:eastAsia="en-GB"/>
        </w:rPr>
        <w:t>,</w:t>
      </w:r>
      <w:r w:rsidRPr="00E275D8">
        <w:rPr>
          <w:rFonts w:cs="Arial"/>
          <w:color w:val="000000"/>
          <w:szCs w:val="22"/>
          <w:lang w:eastAsia="en-GB"/>
        </w:rPr>
        <w:t xml:space="preserve"> the Contractor hereby grants to the Authority the irrevocable options to purchase </w:t>
      </w:r>
      <w:r w:rsidR="003A62A4">
        <w:rPr>
          <w:rFonts w:cs="Arial"/>
          <w:color w:val="000000"/>
          <w:szCs w:val="22"/>
          <w:lang w:eastAsia="en-GB"/>
        </w:rPr>
        <w:t xml:space="preserve">additional </w:t>
      </w:r>
      <w:r w:rsidRPr="00E275D8">
        <w:rPr>
          <w:rFonts w:cs="Arial"/>
          <w:color w:val="000000"/>
          <w:szCs w:val="22"/>
          <w:lang w:eastAsia="en-GB"/>
        </w:rPr>
        <w:t xml:space="preserve">quantities of </w:t>
      </w:r>
      <w:r w:rsidR="003A62A4">
        <w:rPr>
          <w:rFonts w:cs="Arial"/>
          <w:color w:val="000000"/>
          <w:szCs w:val="22"/>
          <w:lang w:eastAsia="en-GB"/>
        </w:rPr>
        <w:t xml:space="preserve">Cradles and Yokes, as detailed at </w:t>
      </w:r>
      <w:r w:rsidR="004C1908">
        <w:rPr>
          <w:rFonts w:cs="Arial"/>
          <w:color w:val="000000"/>
          <w:szCs w:val="22"/>
          <w:lang w:eastAsia="en-GB"/>
        </w:rPr>
        <w:t xml:space="preserve">Tables 1 and 2 at </w:t>
      </w:r>
      <w:r w:rsidR="003A62A4">
        <w:rPr>
          <w:rFonts w:cs="Arial"/>
          <w:color w:val="000000"/>
          <w:szCs w:val="22"/>
          <w:lang w:eastAsia="en-GB"/>
        </w:rPr>
        <w:t>Annex A,</w:t>
      </w:r>
      <w:r w:rsidRPr="00E275D8">
        <w:rPr>
          <w:rFonts w:cs="Arial"/>
          <w:color w:val="000000"/>
          <w:szCs w:val="22"/>
          <w:lang w:eastAsia="en-GB"/>
        </w:rPr>
        <w:t xml:space="preserve"> in accordance with the terms </w:t>
      </w:r>
      <w:r w:rsidR="003A62A4">
        <w:rPr>
          <w:rFonts w:cs="Arial"/>
          <w:color w:val="000000"/>
          <w:szCs w:val="22"/>
          <w:lang w:eastAsia="en-GB"/>
        </w:rPr>
        <w:t>and conditions set out in this C</w:t>
      </w:r>
      <w:r w:rsidRPr="00E275D8">
        <w:rPr>
          <w:rFonts w:cs="Arial"/>
          <w:color w:val="000000"/>
          <w:szCs w:val="22"/>
          <w:lang w:eastAsia="en-GB"/>
        </w:rPr>
        <w:t xml:space="preserve">ontract or any such subsequent contract or contracts where such options are taken up, it being agreed that the Authority has no obligation to exercise such options. </w:t>
      </w:r>
    </w:p>
    <w:p w:rsidR="00E275D8" w:rsidRDefault="00E275D8" w:rsidP="00D60873">
      <w:pPr>
        <w:spacing w:before="100" w:beforeAutospacing="1" w:after="100" w:afterAutospacing="1"/>
        <w:ind w:left="709" w:hanging="709"/>
        <w:rPr>
          <w:rFonts w:cs="Arial"/>
          <w:szCs w:val="22"/>
          <w:lang w:eastAsia="en-GB"/>
        </w:rPr>
      </w:pPr>
      <w:r w:rsidRPr="00E275D8">
        <w:rPr>
          <w:rFonts w:cs="Arial"/>
          <w:color w:val="000000"/>
          <w:szCs w:val="22"/>
          <w:lang w:eastAsia="en-GB"/>
        </w:rPr>
        <w:t>7.</w:t>
      </w:r>
      <w:r w:rsidR="003A62A4">
        <w:rPr>
          <w:rFonts w:cs="Arial"/>
          <w:color w:val="000000"/>
          <w:szCs w:val="22"/>
          <w:lang w:eastAsia="en-GB"/>
        </w:rPr>
        <w:t>2</w:t>
      </w:r>
      <w:r w:rsidRPr="00E275D8">
        <w:rPr>
          <w:rFonts w:cs="Arial"/>
          <w:color w:val="000000"/>
          <w:szCs w:val="22"/>
          <w:lang w:eastAsia="en-GB"/>
        </w:rPr>
        <w:tab/>
        <w:t xml:space="preserve">The Authority shall have the right to exercise the options by the specified dates or within such further period as corresponds to </w:t>
      </w:r>
      <w:r w:rsidR="00D60873">
        <w:rPr>
          <w:rFonts w:cs="Arial"/>
          <w:color w:val="000000"/>
          <w:szCs w:val="22"/>
          <w:lang w:eastAsia="en-GB"/>
        </w:rPr>
        <w:t xml:space="preserve">the aggregate of any period(s) </w:t>
      </w:r>
      <w:r w:rsidRPr="00E275D8">
        <w:rPr>
          <w:rFonts w:cs="Arial"/>
          <w:szCs w:val="22"/>
          <w:lang w:eastAsia="en-GB"/>
        </w:rPr>
        <w:t>for the duration of which the Authority is prevented from exercising any such option by reason of any breach of the Contract by the Contrac</w:t>
      </w:r>
      <w:r w:rsidR="00D60873">
        <w:rPr>
          <w:rFonts w:cs="Arial"/>
          <w:szCs w:val="22"/>
          <w:lang w:eastAsia="en-GB"/>
        </w:rPr>
        <w:t>tor or any delay in the delivery programme.</w:t>
      </w:r>
    </w:p>
    <w:p w:rsidR="004C1908" w:rsidRDefault="004C1908" w:rsidP="007902C6">
      <w:pPr>
        <w:spacing w:before="100" w:beforeAutospacing="1" w:after="100" w:afterAutospacing="1"/>
        <w:ind w:left="709" w:hanging="709"/>
        <w:rPr>
          <w:rFonts w:cs="Arial"/>
          <w:szCs w:val="22"/>
          <w:lang w:eastAsia="en-GB"/>
        </w:rPr>
      </w:pPr>
      <w:r>
        <w:rPr>
          <w:rFonts w:cs="Arial"/>
          <w:szCs w:val="22"/>
          <w:lang w:eastAsia="en-GB"/>
        </w:rPr>
        <w:lastRenderedPageBreak/>
        <w:t>7.3</w:t>
      </w:r>
      <w:r>
        <w:rPr>
          <w:rFonts w:cs="Arial"/>
          <w:szCs w:val="22"/>
          <w:lang w:eastAsia="en-GB"/>
        </w:rPr>
        <w:tab/>
        <w:t>In conjunction with the prices stated at Table 1, it is the responsibility of the Contractor to keep the Authority informed of the latest date by which orders must be raised in order to attract the ‘in production’ prices. In the event that the Contractor fails to notify the Authority of the latest re-order date, and production has ceased, then the prices at Table 1 shall prevail.</w:t>
      </w:r>
    </w:p>
    <w:p w:rsidR="007902C6" w:rsidRDefault="007902C6" w:rsidP="007902C6">
      <w:pPr>
        <w:spacing w:before="100" w:beforeAutospacing="1" w:after="100" w:afterAutospacing="1"/>
        <w:ind w:left="709" w:hanging="709"/>
        <w:rPr>
          <w:rFonts w:cs="Arial"/>
          <w:szCs w:val="22"/>
          <w:lang w:eastAsia="en-GB"/>
        </w:rPr>
      </w:pPr>
    </w:p>
    <w:p w:rsidR="007902C6" w:rsidRDefault="007902C6" w:rsidP="007902C6">
      <w:pPr>
        <w:spacing w:before="100" w:beforeAutospacing="1" w:after="100" w:afterAutospacing="1"/>
        <w:ind w:left="709" w:hanging="709"/>
        <w:rPr>
          <w:b/>
        </w:rPr>
      </w:pPr>
    </w:p>
    <w:p w:rsidR="00D835D6" w:rsidRPr="008F1CD5" w:rsidRDefault="0004743A" w:rsidP="005C4257">
      <w:pPr>
        <w:tabs>
          <w:tab w:val="left" w:pos="709"/>
        </w:tabs>
        <w:ind w:right="543"/>
      </w:pPr>
      <w:r>
        <w:rPr>
          <w:b/>
        </w:rPr>
        <w:t>8</w:t>
      </w:r>
      <w:r w:rsidR="00D835D6" w:rsidRPr="00FC5E18">
        <w:rPr>
          <w:b/>
        </w:rPr>
        <w:t>.</w:t>
      </w:r>
      <w:r w:rsidR="00D835D6" w:rsidRPr="008F1CD5">
        <w:tab/>
        <w:t xml:space="preserve"> </w:t>
      </w:r>
      <w:r w:rsidR="00D835D6" w:rsidRPr="0002060E">
        <w:rPr>
          <w:b/>
          <w:u w:val="single"/>
        </w:rPr>
        <w:t>DELIVERY REQUIREMENTS</w:t>
      </w:r>
    </w:p>
    <w:p w:rsidR="00D835D6" w:rsidRPr="008F1CD5" w:rsidRDefault="00D835D6" w:rsidP="00D835D6">
      <w:pPr>
        <w:ind w:right="543"/>
      </w:pPr>
    </w:p>
    <w:p w:rsidR="00D835D6" w:rsidRDefault="0004743A" w:rsidP="00D835D6">
      <w:pPr>
        <w:ind w:left="720" w:right="543" w:hanging="720"/>
      </w:pPr>
      <w:r>
        <w:t>8</w:t>
      </w:r>
      <w:r w:rsidR="00D835D6">
        <w:t>.1</w:t>
      </w:r>
      <w:r w:rsidR="00D835D6">
        <w:tab/>
      </w:r>
      <w:r w:rsidR="00D835D6" w:rsidRPr="008F1CD5">
        <w:t xml:space="preserve">Delivery shall be made in accordance with the </w:t>
      </w:r>
      <w:r>
        <w:t xml:space="preserve">Schedule of Requirements and the </w:t>
      </w:r>
      <w:r w:rsidR="00D835D6" w:rsidRPr="008F1CD5">
        <w:t>delivery lead-times stated at Annex A. Any amendments to the contracted delivery dates shall</w:t>
      </w:r>
      <w:r w:rsidR="00D835D6">
        <w:t xml:space="preserve"> be formally agreed between the </w:t>
      </w:r>
      <w:r w:rsidR="00D835D6" w:rsidRPr="008F1CD5">
        <w:t xml:space="preserve">Contractor and the Authority. </w:t>
      </w:r>
    </w:p>
    <w:p w:rsidR="00D835D6" w:rsidRPr="008F1CD5" w:rsidRDefault="00D835D6" w:rsidP="00D835D6">
      <w:pPr>
        <w:ind w:right="543"/>
      </w:pPr>
    </w:p>
    <w:p w:rsidR="00D835D6" w:rsidRPr="008F1CD5" w:rsidRDefault="00203F37" w:rsidP="00D835D6">
      <w:pPr>
        <w:ind w:left="720" w:right="543" w:hanging="720"/>
      </w:pPr>
      <w:r>
        <w:t>8</w:t>
      </w:r>
      <w:r w:rsidR="00D835D6">
        <w:t>.2</w:t>
      </w:r>
      <w:r w:rsidR="00D835D6">
        <w:tab/>
      </w:r>
      <w:r w:rsidR="00D835D6" w:rsidRPr="008F1CD5">
        <w:t>Delivery performance shall be measured in accordance with the Key Performance</w:t>
      </w:r>
      <w:r w:rsidR="00E27E7D">
        <w:t xml:space="preserve"> </w:t>
      </w:r>
      <w:r w:rsidR="00D835D6" w:rsidRPr="008F1CD5">
        <w:t xml:space="preserve">Indicators detailed at </w:t>
      </w:r>
      <w:r w:rsidR="008B0540">
        <w:t>Condition 11</w:t>
      </w:r>
      <w:r w:rsidR="00D835D6" w:rsidRPr="008F1CD5">
        <w:t xml:space="preserve">.  </w:t>
      </w:r>
    </w:p>
    <w:p w:rsidR="00D835D6" w:rsidRPr="008F1CD5" w:rsidRDefault="00D835D6" w:rsidP="00D835D6">
      <w:pPr>
        <w:ind w:right="543"/>
      </w:pPr>
    </w:p>
    <w:p w:rsidR="00D835D6" w:rsidRPr="008F1CD5" w:rsidRDefault="00203F37" w:rsidP="00916627">
      <w:pPr>
        <w:tabs>
          <w:tab w:val="left" w:pos="709"/>
        </w:tabs>
        <w:ind w:right="543"/>
      </w:pPr>
      <w:r>
        <w:t>8</w:t>
      </w:r>
      <w:r w:rsidR="00D835D6">
        <w:t>.3</w:t>
      </w:r>
      <w:r w:rsidR="00D835D6" w:rsidRPr="008F1CD5">
        <w:t xml:space="preserve"> </w:t>
      </w:r>
      <w:r w:rsidR="00D835D6">
        <w:tab/>
      </w:r>
      <w:r w:rsidR="00D835D6" w:rsidRPr="008F1CD5">
        <w:t>All deliveries to LCS Donnington must be made via the West Gate entrance</w:t>
      </w:r>
      <w:r w:rsidR="00D835D6">
        <w:t>.</w:t>
      </w:r>
    </w:p>
    <w:p w:rsidR="00D835D6" w:rsidRPr="008F1CD5" w:rsidRDefault="00D835D6" w:rsidP="00D835D6">
      <w:pPr>
        <w:ind w:right="543"/>
      </w:pPr>
    </w:p>
    <w:p w:rsidR="00D835D6" w:rsidRPr="008F1CD5" w:rsidRDefault="00203F37" w:rsidP="00D835D6">
      <w:pPr>
        <w:tabs>
          <w:tab w:val="left" w:pos="720"/>
        </w:tabs>
        <w:ind w:left="720" w:right="543" w:hanging="720"/>
      </w:pPr>
      <w:r>
        <w:t>8</w:t>
      </w:r>
      <w:r w:rsidR="00F6750D">
        <w:t>.4</w:t>
      </w:r>
      <w:r w:rsidR="00D835D6" w:rsidRPr="008F1CD5">
        <w:tab/>
        <w:t xml:space="preserve">Articles requiring delivery to LCS Donnington that fall outside the scope of Parcel </w:t>
      </w:r>
      <w:r w:rsidR="00D835D6">
        <w:t xml:space="preserve">Deliveries </w:t>
      </w:r>
      <w:r w:rsidR="00D835D6" w:rsidRPr="008F1CD5">
        <w:t>should be declared through the Logistics Commodities</w:t>
      </w:r>
      <w:r w:rsidR="00D835D6">
        <w:t xml:space="preserve"> </w:t>
      </w:r>
      <w:r w:rsidR="00D835D6" w:rsidRPr="008F1CD5">
        <w:t xml:space="preserve">and </w:t>
      </w:r>
      <w:r w:rsidR="00D835D6">
        <w:t xml:space="preserve">Services </w:t>
      </w:r>
      <w:r w:rsidR="00D835D6" w:rsidRPr="008F1CD5">
        <w:t xml:space="preserve">Vehicle Manifest </w:t>
      </w:r>
      <w:r w:rsidR="00D835D6">
        <w:t xml:space="preserve">Booking </w:t>
      </w:r>
      <w:r w:rsidR="00D835D6" w:rsidRPr="008F1CD5">
        <w:t>Service, Building B5 FMW</w:t>
      </w:r>
      <w:r w:rsidR="00D835D6">
        <w:t>, MOD</w:t>
      </w:r>
      <w:r w:rsidR="00D835D6" w:rsidRPr="008F1CD5">
        <w:t xml:space="preserve"> Donnington using the e-mail address </w:t>
      </w:r>
      <w:hyperlink r:id="rId27" w:history="1">
        <w:r w:rsidR="00D835D6" w:rsidRPr="00BE05A3">
          <w:rPr>
            <w:rStyle w:val="Hyperlink"/>
          </w:rPr>
          <w:t>DESLCS-LS- FMWManifest@mod.uk</w:t>
        </w:r>
      </w:hyperlink>
      <w:r w:rsidR="00D835D6">
        <w:t xml:space="preserve"> and complying with the following:   </w:t>
      </w:r>
    </w:p>
    <w:p w:rsidR="00D835D6" w:rsidRPr="008F1CD5" w:rsidRDefault="00D835D6" w:rsidP="00D835D6">
      <w:pPr>
        <w:ind w:right="543"/>
      </w:pPr>
    </w:p>
    <w:p w:rsidR="00D835D6" w:rsidRPr="008F1CD5" w:rsidRDefault="00D835D6" w:rsidP="00916627">
      <w:pPr>
        <w:tabs>
          <w:tab w:val="left" w:pos="709"/>
        </w:tabs>
        <w:ind w:right="543"/>
      </w:pPr>
      <w:r w:rsidRPr="008F1CD5">
        <w:tab/>
      </w:r>
      <w:r>
        <w:t>a</w:t>
      </w:r>
      <w:r w:rsidRPr="008F1CD5">
        <w:t xml:space="preserve">. </w:t>
      </w:r>
      <w:r w:rsidRPr="008F1CD5">
        <w:tab/>
        <w:t xml:space="preserve">The Contractors shall complete the Manifest Form at </w:t>
      </w:r>
      <w:r w:rsidRPr="00CC21BF">
        <w:t xml:space="preserve">Annex </w:t>
      </w:r>
      <w:r w:rsidR="001960EF">
        <w:t>C</w:t>
      </w:r>
      <w:r w:rsidRPr="008F1CD5">
        <w:t xml:space="preserve"> with the required </w:t>
      </w:r>
      <w:r w:rsidR="00916627">
        <w:tab/>
      </w:r>
      <w:r w:rsidR="00916627">
        <w:tab/>
      </w:r>
      <w:r w:rsidRPr="008F1CD5">
        <w:t>information and submit 2 weeks in advance of the intended delivery being made.</w:t>
      </w:r>
    </w:p>
    <w:p w:rsidR="00D835D6" w:rsidRPr="008F1CD5" w:rsidRDefault="00D835D6" w:rsidP="00D835D6">
      <w:pPr>
        <w:ind w:right="543"/>
      </w:pPr>
    </w:p>
    <w:p w:rsidR="00D835D6" w:rsidRPr="008F1CD5" w:rsidRDefault="00D835D6" w:rsidP="00916627">
      <w:pPr>
        <w:ind w:left="1134" w:right="543" w:hanging="425"/>
      </w:pPr>
      <w:r w:rsidRPr="00FD7FC8">
        <w:rPr>
          <w:szCs w:val="22"/>
        </w:rPr>
        <w:t>b</w:t>
      </w:r>
      <w:r>
        <w:t>.</w:t>
      </w:r>
      <w:r w:rsidRPr="008F1CD5">
        <w:t xml:space="preserve">  </w:t>
      </w:r>
      <w:r w:rsidRPr="008F1CD5">
        <w:tab/>
        <w:t xml:space="preserve">LCS &amp; </w:t>
      </w:r>
      <w:r w:rsidR="00DB5952">
        <w:t>Babcock DSG</w:t>
      </w:r>
      <w:r w:rsidRPr="008F1CD5">
        <w:t xml:space="preserve"> shall verify the information contained on the Manifest form and return to the Contractor within 24 Hours of receipt at which time confirmation of the delivery date, time and building location shall be notified.  In the case of an early delivery which is more than 2 working weeks prior to the Contracted Delivery Date, the Authority reserves the right to reject the order or amend the quantity being delivered.</w:t>
      </w:r>
    </w:p>
    <w:p w:rsidR="00D835D6" w:rsidRPr="008F1CD5" w:rsidRDefault="00D835D6" w:rsidP="00D835D6">
      <w:pPr>
        <w:ind w:right="543"/>
      </w:pPr>
    </w:p>
    <w:p w:rsidR="00D835D6" w:rsidRPr="008F1CD5" w:rsidRDefault="00D835D6" w:rsidP="00916627">
      <w:pPr>
        <w:ind w:left="1134" w:right="543" w:hanging="425"/>
      </w:pPr>
      <w:r>
        <w:t>c</w:t>
      </w:r>
      <w:r w:rsidRPr="008F1CD5">
        <w:t xml:space="preserve">.  </w:t>
      </w:r>
      <w:r w:rsidRPr="008F1CD5">
        <w:tab/>
        <w:t xml:space="preserve">Revisions to the submitted Manifest </w:t>
      </w:r>
      <w:r w:rsidR="00916627">
        <w:t>sha</w:t>
      </w:r>
      <w:r w:rsidRPr="008F1CD5">
        <w:t xml:space="preserve">ll be accepted up to and including 48 Hours prior </w:t>
      </w:r>
      <w:r>
        <w:t xml:space="preserve">to the delivery being made. </w:t>
      </w:r>
      <w:r w:rsidRPr="008F1CD5">
        <w:t>Note revisions should only be made for orders where the delivery has been requested by LSBU to be brought forward due to operational requirements.</w:t>
      </w:r>
    </w:p>
    <w:p w:rsidR="00D835D6" w:rsidRPr="008F1CD5" w:rsidRDefault="00D835D6" w:rsidP="00D835D6">
      <w:pPr>
        <w:ind w:right="543"/>
      </w:pPr>
    </w:p>
    <w:p w:rsidR="00D835D6" w:rsidRPr="008F1CD5" w:rsidRDefault="00D835D6" w:rsidP="00916627">
      <w:pPr>
        <w:tabs>
          <w:tab w:val="left" w:pos="1134"/>
        </w:tabs>
        <w:ind w:left="1134" w:right="543" w:hanging="425"/>
      </w:pPr>
      <w:r>
        <w:t>d</w:t>
      </w:r>
      <w:r w:rsidR="00916627">
        <w:t>.</w:t>
      </w:r>
      <w:r w:rsidR="00916627">
        <w:tab/>
      </w:r>
      <w:r w:rsidRPr="008F1CD5">
        <w:t>Contractors should proceed to deliver the articles on the date and time notified on the manifest and should ensure that a copy of the manifest accompanies the delivery.</w:t>
      </w:r>
    </w:p>
    <w:p w:rsidR="00D835D6" w:rsidRPr="008F1CD5" w:rsidRDefault="00D835D6" w:rsidP="00D835D6">
      <w:pPr>
        <w:ind w:right="543"/>
      </w:pPr>
    </w:p>
    <w:p w:rsidR="00D835D6" w:rsidRPr="008F1CD5" w:rsidRDefault="00D835D6" w:rsidP="00916627">
      <w:pPr>
        <w:tabs>
          <w:tab w:val="left" w:pos="1134"/>
        </w:tabs>
        <w:ind w:left="1134" w:right="543" w:hanging="425"/>
      </w:pPr>
      <w:r>
        <w:t>e.</w:t>
      </w:r>
      <w:r w:rsidR="00916627">
        <w:tab/>
        <w:t>It is a condition of this C</w:t>
      </w:r>
      <w:r w:rsidRPr="008F1CD5">
        <w:t xml:space="preserve">ontract that in the event the Contractor does not adhere to the time of delivery notified by the Authority, the Authority </w:t>
      </w:r>
      <w:r w:rsidR="00916627">
        <w:t>sha</w:t>
      </w:r>
      <w:r w:rsidRPr="008F1CD5">
        <w:t>ll not consider itself responsible for any subsequent c</w:t>
      </w:r>
      <w:r>
        <w:t xml:space="preserve">laim by the Contractor, nor be </w:t>
      </w:r>
      <w:r w:rsidRPr="008F1CD5">
        <w:t xml:space="preserve">held liable to meet any additional </w:t>
      </w:r>
      <w:r>
        <w:tab/>
      </w:r>
      <w:r w:rsidRPr="008F1CD5">
        <w:t>charges incurred by the Contractor through failure to deliver/collect on the due date at the appointed time.</w:t>
      </w:r>
    </w:p>
    <w:p w:rsidR="00D835D6" w:rsidRDefault="00D835D6" w:rsidP="00F6750D">
      <w:pPr>
        <w:ind w:right="543"/>
      </w:pPr>
      <w:r w:rsidRPr="008F1CD5">
        <w:tab/>
      </w:r>
      <w:r w:rsidRPr="008F1CD5">
        <w:tab/>
      </w:r>
    </w:p>
    <w:p w:rsidR="00D835D6" w:rsidRPr="008F1CD5" w:rsidRDefault="00203F37" w:rsidP="00D835D6">
      <w:pPr>
        <w:ind w:left="720" w:right="543" w:hanging="720"/>
      </w:pPr>
      <w:r>
        <w:t>8</w:t>
      </w:r>
      <w:r w:rsidR="00F6750D">
        <w:t>.5</w:t>
      </w:r>
      <w:r w:rsidR="00D835D6">
        <w:t xml:space="preserve"> </w:t>
      </w:r>
      <w:r w:rsidR="00D835D6">
        <w:tab/>
      </w:r>
      <w:r w:rsidR="00D835D6" w:rsidRPr="008F1CD5">
        <w:t>In the event that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 on the due date at the appointed time.</w:t>
      </w:r>
    </w:p>
    <w:p w:rsidR="00D835D6" w:rsidRDefault="00D835D6" w:rsidP="00D835D6">
      <w:pPr>
        <w:ind w:right="543"/>
        <w:rPr>
          <w:b/>
        </w:rPr>
      </w:pPr>
    </w:p>
    <w:p w:rsidR="00B67044" w:rsidRPr="004E12FB" w:rsidRDefault="00B67044" w:rsidP="00D835D6">
      <w:pPr>
        <w:ind w:right="543"/>
        <w:rPr>
          <w:b/>
        </w:rPr>
      </w:pPr>
    </w:p>
    <w:p w:rsidR="00D835D6" w:rsidRPr="00CB3237" w:rsidRDefault="00F6750D" w:rsidP="00F65D81">
      <w:pPr>
        <w:tabs>
          <w:tab w:val="left" w:pos="709"/>
        </w:tabs>
        <w:ind w:left="-567" w:right="543" w:firstLine="567"/>
        <w:rPr>
          <w:rFonts w:cs="Arial"/>
          <w:b/>
          <w:szCs w:val="22"/>
          <w:u w:val="single"/>
        </w:rPr>
      </w:pPr>
      <w:r>
        <w:rPr>
          <w:rFonts w:cs="Arial"/>
          <w:b/>
          <w:szCs w:val="22"/>
        </w:rPr>
        <w:t>9</w:t>
      </w:r>
      <w:r w:rsidR="00D835D6" w:rsidRPr="00CB3237">
        <w:rPr>
          <w:rFonts w:cs="Arial"/>
          <w:b/>
          <w:szCs w:val="22"/>
        </w:rPr>
        <w:t>.</w:t>
      </w:r>
      <w:r w:rsidR="00D835D6" w:rsidRPr="00CB3237">
        <w:rPr>
          <w:rFonts w:cs="Arial"/>
          <w:b/>
          <w:szCs w:val="22"/>
        </w:rPr>
        <w:tab/>
      </w:r>
      <w:r w:rsidR="00D835D6" w:rsidRPr="00CB3237">
        <w:rPr>
          <w:rFonts w:cs="Arial"/>
          <w:b/>
          <w:szCs w:val="22"/>
          <w:u w:val="single"/>
        </w:rPr>
        <w:t>TRANSPARENCY</w:t>
      </w:r>
    </w:p>
    <w:p w:rsidR="00D835D6" w:rsidRPr="00CB3237" w:rsidRDefault="00D835D6" w:rsidP="00D835D6">
      <w:pPr>
        <w:ind w:right="543"/>
        <w:rPr>
          <w:rFonts w:cs="Arial"/>
          <w:szCs w:val="22"/>
        </w:rPr>
      </w:pPr>
    </w:p>
    <w:p w:rsidR="00D835D6" w:rsidRDefault="00F6750D" w:rsidP="00D835D6">
      <w:pPr>
        <w:ind w:left="709" w:right="543" w:hanging="720"/>
        <w:rPr>
          <w:rFonts w:cs="Tahoma"/>
          <w:szCs w:val="22"/>
        </w:rPr>
      </w:pPr>
      <w:r>
        <w:rPr>
          <w:rFonts w:cs="Tahoma"/>
          <w:szCs w:val="22"/>
        </w:rPr>
        <w:t>9</w:t>
      </w:r>
      <w:r w:rsidR="00D835D6">
        <w:rPr>
          <w:rFonts w:cs="Tahoma"/>
          <w:szCs w:val="22"/>
        </w:rPr>
        <w:t>.1</w:t>
      </w:r>
      <w:r w:rsidR="00D835D6">
        <w:rPr>
          <w:rFonts w:cs="Tahoma"/>
          <w:szCs w:val="22"/>
        </w:rPr>
        <w:tab/>
        <w:t>For the purposes of this Condition the expressions:</w:t>
      </w:r>
    </w:p>
    <w:p w:rsidR="00D835D6" w:rsidRDefault="00D835D6" w:rsidP="00D835D6">
      <w:pPr>
        <w:ind w:left="709" w:right="543" w:hanging="720"/>
        <w:rPr>
          <w:rFonts w:cs="Tahoma"/>
          <w:szCs w:val="22"/>
        </w:rPr>
      </w:pPr>
    </w:p>
    <w:p w:rsidR="00D835D6" w:rsidRDefault="00D835D6" w:rsidP="00D835D6">
      <w:pPr>
        <w:tabs>
          <w:tab w:val="left" w:pos="720"/>
        </w:tabs>
        <w:ind w:left="960" w:right="543" w:hanging="720"/>
        <w:rPr>
          <w:rFonts w:cs="Tahoma"/>
          <w:szCs w:val="22"/>
        </w:rPr>
      </w:pPr>
      <w:r>
        <w:rPr>
          <w:rFonts w:cs="Tahoma"/>
          <w:szCs w:val="22"/>
        </w:rPr>
        <w:tab/>
        <w:t>a. “Transparency Information” shall mean the content of this Contract in its entirety, including from time to time agreed changes to the Contract, and details of any payments made by the Authority to the Contractor under the Contract;</w:t>
      </w:r>
    </w:p>
    <w:p w:rsidR="00D835D6" w:rsidRDefault="00D835D6" w:rsidP="00D835D6">
      <w:pPr>
        <w:ind w:left="709" w:right="543" w:hanging="720"/>
        <w:rPr>
          <w:rFonts w:cs="Tahoma"/>
          <w:szCs w:val="22"/>
        </w:rPr>
      </w:pPr>
    </w:p>
    <w:p w:rsidR="00D835D6" w:rsidRDefault="00D835D6" w:rsidP="00D835D6">
      <w:pPr>
        <w:tabs>
          <w:tab w:val="left" w:pos="720"/>
        </w:tabs>
        <w:ind w:left="960" w:right="543" w:hanging="720"/>
        <w:rPr>
          <w:rFonts w:cs="Tahoma"/>
          <w:szCs w:val="22"/>
        </w:rPr>
      </w:pPr>
      <w:r>
        <w:rPr>
          <w:rFonts w:cs="Tahoma"/>
          <w:szCs w:val="22"/>
        </w:rPr>
        <w:tab/>
        <w:t>b. “Contractor Commercially Sensitive Information” shall mean the information listed in the Contractor Commercially Sensitive Information Annex to the Contract being information notified by the Contractor to the Authority which is acknowledged by the Authority as being commercially sensitive information.</w:t>
      </w:r>
    </w:p>
    <w:p w:rsidR="00D835D6" w:rsidRDefault="00D835D6" w:rsidP="00D835D6">
      <w:pPr>
        <w:ind w:left="709" w:right="543" w:hanging="720"/>
        <w:rPr>
          <w:rFonts w:cs="Tahoma"/>
          <w:szCs w:val="22"/>
        </w:rPr>
      </w:pPr>
    </w:p>
    <w:p w:rsidR="00D835D6" w:rsidRDefault="00F6750D" w:rsidP="00D835D6">
      <w:pPr>
        <w:ind w:left="709" w:right="543" w:hanging="720"/>
        <w:rPr>
          <w:rFonts w:cs="Tahoma"/>
          <w:szCs w:val="22"/>
        </w:rPr>
      </w:pPr>
      <w:r>
        <w:rPr>
          <w:rFonts w:cs="Tahoma"/>
          <w:szCs w:val="22"/>
        </w:rPr>
        <w:t>9</w:t>
      </w:r>
      <w:r w:rsidR="00D835D6" w:rsidRPr="00001756">
        <w:rPr>
          <w:rFonts w:cs="Tahoma"/>
          <w:szCs w:val="22"/>
        </w:rPr>
        <w:t>.</w:t>
      </w:r>
      <w:r w:rsidR="00D835D6">
        <w:rPr>
          <w:rFonts w:cs="Tahoma"/>
          <w:szCs w:val="22"/>
        </w:rPr>
        <w:t>2</w:t>
      </w:r>
      <w:r w:rsidR="00D835D6" w:rsidRPr="00001756">
        <w:rPr>
          <w:rFonts w:cs="Tahoma"/>
          <w:szCs w:val="22"/>
        </w:rPr>
        <w:tab/>
        <w:t xml:space="preserve">Notwithstanding any other term of this Contract, including DEFCON 531 where applicable, the Contractor </w:t>
      </w:r>
      <w:r w:rsidR="00D835D6">
        <w:rPr>
          <w:rFonts w:cs="Tahoma"/>
          <w:szCs w:val="22"/>
        </w:rPr>
        <w:t>understands that the Authority may publish the Transparency Information to the general public. The Contractor shall assist and cooperate with the Authority to enable the Authority to publish the Transparency Information.</w:t>
      </w:r>
    </w:p>
    <w:p w:rsidR="00D835D6" w:rsidRPr="00001756" w:rsidRDefault="00D835D6" w:rsidP="00D835D6">
      <w:pPr>
        <w:ind w:left="709" w:right="543" w:hanging="720"/>
        <w:rPr>
          <w:rFonts w:cs="Tahoma"/>
          <w:szCs w:val="22"/>
        </w:rPr>
      </w:pPr>
    </w:p>
    <w:p w:rsidR="00D835D6" w:rsidRPr="00001756" w:rsidRDefault="00F6750D" w:rsidP="00D835D6">
      <w:pPr>
        <w:ind w:left="709" w:right="543" w:hanging="720"/>
        <w:rPr>
          <w:rFonts w:cs="Tahoma"/>
          <w:szCs w:val="22"/>
        </w:rPr>
      </w:pPr>
      <w:r>
        <w:rPr>
          <w:rFonts w:cs="Tahoma"/>
          <w:szCs w:val="22"/>
        </w:rPr>
        <w:t>9</w:t>
      </w:r>
      <w:r w:rsidR="00D835D6" w:rsidRPr="00001756">
        <w:rPr>
          <w:rFonts w:cs="Tahoma"/>
          <w:szCs w:val="22"/>
        </w:rPr>
        <w:t>.</w:t>
      </w:r>
      <w:r w:rsidR="00D835D6">
        <w:rPr>
          <w:rFonts w:cs="Tahoma"/>
          <w:szCs w:val="22"/>
        </w:rPr>
        <w:t>3</w:t>
      </w:r>
      <w:r w:rsidR="00D835D6" w:rsidRPr="00001756">
        <w:rPr>
          <w:rFonts w:cs="Tahoma"/>
          <w:szCs w:val="22"/>
        </w:rPr>
        <w:tab/>
        <w:t xml:space="preserve">Before publishing the Transparency Information to the general public in accordance with clause </w:t>
      </w:r>
      <w:r>
        <w:rPr>
          <w:rFonts w:cs="Tahoma"/>
          <w:szCs w:val="22"/>
        </w:rPr>
        <w:t>9</w:t>
      </w:r>
      <w:r w:rsidR="00D835D6">
        <w:rPr>
          <w:rFonts w:cs="Tahoma"/>
          <w:szCs w:val="22"/>
        </w:rPr>
        <w:t>.2</w:t>
      </w:r>
      <w:r w:rsidR="00D835D6" w:rsidRPr="00001756">
        <w:rPr>
          <w:rFonts w:cs="Tahoma"/>
          <w:szCs w:val="22"/>
        </w:rPr>
        <w:t xml:space="preserve"> above, the Authority </w:t>
      </w:r>
      <w:r w:rsidR="00D835D6">
        <w:rPr>
          <w:rFonts w:cs="Tahoma"/>
          <w:szCs w:val="22"/>
        </w:rPr>
        <w:t>shall</w:t>
      </w:r>
      <w:r w:rsidR="00D835D6" w:rsidRPr="00001756">
        <w:rPr>
          <w:rFonts w:cs="Tahoma"/>
          <w:szCs w:val="22"/>
        </w:rPr>
        <w:t xml:space="preserve"> redact any information that would be exempt from disclosure if it was the subject of a request for information under the Freedom of Information Act 2000 (“the Act”) or the Environmental Information Regul</w:t>
      </w:r>
      <w:r w:rsidR="00D835D6">
        <w:rPr>
          <w:rFonts w:cs="Tahoma"/>
          <w:szCs w:val="22"/>
        </w:rPr>
        <w:t>ations 2004 (“the Regulations”), including the Contractor Commercially Sensitive Information.</w:t>
      </w:r>
    </w:p>
    <w:p w:rsidR="00D835D6" w:rsidRPr="00001756" w:rsidRDefault="00D835D6" w:rsidP="00D835D6">
      <w:pPr>
        <w:ind w:left="1440" w:right="543" w:hanging="720"/>
        <w:rPr>
          <w:rFonts w:cs="Tahoma"/>
          <w:szCs w:val="22"/>
        </w:rPr>
      </w:pPr>
    </w:p>
    <w:p w:rsidR="00D835D6" w:rsidRDefault="00F6750D" w:rsidP="00D835D6">
      <w:pPr>
        <w:ind w:left="709" w:right="543" w:hanging="709"/>
        <w:rPr>
          <w:rFonts w:cs="Tahoma"/>
          <w:szCs w:val="22"/>
        </w:rPr>
      </w:pPr>
      <w:r>
        <w:rPr>
          <w:rFonts w:cs="Tahoma"/>
          <w:szCs w:val="22"/>
        </w:rPr>
        <w:t>9</w:t>
      </w:r>
      <w:r w:rsidR="00D835D6" w:rsidRPr="00001756">
        <w:rPr>
          <w:rFonts w:cs="Tahoma"/>
          <w:szCs w:val="22"/>
        </w:rPr>
        <w:t>.</w:t>
      </w:r>
      <w:r w:rsidR="00D835D6">
        <w:rPr>
          <w:rFonts w:cs="Tahoma"/>
          <w:szCs w:val="22"/>
        </w:rPr>
        <w:t>4</w:t>
      </w:r>
      <w:r w:rsidR="00D835D6" w:rsidRPr="00001756">
        <w:rPr>
          <w:rFonts w:cs="Tahoma"/>
          <w:szCs w:val="22"/>
        </w:rPr>
        <w:tab/>
        <w:t xml:space="preserve">The Authority may consult with the Contractor before redacting any information from the Transparency Information in accordance with clause </w:t>
      </w:r>
      <w:r>
        <w:rPr>
          <w:rFonts w:cs="Tahoma"/>
          <w:szCs w:val="22"/>
        </w:rPr>
        <w:t>9</w:t>
      </w:r>
      <w:r w:rsidR="00D835D6">
        <w:rPr>
          <w:rFonts w:cs="Tahoma"/>
          <w:szCs w:val="22"/>
        </w:rPr>
        <w:t>.3</w:t>
      </w:r>
      <w:r w:rsidR="00D835D6" w:rsidRPr="00001756">
        <w:rPr>
          <w:rFonts w:cs="Tahoma"/>
          <w:szCs w:val="22"/>
        </w:rPr>
        <w:t xml:space="preserve">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rsidR="00D835D6" w:rsidRDefault="00D835D6" w:rsidP="00D835D6">
      <w:pPr>
        <w:ind w:left="709" w:right="543" w:hanging="709"/>
        <w:rPr>
          <w:rFonts w:cs="Tahoma"/>
          <w:szCs w:val="22"/>
        </w:rPr>
      </w:pPr>
    </w:p>
    <w:p w:rsidR="00D835D6" w:rsidRPr="00001756" w:rsidRDefault="00F6750D" w:rsidP="00D835D6">
      <w:pPr>
        <w:ind w:left="709" w:right="543" w:hanging="709"/>
        <w:rPr>
          <w:rFonts w:cs="Tahoma"/>
          <w:szCs w:val="22"/>
        </w:rPr>
      </w:pPr>
      <w:r>
        <w:rPr>
          <w:rFonts w:cs="Tahoma"/>
          <w:szCs w:val="22"/>
        </w:rPr>
        <w:t>9</w:t>
      </w:r>
      <w:r w:rsidR="00D835D6">
        <w:rPr>
          <w:rFonts w:cs="Tahoma"/>
          <w:szCs w:val="22"/>
        </w:rPr>
        <w:t>.5</w:t>
      </w:r>
      <w:r w:rsidR="00D835D6">
        <w:rPr>
          <w:rFonts w:cs="Tahoma"/>
          <w:szCs w:val="22"/>
        </w:rPr>
        <w:tab/>
        <w:t>For the avoidance of doubt, nothing in this Condition shall affect the Contractor’s rights at law.</w:t>
      </w:r>
    </w:p>
    <w:p w:rsidR="00D835D6" w:rsidRPr="00CB3237" w:rsidRDefault="00D835D6" w:rsidP="00D835D6">
      <w:pPr>
        <w:ind w:right="543"/>
        <w:rPr>
          <w:rFonts w:cs="Arial"/>
          <w:b/>
          <w:szCs w:val="22"/>
        </w:rPr>
      </w:pPr>
    </w:p>
    <w:p w:rsidR="00D835D6" w:rsidRDefault="00D835D6" w:rsidP="00D835D6">
      <w:pPr>
        <w:ind w:left="-567" w:right="543" w:firstLine="567"/>
        <w:rPr>
          <w:rFonts w:cs="Arial"/>
          <w:b/>
          <w:szCs w:val="22"/>
        </w:rPr>
      </w:pPr>
    </w:p>
    <w:p w:rsidR="00D835D6" w:rsidRPr="00CB3237" w:rsidRDefault="00D835D6" w:rsidP="00F65D81">
      <w:pPr>
        <w:tabs>
          <w:tab w:val="left" w:pos="709"/>
        </w:tabs>
        <w:ind w:left="-567" w:right="543" w:firstLine="567"/>
        <w:rPr>
          <w:rFonts w:cs="Arial"/>
          <w:szCs w:val="22"/>
        </w:rPr>
      </w:pPr>
      <w:r w:rsidRPr="00CB3237">
        <w:rPr>
          <w:rFonts w:cs="Arial"/>
          <w:b/>
          <w:szCs w:val="22"/>
        </w:rPr>
        <w:t>1</w:t>
      </w:r>
      <w:r w:rsidR="00F6750D">
        <w:rPr>
          <w:rFonts w:cs="Arial"/>
          <w:b/>
          <w:szCs w:val="22"/>
        </w:rPr>
        <w:t>0</w:t>
      </w:r>
      <w:r w:rsidRPr="00CB3237">
        <w:rPr>
          <w:rFonts w:cs="Arial"/>
          <w:b/>
          <w:szCs w:val="22"/>
        </w:rPr>
        <w:t>.</w:t>
      </w:r>
      <w:r w:rsidRPr="00CB3237">
        <w:rPr>
          <w:rFonts w:cs="Arial"/>
          <w:szCs w:val="22"/>
        </w:rPr>
        <w:tab/>
      </w:r>
      <w:r w:rsidRPr="00CB3237">
        <w:rPr>
          <w:rFonts w:cs="Arial"/>
          <w:b/>
          <w:szCs w:val="22"/>
          <w:u w:val="single"/>
        </w:rPr>
        <w:t>MANAGEMENT OF NON CONFORMING DELIVERIES</w:t>
      </w:r>
    </w:p>
    <w:p w:rsidR="00D835D6" w:rsidRPr="00CB3237" w:rsidRDefault="00D835D6" w:rsidP="00D835D6">
      <w:pPr>
        <w:pStyle w:val="BodyTextIndent"/>
        <w:ind w:left="0" w:right="543"/>
        <w:rPr>
          <w:rFonts w:cs="Arial"/>
          <w:sz w:val="22"/>
          <w:szCs w:val="22"/>
        </w:rPr>
      </w:pPr>
    </w:p>
    <w:p w:rsidR="00D835D6" w:rsidRPr="00CB3237" w:rsidRDefault="00D835D6" w:rsidP="00D835D6">
      <w:pPr>
        <w:pStyle w:val="BodyTextIndent"/>
        <w:ind w:left="720" w:right="543" w:hanging="720"/>
        <w:rPr>
          <w:rFonts w:cs="Arial"/>
          <w:sz w:val="22"/>
          <w:szCs w:val="22"/>
        </w:rPr>
      </w:pPr>
      <w:r w:rsidRPr="00CB3237">
        <w:rPr>
          <w:rFonts w:cs="Arial"/>
          <w:sz w:val="22"/>
          <w:szCs w:val="22"/>
        </w:rPr>
        <w:t>1</w:t>
      </w:r>
      <w:r w:rsidR="00F6750D">
        <w:rPr>
          <w:rFonts w:cs="Arial"/>
          <w:sz w:val="22"/>
          <w:szCs w:val="22"/>
        </w:rPr>
        <w:t>0</w:t>
      </w:r>
      <w:r w:rsidRPr="00CB3237">
        <w:rPr>
          <w:rFonts w:cs="Arial"/>
          <w:sz w:val="22"/>
          <w:szCs w:val="22"/>
        </w:rPr>
        <w:t>.1</w:t>
      </w:r>
      <w:r w:rsidRPr="00CB3237">
        <w:rPr>
          <w:rFonts w:cs="Arial"/>
          <w:sz w:val="22"/>
          <w:szCs w:val="22"/>
        </w:rPr>
        <w:tab/>
        <w:t xml:space="preserve">Articles shall be labelled, marked and packaged in accordance with the contract terms as per DEFCON 129 and the Quality Assurance </w:t>
      </w:r>
      <w:r>
        <w:rPr>
          <w:rFonts w:cs="Arial"/>
          <w:sz w:val="22"/>
          <w:szCs w:val="22"/>
        </w:rPr>
        <w:t>r</w:t>
      </w:r>
      <w:r w:rsidRPr="00CB3237">
        <w:rPr>
          <w:rFonts w:cs="Arial"/>
          <w:sz w:val="22"/>
          <w:szCs w:val="22"/>
        </w:rPr>
        <w:t>equirements at Condition 2.</w:t>
      </w:r>
    </w:p>
    <w:p w:rsidR="00D835D6" w:rsidRPr="00CB3237" w:rsidRDefault="00D835D6" w:rsidP="00D835D6">
      <w:pPr>
        <w:pStyle w:val="BodyTextIndent"/>
        <w:ind w:left="0" w:right="543"/>
        <w:rPr>
          <w:rFonts w:cs="Arial"/>
          <w:sz w:val="22"/>
          <w:szCs w:val="22"/>
        </w:rPr>
      </w:pPr>
    </w:p>
    <w:p w:rsidR="00D835D6" w:rsidRPr="00CB3237" w:rsidRDefault="00D835D6" w:rsidP="0052115A">
      <w:pPr>
        <w:pStyle w:val="BodyTextIndent"/>
        <w:ind w:left="720" w:right="543" w:hanging="720"/>
        <w:rPr>
          <w:rFonts w:cs="Arial"/>
          <w:sz w:val="22"/>
          <w:szCs w:val="22"/>
        </w:rPr>
      </w:pPr>
      <w:r w:rsidRPr="00CB3237">
        <w:rPr>
          <w:rFonts w:cs="Arial"/>
          <w:sz w:val="22"/>
          <w:szCs w:val="22"/>
        </w:rPr>
        <w:t>1</w:t>
      </w:r>
      <w:r w:rsidR="00F6750D">
        <w:rPr>
          <w:rFonts w:cs="Arial"/>
          <w:sz w:val="22"/>
          <w:szCs w:val="22"/>
        </w:rPr>
        <w:t>0</w:t>
      </w:r>
      <w:r w:rsidRPr="00CB3237">
        <w:rPr>
          <w:rFonts w:cs="Arial"/>
          <w:sz w:val="22"/>
          <w:szCs w:val="22"/>
        </w:rPr>
        <w:t>.2</w:t>
      </w:r>
      <w:r w:rsidRPr="00CB3237">
        <w:rPr>
          <w:rFonts w:cs="Arial"/>
          <w:sz w:val="22"/>
          <w:szCs w:val="22"/>
        </w:rPr>
        <w:tab/>
        <w:t xml:space="preserve">Where Articles do not conform to the requirements of clause </w:t>
      </w:r>
      <w:r>
        <w:rPr>
          <w:rFonts w:cs="Arial"/>
          <w:sz w:val="22"/>
          <w:szCs w:val="22"/>
        </w:rPr>
        <w:t>1</w:t>
      </w:r>
      <w:r w:rsidR="00F6750D">
        <w:rPr>
          <w:rFonts w:cs="Arial"/>
          <w:sz w:val="22"/>
          <w:szCs w:val="22"/>
        </w:rPr>
        <w:t>0</w:t>
      </w:r>
      <w:r>
        <w:rPr>
          <w:rFonts w:cs="Arial"/>
          <w:sz w:val="22"/>
          <w:szCs w:val="22"/>
        </w:rPr>
        <w:t xml:space="preserve">.1, the </w:t>
      </w:r>
      <w:r w:rsidRPr="00CB3237">
        <w:rPr>
          <w:rFonts w:cs="Arial"/>
          <w:sz w:val="22"/>
          <w:szCs w:val="22"/>
        </w:rPr>
        <w:t>Articles shall be quarantined by Logistic Commodities and Servic</w:t>
      </w:r>
      <w:r>
        <w:rPr>
          <w:rFonts w:cs="Arial"/>
          <w:sz w:val="22"/>
          <w:szCs w:val="22"/>
        </w:rPr>
        <w:t>es (LCS) and a Non Conformance R</w:t>
      </w:r>
      <w:r w:rsidRPr="00CB3237">
        <w:rPr>
          <w:rFonts w:cs="Arial"/>
          <w:sz w:val="22"/>
          <w:szCs w:val="22"/>
        </w:rPr>
        <w:t>eport shall be raised detailing the reason for the Non Conformance and forwarded to the Authority for pr</w:t>
      </w:r>
      <w:r>
        <w:rPr>
          <w:rFonts w:cs="Arial"/>
          <w:sz w:val="22"/>
          <w:szCs w:val="22"/>
        </w:rPr>
        <w:t xml:space="preserve">ogression with the Contractor. </w:t>
      </w:r>
      <w:r w:rsidRPr="00CB3237">
        <w:rPr>
          <w:rFonts w:cs="Arial"/>
          <w:sz w:val="22"/>
          <w:szCs w:val="22"/>
        </w:rPr>
        <w:t>It is advised that, if the Contractor is deemed to be liable, the Procu</w:t>
      </w:r>
      <w:r>
        <w:rPr>
          <w:rFonts w:cs="Arial"/>
          <w:sz w:val="22"/>
          <w:szCs w:val="22"/>
        </w:rPr>
        <w:t>rement Branch shall notify the C</w:t>
      </w:r>
      <w:r w:rsidRPr="00CB3237">
        <w:rPr>
          <w:rFonts w:cs="Arial"/>
          <w:sz w:val="22"/>
          <w:szCs w:val="22"/>
        </w:rPr>
        <w:t xml:space="preserve">ontractor with the details of the Non Conformance within </w:t>
      </w:r>
      <w:r w:rsidRPr="00CB3237">
        <w:rPr>
          <w:rFonts w:cs="Arial"/>
          <w:b/>
          <w:sz w:val="22"/>
          <w:szCs w:val="22"/>
        </w:rPr>
        <w:t>5</w:t>
      </w:r>
      <w:r w:rsidRPr="00CB3237">
        <w:rPr>
          <w:rFonts w:cs="Arial"/>
          <w:sz w:val="22"/>
          <w:szCs w:val="22"/>
        </w:rPr>
        <w:t xml:space="preserve"> days of notification.   </w:t>
      </w:r>
      <w:r w:rsidRPr="00CB3237">
        <w:rPr>
          <w:rFonts w:cs="Arial"/>
          <w:sz w:val="22"/>
          <w:szCs w:val="22"/>
        </w:rPr>
        <w:tab/>
      </w:r>
    </w:p>
    <w:p w:rsidR="00D835D6" w:rsidRPr="004F098B" w:rsidRDefault="00D835D6" w:rsidP="00D835D6">
      <w:pPr>
        <w:pStyle w:val="BodyTextIndent"/>
        <w:ind w:left="720" w:right="543" w:hanging="720"/>
        <w:rPr>
          <w:rFonts w:cs="Arial"/>
          <w:color w:val="FF0000"/>
          <w:sz w:val="22"/>
          <w:szCs w:val="22"/>
        </w:rPr>
      </w:pPr>
      <w:r w:rsidRPr="00CB3237">
        <w:rPr>
          <w:rFonts w:cs="Arial"/>
          <w:sz w:val="22"/>
          <w:szCs w:val="22"/>
        </w:rPr>
        <w:t>1</w:t>
      </w:r>
      <w:r w:rsidR="00F6750D">
        <w:rPr>
          <w:rFonts w:cs="Arial"/>
          <w:sz w:val="22"/>
          <w:szCs w:val="22"/>
        </w:rPr>
        <w:t>0</w:t>
      </w:r>
      <w:r w:rsidRPr="00CB3237">
        <w:rPr>
          <w:rFonts w:cs="Arial"/>
          <w:sz w:val="22"/>
          <w:szCs w:val="22"/>
        </w:rPr>
        <w:t>.3</w:t>
      </w:r>
      <w:r w:rsidRPr="00CB3237">
        <w:rPr>
          <w:rFonts w:cs="Arial"/>
          <w:sz w:val="22"/>
          <w:szCs w:val="22"/>
        </w:rPr>
        <w:tab/>
        <w:t>The Contractor shall then be required</w:t>
      </w:r>
      <w:r>
        <w:rPr>
          <w:rFonts w:cs="Arial"/>
          <w:sz w:val="22"/>
          <w:szCs w:val="22"/>
        </w:rPr>
        <w:t xml:space="preserve">, within </w:t>
      </w:r>
      <w:r>
        <w:rPr>
          <w:rFonts w:cs="Arial"/>
          <w:b/>
          <w:sz w:val="22"/>
          <w:szCs w:val="22"/>
        </w:rPr>
        <w:t>5</w:t>
      </w:r>
      <w:r>
        <w:rPr>
          <w:rFonts w:cs="Arial"/>
          <w:sz w:val="22"/>
          <w:szCs w:val="22"/>
        </w:rPr>
        <w:t xml:space="preserve"> days of notification,</w:t>
      </w:r>
      <w:r w:rsidRPr="00CB3237">
        <w:rPr>
          <w:rFonts w:cs="Arial"/>
          <w:sz w:val="22"/>
          <w:szCs w:val="22"/>
        </w:rPr>
        <w:t xml:space="preserve"> to either rectify the Articles in situ or shall arrange with the Procurement Branch for the collection of the Articles for rectification at the Contractor’s premises, whichever is deemed the most approp</w:t>
      </w:r>
      <w:r>
        <w:rPr>
          <w:rFonts w:cs="Arial"/>
          <w:sz w:val="22"/>
          <w:szCs w:val="22"/>
        </w:rPr>
        <w:t>riate, at no cost to the C</w:t>
      </w:r>
      <w:r w:rsidRPr="00CB3237">
        <w:rPr>
          <w:rFonts w:cs="Arial"/>
          <w:sz w:val="22"/>
          <w:szCs w:val="22"/>
        </w:rPr>
        <w:t>rown.</w:t>
      </w:r>
      <w:r>
        <w:rPr>
          <w:rFonts w:cs="Arial"/>
          <w:sz w:val="22"/>
          <w:szCs w:val="22"/>
        </w:rPr>
        <w:t xml:space="preserve"> In the event that the Articles are collected for rectification, the Articles shall be rectified and delivered back to LCS within </w:t>
      </w:r>
      <w:r w:rsidRPr="00810EDF">
        <w:rPr>
          <w:rFonts w:cs="Arial"/>
          <w:b/>
          <w:sz w:val="22"/>
          <w:szCs w:val="22"/>
        </w:rPr>
        <w:t>10</w:t>
      </w:r>
      <w:r>
        <w:rPr>
          <w:rFonts w:cs="Arial"/>
          <w:sz w:val="22"/>
          <w:szCs w:val="22"/>
        </w:rPr>
        <w:t xml:space="preserve"> days of collection.</w:t>
      </w:r>
    </w:p>
    <w:p w:rsidR="00D835D6" w:rsidRPr="00CB3237" w:rsidRDefault="00D835D6" w:rsidP="00D835D6">
      <w:pPr>
        <w:pStyle w:val="BodyTextIndent"/>
        <w:ind w:left="720" w:right="543"/>
        <w:rPr>
          <w:rFonts w:cs="Arial"/>
          <w:sz w:val="22"/>
          <w:szCs w:val="22"/>
        </w:rPr>
      </w:pPr>
    </w:p>
    <w:p w:rsidR="00D835D6" w:rsidRDefault="00D835D6" w:rsidP="00D835D6">
      <w:pPr>
        <w:pStyle w:val="BodyTextIndent"/>
        <w:ind w:left="720" w:right="543" w:hanging="720"/>
        <w:rPr>
          <w:rFonts w:cs="Arial"/>
          <w:sz w:val="22"/>
          <w:szCs w:val="22"/>
        </w:rPr>
      </w:pPr>
      <w:r w:rsidRPr="00CB3237">
        <w:rPr>
          <w:rFonts w:cs="Arial"/>
          <w:sz w:val="22"/>
          <w:szCs w:val="22"/>
        </w:rPr>
        <w:t>1</w:t>
      </w:r>
      <w:r w:rsidR="00F6750D">
        <w:rPr>
          <w:rFonts w:cs="Arial"/>
          <w:sz w:val="22"/>
          <w:szCs w:val="22"/>
        </w:rPr>
        <w:t>0</w:t>
      </w:r>
      <w:r w:rsidRPr="00CB3237">
        <w:rPr>
          <w:rFonts w:cs="Arial"/>
          <w:sz w:val="22"/>
          <w:szCs w:val="22"/>
        </w:rPr>
        <w:t>.4</w:t>
      </w:r>
      <w:r w:rsidRPr="00CB3237">
        <w:rPr>
          <w:rFonts w:cs="Arial"/>
          <w:sz w:val="22"/>
          <w:szCs w:val="22"/>
        </w:rPr>
        <w:tab/>
        <w:t>In certain circumstances the Contractor accepts that due to their geographical location combined with the fact that the Articles may be required to satisfy urgent requirements the action proposed at clause 1</w:t>
      </w:r>
      <w:r w:rsidR="00F6750D">
        <w:rPr>
          <w:rFonts w:cs="Arial"/>
          <w:sz w:val="22"/>
          <w:szCs w:val="22"/>
        </w:rPr>
        <w:t>0</w:t>
      </w:r>
      <w:r w:rsidRPr="00CB3237">
        <w:rPr>
          <w:rFonts w:cs="Arial"/>
          <w:sz w:val="22"/>
          <w:szCs w:val="22"/>
        </w:rPr>
        <w:t xml:space="preserve">.3 is not feasible. In these circumstances the Authority may take the decision to arrange rectification with LCS and for any subsequent manpower costs involved to </w:t>
      </w:r>
      <w:r>
        <w:rPr>
          <w:rFonts w:cs="Arial"/>
          <w:sz w:val="22"/>
          <w:szCs w:val="22"/>
        </w:rPr>
        <w:t xml:space="preserve">be passed onto the Contractor. </w:t>
      </w:r>
      <w:r w:rsidRPr="00CB3237">
        <w:rPr>
          <w:rFonts w:cs="Arial"/>
          <w:sz w:val="22"/>
          <w:szCs w:val="22"/>
        </w:rPr>
        <w:t xml:space="preserve">This is to be agreed on the understanding that the Contractor shall be advised of the costs prior to any rectification action taking place.  </w:t>
      </w:r>
    </w:p>
    <w:p w:rsidR="00D835D6" w:rsidRDefault="00D835D6" w:rsidP="00D835D6">
      <w:pPr>
        <w:pStyle w:val="BodyTextIndent"/>
        <w:ind w:left="720" w:right="543" w:hanging="720"/>
        <w:rPr>
          <w:rFonts w:cs="Arial"/>
          <w:sz w:val="22"/>
          <w:szCs w:val="22"/>
        </w:rPr>
      </w:pPr>
    </w:p>
    <w:p w:rsidR="00D835D6" w:rsidRDefault="00D835D6" w:rsidP="00D835D6">
      <w:pPr>
        <w:pStyle w:val="BodyTextIndent"/>
        <w:ind w:left="720" w:right="543" w:hanging="720"/>
        <w:rPr>
          <w:rFonts w:cs="Arial"/>
          <w:sz w:val="22"/>
          <w:szCs w:val="22"/>
        </w:rPr>
      </w:pPr>
      <w:r>
        <w:rPr>
          <w:rFonts w:cs="Arial"/>
          <w:sz w:val="22"/>
          <w:szCs w:val="22"/>
        </w:rPr>
        <w:t>1</w:t>
      </w:r>
      <w:r w:rsidR="00F6750D">
        <w:rPr>
          <w:rFonts w:cs="Arial"/>
          <w:sz w:val="22"/>
          <w:szCs w:val="22"/>
        </w:rPr>
        <w:t>0</w:t>
      </w:r>
      <w:r>
        <w:rPr>
          <w:rFonts w:cs="Arial"/>
          <w:sz w:val="22"/>
          <w:szCs w:val="22"/>
        </w:rPr>
        <w:t>.5</w:t>
      </w:r>
      <w:r>
        <w:rPr>
          <w:rFonts w:cs="Arial"/>
          <w:sz w:val="22"/>
          <w:szCs w:val="22"/>
        </w:rPr>
        <w:tab/>
        <w:t xml:space="preserve">Notwithstanding the provisions of clause </w:t>
      </w:r>
      <w:r w:rsidRPr="00B06536">
        <w:rPr>
          <w:rFonts w:cs="Arial"/>
          <w:sz w:val="22"/>
          <w:szCs w:val="22"/>
        </w:rPr>
        <w:t>1</w:t>
      </w:r>
      <w:r w:rsidR="00F6750D">
        <w:rPr>
          <w:rFonts w:cs="Arial"/>
          <w:sz w:val="22"/>
          <w:szCs w:val="22"/>
        </w:rPr>
        <w:t>0</w:t>
      </w:r>
      <w:r w:rsidRPr="00B06536">
        <w:rPr>
          <w:rFonts w:cs="Arial"/>
          <w:sz w:val="22"/>
          <w:szCs w:val="22"/>
        </w:rPr>
        <w:t>.4</w:t>
      </w:r>
      <w:r>
        <w:rPr>
          <w:rFonts w:cs="Arial"/>
          <w:sz w:val="22"/>
          <w:szCs w:val="22"/>
        </w:rPr>
        <w:t xml:space="preserve">, should the non conformance remain not rectified for more than 3 weeks beyond the 10 day period granted for rectification in clause </w:t>
      </w:r>
      <w:r w:rsidRPr="00B06536">
        <w:rPr>
          <w:rFonts w:cs="Arial"/>
          <w:sz w:val="22"/>
          <w:szCs w:val="22"/>
        </w:rPr>
        <w:t>1</w:t>
      </w:r>
      <w:r w:rsidR="00F6750D">
        <w:rPr>
          <w:rFonts w:cs="Arial"/>
          <w:sz w:val="22"/>
          <w:szCs w:val="22"/>
        </w:rPr>
        <w:t>0</w:t>
      </w:r>
      <w:r w:rsidRPr="00B06536">
        <w:rPr>
          <w:rFonts w:cs="Arial"/>
          <w:sz w:val="22"/>
          <w:szCs w:val="22"/>
        </w:rPr>
        <w:t>.3</w:t>
      </w:r>
      <w:r>
        <w:rPr>
          <w:rFonts w:cs="Arial"/>
          <w:sz w:val="22"/>
          <w:szCs w:val="22"/>
        </w:rPr>
        <w:t>, the Authority shall take the decision to arrange rectification with LCS and for any subsequent manpower costs involved to be passed onto the Contractor. The Contractor shall not be advised of the costs prior to any rectification action taking place.</w:t>
      </w:r>
    </w:p>
    <w:p w:rsidR="00D835D6" w:rsidRPr="00CB3237" w:rsidRDefault="00D835D6" w:rsidP="00D835D6">
      <w:pPr>
        <w:pStyle w:val="BodyTextIndent"/>
        <w:ind w:left="720" w:right="543" w:hanging="720"/>
        <w:rPr>
          <w:rFonts w:cs="Arial"/>
          <w:sz w:val="22"/>
          <w:szCs w:val="22"/>
        </w:rPr>
      </w:pPr>
    </w:p>
    <w:p w:rsidR="00D835D6" w:rsidRDefault="00D835D6" w:rsidP="00D835D6">
      <w:pPr>
        <w:ind w:left="720" w:right="543" w:hanging="720"/>
        <w:rPr>
          <w:rFonts w:cs="Arial"/>
          <w:szCs w:val="22"/>
        </w:rPr>
      </w:pPr>
      <w:r>
        <w:rPr>
          <w:rFonts w:cs="Arial"/>
          <w:szCs w:val="22"/>
        </w:rPr>
        <w:t>1</w:t>
      </w:r>
      <w:r w:rsidR="00F6750D">
        <w:rPr>
          <w:rFonts w:cs="Arial"/>
          <w:szCs w:val="22"/>
        </w:rPr>
        <w:t>0</w:t>
      </w:r>
      <w:r>
        <w:rPr>
          <w:rFonts w:cs="Arial"/>
          <w:szCs w:val="22"/>
        </w:rPr>
        <w:t>.6</w:t>
      </w:r>
      <w:r>
        <w:rPr>
          <w:rFonts w:cs="Arial"/>
          <w:szCs w:val="22"/>
        </w:rPr>
        <w:tab/>
        <w:t xml:space="preserve">The level of non conforming deliveries shall be measured in accordance with the Key Performance Indicators detailed at </w:t>
      </w:r>
      <w:r w:rsidR="008B0540">
        <w:rPr>
          <w:rFonts w:cs="Arial"/>
          <w:szCs w:val="22"/>
        </w:rPr>
        <w:t>Condition 11</w:t>
      </w:r>
      <w:r>
        <w:rPr>
          <w:rFonts w:cs="Arial"/>
          <w:szCs w:val="22"/>
        </w:rPr>
        <w:t xml:space="preserve"> and any failure to meet the required level of performance shall be subject to the remedies contained therein.</w:t>
      </w:r>
    </w:p>
    <w:p w:rsidR="00D835D6" w:rsidRPr="00CB3237" w:rsidRDefault="00D835D6" w:rsidP="00D835D6">
      <w:pPr>
        <w:ind w:right="543"/>
        <w:rPr>
          <w:rFonts w:cs="Arial"/>
          <w:szCs w:val="22"/>
        </w:rPr>
      </w:pPr>
    </w:p>
    <w:p w:rsidR="00D835D6" w:rsidRDefault="00D835D6" w:rsidP="00D835D6">
      <w:pPr>
        <w:pStyle w:val="NormalWeb"/>
        <w:ind w:left="720" w:right="543" w:hanging="720"/>
        <w:rPr>
          <w:rFonts w:ascii="Arial" w:hAnsi="Arial" w:cs="Arial"/>
          <w:b/>
          <w:sz w:val="22"/>
          <w:szCs w:val="22"/>
          <w:lang w:val="en-US" w:eastAsia="en-US"/>
        </w:rPr>
      </w:pPr>
    </w:p>
    <w:p w:rsidR="00D835D6" w:rsidRDefault="00D835D6" w:rsidP="00D835D6">
      <w:pPr>
        <w:pStyle w:val="NormalWeb"/>
        <w:ind w:left="720" w:right="543" w:hanging="720"/>
        <w:rPr>
          <w:rFonts w:ascii="Arial" w:hAnsi="Arial" w:cs="Arial"/>
          <w:b/>
          <w:sz w:val="22"/>
          <w:szCs w:val="22"/>
          <w:u w:val="single"/>
          <w:lang w:val="en-US" w:eastAsia="en-US"/>
        </w:rPr>
      </w:pPr>
      <w:r>
        <w:rPr>
          <w:rFonts w:ascii="Arial" w:hAnsi="Arial" w:cs="Arial"/>
          <w:b/>
          <w:sz w:val="22"/>
          <w:szCs w:val="22"/>
          <w:lang w:val="en-US" w:eastAsia="en-US"/>
        </w:rPr>
        <w:t>1</w:t>
      </w:r>
      <w:r w:rsidR="00F6750D">
        <w:rPr>
          <w:rFonts w:ascii="Arial" w:hAnsi="Arial" w:cs="Arial"/>
          <w:b/>
          <w:sz w:val="22"/>
          <w:szCs w:val="22"/>
          <w:lang w:val="en-US" w:eastAsia="en-US"/>
        </w:rPr>
        <w:t>1</w:t>
      </w:r>
      <w:r w:rsidRPr="00CB3237">
        <w:rPr>
          <w:rFonts w:ascii="Arial" w:hAnsi="Arial" w:cs="Arial"/>
          <w:b/>
          <w:sz w:val="22"/>
          <w:szCs w:val="22"/>
          <w:lang w:val="en-US" w:eastAsia="en-US"/>
        </w:rPr>
        <w:t>.</w:t>
      </w:r>
      <w:r w:rsidRPr="00CB3237">
        <w:rPr>
          <w:rFonts w:ascii="Arial" w:hAnsi="Arial" w:cs="Arial"/>
          <w:b/>
          <w:sz w:val="22"/>
          <w:szCs w:val="22"/>
          <w:lang w:val="en-US" w:eastAsia="en-US"/>
        </w:rPr>
        <w:tab/>
      </w:r>
      <w:r w:rsidRPr="00CB3237">
        <w:rPr>
          <w:rFonts w:ascii="Arial" w:hAnsi="Arial" w:cs="Arial"/>
          <w:b/>
          <w:sz w:val="22"/>
          <w:szCs w:val="22"/>
          <w:u w:val="single"/>
          <w:lang w:val="en-US" w:eastAsia="en-US"/>
        </w:rPr>
        <w:t>KEY PERFORMANCE INDICATORS</w:t>
      </w:r>
    </w:p>
    <w:p w:rsidR="00D835D6" w:rsidRPr="00CB3237" w:rsidRDefault="00D835D6" w:rsidP="00D835D6">
      <w:pPr>
        <w:pStyle w:val="NormalWeb"/>
        <w:ind w:left="720" w:right="543" w:hanging="720"/>
        <w:rPr>
          <w:rFonts w:ascii="Arial" w:hAnsi="Arial" w:cs="Arial"/>
          <w:b/>
          <w:sz w:val="22"/>
          <w:szCs w:val="22"/>
          <w:lang w:val="en-US" w:eastAsia="en-US"/>
        </w:rPr>
      </w:pPr>
    </w:p>
    <w:p w:rsidR="007902C6" w:rsidRPr="007902C6" w:rsidRDefault="007902C6" w:rsidP="007902C6">
      <w:pPr>
        <w:ind w:left="720" w:right="85" w:hanging="720"/>
        <w:rPr>
          <w:rFonts w:cs="Arial"/>
          <w:szCs w:val="22"/>
          <w:lang w:val="en-US"/>
        </w:rPr>
      </w:pPr>
      <w:r w:rsidRPr="007902C6">
        <w:rPr>
          <w:rFonts w:cs="Arial"/>
          <w:szCs w:val="22"/>
          <w:lang w:val="en-US"/>
        </w:rPr>
        <w:t>1</w:t>
      </w:r>
      <w:r>
        <w:rPr>
          <w:rFonts w:cs="Arial"/>
          <w:szCs w:val="22"/>
          <w:lang w:val="en-US"/>
        </w:rPr>
        <w:t>1</w:t>
      </w:r>
      <w:r w:rsidRPr="007902C6">
        <w:rPr>
          <w:rFonts w:cs="Arial"/>
          <w:szCs w:val="22"/>
          <w:lang w:val="en-US"/>
        </w:rPr>
        <w:t>.1</w:t>
      </w:r>
      <w:r w:rsidRPr="007902C6">
        <w:rPr>
          <w:rFonts w:cs="Arial"/>
          <w:szCs w:val="22"/>
          <w:lang w:val="en-US"/>
        </w:rPr>
        <w:tab/>
        <w:t>The Contractor shall deliver Articles ordered pursuant to this Contract and work with the Authority in order to meet the KPI Targets outlined at clause 1</w:t>
      </w:r>
      <w:r>
        <w:rPr>
          <w:rFonts w:cs="Arial"/>
          <w:szCs w:val="22"/>
          <w:lang w:val="en-US"/>
        </w:rPr>
        <w:t>1</w:t>
      </w:r>
      <w:r w:rsidRPr="007902C6">
        <w:rPr>
          <w:rFonts w:cs="Arial"/>
          <w:szCs w:val="22"/>
          <w:lang w:val="en-US"/>
        </w:rPr>
        <w:t>.3 below. Where the Contractor’s performance does not meet the required level, the Contractor agrees to reduce the Contract price by the percentage indicated.</w:t>
      </w:r>
    </w:p>
    <w:p w:rsidR="007902C6" w:rsidRPr="007902C6" w:rsidRDefault="007902C6" w:rsidP="007902C6">
      <w:pPr>
        <w:ind w:right="85"/>
        <w:rPr>
          <w:rFonts w:cs="Arial"/>
          <w:szCs w:val="22"/>
          <w:lang w:val="en-US"/>
        </w:rPr>
      </w:pPr>
    </w:p>
    <w:p w:rsidR="007902C6" w:rsidRPr="007902C6" w:rsidRDefault="007902C6" w:rsidP="007902C6">
      <w:pPr>
        <w:ind w:left="720" w:right="85" w:hanging="720"/>
        <w:rPr>
          <w:rFonts w:cs="Arial"/>
          <w:szCs w:val="22"/>
          <w:lang w:val="en-US"/>
        </w:rPr>
      </w:pPr>
      <w:r w:rsidRPr="007902C6">
        <w:rPr>
          <w:rFonts w:cs="Arial"/>
          <w:szCs w:val="22"/>
          <w:lang w:val="en-US"/>
        </w:rPr>
        <w:t>15.2</w:t>
      </w:r>
      <w:r w:rsidRPr="007902C6">
        <w:rPr>
          <w:rFonts w:cs="Arial"/>
          <w:szCs w:val="22"/>
          <w:lang w:val="en-US"/>
        </w:rPr>
        <w:tab/>
        <w:t>Upon completion of the Contract, the Authority shall measure the Contractor’s performance for each line item against the KPI Targets outlined at clause 1</w:t>
      </w:r>
      <w:r>
        <w:rPr>
          <w:rFonts w:cs="Arial"/>
          <w:szCs w:val="22"/>
          <w:lang w:val="en-US"/>
        </w:rPr>
        <w:t>1</w:t>
      </w:r>
      <w:r w:rsidRPr="007902C6">
        <w:rPr>
          <w:rFonts w:cs="Arial"/>
          <w:szCs w:val="22"/>
          <w:lang w:val="en-US"/>
        </w:rPr>
        <w:t>.3 and shall provide the Contractor with a report summarising the level of performance and confirming any action to be taken by the Authority to reduce the Contract price(s).</w:t>
      </w:r>
    </w:p>
    <w:p w:rsidR="007902C6" w:rsidRPr="007902C6" w:rsidRDefault="007902C6" w:rsidP="007902C6">
      <w:pPr>
        <w:ind w:left="720" w:right="85" w:hanging="720"/>
        <w:rPr>
          <w:rFonts w:cs="Arial"/>
          <w:szCs w:val="22"/>
          <w:lang w:val="en-US"/>
        </w:rPr>
      </w:pPr>
    </w:p>
    <w:p w:rsidR="007902C6" w:rsidRPr="007902C6" w:rsidRDefault="007902C6" w:rsidP="007902C6">
      <w:pPr>
        <w:ind w:left="720" w:right="85" w:hanging="720"/>
        <w:rPr>
          <w:rFonts w:cs="Arial"/>
          <w:szCs w:val="22"/>
          <w:lang w:val="en-US"/>
        </w:rPr>
      </w:pPr>
      <w:r w:rsidRPr="007902C6">
        <w:rPr>
          <w:rFonts w:cs="Arial"/>
          <w:szCs w:val="22"/>
          <w:lang w:val="en-US"/>
        </w:rPr>
        <w:t>15.3</w:t>
      </w:r>
      <w:r w:rsidRPr="007902C6">
        <w:rPr>
          <w:rFonts w:cs="Arial"/>
          <w:szCs w:val="22"/>
          <w:lang w:val="en-US"/>
        </w:rPr>
        <w:tab/>
        <w:t>The KPI Targets are:</w:t>
      </w:r>
      <w:r w:rsidRPr="007902C6">
        <w:rPr>
          <w:rFonts w:cs="Arial"/>
          <w:szCs w:val="22"/>
          <w:lang w:val="en-US"/>
        </w:rPr>
        <w:tab/>
      </w:r>
    </w:p>
    <w:p w:rsidR="007902C6" w:rsidRPr="007902C6" w:rsidRDefault="007902C6" w:rsidP="007902C6">
      <w:pPr>
        <w:ind w:left="720" w:right="85" w:hanging="720"/>
        <w:rPr>
          <w:rFonts w:cs="Arial"/>
          <w:szCs w:val="22"/>
          <w:lang w:val="en-US"/>
        </w:rPr>
      </w:pPr>
    </w:p>
    <w:tbl>
      <w:tblPr>
        <w:tblStyle w:val="TableGrid"/>
        <w:tblW w:w="0" w:type="auto"/>
        <w:tblInd w:w="828" w:type="dxa"/>
        <w:tblLook w:val="01E0" w:firstRow="1" w:lastRow="1" w:firstColumn="1" w:lastColumn="1" w:noHBand="0" w:noVBand="0"/>
      </w:tblPr>
      <w:tblGrid>
        <w:gridCol w:w="1402"/>
        <w:gridCol w:w="7529"/>
      </w:tblGrid>
      <w:tr w:rsidR="007902C6" w:rsidRPr="007902C6" w:rsidTr="004B0B38">
        <w:tc>
          <w:tcPr>
            <w:tcW w:w="1304" w:type="dxa"/>
          </w:tcPr>
          <w:p w:rsidR="007902C6" w:rsidRPr="007902C6" w:rsidRDefault="007902C6" w:rsidP="007902C6">
            <w:pPr>
              <w:ind w:right="85"/>
              <w:rPr>
                <w:rFonts w:cs="Arial"/>
                <w:b/>
                <w:szCs w:val="22"/>
                <w:lang w:val="en-US"/>
              </w:rPr>
            </w:pPr>
          </w:p>
          <w:p w:rsidR="007902C6" w:rsidRPr="007902C6" w:rsidRDefault="007902C6" w:rsidP="007902C6">
            <w:pPr>
              <w:ind w:right="85"/>
              <w:rPr>
                <w:rFonts w:cs="Arial"/>
                <w:b/>
                <w:szCs w:val="22"/>
                <w:lang w:val="en-US"/>
              </w:rPr>
            </w:pPr>
            <w:r w:rsidRPr="007902C6">
              <w:rPr>
                <w:rFonts w:cs="Arial"/>
                <w:b/>
                <w:szCs w:val="22"/>
                <w:lang w:val="en-US"/>
              </w:rPr>
              <w:t>KPI No.1</w:t>
            </w:r>
          </w:p>
          <w:p w:rsidR="007902C6" w:rsidRPr="007902C6" w:rsidRDefault="007902C6" w:rsidP="007902C6">
            <w:pPr>
              <w:ind w:right="85"/>
              <w:rPr>
                <w:rFonts w:cs="Arial"/>
                <w:b/>
                <w:szCs w:val="22"/>
                <w:lang w:val="en-US"/>
              </w:rPr>
            </w:pPr>
          </w:p>
        </w:tc>
        <w:tc>
          <w:tcPr>
            <w:tcW w:w="8056" w:type="dxa"/>
          </w:tcPr>
          <w:p w:rsidR="007902C6" w:rsidRPr="007902C6" w:rsidRDefault="007902C6" w:rsidP="007902C6">
            <w:pPr>
              <w:ind w:right="85"/>
              <w:rPr>
                <w:rFonts w:cs="Arial"/>
                <w:b/>
                <w:szCs w:val="22"/>
                <w:lang w:val="en-US"/>
              </w:rPr>
            </w:pPr>
          </w:p>
          <w:p w:rsidR="007902C6" w:rsidRPr="007902C6" w:rsidRDefault="007902C6" w:rsidP="007902C6">
            <w:pPr>
              <w:ind w:right="85"/>
              <w:rPr>
                <w:rFonts w:cs="Arial"/>
                <w:b/>
                <w:szCs w:val="22"/>
                <w:lang w:val="en-US"/>
              </w:rPr>
            </w:pPr>
            <w:r w:rsidRPr="007902C6">
              <w:rPr>
                <w:rFonts w:cs="Arial"/>
                <w:b/>
                <w:szCs w:val="22"/>
                <w:lang w:val="en-US"/>
              </w:rPr>
              <w:t>Delivery Performance</w:t>
            </w:r>
          </w:p>
        </w:tc>
      </w:tr>
      <w:tr w:rsidR="007902C6" w:rsidRPr="007902C6" w:rsidTr="004B0B38">
        <w:tc>
          <w:tcPr>
            <w:tcW w:w="1304"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KPI</w:t>
            </w:r>
          </w:p>
          <w:p w:rsidR="007902C6" w:rsidRPr="007902C6" w:rsidRDefault="007902C6" w:rsidP="007902C6">
            <w:pPr>
              <w:ind w:right="85"/>
              <w:rPr>
                <w:rFonts w:cs="Arial"/>
                <w:szCs w:val="22"/>
                <w:lang w:val="en-US"/>
              </w:rPr>
            </w:pPr>
            <w:r w:rsidRPr="007902C6">
              <w:rPr>
                <w:rFonts w:cs="Arial"/>
                <w:szCs w:val="22"/>
                <w:lang w:val="en-US"/>
              </w:rPr>
              <w:t>Description</w:t>
            </w:r>
          </w:p>
        </w:tc>
        <w:tc>
          <w:tcPr>
            <w:tcW w:w="8056"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 xml:space="preserve">The Contractor shall deliver every line item on </w:t>
            </w:r>
            <w:r>
              <w:rPr>
                <w:rFonts w:cs="Arial"/>
                <w:szCs w:val="22"/>
                <w:lang w:val="en-US"/>
              </w:rPr>
              <w:t>the Schedule of Requirements</w:t>
            </w:r>
            <w:r w:rsidRPr="007902C6">
              <w:rPr>
                <w:rFonts w:cs="Arial"/>
                <w:szCs w:val="22"/>
                <w:lang w:val="en-US"/>
              </w:rPr>
              <w:t xml:space="preserve"> by the delivery date stated </w:t>
            </w:r>
            <w:r>
              <w:rPr>
                <w:rFonts w:cs="Arial"/>
                <w:szCs w:val="22"/>
                <w:lang w:val="en-US"/>
              </w:rPr>
              <w:t>at Table III</w:t>
            </w:r>
            <w:r w:rsidRPr="007902C6">
              <w:rPr>
                <w:rFonts w:cs="Arial"/>
                <w:szCs w:val="22"/>
                <w:lang w:val="en-US"/>
              </w:rPr>
              <w:t>. Delivery shall be deemed to have taken place at the time when the Articles are received by LCS Donnington.</w:t>
            </w:r>
          </w:p>
          <w:p w:rsidR="007902C6" w:rsidRPr="007902C6" w:rsidRDefault="007902C6" w:rsidP="007902C6">
            <w:pPr>
              <w:ind w:right="85"/>
              <w:rPr>
                <w:rFonts w:cs="Arial"/>
                <w:szCs w:val="22"/>
                <w:lang w:val="en-US"/>
              </w:rPr>
            </w:pPr>
          </w:p>
        </w:tc>
      </w:tr>
      <w:tr w:rsidR="007902C6" w:rsidRPr="007902C6" w:rsidTr="004B0B38">
        <w:tc>
          <w:tcPr>
            <w:tcW w:w="1304"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Remedy</w:t>
            </w:r>
          </w:p>
        </w:tc>
        <w:tc>
          <w:tcPr>
            <w:tcW w:w="8056"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Should delivery of a line item exceed the agreed delivery date, the Contract price shall reduce depending on the lateness of delivery, as follows:</w:t>
            </w:r>
          </w:p>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Up to a week late – 1%</w:t>
            </w:r>
          </w:p>
          <w:p w:rsidR="007902C6" w:rsidRPr="007902C6" w:rsidRDefault="007902C6" w:rsidP="007902C6">
            <w:pPr>
              <w:ind w:right="85"/>
              <w:rPr>
                <w:rFonts w:cs="Arial"/>
                <w:szCs w:val="22"/>
                <w:lang w:val="en-US"/>
              </w:rPr>
            </w:pPr>
            <w:r w:rsidRPr="007902C6">
              <w:rPr>
                <w:rFonts w:cs="Arial"/>
                <w:szCs w:val="22"/>
                <w:lang w:val="en-US"/>
              </w:rPr>
              <w:t>Between 1-2 weeks late – 2.5%</w:t>
            </w:r>
          </w:p>
          <w:p w:rsidR="007902C6" w:rsidRPr="007902C6" w:rsidRDefault="007902C6" w:rsidP="007902C6">
            <w:pPr>
              <w:ind w:right="85"/>
              <w:rPr>
                <w:rFonts w:cs="Arial"/>
                <w:szCs w:val="22"/>
                <w:lang w:val="en-US"/>
              </w:rPr>
            </w:pPr>
            <w:r w:rsidRPr="007902C6">
              <w:rPr>
                <w:rFonts w:cs="Arial"/>
                <w:szCs w:val="22"/>
                <w:lang w:val="en-US"/>
              </w:rPr>
              <w:t>Between 3-4 weeks late – 4%</w:t>
            </w:r>
          </w:p>
          <w:p w:rsidR="007902C6" w:rsidRPr="007902C6" w:rsidRDefault="007902C6" w:rsidP="007902C6">
            <w:pPr>
              <w:ind w:right="85"/>
              <w:rPr>
                <w:rFonts w:cs="Arial"/>
                <w:szCs w:val="22"/>
                <w:lang w:val="en-US"/>
              </w:rPr>
            </w:pPr>
            <w:r w:rsidRPr="007902C6">
              <w:rPr>
                <w:rFonts w:cs="Arial"/>
                <w:szCs w:val="22"/>
                <w:lang w:val="en-US"/>
              </w:rPr>
              <w:t>Over 4 weeks late – 5%</w:t>
            </w:r>
          </w:p>
          <w:p w:rsidR="007902C6" w:rsidRPr="007902C6" w:rsidRDefault="007902C6" w:rsidP="007902C6">
            <w:pPr>
              <w:ind w:right="85"/>
              <w:rPr>
                <w:rFonts w:cs="Arial"/>
                <w:szCs w:val="22"/>
                <w:lang w:val="en-US"/>
              </w:rPr>
            </w:pPr>
          </w:p>
        </w:tc>
      </w:tr>
    </w:tbl>
    <w:p w:rsidR="007902C6" w:rsidRDefault="007902C6" w:rsidP="007902C6">
      <w:pPr>
        <w:ind w:left="720" w:right="85" w:hanging="720"/>
        <w:rPr>
          <w:rFonts w:cs="Arial"/>
          <w:szCs w:val="22"/>
          <w:lang w:val="en-US"/>
        </w:rPr>
      </w:pPr>
    </w:p>
    <w:p w:rsidR="000C5F17" w:rsidRDefault="000C5F17" w:rsidP="007902C6">
      <w:pPr>
        <w:ind w:left="720" w:right="85" w:hanging="720"/>
        <w:rPr>
          <w:rFonts w:cs="Arial"/>
          <w:szCs w:val="22"/>
          <w:lang w:val="en-US"/>
        </w:rPr>
      </w:pPr>
    </w:p>
    <w:p w:rsidR="000C5F17" w:rsidRDefault="000C5F17" w:rsidP="007902C6">
      <w:pPr>
        <w:ind w:left="720" w:right="85" w:hanging="720"/>
        <w:rPr>
          <w:rFonts w:cs="Arial"/>
          <w:szCs w:val="22"/>
          <w:lang w:val="en-US"/>
        </w:rPr>
      </w:pPr>
    </w:p>
    <w:p w:rsidR="000C5F17" w:rsidRDefault="000C5F17" w:rsidP="007902C6">
      <w:pPr>
        <w:ind w:left="720" w:right="85" w:hanging="720"/>
        <w:rPr>
          <w:rFonts w:cs="Arial"/>
          <w:szCs w:val="22"/>
          <w:lang w:val="en-US"/>
        </w:rPr>
      </w:pPr>
    </w:p>
    <w:p w:rsidR="000C5F17" w:rsidRDefault="000C5F17" w:rsidP="007902C6">
      <w:pPr>
        <w:ind w:left="720" w:right="85" w:hanging="720"/>
        <w:rPr>
          <w:rFonts w:cs="Arial"/>
          <w:szCs w:val="22"/>
          <w:lang w:val="en-US"/>
        </w:rPr>
      </w:pPr>
    </w:p>
    <w:p w:rsidR="000C5F17" w:rsidRPr="007902C6" w:rsidRDefault="000C5F17" w:rsidP="007902C6">
      <w:pPr>
        <w:ind w:left="720" w:right="85" w:hanging="720"/>
        <w:rPr>
          <w:rFonts w:cs="Arial"/>
          <w:szCs w:val="22"/>
          <w:lang w:val="en-US"/>
        </w:rPr>
      </w:pPr>
    </w:p>
    <w:p w:rsidR="007902C6" w:rsidRPr="007902C6" w:rsidRDefault="007902C6" w:rsidP="007902C6">
      <w:pPr>
        <w:ind w:left="720" w:right="85" w:hanging="720"/>
        <w:rPr>
          <w:rFonts w:cs="Arial"/>
          <w:szCs w:val="22"/>
          <w:lang w:val="en-US"/>
        </w:rPr>
      </w:pPr>
      <w:r w:rsidRPr="007902C6">
        <w:rPr>
          <w:rFonts w:cs="Arial"/>
          <w:szCs w:val="22"/>
          <w:lang w:val="en-US"/>
        </w:rPr>
        <w:tab/>
      </w:r>
    </w:p>
    <w:tbl>
      <w:tblPr>
        <w:tblStyle w:val="TableGrid"/>
        <w:tblW w:w="0" w:type="auto"/>
        <w:tblInd w:w="828" w:type="dxa"/>
        <w:tblLook w:val="01E0" w:firstRow="1" w:lastRow="1" w:firstColumn="1" w:lastColumn="1" w:noHBand="0" w:noVBand="0"/>
      </w:tblPr>
      <w:tblGrid>
        <w:gridCol w:w="1402"/>
        <w:gridCol w:w="7529"/>
      </w:tblGrid>
      <w:tr w:rsidR="007902C6" w:rsidRPr="007902C6" w:rsidTr="004B0B38">
        <w:tc>
          <w:tcPr>
            <w:tcW w:w="1304" w:type="dxa"/>
          </w:tcPr>
          <w:p w:rsidR="007902C6" w:rsidRPr="007902C6" w:rsidRDefault="007902C6" w:rsidP="007902C6">
            <w:pPr>
              <w:ind w:right="85"/>
              <w:rPr>
                <w:rFonts w:cs="Arial"/>
                <w:b/>
                <w:szCs w:val="22"/>
                <w:lang w:val="en-US"/>
              </w:rPr>
            </w:pPr>
          </w:p>
          <w:p w:rsidR="007902C6" w:rsidRPr="007902C6" w:rsidRDefault="007902C6" w:rsidP="007902C6">
            <w:pPr>
              <w:ind w:right="85"/>
              <w:rPr>
                <w:rFonts w:cs="Arial"/>
                <w:b/>
                <w:szCs w:val="22"/>
                <w:lang w:val="en-US"/>
              </w:rPr>
            </w:pPr>
            <w:r w:rsidRPr="007902C6">
              <w:rPr>
                <w:rFonts w:cs="Arial"/>
                <w:b/>
                <w:szCs w:val="22"/>
                <w:lang w:val="en-US"/>
              </w:rPr>
              <w:t>KPI No.2</w:t>
            </w:r>
          </w:p>
          <w:p w:rsidR="007902C6" w:rsidRPr="007902C6" w:rsidRDefault="007902C6" w:rsidP="007902C6">
            <w:pPr>
              <w:ind w:right="85"/>
              <w:rPr>
                <w:rFonts w:cs="Arial"/>
                <w:b/>
                <w:szCs w:val="22"/>
                <w:lang w:val="en-US"/>
              </w:rPr>
            </w:pPr>
          </w:p>
        </w:tc>
        <w:tc>
          <w:tcPr>
            <w:tcW w:w="8056" w:type="dxa"/>
          </w:tcPr>
          <w:p w:rsidR="007902C6" w:rsidRPr="007902C6" w:rsidRDefault="007902C6" w:rsidP="007902C6">
            <w:pPr>
              <w:ind w:right="85"/>
              <w:rPr>
                <w:rFonts w:cs="Arial"/>
                <w:b/>
                <w:szCs w:val="22"/>
                <w:lang w:val="en-US"/>
              </w:rPr>
            </w:pPr>
          </w:p>
          <w:p w:rsidR="007902C6" w:rsidRPr="007902C6" w:rsidRDefault="007902C6" w:rsidP="007902C6">
            <w:pPr>
              <w:ind w:right="85"/>
              <w:rPr>
                <w:rFonts w:cs="Arial"/>
                <w:b/>
                <w:szCs w:val="22"/>
                <w:lang w:val="en-US"/>
              </w:rPr>
            </w:pPr>
            <w:r w:rsidRPr="007902C6">
              <w:rPr>
                <w:rFonts w:cs="Arial"/>
                <w:b/>
                <w:szCs w:val="22"/>
                <w:lang w:val="en-US"/>
              </w:rPr>
              <w:t>New Stores Rejects</w:t>
            </w:r>
          </w:p>
        </w:tc>
      </w:tr>
      <w:tr w:rsidR="007902C6" w:rsidRPr="007902C6" w:rsidTr="004B0B38">
        <w:tc>
          <w:tcPr>
            <w:tcW w:w="1304"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KPI</w:t>
            </w:r>
          </w:p>
          <w:p w:rsidR="007902C6" w:rsidRPr="007902C6" w:rsidRDefault="007902C6" w:rsidP="007902C6">
            <w:pPr>
              <w:ind w:right="85"/>
              <w:rPr>
                <w:rFonts w:cs="Arial"/>
                <w:szCs w:val="22"/>
                <w:lang w:val="en-US"/>
              </w:rPr>
            </w:pPr>
            <w:r w:rsidRPr="007902C6">
              <w:rPr>
                <w:rFonts w:cs="Arial"/>
                <w:szCs w:val="22"/>
                <w:lang w:val="en-US"/>
              </w:rPr>
              <w:t>Description</w:t>
            </w:r>
          </w:p>
        </w:tc>
        <w:tc>
          <w:tcPr>
            <w:tcW w:w="8056"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 xml:space="preserve">The Contractor shall deliver every line item on </w:t>
            </w:r>
            <w:r>
              <w:rPr>
                <w:rFonts w:cs="Arial"/>
                <w:szCs w:val="22"/>
                <w:lang w:val="en-US"/>
              </w:rPr>
              <w:t>the Schedule of Requirements</w:t>
            </w:r>
            <w:r w:rsidRPr="007902C6">
              <w:rPr>
                <w:rFonts w:cs="Arial"/>
                <w:szCs w:val="22"/>
                <w:lang w:val="en-US"/>
              </w:rPr>
              <w:t xml:space="preserve"> conforming in all material respects to the Specification.</w:t>
            </w:r>
          </w:p>
          <w:p w:rsidR="007902C6" w:rsidRPr="007902C6" w:rsidRDefault="007902C6" w:rsidP="007902C6">
            <w:pPr>
              <w:ind w:right="85"/>
              <w:rPr>
                <w:rFonts w:cs="Arial"/>
                <w:szCs w:val="22"/>
                <w:lang w:val="en-US"/>
              </w:rPr>
            </w:pPr>
          </w:p>
        </w:tc>
      </w:tr>
      <w:tr w:rsidR="007902C6" w:rsidRPr="007902C6" w:rsidTr="004B0B38">
        <w:tc>
          <w:tcPr>
            <w:tcW w:w="1304"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Remedy</w:t>
            </w:r>
          </w:p>
        </w:tc>
        <w:tc>
          <w:tcPr>
            <w:tcW w:w="8056"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Pr>
                <w:rFonts w:cs="Arial"/>
                <w:szCs w:val="22"/>
                <w:lang w:val="en-US"/>
              </w:rPr>
              <w:t>Should a</w:t>
            </w:r>
            <w:r w:rsidRPr="007902C6">
              <w:rPr>
                <w:rFonts w:cs="Arial"/>
                <w:szCs w:val="22"/>
                <w:lang w:val="en-US"/>
              </w:rPr>
              <w:t xml:space="preserve"> New Stores Reject </w:t>
            </w:r>
            <w:r>
              <w:rPr>
                <w:rFonts w:cs="Arial"/>
                <w:szCs w:val="22"/>
                <w:lang w:val="en-US"/>
              </w:rPr>
              <w:t xml:space="preserve">be </w:t>
            </w:r>
            <w:r w:rsidRPr="007902C6">
              <w:rPr>
                <w:rFonts w:cs="Arial"/>
                <w:szCs w:val="22"/>
                <w:lang w:val="en-US"/>
              </w:rPr>
              <w:t xml:space="preserve">raised against the Contract, the </w:t>
            </w:r>
            <w:r>
              <w:rPr>
                <w:rFonts w:cs="Arial"/>
                <w:szCs w:val="22"/>
                <w:lang w:val="en-US"/>
              </w:rPr>
              <w:t>Contract price of the affected line item shall reduce by</w:t>
            </w:r>
            <w:r w:rsidRPr="007902C6">
              <w:rPr>
                <w:rFonts w:cs="Arial"/>
                <w:szCs w:val="22"/>
                <w:lang w:val="en-US"/>
              </w:rPr>
              <w:t xml:space="preserve"> 2% initially and </w:t>
            </w:r>
            <w:r>
              <w:rPr>
                <w:rFonts w:cs="Arial"/>
                <w:szCs w:val="22"/>
                <w:lang w:val="en-US"/>
              </w:rPr>
              <w:t xml:space="preserve">by </w:t>
            </w:r>
            <w:r w:rsidRPr="007902C6">
              <w:rPr>
                <w:rFonts w:cs="Arial"/>
                <w:szCs w:val="22"/>
                <w:lang w:val="en-US"/>
              </w:rPr>
              <w:t xml:space="preserve">a further 1% for every week beyond the resolution timetable provided at clause </w:t>
            </w:r>
            <w:r>
              <w:rPr>
                <w:rFonts w:cs="Arial"/>
                <w:szCs w:val="22"/>
                <w:lang w:val="en-US"/>
              </w:rPr>
              <w:t>4</w:t>
            </w:r>
            <w:r w:rsidRPr="007902C6">
              <w:rPr>
                <w:rFonts w:cs="Arial"/>
                <w:szCs w:val="22"/>
                <w:lang w:val="en-US"/>
              </w:rPr>
              <w:t xml:space="preserve">.3 that the NSR remains unresolved. </w:t>
            </w:r>
          </w:p>
        </w:tc>
      </w:tr>
    </w:tbl>
    <w:p w:rsidR="007902C6" w:rsidRPr="007902C6" w:rsidRDefault="007902C6" w:rsidP="007902C6">
      <w:pPr>
        <w:ind w:left="720" w:right="85" w:hanging="720"/>
        <w:rPr>
          <w:rFonts w:cs="Arial"/>
          <w:szCs w:val="22"/>
          <w:lang w:val="en-US"/>
        </w:rPr>
      </w:pPr>
    </w:p>
    <w:p w:rsidR="007902C6" w:rsidRPr="007902C6" w:rsidRDefault="007902C6" w:rsidP="007902C6">
      <w:pPr>
        <w:ind w:left="720" w:right="85" w:hanging="720"/>
        <w:rPr>
          <w:rFonts w:cs="Arial"/>
          <w:szCs w:val="22"/>
          <w:lang w:val="en-US"/>
        </w:rPr>
      </w:pPr>
    </w:p>
    <w:p w:rsidR="007902C6" w:rsidRPr="007902C6" w:rsidRDefault="007902C6" w:rsidP="007902C6">
      <w:pPr>
        <w:ind w:left="720" w:right="85" w:hanging="720"/>
        <w:rPr>
          <w:rFonts w:cs="Arial"/>
          <w:szCs w:val="22"/>
          <w:lang w:val="en-US"/>
        </w:rPr>
      </w:pPr>
    </w:p>
    <w:p w:rsidR="007902C6" w:rsidRPr="007902C6" w:rsidRDefault="007902C6" w:rsidP="007902C6">
      <w:pPr>
        <w:ind w:left="720" w:right="85" w:hanging="720"/>
        <w:rPr>
          <w:rFonts w:cs="Arial"/>
          <w:szCs w:val="22"/>
          <w:lang w:val="en-US"/>
        </w:rPr>
      </w:pPr>
    </w:p>
    <w:p w:rsidR="007902C6" w:rsidRPr="007902C6" w:rsidRDefault="007902C6" w:rsidP="007902C6">
      <w:pPr>
        <w:ind w:left="720" w:right="85" w:hanging="720"/>
        <w:rPr>
          <w:rFonts w:cs="Arial"/>
          <w:szCs w:val="22"/>
          <w:lang w:val="en-US"/>
        </w:rPr>
      </w:pPr>
    </w:p>
    <w:tbl>
      <w:tblPr>
        <w:tblStyle w:val="TableGrid"/>
        <w:tblW w:w="0" w:type="auto"/>
        <w:tblInd w:w="828" w:type="dxa"/>
        <w:tblLook w:val="01E0" w:firstRow="1" w:lastRow="1" w:firstColumn="1" w:lastColumn="1" w:noHBand="0" w:noVBand="0"/>
      </w:tblPr>
      <w:tblGrid>
        <w:gridCol w:w="1402"/>
        <w:gridCol w:w="7529"/>
      </w:tblGrid>
      <w:tr w:rsidR="007902C6" w:rsidRPr="007902C6" w:rsidTr="004B0B38">
        <w:tc>
          <w:tcPr>
            <w:tcW w:w="1304" w:type="dxa"/>
          </w:tcPr>
          <w:p w:rsidR="007902C6" w:rsidRPr="007902C6" w:rsidRDefault="007902C6" w:rsidP="007902C6">
            <w:pPr>
              <w:ind w:right="85"/>
              <w:rPr>
                <w:rFonts w:cs="Arial"/>
                <w:b/>
                <w:szCs w:val="22"/>
                <w:lang w:val="en-US"/>
              </w:rPr>
            </w:pPr>
          </w:p>
          <w:p w:rsidR="007902C6" w:rsidRPr="007902C6" w:rsidRDefault="007902C6" w:rsidP="007902C6">
            <w:pPr>
              <w:ind w:right="85"/>
              <w:rPr>
                <w:rFonts w:cs="Arial"/>
                <w:b/>
                <w:szCs w:val="22"/>
                <w:lang w:val="en-US"/>
              </w:rPr>
            </w:pPr>
            <w:r w:rsidRPr="007902C6">
              <w:rPr>
                <w:rFonts w:cs="Arial"/>
                <w:b/>
                <w:szCs w:val="22"/>
                <w:lang w:val="en-US"/>
              </w:rPr>
              <w:t>KPI No.3</w:t>
            </w:r>
          </w:p>
          <w:p w:rsidR="007902C6" w:rsidRPr="007902C6" w:rsidRDefault="007902C6" w:rsidP="007902C6">
            <w:pPr>
              <w:ind w:right="85"/>
              <w:rPr>
                <w:rFonts w:cs="Arial"/>
                <w:b/>
                <w:szCs w:val="22"/>
                <w:lang w:val="en-US"/>
              </w:rPr>
            </w:pPr>
          </w:p>
        </w:tc>
        <w:tc>
          <w:tcPr>
            <w:tcW w:w="8056" w:type="dxa"/>
          </w:tcPr>
          <w:p w:rsidR="007902C6" w:rsidRPr="007902C6" w:rsidRDefault="007902C6" w:rsidP="007902C6">
            <w:pPr>
              <w:ind w:right="85"/>
              <w:rPr>
                <w:rFonts w:cs="Arial"/>
                <w:b/>
                <w:szCs w:val="22"/>
                <w:lang w:val="en-US"/>
              </w:rPr>
            </w:pPr>
          </w:p>
          <w:p w:rsidR="007902C6" w:rsidRPr="007902C6" w:rsidRDefault="007902C6" w:rsidP="007902C6">
            <w:pPr>
              <w:ind w:right="85"/>
              <w:rPr>
                <w:rFonts w:cs="Arial"/>
                <w:b/>
                <w:szCs w:val="22"/>
                <w:lang w:val="en-US"/>
              </w:rPr>
            </w:pPr>
            <w:r w:rsidRPr="007902C6">
              <w:rPr>
                <w:rFonts w:cs="Arial"/>
                <w:b/>
                <w:szCs w:val="22"/>
                <w:lang w:val="en-US"/>
              </w:rPr>
              <w:t>Non Conforming Deliveries</w:t>
            </w:r>
          </w:p>
        </w:tc>
      </w:tr>
      <w:tr w:rsidR="007902C6" w:rsidRPr="007902C6" w:rsidTr="004B0B38">
        <w:tc>
          <w:tcPr>
            <w:tcW w:w="1304"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KPI</w:t>
            </w:r>
          </w:p>
          <w:p w:rsidR="007902C6" w:rsidRPr="007902C6" w:rsidRDefault="007902C6" w:rsidP="007902C6">
            <w:pPr>
              <w:ind w:right="85"/>
              <w:rPr>
                <w:rFonts w:cs="Arial"/>
                <w:szCs w:val="22"/>
                <w:lang w:val="en-US"/>
              </w:rPr>
            </w:pPr>
            <w:r w:rsidRPr="007902C6">
              <w:rPr>
                <w:rFonts w:cs="Arial"/>
                <w:szCs w:val="22"/>
                <w:lang w:val="en-US"/>
              </w:rPr>
              <w:t>Description</w:t>
            </w:r>
          </w:p>
        </w:tc>
        <w:tc>
          <w:tcPr>
            <w:tcW w:w="8056"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 xml:space="preserve">The Contractor shall deliver every line item on </w:t>
            </w:r>
            <w:r>
              <w:rPr>
                <w:rFonts w:cs="Arial"/>
                <w:szCs w:val="22"/>
                <w:lang w:val="en-US"/>
              </w:rPr>
              <w:t>the Schedule of Requirements</w:t>
            </w:r>
            <w:r w:rsidRPr="007902C6">
              <w:rPr>
                <w:rFonts w:cs="Arial"/>
                <w:szCs w:val="22"/>
                <w:lang w:val="en-US"/>
              </w:rPr>
              <w:t xml:space="preserve"> in strict accordance with the packaging and labelling requirements of the Contract such that no Non Conformance Reports are raised by LCS.</w:t>
            </w:r>
          </w:p>
          <w:p w:rsidR="007902C6" w:rsidRPr="007902C6" w:rsidRDefault="007902C6" w:rsidP="007902C6">
            <w:pPr>
              <w:ind w:right="85"/>
              <w:rPr>
                <w:rFonts w:cs="Arial"/>
                <w:szCs w:val="22"/>
                <w:lang w:val="en-US"/>
              </w:rPr>
            </w:pPr>
          </w:p>
        </w:tc>
      </w:tr>
      <w:tr w:rsidR="007902C6" w:rsidRPr="007902C6" w:rsidTr="004B0B38">
        <w:tc>
          <w:tcPr>
            <w:tcW w:w="1304"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Remedy</w:t>
            </w:r>
          </w:p>
        </w:tc>
        <w:tc>
          <w:tcPr>
            <w:tcW w:w="8056" w:type="dxa"/>
          </w:tcPr>
          <w:p w:rsidR="007902C6" w:rsidRPr="007902C6" w:rsidRDefault="007902C6" w:rsidP="007902C6">
            <w:pPr>
              <w:ind w:right="85"/>
              <w:rPr>
                <w:rFonts w:cs="Arial"/>
                <w:szCs w:val="22"/>
                <w:lang w:val="en-US"/>
              </w:rPr>
            </w:pPr>
          </w:p>
          <w:p w:rsidR="007902C6" w:rsidRPr="007902C6" w:rsidRDefault="007902C6" w:rsidP="007902C6">
            <w:pPr>
              <w:ind w:right="85"/>
              <w:rPr>
                <w:rFonts w:cs="Arial"/>
                <w:szCs w:val="22"/>
                <w:lang w:val="en-US"/>
              </w:rPr>
            </w:pPr>
            <w:r w:rsidRPr="007902C6">
              <w:rPr>
                <w:rFonts w:cs="Arial"/>
                <w:szCs w:val="22"/>
                <w:lang w:val="en-US"/>
              </w:rPr>
              <w:t>For each line item subject to a Non Conformance Report, the Contract price shall reduce by 5% initially and then by a further 2% for every week beyond the 10 day period granted for rectification (in accordance with clause 1</w:t>
            </w:r>
            <w:r>
              <w:rPr>
                <w:rFonts w:cs="Arial"/>
                <w:szCs w:val="22"/>
                <w:lang w:val="en-US"/>
              </w:rPr>
              <w:t>0</w:t>
            </w:r>
            <w:r w:rsidRPr="007902C6">
              <w:rPr>
                <w:rFonts w:cs="Arial"/>
                <w:szCs w:val="22"/>
                <w:lang w:val="en-US"/>
              </w:rPr>
              <w:t xml:space="preserve">.3), up to a maximum of </w:t>
            </w:r>
            <w:r w:rsidR="00860F45">
              <w:rPr>
                <w:rFonts w:cs="Arial"/>
                <w:szCs w:val="22"/>
                <w:lang w:val="en-US"/>
              </w:rPr>
              <w:t>3</w:t>
            </w:r>
            <w:r w:rsidRPr="007902C6">
              <w:rPr>
                <w:rFonts w:cs="Arial"/>
                <w:szCs w:val="22"/>
                <w:lang w:val="en-US"/>
              </w:rPr>
              <w:t xml:space="preserve"> weeks, after which the provisions of clause 14.5 shall apply.</w:t>
            </w:r>
          </w:p>
          <w:p w:rsidR="007902C6" w:rsidRPr="007902C6" w:rsidRDefault="007902C6" w:rsidP="007902C6">
            <w:pPr>
              <w:ind w:right="85"/>
              <w:rPr>
                <w:rFonts w:cs="Arial"/>
                <w:szCs w:val="22"/>
                <w:lang w:val="en-US"/>
              </w:rPr>
            </w:pPr>
          </w:p>
        </w:tc>
      </w:tr>
    </w:tbl>
    <w:p w:rsidR="005158FA" w:rsidRPr="00E53742" w:rsidRDefault="005158FA" w:rsidP="005158FA">
      <w:pPr>
        <w:rPr>
          <w:rFonts w:cs="Arial"/>
          <w:bCs/>
          <w:szCs w:val="22"/>
        </w:rPr>
      </w:pPr>
    </w:p>
    <w:p w:rsidR="00D835D6" w:rsidRDefault="00D835D6" w:rsidP="00D835D6">
      <w:pPr>
        <w:ind w:right="543"/>
      </w:pPr>
    </w:p>
    <w:p w:rsidR="00396A4E" w:rsidRPr="00396A4E" w:rsidRDefault="00396A4E" w:rsidP="00396A4E">
      <w:pPr>
        <w:tabs>
          <w:tab w:val="left" w:pos="709"/>
        </w:tabs>
        <w:ind w:right="543"/>
        <w:rPr>
          <w:b/>
        </w:rPr>
      </w:pPr>
      <w:r w:rsidRPr="00396A4E">
        <w:rPr>
          <w:b/>
        </w:rPr>
        <w:t>1</w:t>
      </w:r>
      <w:r w:rsidR="00F6750D">
        <w:rPr>
          <w:b/>
        </w:rPr>
        <w:t>2</w:t>
      </w:r>
      <w:r w:rsidRPr="00396A4E">
        <w:rPr>
          <w:b/>
        </w:rPr>
        <w:t>.</w:t>
      </w:r>
      <w:r w:rsidRPr="00396A4E">
        <w:rPr>
          <w:b/>
        </w:rPr>
        <w:tab/>
      </w:r>
      <w:r w:rsidRPr="00396A4E">
        <w:rPr>
          <w:b/>
          <w:u w:val="single"/>
        </w:rPr>
        <w:t>CONTRACT NOVATION</w:t>
      </w:r>
    </w:p>
    <w:p w:rsidR="00396A4E" w:rsidRDefault="00396A4E" w:rsidP="00396A4E">
      <w:pPr>
        <w:tabs>
          <w:tab w:val="left" w:pos="709"/>
        </w:tabs>
        <w:ind w:right="543"/>
      </w:pPr>
    </w:p>
    <w:p w:rsidR="00396A4E" w:rsidRPr="00396A4E" w:rsidRDefault="00396A4E" w:rsidP="00396A4E">
      <w:pPr>
        <w:tabs>
          <w:tab w:val="left" w:pos="709"/>
        </w:tabs>
        <w:spacing w:after="240"/>
        <w:ind w:left="709" w:hanging="709"/>
        <w:rPr>
          <w:rFonts w:cs="Arial"/>
        </w:rPr>
      </w:pPr>
      <w:r>
        <w:rPr>
          <w:rFonts w:cs="Arial"/>
        </w:rPr>
        <w:t>1</w:t>
      </w:r>
      <w:r w:rsidR="00F6750D">
        <w:rPr>
          <w:rFonts w:cs="Arial"/>
        </w:rPr>
        <w:t>2</w:t>
      </w:r>
      <w:r w:rsidRPr="00396A4E">
        <w:rPr>
          <w:rFonts w:cs="Arial"/>
        </w:rPr>
        <w:t>.</w:t>
      </w:r>
      <w:bookmarkStart w:id="1" w:name="_DV_C2"/>
      <w:r>
        <w:rPr>
          <w:rFonts w:cs="Arial"/>
        </w:rPr>
        <w:t xml:space="preserve">1  </w:t>
      </w:r>
      <w:r>
        <w:rPr>
          <w:rFonts w:cs="Arial"/>
        </w:rPr>
        <w:tab/>
      </w:r>
      <w:r w:rsidRPr="00396A4E">
        <w:rPr>
          <w:rStyle w:val="DeltaViewInsertion"/>
          <w:rFonts w:cs="Arial"/>
          <w:b w:val="0"/>
          <w:bCs/>
          <w:color w:val="auto"/>
          <w:u w:val="none"/>
        </w:rPr>
        <w:t>The Authority</w:t>
      </w:r>
      <w:bookmarkStart w:id="2" w:name="_DV_M2"/>
      <w:bookmarkEnd w:id="1"/>
      <w:bookmarkEnd w:id="2"/>
      <w:r w:rsidRPr="00396A4E">
        <w:rPr>
          <w:rFonts w:cs="Arial"/>
        </w:rPr>
        <w:t xml:space="preserve"> may notify the Contractor that agreement has been reached to transfer the business and assets, or substantially all of the business and assets, of </w:t>
      </w:r>
      <w:bookmarkStart w:id="3" w:name="_DV_C4"/>
      <w:r w:rsidRPr="00396A4E">
        <w:rPr>
          <w:rStyle w:val="DeltaViewInsertion"/>
          <w:rFonts w:cs="Arial"/>
          <w:b w:val="0"/>
          <w:bCs/>
          <w:color w:val="auto"/>
          <w:u w:val="none"/>
        </w:rPr>
        <w:t xml:space="preserve">the </w:t>
      </w:r>
      <w:bookmarkStart w:id="4" w:name="_DV_M3"/>
      <w:bookmarkEnd w:id="3"/>
      <w:bookmarkEnd w:id="4"/>
      <w:r w:rsidRPr="00396A4E">
        <w:rPr>
          <w:rStyle w:val="DeltaViewInsertion"/>
          <w:rFonts w:cs="Arial"/>
          <w:b w:val="0"/>
          <w:bCs/>
          <w:color w:val="auto"/>
          <w:u w:val="none"/>
        </w:rPr>
        <w:t>Authority</w:t>
      </w:r>
      <w:r w:rsidRPr="00396A4E">
        <w:rPr>
          <w:rFonts w:cs="Arial"/>
        </w:rPr>
        <w:t xml:space="preserve"> to </w:t>
      </w:r>
      <w:r w:rsidR="007E4660">
        <w:rPr>
          <w:rFonts w:cs="Arial"/>
        </w:rPr>
        <w:t>Babcock DSG</w:t>
      </w:r>
      <w:r w:rsidRPr="00396A4E">
        <w:rPr>
          <w:rFonts w:cs="Arial"/>
        </w:rPr>
        <w:t xml:space="preserve">. The Contractor agrees that, if it is so notified by </w:t>
      </w:r>
      <w:bookmarkStart w:id="5" w:name="_DV_C6"/>
      <w:r w:rsidRPr="00396A4E">
        <w:rPr>
          <w:rStyle w:val="DeltaViewInsertion"/>
          <w:rFonts w:cs="Arial"/>
          <w:b w:val="0"/>
          <w:bCs/>
          <w:color w:val="auto"/>
          <w:u w:val="none"/>
        </w:rPr>
        <w:t>the Authority</w:t>
      </w:r>
      <w:bookmarkStart w:id="6" w:name="_DV_M4"/>
      <w:bookmarkEnd w:id="5"/>
      <w:bookmarkEnd w:id="6"/>
      <w:r w:rsidRPr="00396A4E">
        <w:rPr>
          <w:rFonts w:cs="Arial"/>
        </w:rPr>
        <w:t xml:space="preserve">, then with effect from the </w:t>
      </w:r>
      <w:bookmarkStart w:id="7" w:name="_DV_C8"/>
      <w:r w:rsidRPr="00396A4E">
        <w:rPr>
          <w:rStyle w:val="DeltaViewInsertion"/>
          <w:rFonts w:cs="Arial"/>
          <w:b w:val="0"/>
          <w:bCs/>
          <w:color w:val="auto"/>
          <w:u w:val="none"/>
        </w:rPr>
        <w:t>Completion Date</w:t>
      </w:r>
      <w:bookmarkStart w:id="8" w:name="_DV_M5"/>
      <w:bookmarkEnd w:id="7"/>
      <w:bookmarkEnd w:id="8"/>
      <w:r w:rsidRPr="00396A4E">
        <w:rPr>
          <w:rStyle w:val="DeltaViewInsertion"/>
          <w:rFonts w:cs="Arial"/>
          <w:b w:val="0"/>
          <w:bCs/>
          <w:color w:val="auto"/>
          <w:u w:val="none"/>
        </w:rPr>
        <w:t xml:space="preserve"> or other date as stipulated by the Authority at its sole discretion</w:t>
      </w:r>
      <w:r w:rsidRPr="00396A4E">
        <w:rPr>
          <w:rFonts w:cs="Arial"/>
        </w:rPr>
        <w:t>:</w:t>
      </w:r>
    </w:p>
    <w:p w:rsidR="00396A4E" w:rsidRPr="00396A4E" w:rsidRDefault="00396A4E" w:rsidP="008111A2">
      <w:pPr>
        <w:tabs>
          <w:tab w:val="left" w:pos="709"/>
          <w:tab w:val="left" w:pos="1560"/>
        </w:tabs>
        <w:spacing w:after="240"/>
        <w:ind w:left="1560" w:hanging="851"/>
        <w:rPr>
          <w:rFonts w:cs="Arial"/>
          <w:b/>
          <w:bCs/>
        </w:rPr>
      </w:pPr>
      <w:bookmarkStart w:id="9" w:name="_DV_M6"/>
      <w:bookmarkEnd w:id="9"/>
      <w:r w:rsidRPr="00396A4E">
        <w:rPr>
          <w:rFonts w:cs="Arial"/>
        </w:rPr>
        <w:t>1</w:t>
      </w:r>
      <w:r w:rsidR="00F6750D">
        <w:rPr>
          <w:rFonts w:cs="Arial"/>
        </w:rPr>
        <w:t>2</w:t>
      </w:r>
      <w:r w:rsidRPr="00396A4E">
        <w:rPr>
          <w:rFonts w:cs="Arial"/>
        </w:rPr>
        <w:t xml:space="preserve">.1.1    </w:t>
      </w:r>
      <w:bookmarkStart w:id="10" w:name="_DV_C10"/>
      <w:r w:rsidRPr="00396A4E">
        <w:rPr>
          <w:rFonts w:cs="Arial"/>
        </w:rPr>
        <w:t>T</w:t>
      </w:r>
      <w:r w:rsidRPr="00396A4E">
        <w:rPr>
          <w:rStyle w:val="DeltaViewInsertion"/>
          <w:rFonts w:cs="Arial"/>
          <w:b w:val="0"/>
          <w:bCs/>
          <w:color w:val="auto"/>
          <w:u w:val="none"/>
        </w:rPr>
        <w:t>he Authority</w:t>
      </w:r>
      <w:bookmarkStart w:id="11" w:name="_DV_M7"/>
      <w:bookmarkEnd w:id="10"/>
      <w:bookmarkEnd w:id="11"/>
      <w:r w:rsidRPr="00396A4E">
        <w:rPr>
          <w:rFonts w:cs="Arial"/>
        </w:rPr>
        <w:t xml:space="preserve">’s rights, obligations and liabilities under this </w:t>
      </w:r>
      <w:r w:rsidR="008111A2">
        <w:rPr>
          <w:rFonts w:cs="Arial"/>
        </w:rPr>
        <w:t>Contract</w:t>
      </w:r>
      <w:r w:rsidRPr="00396A4E">
        <w:rPr>
          <w:rFonts w:cs="Arial"/>
        </w:rPr>
        <w:t xml:space="preserve"> will be automatically transferred to </w:t>
      </w:r>
      <w:r w:rsidR="007E4660">
        <w:rPr>
          <w:rFonts w:cs="Arial"/>
        </w:rPr>
        <w:t>Babcock DSG Limited</w:t>
      </w:r>
      <w:r w:rsidR="007E4660" w:rsidRPr="00396A4E">
        <w:rPr>
          <w:rFonts w:cs="Arial"/>
        </w:rPr>
        <w:t xml:space="preserve"> </w:t>
      </w:r>
      <w:r w:rsidRPr="00396A4E">
        <w:rPr>
          <w:rFonts w:cs="Arial"/>
        </w:rPr>
        <w:t xml:space="preserve">in place of </w:t>
      </w:r>
      <w:bookmarkStart w:id="12" w:name="_DV_C12"/>
      <w:r w:rsidRPr="00396A4E">
        <w:rPr>
          <w:rStyle w:val="DeltaViewInsertion"/>
          <w:rFonts w:cs="Arial"/>
          <w:b w:val="0"/>
          <w:bCs/>
          <w:color w:val="auto"/>
          <w:u w:val="none"/>
        </w:rPr>
        <w:t>the Authority</w:t>
      </w:r>
      <w:bookmarkStart w:id="13" w:name="_DV_M8"/>
      <w:bookmarkEnd w:id="12"/>
      <w:bookmarkEnd w:id="13"/>
      <w:r w:rsidRPr="00396A4E">
        <w:rPr>
          <w:rFonts w:cs="Arial"/>
        </w:rPr>
        <w:t xml:space="preserve"> without the need for any consent or action by the Contractor or </w:t>
      </w:r>
      <w:bookmarkStart w:id="14" w:name="_DV_C14"/>
      <w:r w:rsidRPr="00396A4E">
        <w:rPr>
          <w:rFonts w:cs="Arial"/>
        </w:rPr>
        <w:t>t</w:t>
      </w:r>
      <w:r w:rsidRPr="00396A4E">
        <w:rPr>
          <w:rStyle w:val="DeltaViewInsertion"/>
          <w:rFonts w:cs="Arial"/>
          <w:b w:val="0"/>
          <w:bCs/>
          <w:color w:val="auto"/>
          <w:u w:val="none"/>
        </w:rPr>
        <w:t>he Authority</w:t>
      </w:r>
      <w:bookmarkStart w:id="15" w:name="_DV_M9"/>
      <w:bookmarkEnd w:id="14"/>
      <w:bookmarkEnd w:id="15"/>
      <w:r w:rsidRPr="00396A4E">
        <w:rPr>
          <w:rFonts w:cs="Arial"/>
        </w:rPr>
        <w:t>;</w:t>
      </w:r>
    </w:p>
    <w:p w:rsidR="00396A4E" w:rsidRPr="00396A4E" w:rsidRDefault="008111A2" w:rsidP="008111A2">
      <w:pPr>
        <w:spacing w:after="240"/>
        <w:ind w:left="1560" w:hanging="851"/>
        <w:rPr>
          <w:rFonts w:cs="Arial"/>
        </w:rPr>
      </w:pPr>
      <w:bookmarkStart w:id="16" w:name="_DV_M10"/>
      <w:bookmarkEnd w:id="16"/>
      <w:r>
        <w:rPr>
          <w:rFonts w:cs="Arial"/>
        </w:rPr>
        <w:t>1</w:t>
      </w:r>
      <w:r w:rsidR="00F6750D">
        <w:rPr>
          <w:rFonts w:cs="Arial"/>
        </w:rPr>
        <w:t>2</w:t>
      </w:r>
      <w:r w:rsidR="00396A4E" w:rsidRPr="00396A4E">
        <w:rPr>
          <w:rFonts w:cs="Arial"/>
        </w:rPr>
        <w:t xml:space="preserve">.1.2    </w:t>
      </w:r>
      <w:r w:rsidR="007E4660">
        <w:rPr>
          <w:rFonts w:cs="Arial"/>
        </w:rPr>
        <w:t xml:space="preserve">Babcock DSG </w:t>
      </w:r>
      <w:r w:rsidR="00396A4E" w:rsidRPr="00396A4E">
        <w:rPr>
          <w:rFonts w:cs="Arial"/>
        </w:rPr>
        <w:t xml:space="preserve">will automatically become responsible for all </w:t>
      </w:r>
      <w:bookmarkStart w:id="17" w:name="_DV_M11"/>
      <w:bookmarkEnd w:id="17"/>
      <w:r w:rsidR="00396A4E" w:rsidRPr="00396A4E">
        <w:rPr>
          <w:rFonts w:cs="Arial"/>
        </w:rPr>
        <w:t xml:space="preserve">future obligations (the “Assumed Obligations”) owed by </w:t>
      </w:r>
      <w:bookmarkStart w:id="18" w:name="_DV_C17"/>
      <w:r w:rsidR="00396A4E" w:rsidRPr="00396A4E">
        <w:rPr>
          <w:rStyle w:val="DeltaViewInsertion"/>
          <w:rFonts w:cs="Arial"/>
          <w:b w:val="0"/>
          <w:bCs/>
          <w:color w:val="auto"/>
          <w:u w:val="none"/>
        </w:rPr>
        <w:t>the Authority</w:t>
      </w:r>
      <w:bookmarkStart w:id="19" w:name="_DV_M12"/>
      <w:bookmarkEnd w:id="18"/>
      <w:bookmarkEnd w:id="19"/>
      <w:r w:rsidR="00396A4E" w:rsidRPr="00396A4E">
        <w:rPr>
          <w:rFonts w:cs="Arial"/>
        </w:rPr>
        <w:t xml:space="preserve"> to the Contractor in respect of this </w:t>
      </w:r>
      <w:bookmarkStart w:id="20" w:name="_DV_M13"/>
      <w:bookmarkEnd w:id="20"/>
      <w:r>
        <w:rPr>
          <w:rFonts w:cs="Arial"/>
        </w:rPr>
        <w:t>Contract</w:t>
      </w:r>
      <w:r w:rsidR="00396A4E" w:rsidRPr="00396A4E">
        <w:rPr>
          <w:rFonts w:cs="Arial"/>
        </w:rPr>
        <w:t>;</w:t>
      </w:r>
    </w:p>
    <w:p w:rsidR="00396A4E" w:rsidRPr="00396A4E" w:rsidRDefault="00396A4E" w:rsidP="00396A4E">
      <w:pPr>
        <w:spacing w:after="240"/>
        <w:ind w:left="720" w:hanging="720"/>
        <w:rPr>
          <w:rFonts w:cs="Arial"/>
        </w:rPr>
      </w:pPr>
      <w:bookmarkStart w:id="21" w:name="_DV_M14"/>
      <w:bookmarkEnd w:id="21"/>
      <w:r w:rsidRPr="00396A4E">
        <w:rPr>
          <w:rFonts w:cs="Arial"/>
        </w:rPr>
        <w:lastRenderedPageBreak/>
        <w:t xml:space="preserve">            1</w:t>
      </w:r>
      <w:r w:rsidR="00F6750D">
        <w:rPr>
          <w:rFonts w:cs="Arial"/>
        </w:rPr>
        <w:t>2</w:t>
      </w:r>
      <w:r w:rsidRPr="00396A4E">
        <w:rPr>
          <w:rFonts w:cs="Arial"/>
        </w:rPr>
        <w:t xml:space="preserve">.1.3    </w:t>
      </w:r>
      <w:bookmarkStart w:id="22" w:name="_DV_C20"/>
      <w:r w:rsidRPr="00396A4E">
        <w:rPr>
          <w:rFonts w:cs="Arial"/>
        </w:rPr>
        <w:t>T</w:t>
      </w:r>
      <w:r w:rsidRPr="00396A4E">
        <w:rPr>
          <w:rStyle w:val="DeltaViewInsertion"/>
          <w:rFonts w:cs="Arial"/>
          <w:b w:val="0"/>
          <w:bCs/>
          <w:color w:val="auto"/>
          <w:u w:val="none"/>
        </w:rPr>
        <w:t>he Authority</w:t>
      </w:r>
      <w:bookmarkStart w:id="23" w:name="_DV_M15"/>
      <w:bookmarkEnd w:id="22"/>
      <w:bookmarkEnd w:id="23"/>
      <w:r w:rsidRPr="00396A4E">
        <w:rPr>
          <w:rFonts w:cs="Arial"/>
        </w:rPr>
        <w:t xml:space="preserve"> will be released automatically from the Assumed Obligations</w:t>
      </w:r>
      <w:bookmarkStart w:id="24" w:name="_DV_M16"/>
      <w:bookmarkEnd w:id="24"/>
      <w:r w:rsidRPr="00396A4E">
        <w:rPr>
          <w:rFonts w:cs="Arial"/>
        </w:rPr>
        <w:t>.</w:t>
      </w:r>
    </w:p>
    <w:p w:rsidR="00396A4E" w:rsidRPr="00396A4E" w:rsidRDefault="00396A4E" w:rsidP="008111A2">
      <w:pPr>
        <w:tabs>
          <w:tab w:val="left" w:pos="709"/>
        </w:tabs>
        <w:spacing w:after="240"/>
        <w:ind w:left="720" w:hanging="720"/>
        <w:rPr>
          <w:rFonts w:cs="Arial"/>
        </w:rPr>
      </w:pPr>
      <w:bookmarkStart w:id="25" w:name="_DV_M17"/>
      <w:bookmarkEnd w:id="25"/>
      <w:r w:rsidRPr="00396A4E">
        <w:rPr>
          <w:rFonts w:cs="Arial"/>
        </w:rPr>
        <w:t>1</w:t>
      </w:r>
      <w:r w:rsidR="00F6750D">
        <w:rPr>
          <w:rFonts w:cs="Arial"/>
        </w:rPr>
        <w:t>2</w:t>
      </w:r>
      <w:r w:rsidR="008111A2">
        <w:rPr>
          <w:rFonts w:cs="Arial"/>
        </w:rPr>
        <w:t xml:space="preserve">.2   </w:t>
      </w:r>
      <w:r w:rsidR="008111A2">
        <w:rPr>
          <w:rFonts w:cs="Arial"/>
        </w:rPr>
        <w:tab/>
      </w:r>
      <w:r w:rsidRPr="00396A4E">
        <w:rPr>
          <w:rFonts w:cs="Arial"/>
        </w:rPr>
        <w:t xml:space="preserve">The Contractor further agrees at the request of </w:t>
      </w:r>
      <w:bookmarkStart w:id="26" w:name="_DV_C23"/>
      <w:r w:rsidRPr="00396A4E">
        <w:rPr>
          <w:rStyle w:val="DeltaViewInsertion"/>
          <w:rFonts w:cs="Arial"/>
          <w:b w:val="0"/>
          <w:bCs/>
          <w:color w:val="auto"/>
          <w:u w:val="none"/>
        </w:rPr>
        <w:t>the Authority</w:t>
      </w:r>
      <w:bookmarkStart w:id="27" w:name="_DV_M18"/>
      <w:bookmarkEnd w:id="26"/>
      <w:bookmarkEnd w:id="27"/>
      <w:r w:rsidRPr="00396A4E">
        <w:rPr>
          <w:rFonts w:cs="Arial"/>
        </w:rPr>
        <w:t xml:space="preserve"> to enter into any further agreement or document and take any formal steps which are necessary or desirable at the time to give effect to these provisions.</w:t>
      </w:r>
    </w:p>
    <w:p w:rsidR="00396A4E" w:rsidRPr="00396A4E" w:rsidRDefault="00396A4E" w:rsidP="008111A2">
      <w:pPr>
        <w:tabs>
          <w:tab w:val="left" w:pos="709"/>
        </w:tabs>
        <w:spacing w:after="240"/>
        <w:ind w:left="720" w:hanging="720"/>
        <w:rPr>
          <w:rFonts w:cs="Arial"/>
        </w:rPr>
      </w:pPr>
      <w:bookmarkStart w:id="28" w:name="_DV_M19"/>
      <w:bookmarkEnd w:id="28"/>
      <w:r w:rsidRPr="00396A4E">
        <w:rPr>
          <w:rFonts w:cs="Arial"/>
        </w:rPr>
        <w:t>1</w:t>
      </w:r>
      <w:r w:rsidR="00F6750D">
        <w:rPr>
          <w:rFonts w:cs="Arial"/>
        </w:rPr>
        <w:t>2</w:t>
      </w:r>
      <w:r w:rsidR="008111A2">
        <w:rPr>
          <w:rFonts w:cs="Arial"/>
        </w:rPr>
        <w:t xml:space="preserve">.3    </w:t>
      </w:r>
      <w:r w:rsidR="008111A2">
        <w:rPr>
          <w:rFonts w:cs="Arial"/>
        </w:rPr>
        <w:tab/>
      </w:r>
      <w:r w:rsidRPr="00396A4E">
        <w:rPr>
          <w:rFonts w:cs="Arial"/>
        </w:rPr>
        <w:t xml:space="preserve">If this </w:t>
      </w:r>
      <w:r w:rsidR="008111A2">
        <w:rPr>
          <w:rFonts w:cs="Arial"/>
        </w:rPr>
        <w:t>Contract</w:t>
      </w:r>
      <w:r w:rsidRPr="00396A4E">
        <w:rPr>
          <w:rFonts w:cs="Arial"/>
        </w:rPr>
        <w:t xml:space="preserve"> is novated pursuant to Clause 1</w:t>
      </w:r>
      <w:r w:rsidR="00F6750D">
        <w:rPr>
          <w:rFonts w:cs="Arial"/>
        </w:rPr>
        <w:t>2</w:t>
      </w:r>
      <w:r w:rsidRPr="00396A4E">
        <w:rPr>
          <w:rFonts w:cs="Arial"/>
        </w:rPr>
        <w:t>.1 above then</w:t>
      </w:r>
      <w:bookmarkStart w:id="29" w:name="_DV_M20"/>
      <w:bookmarkEnd w:id="29"/>
      <w:r w:rsidRPr="00396A4E">
        <w:rPr>
          <w:rFonts w:cs="Arial"/>
        </w:rPr>
        <w:t xml:space="preserve"> </w:t>
      </w:r>
      <w:r w:rsidR="007E4660">
        <w:rPr>
          <w:rFonts w:cs="Arial"/>
        </w:rPr>
        <w:t xml:space="preserve">Babcock DSG </w:t>
      </w:r>
      <w:r w:rsidRPr="00396A4E">
        <w:rPr>
          <w:rFonts w:cs="Arial"/>
        </w:rPr>
        <w:t xml:space="preserve">shall only be able to assign, novate or otherwise dispose of its rights and obligations under this </w:t>
      </w:r>
      <w:r w:rsidR="008111A2">
        <w:rPr>
          <w:rFonts w:cs="Arial"/>
        </w:rPr>
        <w:t>Contract</w:t>
      </w:r>
      <w:r w:rsidRPr="00396A4E">
        <w:rPr>
          <w:rFonts w:cs="Arial"/>
        </w:rPr>
        <w:t xml:space="preserve"> or any part thereof with the prior written consent of the Contractor</w:t>
      </w:r>
      <w:bookmarkStart w:id="30" w:name="_DV_C29"/>
      <w:r w:rsidRPr="00396A4E">
        <w:rPr>
          <w:rStyle w:val="DeltaViewInsertion"/>
          <w:rFonts w:cs="Arial"/>
          <w:b w:val="0"/>
          <w:bCs/>
          <w:color w:val="auto"/>
          <w:u w:val="none"/>
        </w:rPr>
        <w:t>.</w:t>
      </w:r>
      <w:bookmarkEnd w:id="30"/>
    </w:p>
    <w:p w:rsidR="00396A4E" w:rsidRPr="00396A4E" w:rsidRDefault="00396A4E" w:rsidP="008111A2">
      <w:pPr>
        <w:tabs>
          <w:tab w:val="left" w:pos="709"/>
        </w:tabs>
        <w:spacing w:after="240"/>
        <w:ind w:left="720" w:hanging="720"/>
        <w:rPr>
          <w:rFonts w:cs="Arial"/>
        </w:rPr>
      </w:pPr>
      <w:bookmarkStart w:id="31" w:name="_DV_M21"/>
      <w:bookmarkEnd w:id="31"/>
      <w:r w:rsidRPr="00396A4E">
        <w:rPr>
          <w:rFonts w:cs="Arial"/>
        </w:rPr>
        <w:t>1</w:t>
      </w:r>
      <w:r w:rsidR="00F6750D">
        <w:rPr>
          <w:rFonts w:cs="Arial"/>
        </w:rPr>
        <w:t>2</w:t>
      </w:r>
      <w:r w:rsidR="008111A2">
        <w:rPr>
          <w:rFonts w:cs="Arial"/>
        </w:rPr>
        <w:t xml:space="preserve">.4   </w:t>
      </w:r>
      <w:r w:rsidR="008111A2">
        <w:rPr>
          <w:rFonts w:cs="Arial"/>
        </w:rPr>
        <w:tab/>
      </w:r>
      <w:r w:rsidRPr="00396A4E">
        <w:rPr>
          <w:rFonts w:cs="Arial"/>
        </w:rPr>
        <w:t xml:space="preserve">The Contractor shall disclose to </w:t>
      </w:r>
      <w:r w:rsidR="007E4660">
        <w:rPr>
          <w:rFonts w:cs="Arial"/>
        </w:rPr>
        <w:t xml:space="preserve">Babcock DSG </w:t>
      </w:r>
      <w:r w:rsidRPr="00396A4E">
        <w:rPr>
          <w:rFonts w:cs="Arial"/>
        </w:rPr>
        <w:t xml:space="preserve">such Confidential Information (which may include commercially sensitive information) as may be requested for the operation of the </w:t>
      </w:r>
      <w:r w:rsidR="008111A2">
        <w:rPr>
          <w:rFonts w:cs="Arial"/>
        </w:rPr>
        <w:t>Contract</w:t>
      </w:r>
      <w:r w:rsidRPr="00396A4E">
        <w:rPr>
          <w:rFonts w:cs="Arial"/>
        </w:rPr>
        <w:t xml:space="preserve">. Where third-party consent is required before such Confidential Information can be disclosed, the Contractor shall use its best endeavours to obtain such consent. </w:t>
      </w:r>
      <w:r w:rsidR="007E4660">
        <w:rPr>
          <w:rFonts w:cs="Arial"/>
        </w:rPr>
        <w:t>Babcock DSG Limited</w:t>
      </w:r>
      <w:r w:rsidR="007E4660" w:rsidRPr="00396A4E">
        <w:rPr>
          <w:rFonts w:cs="Arial"/>
        </w:rPr>
        <w:t xml:space="preserve"> </w:t>
      </w:r>
      <w:r w:rsidRPr="00396A4E">
        <w:rPr>
          <w:rFonts w:cs="Arial"/>
        </w:rPr>
        <w:t xml:space="preserve">shall only use such Confidential Information for purposes relating to the performance of the </w:t>
      </w:r>
      <w:r w:rsidR="008111A2">
        <w:rPr>
          <w:rFonts w:cs="Arial"/>
        </w:rPr>
        <w:t>Contract</w:t>
      </w:r>
      <w:r w:rsidRPr="00396A4E">
        <w:rPr>
          <w:rFonts w:cs="Arial"/>
        </w:rPr>
        <w:t xml:space="preserve"> and for no other purposes. </w:t>
      </w:r>
    </w:p>
    <w:p w:rsidR="00396A4E" w:rsidRPr="00396A4E" w:rsidRDefault="00396A4E" w:rsidP="008111A2">
      <w:pPr>
        <w:tabs>
          <w:tab w:val="left" w:pos="709"/>
        </w:tabs>
        <w:spacing w:after="240"/>
        <w:ind w:left="720" w:hanging="720"/>
        <w:rPr>
          <w:rFonts w:cs="Arial"/>
        </w:rPr>
      </w:pPr>
      <w:bookmarkStart w:id="32" w:name="_DV_M22"/>
      <w:bookmarkEnd w:id="32"/>
      <w:r w:rsidRPr="00396A4E">
        <w:rPr>
          <w:rFonts w:cs="Arial"/>
        </w:rPr>
        <w:t>1</w:t>
      </w:r>
      <w:bookmarkStart w:id="33" w:name="_DV_C33"/>
      <w:r w:rsidR="00F6750D">
        <w:rPr>
          <w:rFonts w:cs="Arial"/>
        </w:rPr>
        <w:t>2</w:t>
      </w:r>
      <w:r w:rsidR="008111A2">
        <w:rPr>
          <w:rFonts w:cs="Arial"/>
        </w:rPr>
        <w:t xml:space="preserve">.5   </w:t>
      </w:r>
      <w:r w:rsidR="008111A2">
        <w:rPr>
          <w:rFonts w:cs="Arial"/>
        </w:rPr>
        <w:tab/>
      </w:r>
      <w:r w:rsidRPr="00396A4E">
        <w:rPr>
          <w:rStyle w:val="DeltaViewInsertion"/>
          <w:rFonts w:cs="Arial"/>
          <w:b w:val="0"/>
          <w:bCs/>
          <w:color w:val="auto"/>
          <w:u w:val="none"/>
        </w:rPr>
        <w:t>The Authority</w:t>
      </w:r>
      <w:bookmarkStart w:id="34" w:name="_DV_M23"/>
      <w:bookmarkEnd w:id="33"/>
      <w:bookmarkEnd w:id="34"/>
      <w:r w:rsidRPr="00396A4E">
        <w:rPr>
          <w:rFonts w:cs="Arial"/>
        </w:rPr>
        <w:t xml:space="preserve"> reserves to itself the right at its sole discretion to appoint an agent to manage this </w:t>
      </w:r>
      <w:r w:rsidR="008111A2">
        <w:rPr>
          <w:rFonts w:cs="Arial"/>
        </w:rPr>
        <w:t>Contract</w:t>
      </w:r>
      <w:r w:rsidRPr="00396A4E">
        <w:rPr>
          <w:rFonts w:cs="Arial"/>
        </w:rPr>
        <w:t xml:space="preserve">, and to give directions to the Contractor, on its behalf. In the event of such appointment, the </w:t>
      </w:r>
      <w:bookmarkStart w:id="35" w:name="_DV_C35"/>
      <w:r w:rsidRPr="00396A4E">
        <w:rPr>
          <w:rStyle w:val="DeltaViewInsertion"/>
          <w:rFonts w:cs="Arial"/>
          <w:b w:val="0"/>
          <w:bCs/>
          <w:color w:val="auto"/>
          <w:u w:val="none"/>
        </w:rPr>
        <w:t>Authority</w:t>
      </w:r>
      <w:bookmarkStart w:id="36" w:name="_DV_M24"/>
      <w:bookmarkEnd w:id="35"/>
      <w:bookmarkEnd w:id="36"/>
      <w:r w:rsidRPr="00396A4E">
        <w:rPr>
          <w:rFonts w:cs="Arial"/>
        </w:rPr>
        <w:t xml:space="preserve"> will notify the Contractor of the identity of the agent and of the scope of the agent’s authority to so act.</w:t>
      </w:r>
    </w:p>
    <w:p w:rsidR="008111A2" w:rsidRDefault="008111A2" w:rsidP="008111A2">
      <w:pPr>
        <w:pStyle w:val="sspara2"/>
        <w:tabs>
          <w:tab w:val="left" w:pos="709"/>
        </w:tabs>
        <w:ind w:left="0"/>
        <w:jc w:val="left"/>
        <w:rPr>
          <w:rFonts w:ascii="Arial" w:hAnsi="Arial"/>
        </w:rPr>
      </w:pPr>
      <w:r>
        <w:rPr>
          <w:rFonts w:ascii="Arial" w:hAnsi="Arial"/>
        </w:rPr>
        <w:t>1</w:t>
      </w:r>
      <w:r w:rsidR="00F6750D">
        <w:rPr>
          <w:rFonts w:ascii="Arial" w:hAnsi="Arial"/>
        </w:rPr>
        <w:t>2</w:t>
      </w:r>
      <w:r>
        <w:rPr>
          <w:rFonts w:ascii="Arial" w:hAnsi="Arial"/>
        </w:rPr>
        <w:t>.6</w:t>
      </w:r>
      <w:r>
        <w:rPr>
          <w:rFonts w:ascii="Arial" w:hAnsi="Arial"/>
        </w:rPr>
        <w:tab/>
      </w:r>
      <w:r w:rsidRPr="00396A4E">
        <w:rPr>
          <w:rFonts w:ascii="Arial" w:hAnsi="Arial"/>
        </w:rPr>
        <w:t xml:space="preserve"> </w:t>
      </w:r>
      <w:r>
        <w:rPr>
          <w:rFonts w:ascii="Arial" w:hAnsi="Arial"/>
        </w:rPr>
        <w:t>In respect of clauses 1</w:t>
      </w:r>
      <w:r w:rsidR="00F6750D">
        <w:rPr>
          <w:rFonts w:ascii="Arial" w:hAnsi="Arial"/>
        </w:rPr>
        <w:t>2</w:t>
      </w:r>
      <w:r>
        <w:rPr>
          <w:rFonts w:ascii="Arial" w:hAnsi="Arial"/>
        </w:rPr>
        <w:t>.1 - 1</w:t>
      </w:r>
      <w:r w:rsidR="00F6750D">
        <w:rPr>
          <w:rFonts w:ascii="Arial" w:hAnsi="Arial"/>
        </w:rPr>
        <w:t>2</w:t>
      </w:r>
      <w:r>
        <w:rPr>
          <w:rFonts w:ascii="Arial" w:hAnsi="Arial"/>
        </w:rPr>
        <w:t>.6, the following definitions are provided:</w:t>
      </w:r>
    </w:p>
    <w:p w:rsidR="008111A2" w:rsidRDefault="008111A2" w:rsidP="008111A2">
      <w:pPr>
        <w:pStyle w:val="sspara2"/>
        <w:tabs>
          <w:tab w:val="left" w:pos="709"/>
          <w:tab w:val="left" w:pos="1276"/>
        </w:tabs>
        <w:ind w:left="0"/>
        <w:jc w:val="left"/>
        <w:rPr>
          <w:rFonts w:ascii="Arial" w:hAnsi="Arial"/>
        </w:rPr>
      </w:pPr>
      <w:r>
        <w:rPr>
          <w:rFonts w:ascii="Arial" w:hAnsi="Arial"/>
        </w:rPr>
        <w:tab/>
        <w:t xml:space="preserve">(i) </w:t>
      </w:r>
      <w:r>
        <w:rPr>
          <w:rFonts w:ascii="Arial" w:hAnsi="Arial"/>
        </w:rPr>
        <w:tab/>
      </w:r>
      <w:r w:rsidR="00396A4E" w:rsidRPr="00396A4E">
        <w:rPr>
          <w:rFonts w:ascii="Arial" w:hAnsi="Arial"/>
        </w:rPr>
        <w:t>“</w:t>
      </w:r>
      <w:r w:rsidR="00396A4E" w:rsidRPr="00396A4E">
        <w:rPr>
          <w:rFonts w:ascii="Arial" w:hAnsi="Arial"/>
          <w:u w:val="single"/>
        </w:rPr>
        <w:t>Completion Date</w:t>
      </w:r>
      <w:r w:rsidR="00396A4E" w:rsidRPr="00396A4E">
        <w:rPr>
          <w:rFonts w:ascii="Arial" w:hAnsi="Arial"/>
        </w:rPr>
        <w:t>” means the day when Completion takes place</w:t>
      </w:r>
      <w:r>
        <w:rPr>
          <w:rFonts w:ascii="Arial" w:hAnsi="Arial"/>
        </w:rPr>
        <w:t xml:space="preserve">; </w:t>
      </w:r>
    </w:p>
    <w:p w:rsidR="00396A4E" w:rsidRPr="00396A4E" w:rsidRDefault="008111A2" w:rsidP="008111A2">
      <w:pPr>
        <w:pStyle w:val="sspara2"/>
        <w:tabs>
          <w:tab w:val="left" w:pos="709"/>
          <w:tab w:val="left" w:pos="1276"/>
        </w:tabs>
        <w:ind w:left="1275" w:hanging="1275"/>
        <w:jc w:val="left"/>
        <w:rPr>
          <w:rFonts w:ascii="Arial" w:hAnsi="Arial"/>
        </w:rPr>
      </w:pPr>
      <w:r>
        <w:rPr>
          <w:rFonts w:ascii="Arial" w:hAnsi="Arial"/>
        </w:rPr>
        <w:tab/>
        <w:t xml:space="preserve">(ii)  </w:t>
      </w:r>
      <w:r>
        <w:rPr>
          <w:rFonts w:ascii="Arial" w:hAnsi="Arial"/>
        </w:rPr>
        <w:tab/>
      </w:r>
      <w:r>
        <w:rPr>
          <w:rFonts w:ascii="Arial" w:hAnsi="Arial"/>
        </w:rPr>
        <w:tab/>
      </w:r>
      <w:r w:rsidR="00396A4E" w:rsidRPr="00396A4E">
        <w:rPr>
          <w:rFonts w:ascii="Arial" w:hAnsi="Arial"/>
        </w:rPr>
        <w:t>“</w:t>
      </w:r>
      <w:r w:rsidR="00396A4E" w:rsidRPr="00396A4E">
        <w:rPr>
          <w:rFonts w:ascii="Arial" w:hAnsi="Arial"/>
          <w:u w:val="single"/>
        </w:rPr>
        <w:t>Completion</w:t>
      </w:r>
      <w:r w:rsidR="00396A4E" w:rsidRPr="00396A4E">
        <w:rPr>
          <w:rFonts w:ascii="Arial" w:hAnsi="Arial"/>
        </w:rPr>
        <w:t xml:space="preserve">” means completion of the transfer and acquisition of the business of the </w:t>
      </w:r>
      <w:r>
        <w:rPr>
          <w:rFonts w:ascii="Arial" w:hAnsi="Arial"/>
        </w:rPr>
        <w:t>DSG Trading Fund;</w:t>
      </w:r>
      <w:r w:rsidR="00396A4E" w:rsidRPr="00396A4E">
        <w:rPr>
          <w:rFonts w:ascii="Arial" w:hAnsi="Arial"/>
        </w:rPr>
        <w:tab/>
      </w:r>
    </w:p>
    <w:p w:rsidR="00396A4E" w:rsidRPr="00396A4E" w:rsidRDefault="008111A2" w:rsidP="008111A2">
      <w:pPr>
        <w:pStyle w:val="sspara2"/>
        <w:tabs>
          <w:tab w:val="left" w:pos="709"/>
          <w:tab w:val="left" w:pos="1276"/>
        </w:tabs>
        <w:ind w:left="1276" w:hanging="567"/>
        <w:jc w:val="left"/>
        <w:rPr>
          <w:rFonts w:ascii="Arial" w:hAnsi="Arial"/>
        </w:rPr>
      </w:pPr>
      <w:r>
        <w:rPr>
          <w:rFonts w:ascii="Arial" w:hAnsi="Arial"/>
        </w:rPr>
        <w:t xml:space="preserve">(iii) </w:t>
      </w:r>
      <w:r>
        <w:rPr>
          <w:rFonts w:ascii="Arial" w:hAnsi="Arial"/>
        </w:rPr>
        <w:tab/>
      </w:r>
      <w:r w:rsidR="00396A4E" w:rsidRPr="00396A4E">
        <w:rPr>
          <w:rFonts w:ascii="Arial" w:hAnsi="Arial"/>
        </w:rPr>
        <w:t>“</w:t>
      </w:r>
      <w:r w:rsidR="007E4660">
        <w:rPr>
          <w:rFonts w:ascii="Arial" w:hAnsi="Arial"/>
          <w:u w:val="single"/>
        </w:rPr>
        <w:t>Babcock DSG</w:t>
      </w:r>
      <w:r w:rsidR="00396A4E" w:rsidRPr="00396A4E">
        <w:rPr>
          <w:rFonts w:ascii="Arial" w:hAnsi="Arial"/>
        </w:rPr>
        <w:t xml:space="preserve">” means </w:t>
      </w:r>
      <w:r w:rsidR="007E4660">
        <w:rPr>
          <w:rFonts w:ascii="Arial" w:hAnsi="Arial"/>
        </w:rPr>
        <w:t>Babcock DSG</w:t>
      </w:r>
      <w:r w:rsidR="00396A4E" w:rsidRPr="00396A4E">
        <w:rPr>
          <w:rFonts w:ascii="Arial" w:hAnsi="Arial"/>
        </w:rPr>
        <w:t xml:space="preserve"> Limited</w:t>
      </w:r>
      <w:r w:rsidR="007E4660">
        <w:rPr>
          <w:rFonts w:ascii="Arial" w:hAnsi="Arial"/>
        </w:rPr>
        <w:t>, part of Babcock International Group</w:t>
      </w:r>
      <w:r w:rsidR="00396A4E" w:rsidRPr="00396A4E">
        <w:rPr>
          <w:rFonts w:ascii="Arial" w:hAnsi="Arial"/>
        </w:rPr>
        <w:t xml:space="preserve"> (Company Number: </w:t>
      </w:r>
      <w:r w:rsidR="007E4660">
        <w:rPr>
          <w:rFonts w:ascii="Arial" w:hAnsi="Arial"/>
        </w:rPr>
        <w:t>2342138).</w:t>
      </w:r>
    </w:p>
    <w:p w:rsidR="00396A4E" w:rsidRPr="00E53742" w:rsidRDefault="00396A4E" w:rsidP="00396A4E">
      <w:pPr>
        <w:tabs>
          <w:tab w:val="left" w:pos="709"/>
        </w:tabs>
        <w:ind w:right="543"/>
      </w:pPr>
    </w:p>
    <w:p w:rsidR="00D835D6" w:rsidRDefault="00D835D6" w:rsidP="00D835D6">
      <w:pPr>
        <w:ind w:right="543"/>
        <w:rPr>
          <w:lang w:val="en-US"/>
        </w:rPr>
      </w:pPr>
    </w:p>
    <w:p w:rsidR="00D835D6" w:rsidRDefault="00D835D6" w:rsidP="00D835D6">
      <w:pPr>
        <w:pStyle w:val="BodyTextIndent"/>
        <w:framePr w:w="10215" w:wrap="auto" w:hAnchor="text"/>
        <w:ind w:left="0" w:right="543"/>
        <w:jc w:val="right"/>
        <w:rPr>
          <w:rFonts w:cs="Arial"/>
          <w:sz w:val="22"/>
          <w:szCs w:val="22"/>
        </w:rPr>
        <w:sectPr w:rsidR="00D835D6" w:rsidSect="0051793B">
          <w:headerReference w:type="default" r:id="rId28"/>
          <w:pgSz w:w="11906" w:h="16838" w:code="9"/>
          <w:pgMar w:top="873" w:right="566" w:bottom="1440" w:left="1797" w:header="709" w:footer="709" w:gutter="0"/>
          <w:cols w:space="708"/>
          <w:docGrid w:linePitch="360"/>
        </w:sectPr>
      </w:pPr>
    </w:p>
    <w:p w:rsidR="00D835D6" w:rsidRPr="00AE35D2" w:rsidRDefault="00D835D6" w:rsidP="00A8202E">
      <w:pPr>
        <w:pStyle w:val="BodyTextIndent"/>
        <w:ind w:left="0" w:right="543"/>
        <w:jc w:val="right"/>
        <w:rPr>
          <w:rFonts w:cs="Arial"/>
          <w:b/>
          <w:sz w:val="22"/>
          <w:szCs w:val="22"/>
        </w:rPr>
      </w:pPr>
      <w:r>
        <w:rPr>
          <w:rFonts w:cs="Arial"/>
          <w:sz w:val="22"/>
          <w:szCs w:val="22"/>
        </w:rPr>
        <w:lastRenderedPageBreak/>
        <w:tab/>
      </w:r>
    </w:p>
    <w:p w:rsidR="00D835D6" w:rsidRDefault="00D835D6" w:rsidP="00D835D6">
      <w:pPr>
        <w:pStyle w:val="BodyTextIndent"/>
        <w:ind w:left="0" w:right="-851"/>
        <w:rPr>
          <w:rFonts w:cs="Arial"/>
          <w:sz w:val="22"/>
          <w:szCs w:val="22"/>
        </w:rPr>
      </w:pPr>
    </w:p>
    <w:p w:rsidR="00D835D6" w:rsidRDefault="00860F45" w:rsidP="00D835D6">
      <w:pPr>
        <w:pStyle w:val="BodyTextIndent"/>
        <w:ind w:left="0" w:right="-851"/>
        <w:rPr>
          <w:rFonts w:cs="Arial"/>
          <w:sz w:val="22"/>
          <w:szCs w:val="22"/>
        </w:rPr>
      </w:pPr>
      <w:r w:rsidRPr="00B17CB7">
        <w:rPr>
          <w:rFonts w:cs="Arial"/>
          <w:sz w:val="22"/>
          <w:szCs w:val="22"/>
        </w:rPr>
        <w:object w:dxaOrig="17634" w:dyaOrig="21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06.75pt" o:ole="">
            <v:imagedata r:id="rId29" o:title=""/>
          </v:shape>
          <o:OLEObject Type="Embed" ProgID="Excel.Sheet.8" ShapeID="_x0000_i1025" DrawAspect="Content" ObjectID="_1499057204" r:id="rId30"/>
        </w:object>
      </w:r>
    </w:p>
    <w:p w:rsidR="00D835D6" w:rsidRDefault="00D835D6" w:rsidP="00D835D6">
      <w:pPr>
        <w:pStyle w:val="BodyTextIndent"/>
        <w:ind w:left="0" w:right="-851"/>
        <w:rPr>
          <w:rFonts w:cs="Arial"/>
          <w:sz w:val="22"/>
          <w:szCs w:val="22"/>
        </w:rPr>
      </w:pPr>
    </w:p>
    <w:p w:rsidR="00036851" w:rsidRDefault="00036851" w:rsidP="00D835D6">
      <w:pPr>
        <w:pStyle w:val="BodyTextIndent"/>
        <w:ind w:left="0" w:right="-851"/>
        <w:rPr>
          <w:rFonts w:cs="Arial"/>
          <w:sz w:val="22"/>
          <w:szCs w:val="22"/>
        </w:rPr>
        <w:sectPr w:rsidR="00036851" w:rsidSect="00F6750D">
          <w:headerReference w:type="default" r:id="rId31"/>
          <w:pgSz w:w="11906" w:h="16838" w:code="9"/>
          <w:pgMar w:top="873" w:right="238" w:bottom="1440" w:left="1797" w:header="709" w:footer="709" w:gutter="0"/>
          <w:cols w:space="708"/>
          <w:docGrid w:linePitch="360"/>
        </w:sectPr>
      </w:pPr>
    </w:p>
    <w:tbl>
      <w:tblPr>
        <w:tblpPr w:leftFromText="180" w:rightFromText="180" w:vertAnchor="text" w:horzAnchor="margin" w:tblpXSpec="center" w:tblpY="-253"/>
        <w:tblW w:w="10948" w:type="dxa"/>
        <w:tblLayout w:type="fixed"/>
        <w:tblCellMar>
          <w:left w:w="119" w:type="dxa"/>
          <w:right w:w="119" w:type="dxa"/>
        </w:tblCellMar>
        <w:tblLook w:val="0000" w:firstRow="0" w:lastRow="0" w:firstColumn="0" w:lastColumn="0" w:noHBand="0" w:noVBand="0"/>
      </w:tblPr>
      <w:tblGrid>
        <w:gridCol w:w="156"/>
        <w:gridCol w:w="6"/>
        <w:gridCol w:w="134"/>
        <w:gridCol w:w="112"/>
        <w:gridCol w:w="358"/>
        <w:gridCol w:w="96"/>
        <w:gridCol w:w="162"/>
        <w:gridCol w:w="767"/>
        <w:gridCol w:w="348"/>
        <w:gridCol w:w="77"/>
        <w:gridCol w:w="80"/>
        <w:gridCol w:w="202"/>
        <w:gridCol w:w="402"/>
        <w:gridCol w:w="419"/>
        <w:gridCol w:w="6"/>
        <w:gridCol w:w="561"/>
        <w:gridCol w:w="6"/>
        <w:gridCol w:w="142"/>
        <w:gridCol w:w="239"/>
        <w:gridCol w:w="25"/>
        <w:gridCol w:w="137"/>
        <w:gridCol w:w="264"/>
        <w:gridCol w:w="38"/>
        <w:gridCol w:w="289"/>
        <w:gridCol w:w="270"/>
        <w:gridCol w:w="8"/>
        <w:gridCol w:w="6"/>
        <w:gridCol w:w="186"/>
        <w:gridCol w:w="194"/>
        <w:gridCol w:w="42"/>
        <w:gridCol w:w="35"/>
        <w:gridCol w:w="33"/>
        <w:gridCol w:w="35"/>
        <w:gridCol w:w="6"/>
        <w:gridCol w:w="185"/>
        <w:gridCol w:w="120"/>
        <w:gridCol w:w="8"/>
        <w:gridCol w:w="627"/>
        <w:gridCol w:w="98"/>
        <w:gridCol w:w="979"/>
        <w:gridCol w:w="6"/>
        <w:gridCol w:w="35"/>
        <w:gridCol w:w="18"/>
        <w:gridCol w:w="555"/>
        <w:gridCol w:w="200"/>
        <w:gridCol w:w="26"/>
        <w:gridCol w:w="8"/>
        <w:gridCol w:w="173"/>
        <w:gridCol w:w="445"/>
        <w:gridCol w:w="944"/>
        <w:gridCol w:w="30"/>
        <w:gridCol w:w="389"/>
        <w:gridCol w:w="8"/>
        <w:gridCol w:w="246"/>
        <w:gridCol w:w="7"/>
      </w:tblGrid>
      <w:tr w:rsidR="00D835D6" w:rsidRPr="00AE1D30" w:rsidTr="00D835D6">
        <w:trPr>
          <w:gridAfter w:val="1"/>
          <w:wAfter w:w="7" w:type="dxa"/>
          <w:trHeight w:val="70"/>
        </w:trPr>
        <w:tc>
          <w:tcPr>
            <w:tcW w:w="408" w:type="dxa"/>
            <w:gridSpan w:val="4"/>
            <w:tcBorders>
              <w:top w:val="single" w:sz="4" w:space="0" w:color="auto"/>
              <w:left w:val="single" w:sz="4" w:space="0" w:color="auto"/>
            </w:tcBorders>
            <w:shd w:val="pct12" w:color="auto" w:fill="auto"/>
          </w:tcPr>
          <w:p w:rsidR="00D835D6" w:rsidRPr="00AE1D30" w:rsidRDefault="00D835D6" w:rsidP="00D835D6">
            <w:pPr>
              <w:tabs>
                <w:tab w:val="left" w:pos="-720"/>
              </w:tabs>
              <w:suppressAutoHyphens/>
              <w:rPr>
                <w:sz w:val="16"/>
              </w:rPr>
            </w:pPr>
            <w:r>
              <w:rPr>
                <w:rFonts w:ascii="Tahoma" w:hAnsi="Tahoma" w:cs="Tahoma"/>
                <w:color w:val="000000"/>
              </w:rPr>
              <w:lastRenderedPageBreak/>
              <w:br w:type="page"/>
            </w:r>
          </w:p>
        </w:tc>
        <w:tc>
          <w:tcPr>
            <w:tcW w:w="4896" w:type="dxa"/>
            <w:gridSpan w:val="22"/>
            <w:tcBorders>
              <w:top w:val="single" w:sz="4" w:space="0" w:color="auto"/>
            </w:tcBorders>
            <w:shd w:val="pct12" w:color="auto" w:fill="auto"/>
          </w:tcPr>
          <w:p w:rsidR="00D835D6" w:rsidRPr="00AE1D30" w:rsidRDefault="00D835D6" w:rsidP="00D835D6">
            <w:pPr>
              <w:tabs>
                <w:tab w:val="left" w:pos="-720"/>
              </w:tabs>
              <w:suppressAutoHyphens/>
              <w:rPr>
                <w:sz w:val="16"/>
              </w:rPr>
            </w:pPr>
          </w:p>
        </w:tc>
        <w:tc>
          <w:tcPr>
            <w:tcW w:w="386" w:type="dxa"/>
            <w:gridSpan w:val="3"/>
            <w:tcBorders>
              <w:top w:val="single" w:sz="4" w:space="0" w:color="auto"/>
            </w:tcBorders>
            <w:shd w:val="pct12" w:color="auto" w:fill="auto"/>
          </w:tcPr>
          <w:p w:rsidR="00D835D6" w:rsidRPr="00AE1D30" w:rsidRDefault="00D835D6" w:rsidP="00D835D6">
            <w:pPr>
              <w:tabs>
                <w:tab w:val="left" w:pos="-720"/>
              </w:tabs>
              <w:suppressAutoHyphens/>
              <w:jc w:val="right"/>
              <w:rPr>
                <w:sz w:val="16"/>
              </w:rPr>
            </w:pPr>
          </w:p>
        </w:tc>
        <w:tc>
          <w:tcPr>
            <w:tcW w:w="5251" w:type="dxa"/>
            <w:gridSpan w:val="25"/>
            <w:tcBorders>
              <w:top w:val="single" w:sz="4" w:space="0" w:color="auto"/>
              <w:right w:val="single" w:sz="4" w:space="0" w:color="auto"/>
            </w:tcBorders>
            <w:shd w:val="pct12" w:color="auto" w:fill="auto"/>
          </w:tcPr>
          <w:p w:rsidR="00D835D6" w:rsidRPr="00AE1D30" w:rsidRDefault="00D835D6" w:rsidP="00D835D6">
            <w:pPr>
              <w:tabs>
                <w:tab w:val="left" w:pos="-720"/>
              </w:tabs>
              <w:suppressAutoHyphens/>
              <w:jc w:val="right"/>
              <w:rPr>
                <w:b/>
                <w:sz w:val="16"/>
              </w:rPr>
            </w:pPr>
            <w:r w:rsidRPr="00AE1D30">
              <w:rPr>
                <w:b/>
                <w:sz w:val="16"/>
              </w:rPr>
              <w:t>DEFFORM 111</w:t>
            </w:r>
          </w:p>
        </w:tc>
      </w:tr>
      <w:tr w:rsidR="00D835D6" w:rsidRPr="00AE1D30" w:rsidTr="00D835D6">
        <w:trPr>
          <w:gridAfter w:val="1"/>
          <w:wAfter w:w="7" w:type="dxa"/>
        </w:trPr>
        <w:tc>
          <w:tcPr>
            <w:tcW w:w="408" w:type="dxa"/>
            <w:gridSpan w:val="4"/>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4896" w:type="dxa"/>
            <w:gridSpan w:val="22"/>
            <w:shd w:val="pct12" w:color="auto" w:fill="auto"/>
          </w:tcPr>
          <w:p w:rsidR="00D835D6" w:rsidRPr="00AE1D30" w:rsidRDefault="00D835D6" w:rsidP="00D835D6">
            <w:pPr>
              <w:tabs>
                <w:tab w:val="left" w:pos="-720"/>
              </w:tabs>
              <w:suppressAutoHyphens/>
              <w:rPr>
                <w:sz w:val="16"/>
              </w:rPr>
            </w:pPr>
          </w:p>
        </w:tc>
        <w:tc>
          <w:tcPr>
            <w:tcW w:w="386" w:type="dxa"/>
            <w:gridSpan w:val="3"/>
            <w:shd w:val="pct12" w:color="auto" w:fill="auto"/>
          </w:tcPr>
          <w:p w:rsidR="00D835D6" w:rsidRPr="00AE1D30" w:rsidRDefault="00D835D6" w:rsidP="00D835D6">
            <w:pPr>
              <w:tabs>
                <w:tab w:val="left" w:pos="-720"/>
              </w:tabs>
              <w:suppressAutoHyphens/>
              <w:jc w:val="right"/>
              <w:rPr>
                <w:sz w:val="16"/>
              </w:rPr>
            </w:pPr>
          </w:p>
        </w:tc>
        <w:tc>
          <w:tcPr>
            <w:tcW w:w="5251" w:type="dxa"/>
            <w:gridSpan w:val="25"/>
            <w:tcBorders>
              <w:right w:val="single" w:sz="4" w:space="0" w:color="auto"/>
            </w:tcBorders>
            <w:shd w:val="pct12" w:color="auto" w:fill="auto"/>
          </w:tcPr>
          <w:p w:rsidR="00D835D6" w:rsidRPr="00AE1D30" w:rsidRDefault="00D835D6" w:rsidP="00D835D6">
            <w:pPr>
              <w:tabs>
                <w:tab w:val="left" w:pos="-720"/>
              </w:tabs>
              <w:suppressAutoHyphens/>
              <w:jc w:val="right"/>
              <w:rPr>
                <w:b/>
                <w:sz w:val="16"/>
              </w:rPr>
            </w:pPr>
            <w:r w:rsidRPr="00AE1D30">
              <w:rPr>
                <w:b/>
                <w:sz w:val="16"/>
              </w:rPr>
              <w:t xml:space="preserve">(Edn </w:t>
            </w:r>
            <w:r>
              <w:rPr>
                <w:b/>
                <w:sz w:val="16"/>
              </w:rPr>
              <w:t>07</w:t>
            </w:r>
            <w:r w:rsidRPr="00AE1D30">
              <w:rPr>
                <w:b/>
                <w:sz w:val="16"/>
              </w:rPr>
              <w:t>/</w:t>
            </w:r>
            <w:r>
              <w:rPr>
                <w:b/>
                <w:sz w:val="16"/>
              </w:rPr>
              <w:t>12</w:t>
            </w:r>
            <w:r w:rsidRPr="00AE1D30">
              <w:rPr>
                <w:b/>
                <w:sz w:val="16"/>
              </w:rPr>
              <w:t>)</w:t>
            </w:r>
          </w:p>
        </w:tc>
      </w:tr>
      <w:tr w:rsidR="00D835D6" w:rsidRPr="00AE1D30" w:rsidTr="00D835D6">
        <w:trPr>
          <w:gridAfter w:val="1"/>
          <w:wAfter w:w="7" w:type="dxa"/>
        </w:trPr>
        <w:tc>
          <w:tcPr>
            <w:tcW w:w="408" w:type="dxa"/>
            <w:gridSpan w:val="4"/>
            <w:tcBorders>
              <w:left w:val="single" w:sz="4" w:space="0" w:color="auto"/>
            </w:tcBorders>
            <w:shd w:val="pct12" w:color="auto" w:fill="auto"/>
          </w:tcPr>
          <w:p w:rsidR="00D835D6" w:rsidRPr="00AE1D30" w:rsidRDefault="00D835D6" w:rsidP="00D835D6">
            <w:pPr>
              <w:tabs>
                <w:tab w:val="left" w:pos="-720"/>
              </w:tabs>
              <w:suppressAutoHyphens/>
              <w:spacing w:before="90"/>
              <w:rPr>
                <w:sz w:val="16"/>
              </w:rPr>
            </w:pPr>
          </w:p>
        </w:tc>
        <w:tc>
          <w:tcPr>
            <w:tcW w:w="1383" w:type="dxa"/>
            <w:gridSpan w:val="4"/>
            <w:shd w:val="pct12" w:color="auto" w:fill="auto"/>
          </w:tcPr>
          <w:p w:rsidR="00D835D6" w:rsidRPr="00AE1D30" w:rsidRDefault="00D835D6" w:rsidP="00D835D6">
            <w:pPr>
              <w:tabs>
                <w:tab w:val="left" w:pos="-720"/>
              </w:tabs>
              <w:suppressAutoHyphens/>
              <w:spacing w:before="90"/>
              <w:rPr>
                <w:sz w:val="16"/>
              </w:rPr>
            </w:pPr>
          </w:p>
        </w:tc>
        <w:tc>
          <w:tcPr>
            <w:tcW w:w="7088" w:type="dxa"/>
            <w:gridSpan w:val="40"/>
            <w:shd w:val="pct12" w:color="auto" w:fill="auto"/>
          </w:tcPr>
          <w:p w:rsidR="00D835D6" w:rsidRPr="00AE1D30" w:rsidRDefault="00D835D6" w:rsidP="00D835D6">
            <w:pPr>
              <w:jc w:val="center"/>
              <w:rPr>
                <w:b/>
              </w:rPr>
            </w:pPr>
            <w:r w:rsidRPr="00AE1D30">
              <w:rPr>
                <w:b/>
              </w:rPr>
              <w:t>Appendix - Addresses and Other Information</w:t>
            </w:r>
          </w:p>
        </w:tc>
        <w:tc>
          <w:tcPr>
            <w:tcW w:w="2062" w:type="dxa"/>
            <w:gridSpan w:val="6"/>
            <w:tcBorders>
              <w:right w:val="single" w:sz="4" w:space="0" w:color="auto"/>
            </w:tcBorders>
            <w:shd w:val="pct12" w:color="auto" w:fill="auto"/>
          </w:tcPr>
          <w:p w:rsidR="00D835D6" w:rsidRPr="00AE1D30" w:rsidRDefault="00D835D6" w:rsidP="00D835D6">
            <w:pPr>
              <w:tabs>
                <w:tab w:val="left" w:pos="-720"/>
              </w:tabs>
              <w:suppressAutoHyphens/>
              <w:jc w:val="right"/>
              <w:rPr>
                <w:b/>
                <w:sz w:val="16"/>
              </w:rPr>
            </w:pPr>
          </w:p>
        </w:tc>
      </w:tr>
      <w:tr w:rsidR="00D835D6" w:rsidRPr="00AE1D30" w:rsidTr="00D835D6">
        <w:trPr>
          <w:gridAfter w:val="1"/>
          <w:wAfter w:w="7" w:type="dxa"/>
          <w:trHeight w:hRule="exact" w:val="140"/>
        </w:trPr>
        <w:tc>
          <w:tcPr>
            <w:tcW w:w="408" w:type="dxa"/>
            <w:gridSpan w:val="4"/>
            <w:tcBorders>
              <w:left w:val="single" w:sz="4" w:space="0" w:color="auto"/>
            </w:tcBorders>
            <w:shd w:val="pct12" w:color="auto" w:fill="auto"/>
          </w:tcPr>
          <w:p w:rsidR="00D835D6" w:rsidRPr="00AE1D30" w:rsidRDefault="00D835D6" w:rsidP="00D835D6">
            <w:pPr>
              <w:tabs>
                <w:tab w:val="left" w:pos="-720"/>
              </w:tabs>
              <w:suppressAutoHyphens/>
              <w:spacing w:before="90"/>
              <w:rPr>
                <w:sz w:val="16"/>
              </w:rPr>
            </w:pPr>
          </w:p>
        </w:tc>
        <w:tc>
          <w:tcPr>
            <w:tcW w:w="4896" w:type="dxa"/>
            <w:gridSpan w:val="22"/>
            <w:shd w:val="pct12" w:color="auto" w:fill="auto"/>
          </w:tcPr>
          <w:p w:rsidR="00D835D6" w:rsidRPr="00AE1D30" w:rsidRDefault="00D835D6" w:rsidP="00D835D6">
            <w:pPr>
              <w:tabs>
                <w:tab w:val="left" w:pos="-720"/>
              </w:tabs>
              <w:suppressAutoHyphens/>
              <w:spacing w:before="90"/>
              <w:rPr>
                <w:sz w:val="16"/>
              </w:rPr>
            </w:pPr>
          </w:p>
        </w:tc>
        <w:tc>
          <w:tcPr>
            <w:tcW w:w="386" w:type="dxa"/>
            <w:gridSpan w:val="3"/>
            <w:shd w:val="pct12" w:color="auto" w:fill="auto"/>
          </w:tcPr>
          <w:p w:rsidR="00D835D6" w:rsidRPr="00AE1D30" w:rsidRDefault="00D835D6" w:rsidP="00D835D6">
            <w:pPr>
              <w:tabs>
                <w:tab w:val="left" w:pos="-720"/>
              </w:tabs>
              <w:suppressAutoHyphens/>
              <w:spacing w:before="90"/>
              <w:rPr>
                <w:sz w:val="16"/>
              </w:rPr>
            </w:pPr>
          </w:p>
        </w:tc>
        <w:tc>
          <w:tcPr>
            <w:tcW w:w="4608" w:type="dxa"/>
            <w:gridSpan w:val="22"/>
            <w:shd w:val="pct12" w:color="auto" w:fill="auto"/>
          </w:tcPr>
          <w:p w:rsidR="00D835D6" w:rsidRPr="00AE1D30" w:rsidRDefault="00D835D6" w:rsidP="00D835D6">
            <w:pPr>
              <w:tabs>
                <w:tab w:val="left" w:pos="-720"/>
              </w:tabs>
              <w:suppressAutoHyphens/>
              <w:spacing w:before="90"/>
              <w:jc w:val="right"/>
              <w:rPr>
                <w:sz w:val="16"/>
              </w:rPr>
            </w:pPr>
          </w:p>
        </w:tc>
        <w:tc>
          <w:tcPr>
            <w:tcW w:w="643" w:type="dxa"/>
            <w:gridSpan w:val="3"/>
            <w:tcBorders>
              <w:right w:val="single" w:sz="4" w:space="0" w:color="auto"/>
            </w:tcBorders>
            <w:shd w:val="pct12" w:color="auto" w:fill="auto"/>
          </w:tcPr>
          <w:p w:rsidR="00D835D6" w:rsidRPr="00AE1D30" w:rsidRDefault="00D835D6" w:rsidP="00D835D6">
            <w:pPr>
              <w:tabs>
                <w:tab w:val="left" w:pos="-720"/>
              </w:tabs>
              <w:suppressAutoHyphens/>
              <w:spacing w:before="90"/>
              <w:rPr>
                <w:sz w:val="16"/>
              </w:rPr>
            </w:pPr>
          </w:p>
        </w:tc>
      </w:tr>
      <w:tr w:rsidR="00D835D6" w:rsidRPr="00AE1D30"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left w:val="single" w:sz="6" w:space="0" w:color="auto"/>
            </w:tcBorders>
          </w:tcPr>
          <w:p w:rsidR="00D835D6" w:rsidRPr="00AE1D30" w:rsidRDefault="00D835D6" w:rsidP="00D835D6">
            <w:pPr>
              <w:tabs>
                <w:tab w:val="left" w:pos="-720"/>
                <w:tab w:val="left" w:pos="209"/>
              </w:tabs>
              <w:suppressAutoHyphens/>
              <w:rPr>
                <w:sz w:val="16"/>
              </w:rPr>
            </w:pPr>
            <w:r w:rsidRPr="00AE1D30">
              <w:rPr>
                <w:b/>
                <w:sz w:val="16"/>
              </w:rPr>
              <w:t>1.</w:t>
            </w:r>
            <w:r>
              <w:rPr>
                <w:b/>
                <w:sz w:val="16"/>
              </w:rPr>
              <w:tab/>
            </w:r>
            <w:r w:rsidRPr="00AE1D30">
              <w:rPr>
                <w:b/>
                <w:sz w:val="16"/>
              </w:rPr>
              <w:t>Commercial Officer</w:t>
            </w:r>
            <w:r w:rsidRPr="00AE1D30">
              <w:rPr>
                <w:sz w:val="16"/>
              </w:rPr>
              <w:t xml:space="preserve">              </w:t>
            </w:r>
          </w:p>
          <w:p w:rsidR="00D835D6" w:rsidRPr="001529BB" w:rsidRDefault="00D835D6" w:rsidP="00D835D6">
            <w:pPr>
              <w:tabs>
                <w:tab w:val="left" w:pos="-720"/>
                <w:tab w:val="left" w:pos="209"/>
              </w:tabs>
              <w:suppressAutoHyphens/>
              <w:rPr>
                <w:sz w:val="16"/>
                <w:lang w:val="de-DE"/>
              </w:rPr>
            </w:pPr>
            <w:r>
              <w:rPr>
                <w:sz w:val="16"/>
              </w:rPr>
              <w:t xml:space="preserve">Mr </w:t>
            </w:r>
            <w:r w:rsidR="00B92F01">
              <w:rPr>
                <w:sz w:val="16"/>
              </w:rPr>
              <w:t xml:space="preserve">Jon Mannering, Senior </w:t>
            </w:r>
            <w:r>
              <w:rPr>
                <w:sz w:val="16"/>
              </w:rPr>
              <w:t xml:space="preserve">Procurement Manager, </w:t>
            </w:r>
            <w:r w:rsidR="007C3151">
              <w:rPr>
                <w:sz w:val="16"/>
              </w:rPr>
              <w:t xml:space="preserve">Babcock </w:t>
            </w:r>
            <w:r>
              <w:rPr>
                <w:sz w:val="16"/>
              </w:rPr>
              <w:t>DSG</w:t>
            </w:r>
            <w:r w:rsidR="007C3151">
              <w:rPr>
                <w:sz w:val="16"/>
              </w:rPr>
              <w:t xml:space="preserve"> I&amp;RM</w:t>
            </w:r>
            <w:r>
              <w:rPr>
                <w:sz w:val="16"/>
              </w:rPr>
              <w:t xml:space="preserve">, Building B15, MOD Donnington, Telford, Shropshire. </w:t>
            </w:r>
            <w:r w:rsidRPr="001529BB">
              <w:rPr>
                <w:sz w:val="16"/>
                <w:lang w:val="de-DE"/>
              </w:rPr>
              <w:t>TF2 8JT.</w:t>
            </w:r>
          </w:p>
          <w:p w:rsidR="00D835D6" w:rsidRPr="005C32A6" w:rsidRDefault="00D835D6" w:rsidP="00D835D6">
            <w:pPr>
              <w:tabs>
                <w:tab w:val="left" w:pos="-720"/>
                <w:tab w:val="left" w:pos="209"/>
              </w:tabs>
              <w:suppressAutoHyphens/>
              <w:rPr>
                <w:sz w:val="16"/>
                <w:lang w:val="de-DE"/>
              </w:rPr>
            </w:pPr>
            <w:r w:rsidRPr="005C32A6">
              <w:rPr>
                <w:sz w:val="16"/>
                <w:lang w:val="de-DE"/>
              </w:rPr>
              <w:t>Tel: 01952 673</w:t>
            </w:r>
            <w:r w:rsidR="0076504C">
              <w:rPr>
                <w:sz w:val="16"/>
                <w:lang w:val="de-DE"/>
              </w:rPr>
              <w:t>9</w:t>
            </w:r>
            <w:r w:rsidR="00B92F01">
              <w:rPr>
                <w:sz w:val="16"/>
                <w:lang w:val="de-DE"/>
              </w:rPr>
              <w:t>41</w:t>
            </w:r>
            <w:r>
              <w:rPr>
                <w:sz w:val="16"/>
                <w:lang w:val="de-DE"/>
              </w:rPr>
              <w:t xml:space="preserve">     Fax 01952 673864</w:t>
            </w:r>
          </w:p>
          <w:p w:rsidR="00D835D6" w:rsidRPr="00CD22BB" w:rsidRDefault="00D835D6" w:rsidP="00D835D6">
            <w:pPr>
              <w:tabs>
                <w:tab w:val="left" w:pos="-720"/>
                <w:tab w:val="left" w:pos="209"/>
              </w:tabs>
              <w:suppressAutoHyphens/>
              <w:rPr>
                <w:sz w:val="16"/>
                <w:lang w:val="de-DE"/>
              </w:rPr>
            </w:pPr>
            <w:r w:rsidRPr="00CD22BB">
              <w:rPr>
                <w:sz w:val="16"/>
                <w:lang w:val="de-DE"/>
              </w:rPr>
              <w:t xml:space="preserve">E-Mail: </w:t>
            </w:r>
            <w:hyperlink r:id="rId32" w:history="1">
              <w:r w:rsidR="00B92F01" w:rsidRPr="00F307C7">
                <w:rPr>
                  <w:rStyle w:val="Hyperlink"/>
                  <w:sz w:val="16"/>
                  <w:lang w:val="de-DE"/>
                </w:rPr>
                <w:t>jon.mannering@dsg.mod.uk</w:t>
              </w:r>
            </w:hyperlink>
            <w:r w:rsidR="00B92F01">
              <w:rPr>
                <w:sz w:val="16"/>
                <w:lang w:val="de-DE"/>
              </w:rPr>
              <w:t xml:space="preserve"> </w:t>
            </w:r>
          </w:p>
          <w:p w:rsidR="00D835D6" w:rsidRPr="00CD22BB" w:rsidRDefault="00D835D6" w:rsidP="00D835D6">
            <w:pPr>
              <w:tabs>
                <w:tab w:val="left" w:pos="-720"/>
                <w:tab w:val="left" w:pos="209"/>
              </w:tabs>
              <w:suppressAutoHyphens/>
              <w:ind w:left="170"/>
              <w:rPr>
                <w:sz w:val="16"/>
                <w:lang w:val="de-DE"/>
              </w:rPr>
            </w:pPr>
          </w:p>
        </w:tc>
        <w:tc>
          <w:tcPr>
            <w:tcW w:w="200" w:type="dxa"/>
            <w:gridSpan w:val="3"/>
            <w:tcBorders>
              <w:left w:val="single" w:sz="6" w:space="0" w:color="auto"/>
            </w:tcBorders>
            <w:shd w:val="pct10" w:color="auto" w:fill="auto"/>
          </w:tcPr>
          <w:p w:rsidR="00D835D6" w:rsidRPr="00CD22BB" w:rsidRDefault="00D835D6" w:rsidP="00D835D6">
            <w:pPr>
              <w:tabs>
                <w:tab w:val="left" w:pos="-720"/>
              </w:tabs>
              <w:suppressAutoHyphens/>
              <w:rPr>
                <w:sz w:val="16"/>
                <w:lang w:val="de-DE"/>
              </w:rPr>
            </w:pPr>
          </w:p>
        </w:tc>
        <w:tc>
          <w:tcPr>
            <w:tcW w:w="5191" w:type="dxa"/>
            <w:gridSpan w:val="24"/>
            <w:tcBorders>
              <w:top w:val="single" w:sz="6" w:space="0" w:color="auto"/>
              <w:left w:val="single" w:sz="6" w:space="0" w:color="auto"/>
              <w:bottom w:val="single" w:sz="6" w:space="0" w:color="auto"/>
              <w:right w:val="single" w:sz="6" w:space="0" w:color="auto"/>
            </w:tcBorders>
          </w:tcPr>
          <w:p w:rsidR="00D835D6" w:rsidRPr="00AE1D30" w:rsidRDefault="00D835D6" w:rsidP="00D835D6">
            <w:pPr>
              <w:tabs>
                <w:tab w:val="left" w:pos="453"/>
              </w:tabs>
              <w:ind w:left="27"/>
              <w:rPr>
                <w:sz w:val="16"/>
              </w:rPr>
            </w:pPr>
            <w:r>
              <w:rPr>
                <w:b/>
                <w:sz w:val="16"/>
              </w:rPr>
              <w:t xml:space="preserve">8. </w:t>
            </w:r>
            <w:r w:rsidRPr="00AE1D30">
              <w:rPr>
                <w:b/>
                <w:sz w:val="16"/>
              </w:rPr>
              <w:t>Public Accounting Authority</w:t>
            </w:r>
          </w:p>
          <w:p w:rsidR="00D835D6" w:rsidRPr="00880EA1" w:rsidRDefault="00D835D6" w:rsidP="00D835D6">
            <w:pPr>
              <w:rPr>
                <w:sz w:val="16"/>
              </w:rPr>
            </w:pPr>
            <w:r w:rsidRPr="00880EA1">
              <w:rPr>
                <w:sz w:val="16"/>
              </w:rPr>
              <w:t>1. Returns under DEFCON 694 should be sent to DBS Finance ADMT – Assets In Industry 1, Level 4 Piccadilly Gate, Store Street,  Manchester, M1 2WD</w:t>
            </w:r>
            <w:r w:rsidRPr="00880EA1">
              <w:rPr>
                <w:sz w:val="16"/>
              </w:rPr>
              <w:tab/>
            </w:r>
            <w:r w:rsidRPr="00880EA1">
              <w:rPr>
                <w:sz w:val="16"/>
              </w:rPr>
              <w:sym w:font="Wingdings" w:char="F028"/>
            </w:r>
            <w:r w:rsidRPr="00880EA1">
              <w:rPr>
                <w:sz w:val="16"/>
              </w:rPr>
              <w:t xml:space="preserve"> 44 (0) 161 233 5397</w:t>
            </w:r>
          </w:p>
          <w:p w:rsidR="00D835D6" w:rsidRPr="00880EA1" w:rsidRDefault="00D835D6" w:rsidP="00D835D6">
            <w:pPr>
              <w:rPr>
                <w:sz w:val="16"/>
              </w:rPr>
            </w:pPr>
          </w:p>
          <w:p w:rsidR="00D835D6" w:rsidRPr="00880EA1" w:rsidRDefault="00D835D6" w:rsidP="00D835D6">
            <w:pPr>
              <w:rPr>
                <w:sz w:val="16"/>
              </w:rPr>
            </w:pPr>
            <w:r w:rsidRPr="00880EA1">
              <w:rPr>
                <w:sz w:val="16"/>
              </w:rPr>
              <w:t xml:space="preserve">2. For all other enquiries contact DES Fin FA-AMET Policy, Level 4 Piccadilly Gate, Store Street, Manchester, M1 2WD  </w:t>
            </w:r>
          </w:p>
          <w:p w:rsidR="00D835D6" w:rsidRPr="00AE1D30" w:rsidRDefault="00D835D6" w:rsidP="00D835D6">
            <w:pPr>
              <w:tabs>
                <w:tab w:val="left" w:pos="453"/>
              </w:tabs>
              <w:ind w:left="27"/>
              <w:rPr>
                <w:sz w:val="16"/>
              </w:rPr>
            </w:pPr>
            <w:r w:rsidRPr="00880EA1">
              <w:rPr>
                <w:sz w:val="16"/>
              </w:rPr>
              <w:sym w:font="Wingdings" w:char="F028"/>
            </w:r>
            <w:r w:rsidRPr="00880EA1">
              <w:rPr>
                <w:sz w:val="16"/>
              </w:rPr>
              <w:t xml:space="preserve"> 44 (0) 161 233 5394</w:t>
            </w: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Height w:hRule="exact" w:val="140"/>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bottom w:val="single" w:sz="6" w:space="0" w:color="auto"/>
            </w:tcBorders>
            <w:shd w:val="pct12" w:color="auto" w:fill="auto"/>
          </w:tcPr>
          <w:p w:rsidR="00D835D6" w:rsidRPr="00AE1D30" w:rsidRDefault="00D835D6" w:rsidP="00D835D6">
            <w:pPr>
              <w:tabs>
                <w:tab w:val="left" w:pos="-720"/>
                <w:tab w:val="left" w:pos="209"/>
              </w:tabs>
              <w:suppressAutoHyphens/>
              <w:rPr>
                <w:b/>
                <w:sz w:val="16"/>
              </w:rPr>
            </w:pPr>
          </w:p>
        </w:tc>
        <w:tc>
          <w:tcPr>
            <w:tcW w:w="200" w:type="dxa"/>
            <w:gridSpan w:val="3"/>
            <w:shd w:val="pct12" w:color="auto" w:fill="auto"/>
          </w:tcPr>
          <w:p w:rsidR="00D835D6" w:rsidRPr="00AE1D30" w:rsidRDefault="00D835D6" w:rsidP="00D835D6">
            <w:pPr>
              <w:tabs>
                <w:tab w:val="left" w:pos="-720"/>
              </w:tabs>
              <w:suppressAutoHyphens/>
              <w:rPr>
                <w:sz w:val="16"/>
              </w:rPr>
            </w:pPr>
          </w:p>
        </w:tc>
        <w:tc>
          <w:tcPr>
            <w:tcW w:w="5191" w:type="dxa"/>
            <w:gridSpan w:val="24"/>
            <w:tcBorders>
              <w:top w:val="single" w:sz="6" w:space="0" w:color="auto"/>
              <w:left w:val="nil"/>
            </w:tcBorders>
            <w:shd w:val="pct12" w:color="auto" w:fill="auto"/>
          </w:tcPr>
          <w:p w:rsidR="00D835D6" w:rsidRPr="00AE1D30" w:rsidRDefault="00D835D6" w:rsidP="00D835D6">
            <w:pPr>
              <w:tabs>
                <w:tab w:val="left" w:pos="-720"/>
                <w:tab w:val="left" w:pos="453"/>
              </w:tabs>
              <w:suppressAutoHyphens/>
              <w:spacing w:before="120"/>
              <w:ind w:left="27"/>
              <w:rPr>
                <w:b/>
                <w:sz w:val="16"/>
              </w:rPr>
            </w:pP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left w:val="single" w:sz="6" w:space="0" w:color="auto"/>
            </w:tcBorders>
          </w:tcPr>
          <w:p w:rsidR="00D835D6" w:rsidRPr="00AE1D30" w:rsidRDefault="00D835D6" w:rsidP="00D835D6">
            <w:pPr>
              <w:tabs>
                <w:tab w:val="left" w:pos="-720"/>
                <w:tab w:val="left" w:pos="209"/>
              </w:tabs>
              <w:suppressAutoHyphens/>
              <w:rPr>
                <w:sz w:val="16"/>
              </w:rPr>
            </w:pPr>
            <w:r w:rsidRPr="00AE1D30">
              <w:rPr>
                <w:b/>
                <w:sz w:val="16"/>
              </w:rPr>
              <w:t>2</w:t>
            </w:r>
            <w:r>
              <w:rPr>
                <w:b/>
                <w:sz w:val="16"/>
              </w:rPr>
              <w:t>.</w:t>
            </w:r>
            <w:r>
              <w:rPr>
                <w:b/>
                <w:sz w:val="16"/>
              </w:rPr>
              <w:tab/>
            </w:r>
            <w:r w:rsidRPr="00AE1D30">
              <w:rPr>
                <w:b/>
                <w:sz w:val="16"/>
              </w:rPr>
              <w:t>Project Manager</w:t>
            </w:r>
            <w:r>
              <w:rPr>
                <w:b/>
                <w:sz w:val="16"/>
              </w:rPr>
              <w:t xml:space="preserve">, </w:t>
            </w:r>
            <w:r w:rsidRPr="00AE1D30">
              <w:rPr>
                <w:b/>
                <w:sz w:val="16"/>
              </w:rPr>
              <w:t>Equipment Support Manager</w:t>
            </w:r>
            <w:r>
              <w:rPr>
                <w:b/>
                <w:sz w:val="16"/>
              </w:rPr>
              <w:t xml:space="preserve"> or PT Leader</w:t>
            </w:r>
            <w:r w:rsidRPr="00AE1D30">
              <w:rPr>
                <w:b/>
                <w:sz w:val="16"/>
              </w:rPr>
              <w:t xml:space="preserve"> </w:t>
            </w:r>
            <w:r>
              <w:rPr>
                <w:sz w:val="16"/>
              </w:rPr>
              <w:t xml:space="preserve">(from whom </w:t>
            </w:r>
            <w:r w:rsidRPr="00AE1D30">
              <w:rPr>
                <w:sz w:val="16"/>
              </w:rPr>
              <w:t>technical information is available)</w:t>
            </w:r>
          </w:p>
          <w:p w:rsidR="00D835D6" w:rsidRPr="001529BB" w:rsidRDefault="00D835D6" w:rsidP="00D835D6">
            <w:pPr>
              <w:tabs>
                <w:tab w:val="left" w:pos="-720"/>
                <w:tab w:val="left" w:pos="209"/>
              </w:tabs>
              <w:suppressAutoHyphens/>
              <w:rPr>
                <w:sz w:val="16"/>
                <w:lang w:val="de-DE"/>
              </w:rPr>
            </w:pPr>
            <w:r>
              <w:rPr>
                <w:sz w:val="16"/>
              </w:rPr>
              <w:t xml:space="preserve">Mr Allen Morgan, Head of Technical,  </w:t>
            </w:r>
            <w:r w:rsidR="007C3151">
              <w:rPr>
                <w:sz w:val="16"/>
              </w:rPr>
              <w:t xml:space="preserve"> Babcock DSG I&amp;RM </w:t>
            </w:r>
            <w:r>
              <w:rPr>
                <w:sz w:val="16"/>
              </w:rPr>
              <w:t xml:space="preserve">, Building B15, MOD Donnington, Telford, Shropshire. </w:t>
            </w:r>
            <w:r w:rsidRPr="001529BB">
              <w:rPr>
                <w:sz w:val="16"/>
                <w:lang w:val="de-DE"/>
              </w:rPr>
              <w:t>TF2 8JT.</w:t>
            </w:r>
          </w:p>
          <w:p w:rsidR="00D835D6" w:rsidRPr="001529BB" w:rsidRDefault="00D835D6" w:rsidP="00D835D6">
            <w:pPr>
              <w:tabs>
                <w:tab w:val="left" w:pos="-720"/>
                <w:tab w:val="left" w:pos="209"/>
              </w:tabs>
              <w:suppressAutoHyphens/>
              <w:rPr>
                <w:sz w:val="16"/>
                <w:lang w:val="de-DE"/>
              </w:rPr>
            </w:pPr>
            <w:r w:rsidRPr="001529BB">
              <w:rPr>
                <w:sz w:val="16"/>
                <w:lang w:val="de-DE"/>
              </w:rPr>
              <w:t>Tel: 0</w:t>
            </w:r>
            <w:r w:rsidR="00064C10">
              <w:rPr>
                <w:sz w:val="16"/>
                <w:lang w:val="de-DE"/>
              </w:rPr>
              <w:t>1952 673858     Fax 01952 673864</w:t>
            </w:r>
          </w:p>
          <w:p w:rsidR="00D835D6" w:rsidRPr="001529BB" w:rsidRDefault="00D835D6" w:rsidP="00D835D6">
            <w:pPr>
              <w:tabs>
                <w:tab w:val="left" w:pos="-720"/>
                <w:tab w:val="left" w:pos="209"/>
              </w:tabs>
              <w:suppressAutoHyphens/>
              <w:rPr>
                <w:sz w:val="16"/>
                <w:lang w:val="de-DE"/>
              </w:rPr>
            </w:pPr>
            <w:r w:rsidRPr="001529BB">
              <w:rPr>
                <w:sz w:val="16"/>
                <w:lang w:val="de-DE"/>
              </w:rPr>
              <w:t xml:space="preserve">E-Mail: </w:t>
            </w:r>
            <w:hyperlink r:id="rId33" w:history="1">
              <w:r w:rsidRPr="001529BB">
                <w:rPr>
                  <w:rStyle w:val="Hyperlink"/>
                  <w:sz w:val="16"/>
                  <w:lang w:val="de-DE"/>
                </w:rPr>
                <w:t>allen.morgan@dsg.mod.uk</w:t>
              </w:r>
            </w:hyperlink>
            <w:r w:rsidRPr="001529BB">
              <w:rPr>
                <w:sz w:val="16"/>
                <w:lang w:val="de-DE"/>
              </w:rPr>
              <w:t xml:space="preserve">  </w:t>
            </w:r>
          </w:p>
          <w:p w:rsidR="00D835D6" w:rsidRPr="001529BB" w:rsidRDefault="00D835D6" w:rsidP="00D835D6">
            <w:pPr>
              <w:tabs>
                <w:tab w:val="left" w:pos="-720"/>
                <w:tab w:val="left" w:pos="209"/>
              </w:tabs>
              <w:suppressAutoHyphens/>
              <w:rPr>
                <w:sz w:val="16"/>
                <w:lang w:val="de-DE"/>
              </w:rPr>
            </w:pPr>
          </w:p>
        </w:tc>
        <w:tc>
          <w:tcPr>
            <w:tcW w:w="200" w:type="dxa"/>
            <w:gridSpan w:val="3"/>
            <w:tcBorders>
              <w:left w:val="single" w:sz="6" w:space="0" w:color="auto"/>
            </w:tcBorders>
            <w:shd w:val="pct10" w:color="auto" w:fill="auto"/>
          </w:tcPr>
          <w:p w:rsidR="00D835D6" w:rsidRPr="001529BB" w:rsidRDefault="00D835D6" w:rsidP="00D835D6">
            <w:pPr>
              <w:tabs>
                <w:tab w:val="left" w:pos="-720"/>
              </w:tabs>
              <w:suppressAutoHyphens/>
              <w:rPr>
                <w:sz w:val="16"/>
                <w:lang w:val="de-DE"/>
              </w:rPr>
            </w:pPr>
          </w:p>
        </w:tc>
        <w:tc>
          <w:tcPr>
            <w:tcW w:w="5191" w:type="dxa"/>
            <w:gridSpan w:val="24"/>
            <w:tcBorders>
              <w:top w:val="single" w:sz="6" w:space="0" w:color="auto"/>
              <w:left w:val="single" w:sz="6" w:space="0" w:color="auto"/>
              <w:bottom w:val="single" w:sz="6" w:space="0" w:color="auto"/>
              <w:right w:val="single" w:sz="6" w:space="0" w:color="auto"/>
            </w:tcBorders>
          </w:tcPr>
          <w:p w:rsidR="00D835D6" w:rsidRDefault="00D835D6" w:rsidP="00D835D6">
            <w:pPr>
              <w:tabs>
                <w:tab w:val="left" w:pos="453"/>
              </w:tabs>
              <w:ind w:left="27"/>
              <w:rPr>
                <w:sz w:val="16"/>
              </w:rPr>
            </w:pPr>
            <w:r w:rsidRPr="00AE1D30">
              <w:rPr>
                <w:b/>
                <w:sz w:val="16"/>
              </w:rPr>
              <w:t>9</w:t>
            </w:r>
            <w:r>
              <w:rPr>
                <w:b/>
                <w:sz w:val="16"/>
              </w:rPr>
              <w:t xml:space="preserve">. </w:t>
            </w:r>
            <w:r w:rsidRPr="00AE1D30">
              <w:rPr>
                <w:b/>
                <w:sz w:val="16"/>
              </w:rPr>
              <w:t>Consignment Instructions</w:t>
            </w:r>
          </w:p>
          <w:p w:rsidR="00D835D6" w:rsidRPr="00AE1D30" w:rsidRDefault="00D835D6" w:rsidP="00D835D6">
            <w:pPr>
              <w:tabs>
                <w:tab w:val="left" w:pos="-720"/>
                <w:tab w:val="left" w:pos="453"/>
              </w:tabs>
              <w:suppressAutoHyphens/>
              <w:ind w:left="27"/>
              <w:rPr>
                <w:i/>
                <w:sz w:val="16"/>
              </w:rPr>
            </w:pPr>
            <w:r w:rsidRPr="00AE1D30">
              <w:rPr>
                <w:sz w:val="16"/>
              </w:rPr>
              <w:t>The items are to be consigned as follows:</w:t>
            </w:r>
          </w:p>
          <w:p w:rsidR="00D835D6" w:rsidRPr="00AE1D30" w:rsidRDefault="00D835D6" w:rsidP="00D835D6">
            <w:pPr>
              <w:tabs>
                <w:tab w:val="left" w:pos="-720"/>
                <w:tab w:val="left" w:pos="453"/>
              </w:tabs>
              <w:suppressAutoHyphens/>
              <w:ind w:left="27"/>
              <w:jc w:val="center"/>
              <w:rPr>
                <w:b/>
                <w:sz w:val="16"/>
              </w:rPr>
            </w:pPr>
          </w:p>
          <w:p w:rsidR="00703CD3" w:rsidRDefault="00703CD3" w:rsidP="00703CD3">
            <w:pPr>
              <w:tabs>
                <w:tab w:val="left" w:pos="-720"/>
                <w:tab w:val="left" w:pos="453"/>
              </w:tabs>
              <w:suppressAutoHyphens/>
              <w:ind w:left="27"/>
              <w:rPr>
                <w:sz w:val="16"/>
              </w:rPr>
            </w:pPr>
            <w:r>
              <w:rPr>
                <w:sz w:val="16"/>
              </w:rPr>
              <w:t>Trade Receipts, Bldg B5, LCS, MOD Donnington,</w:t>
            </w:r>
          </w:p>
          <w:p w:rsidR="00703CD3" w:rsidRPr="00C45D25" w:rsidRDefault="00703CD3" w:rsidP="00703CD3">
            <w:pPr>
              <w:tabs>
                <w:tab w:val="left" w:pos="-720"/>
                <w:tab w:val="left" w:pos="453"/>
              </w:tabs>
              <w:suppressAutoHyphens/>
              <w:ind w:left="27"/>
              <w:rPr>
                <w:sz w:val="16"/>
              </w:rPr>
            </w:pPr>
            <w:r>
              <w:rPr>
                <w:sz w:val="16"/>
              </w:rPr>
              <w:t>Telford, Shropshire. TF2 8JT.</w:t>
            </w:r>
          </w:p>
          <w:p w:rsidR="00D835D6" w:rsidRPr="00AE1D30" w:rsidRDefault="00D835D6" w:rsidP="00D835D6">
            <w:pPr>
              <w:pStyle w:val="Heading9"/>
              <w:tabs>
                <w:tab w:val="left" w:pos="453"/>
              </w:tabs>
              <w:ind w:left="27"/>
              <w:rPr>
                <w:b/>
                <w:sz w:val="16"/>
              </w:rPr>
            </w:pP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Height w:hRule="exact" w:val="140"/>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bottom w:val="single" w:sz="6" w:space="0" w:color="auto"/>
            </w:tcBorders>
            <w:shd w:val="pct12" w:color="auto" w:fill="auto"/>
          </w:tcPr>
          <w:p w:rsidR="00D835D6" w:rsidRPr="00AE1D30" w:rsidRDefault="00D835D6" w:rsidP="00D835D6">
            <w:pPr>
              <w:tabs>
                <w:tab w:val="left" w:pos="-720"/>
                <w:tab w:val="left" w:pos="209"/>
              </w:tabs>
              <w:suppressAutoHyphens/>
              <w:spacing w:before="120"/>
              <w:rPr>
                <w:b/>
                <w:caps/>
                <w:sz w:val="16"/>
              </w:rPr>
            </w:pPr>
          </w:p>
        </w:tc>
        <w:tc>
          <w:tcPr>
            <w:tcW w:w="200" w:type="dxa"/>
            <w:gridSpan w:val="3"/>
            <w:shd w:val="pct12" w:color="auto" w:fill="auto"/>
          </w:tcPr>
          <w:p w:rsidR="00D835D6" w:rsidRPr="00AE1D30" w:rsidRDefault="00D835D6" w:rsidP="00D835D6">
            <w:pPr>
              <w:tabs>
                <w:tab w:val="left" w:pos="-720"/>
              </w:tabs>
              <w:suppressAutoHyphens/>
              <w:rPr>
                <w:sz w:val="16"/>
              </w:rPr>
            </w:pPr>
          </w:p>
        </w:tc>
        <w:tc>
          <w:tcPr>
            <w:tcW w:w="5191" w:type="dxa"/>
            <w:gridSpan w:val="24"/>
            <w:tcBorders>
              <w:top w:val="single" w:sz="6" w:space="0" w:color="auto"/>
              <w:left w:val="nil"/>
              <w:bottom w:val="single" w:sz="6" w:space="0" w:color="auto"/>
            </w:tcBorders>
            <w:shd w:val="pct12" w:color="auto" w:fill="auto"/>
          </w:tcPr>
          <w:p w:rsidR="00D835D6" w:rsidRPr="00AE1D30" w:rsidRDefault="00D835D6" w:rsidP="00D835D6">
            <w:pPr>
              <w:tabs>
                <w:tab w:val="left" w:pos="-720"/>
                <w:tab w:val="left" w:pos="453"/>
              </w:tabs>
              <w:suppressAutoHyphens/>
              <w:spacing w:before="120"/>
              <w:ind w:left="27"/>
              <w:rPr>
                <w:b/>
                <w:sz w:val="16"/>
              </w:rPr>
            </w:pPr>
          </w:p>
        </w:tc>
        <w:tc>
          <w:tcPr>
            <w:tcW w:w="254" w:type="dxa"/>
            <w:gridSpan w:val="2"/>
            <w:tcBorders>
              <w:left w:val="nil"/>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left w:val="single" w:sz="6" w:space="0" w:color="auto"/>
            </w:tcBorders>
          </w:tcPr>
          <w:p w:rsidR="00D835D6" w:rsidRPr="00AE1D30" w:rsidRDefault="00D835D6" w:rsidP="00D835D6">
            <w:pPr>
              <w:tabs>
                <w:tab w:val="left" w:pos="-720"/>
                <w:tab w:val="left" w:pos="209"/>
              </w:tabs>
              <w:suppressAutoHyphens/>
              <w:spacing w:before="120"/>
              <w:rPr>
                <w:b/>
                <w:sz w:val="16"/>
              </w:rPr>
            </w:pPr>
            <w:r w:rsidRPr="00AE1D30">
              <w:rPr>
                <w:b/>
                <w:caps/>
                <w:sz w:val="16"/>
              </w:rPr>
              <w:t>3.</w:t>
            </w:r>
            <w:r>
              <w:rPr>
                <w:caps/>
                <w:sz w:val="16"/>
              </w:rPr>
              <w:tab/>
            </w:r>
            <w:r w:rsidRPr="00AE1D30">
              <w:rPr>
                <w:b/>
                <w:caps/>
                <w:sz w:val="16"/>
              </w:rPr>
              <w:t>P</w:t>
            </w:r>
            <w:r w:rsidRPr="00AE1D30">
              <w:rPr>
                <w:b/>
                <w:sz w:val="16"/>
              </w:rPr>
              <w:t>ackaging Approving Authority:</w:t>
            </w:r>
          </w:p>
          <w:p w:rsidR="00D835D6" w:rsidRDefault="00D835D6" w:rsidP="00D835D6">
            <w:pPr>
              <w:tabs>
                <w:tab w:val="left" w:pos="209"/>
              </w:tabs>
              <w:autoSpaceDE w:val="0"/>
              <w:autoSpaceDN w:val="0"/>
              <w:adjustRightInd w:val="0"/>
              <w:rPr>
                <w:sz w:val="16"/>
              </w:rPr>
            </w:pPr>
          </w:p>
          <w:p w:rsidR="00D835D6" w:rsidRPr="001960EF" w:rsidRDefault="001960EF" w:rsidP="00D835D6">
            <w:pPr>
              <w:tabs>
                <w:tab w:val="left" w:pos="209"/>
              </w:tabs>
              <w:autoSpaceDE w:val="0"/>
              <w:autoSpaceDN w:val="0"/>
              <w:adjustRightInd w:val="0"/>
              <w:rPr>
                <w:sz w:val="16"/>
              </w:rPr>
            </w:pPr>
            <w:r w:rsidRPr="001960EF">
              <w:rPr>
                <w:sz w:val="16"/>
              </w:rPr>
              <w:t>As per box 2 (in the first instance)</w:t>
            </w:r>
          </w:p>
          <w:p w:rsidR="00D835D6" w:rsidRDefault="00D835D6" w:rsidP="00D835D6">
            <w:pPr>
              <w:tabs>
                <w:tab w:val="left" w:pos="209"/>
              </w:tabs>
              <w:autoSpaceDE w:val="0"/>
              <w:autoSpaceDN w:val="0"/>
              <w:adjustRightInd w:val="0"/>
              <w:rPr>
                <w:sz w:val="16"/>
              </w:rPr>
            </w:pPr>
          </w:p>
          <w:p w:rsidR="00D835D6" w:rsidRPr="00306748" w:rsidRDefault="00D835D6" w:rsidP="00D835D6">
            <w:pPr>
              <w:tabs>
                <w:tab w:val="left" w:pos="209"/>
              </w:tabs>
              <w:autoSpaceDE w:val="0"/>
              <w:autoSpaceDN w:val="0"/>
              <w:adjustRightInd w:val="0"/>
              <w:rPr>
                <w:sz w:val="16"/>
              </w:rPr>
            </w:pPr>
          </w:p>
        </w:tc>
        <w:tc>
          <w:tcPr>
            <w:tcW w:w="200" w:type="dxa"/>
            <w:gridSpan w:val="3"/>
            <w:tcBorders>
              <w:left w:val="single" w:sz="6" w:space="0" w:color="auto"/>
            </w:tcBorders>
            <w:shd w:val="pct10" w:color="auto" w:fill="auto"/>
          </w:tcPr>
          <w:p w:rsidR="00D835D6" w:rsidRPr="00AE1D30" w:rsidRDefault="00D835D6" w:rsidP="00D835D6">
            <w:pPr>
              <w:tabs>
                <w:tab w:val="left" w:pos="-720"/>
              </w:tabs>
              <w:suppressAutoHyphens/>
              <w:rPr>
                <w:sz w:val="16"/>
              </w:rPr>
            </w:pPr>
          </w:p>
        </w:tc>
        <w:tc>
          <w:tcPr>
            <w:tcW w:w="5191" w:type="dxa"/>
            <w:gridSpan w:val="24"/>
            <w:vMerge w:val="restart"/>
            <w:tcBorders>
              <w:top w:val="single" w:sz="6" w:space="0" w:color="auto"/>
              <w:left w:val="single" w:sz="6" w:space="0" w:color="auto"/>
              <w:right w:val="single" w:sz="6" w:space="0" w:color="auto"/>
            </w:tcBorders>
          </w:tcPr>
          <w:p w:rsidR="00D835D6" w:rsidRPr="00880EA1" w:rsidRDefault="00D835D6" w:rsidP="00D835D6">
            <w:pPr>
              <w:rPr>
                <w:sz w:val="16"/>
              </w:rPr>
            </w:pPr>
            <w:r w:rsidRPr="00880EA1">
              <w:rPr>
                <w:b/>
                <w:sz w:val="16"/>
              </w:rPr>
              <w:t>10.  Transport.</w:t>
            </w:r>
            <w:r w:rsidRPr="00880EA1">
              <w:rPr>
                <w:sz w:val="16"/>
              </w:rPr>
              <w:t xml:space="preserve"> The appropriate Ministry of Defence Transport Offices are:</w:t>
            </w:r>
          </w:p>
          <w:p w:rsidR="00D835D6" w:rsidRPr="00880EA1" w:rsidRDefault="00D835D6" w:rsidP="00D835D6">
            <w:pPr>
              <w:rPr>
                <w:sz w:val="16"/>
              </w:rPr>
            </w:pPr>
            <w:r w:rsidRPr="00880EA1">
              <w:rPr>
                <w:b/>
                <w:sz w:val="16"/>
              </w:rPr>
              <w:t xml:space="preserve">A. </w:t>
            </w:r>
            <w:r w:rsidRPr="00880EA1">
              <w:rPr>
                <w:b/>
                <w:sz w:val="16"/>
                <w:u w:val="single"/>
              </w:rPr>
              <w:t>DSCOM</w:t>
            </w:r>
            <w:r w:rsidRPr="00880EA1">
              <w:rPr>
                <w:sz w:val="16"/>
              </w:rPr>
              <w:t xml:space="preserve">, DE&amp;S, DSCOM, MoD Abbey Wood, Cedar 3c, Mail Point 3351, BRISTOL BS34 8JH                      </w:t>
            </w:r>
          </w:p>
          <w:p w:rsidR="00D835D6" w:rsidRPr="00880EA1" w:rsidRDefault="00D835D6" w:rsidP="00D835D6">
            <w:pPr>
              <w:rPr>
                <w:sz w:val="16"/>
                <w:u w:val="single"/>
              </w:rPr>
            </w:pPr>
            <w:r w:rsidRPr="00880EA1">
              <w:rPr>
                <w:sz w:val="16"/>
                <w:u w:val="single"/>
              </w:rPr>
              <w:t>Air Freight Centre</w:t>
            </w:r>
          </w:p>
          <w:p w:rsidR="00D835D6" w:rsidRPr="00880EA1" w:rsidRDefault="00D835D6" w:rsidP="00D835D6">
            <w:pPr>
              <w:rPr>
                <w:sz w:val="16"/>
              </w:rPr>
            </w:pPr>
            <w:r w:rsidRPr="00880EA1">
              <w:rPr>
                <w:sz w:val="16"/>
              </w:rPr>
              <w:t xml:space="preserve">IMPORTS </w:t>
            </w:r>
            <w:r w:rsidRPr="00880EA1">
              <w:rPr>
                <w:sz w:val="16"/>
              </w:rPr>
              <w:sym w:font="Wingdings" w:char="F028"/>
            </w:r>
            <w:r w:rsidRPr="00880EA1">
              <w:rPr>
                <w:sz w:val="16"/>
              </w:rPr>
              <w:t xml:space="preserve"> 030 679 81113 / 81114   Fax 0117 913 8943</w:t>
            </w:r>
          </w:p>
          <w:p w:rsidR="00D835D6" w:rsidRPr="00880EA1" w:rsidRDefault="00D835D6" w:rsidP="00D835D6">
            <w:pPr>
              <w:rPr>
                <w:sz w:val="16"/>
              </w:rPr>
            </w:pPr>
            <w:r w:rsidRPr="00880EA1">
              <w:rPr>
                <w:sz w:val="16"/>
              </w:rPr>
              <w:t xml:space="preserve">EXPORTS </w:t>
            </w:r>
            <w:r w:rsidRPr="00880EA1">
              <w:rPr>
                <w:sz w:val="16"/>
              </w:rPr>
              <w:sym w:font="Wingdings" w:char="F028"/>
            </w:r>
            <w:r w:rsidRPr="00880EA1">
              <w:rPr>
                <w:sz w:val="16"/>
              </w:rPr>
              <w:t xml:space="preserve"> 030 679 81113 / 81114   Fax 0117 913 8943</w:t>
            </w:r>
          </w:p>
          <w:p w:rsidR="00D835D6" w:rsidRPr="00880EA1" w:rsidRDefault="00D835D6" w:rsidP="00D835D6">
            <w:pPr>
              <w:rPr>
                <w:sz w:val="16"/>
                <w:u w:val="single"/>
              </w:rPr>
            </w:pPr>
            <w:r w:rsidRPr="00880EA1">
              <w:rPr>
                <w:sz w:val="16"/>
                <w:u w:val="single"/>
              </w:rPr>
              <w:t>Surface Freight Centre</w:t>
            </w:r>
          </w:p>
          <w:p w:rsidR="00D835D6" w:rsidRPr="00880EA1" w:rsidRDefault="00D835D6" w:rsidP="00D835D6">
            <w:pPr>
              <w:pStyle w:val="Default"/>
              <w:rPr>
                <w:rFonts w:ascii="Times New Roman" w:hAnsi="Times New Roman" w:cs="Times New Roman"/>
                <w:color w:val="auto"/>
                <w:sz w:val="16"/>
                <w:szCs w:val="16"/>
              </w:rPr>
            </w:pPr>
            <w:r w:rsidRPr="00880EA1">
              <w:rPr>
                <w:rFonts w:ascii="Times New Roman" w:hAnsi="Times New Roman" w:cs="Times New Roman"/>
                <w:color w:val="auto"/>
                <w:sz w:val="16"/>
                <w:szCs w:val="16"/>
              </w:rPr>
              <w:t xml:space="preserve">IMPORTS </w:t>
            </w:r>
            <w:r w:rsidRPr="00880EA1">
              <w:rPr>
                <w:rFonts w:ascii="Times New Roman" w:hAnsi="Times New Roman" w:cs="Times New Roman"/>
                <w:color w:val="auto"/>
                <w:sz w:val="16"/>
                <w:szCs w:val="16"/>
              </w:rPr>
              <w:sym w:font="Wingdings" w:char="F028"/>
            </w:r>
            <w:r w:rsidRPr="00880EA1">
              <w:rPr>
                <w:rFonts w:ascii="Times New Roman" w:hAnsi="Times New Roman" w:cs="Times New Roman"/>
                <w:color w:val="auto"/>
                <w:sz w:val="16"/>
                <w:szCs w:val="16"/>
              </w:rPr>
              <w:t xml:space="preserve"> 030 679 81129 / 81133 / 81138   Fax 0117 913 8946</w:t>
            </w:r>
          </w:p>
          <w:p w:rsidR="00D835D6" w:rsidRPr="00880EA1" w:rsidRDefault="00D835D6" w:rsidP="00D835D6">
            <w:pPr>
              <w:rPr>
                <w:sz w:val="16"/>
              </w:rPr>
            </w:pPr>
            <w:r w:rsidRPr="00880EA1">
              <w:rPr>
                <w:sz w:val="16"/>
                <w:szCs w:val="16"/>
              </w:rPr>
              <w:t xml:space="preserve">EXPORTS </w:t>
            </w:r>
            <w:r w:rsidRPr="00880EA1">
              <w:rPr>
                <w:sz w:val="16"/>
                <w:szCs w:val="16"/>
              </w:rPr>
              <w:sym w:font="Wingdings" w:char="F028"/>
            </w:r>
            <w:r w:rsidRPr="00880EA1">
              <w:rPr>
                <w:sz w:val="16"/>
                <w:szCs w:val="16"/>
              </w:rPr>
              <w:t xml:space="preserve"> 030 679 81129 / 81133 / 81138   Fax 0117 913 8946</w:t>
            </w:r>
          </w:p>
          <w:p w:rsidR="00D835D6" w:rsidRPr="00880EA1" w:rsidRDefault="00D835D6" w:rsidP="00D835D6">
            <w:pPr>
              <w:rPr>
                <w:sz w:val="16"/>
              </w:rPr>
            </w:pPr>
            <w:r w:rsidRPr="00880EA1">
              <w:rPr>
                <w:b/>
                <w:sz w:val="16"/>
              </w:rPr>
              <w:t>B.</w:t>
            </w:r>
            <w:r w:rsidRPr="00880EA1">
              <w:rPr>
                <w:sz w:val="16"/>
              </w:rPr>
              <w:t xml:space="preserve"> </w:t>
            </w:r>
            <w:r>
              <w:rPr>
                <w:b/>
                <w:bCs/>
                <w:sz w:val="16"/>
                <w:u w:val="single"/>
              </w:rPr>
              <w:t>L</w:t>
            </w:r>
            <w:r w:rsidRPr="00880EA1">
              <w:rPr>
                <w:b/>
                <w:bCs/>
                <w:sz w:val="16"/>
                <w:u w:val="single"/>
              </w:rPr>
              <w:t>CS</w:t>
            </w:r>
          </w:p>
          <w:p w:rsidR="00D835D6" w:rsidRPr="00880EA1" w:rsidRDefault="00D835D6" w:rsidP="00D835D6">
            <w:pPr>
              <w:rPr>
                <w:sz w:val="16"/>
              </w:rPr>
            </w:pPr>
          </w:p>
          <w:p w:rsidR="00D835D6" w:rsidRPr="00880EA1" w:rsidRDefault="00D835D6" w:rsidP="00D835D6">
            <w:pPr>
              <w:rPr>
                <w:sz w:val="16"/>
              </w:rPr>
            </w:pPr>
            <w:r>
              <w:rPr>
                <w:sz w:val="16"/>
              </w:rPr>
              <w:t>L</w:t>
            </w:r>
            <w:r w:rsidRPr="00880EA1">
              <w:rPr>
                <w:sz w:val="16"/>
              </w:rPr>
              <w:t>CS Helpdesk No. 01869 256052 (select option 2, then option 3)</w:t>
            </w:r>
          </w:p>
          <w:p w:rsidR="00D835D6" w:rsidRPr="00880EA1" w:rsidRDefault="00D835D6" w:rsidP="00D835D6">
            <w:pPr>
              <w:rPr>
                <w:sz w:val="16"/>
              </w:rPr>
            </w:pPr>
            <w:r>
              <w:rPr>
                <w:sz w:val="16"/>
              </w:rPr>
              <w:t>L</w:t>
            </w:r>
            <w:r w:rsidRPr="00880EA1">
              <w:rPr>
                <w:sz w:val="16"/>
              </w:rPr>
              <w:t>CS Fax No. 01869 256837</w:t>
            </w:r>
          </w:p>
          <w:p w:rsidR="00D835D6" w:rsidRDefault="00655E02" w:rsidP="00D835D6">
            <w:pPr>
              <w:rPr>
                <w:sz w:val="16"/>
              </w:rPr>
            </w:pPr>
            <w:hyperlink r:id="rId34" w:history="1">
              <w:r w:rsidR="00D835D6" w:rsidRPr="000E7994">
                <w:rPr>
                  <w:rStyle w:val="Hyperlink"/>
                  <w:sz w:val="16"/>
                </w:rPr>
                <w:t>www.freightcollection.com</w:t>
              </w:r>
            </w:hyperlink>
            <w:r w:rsidR="00D835D6">
              <w:rPr>
                <w:sz w:val="16"/>
              </w:rPr>
              <w:t xml:space="preserve">  </w:t>
            </w:r>
            <w:r w:rsidR="00D835D6" w:rsidRPr="00880EA1">
              <w:rPr>
                <w:sz w:val="16"/>
              </w:rPr>
              <w:t xml:space="preserve"> </w:t>
            </w: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Height w:hRule="exact" w:val="140"/>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bottom w:val="single" w:sz="6" w:space="0" w:color="auto"/>
            </w:tcBorders>
            <w:shd w:val="pct12" w:color="auto" w:fill="auto"/>
          </w:tcPr>
          <w:p w:rsidR="00D835D6" w:rsidRPr="00AE1D30" w:rsidRDefault="00D835D6" w:rsidP="00D835D6">
            <w:pPr>
              <w:tabs>
                <w:tab w:val="left" w:pos="-720"/>
                <w:tab w:val="left" w:pos="209"/>
              </w:tabs>
              <w:suppressAutoHyphens/>
              <w:spacing w:before="120"/>
              <w:rPr>
                <w:b/>
                <w:sz w:val="16"/>
              </w:rPr>
            </w:pPr>
          </w:p>
        </w:tc>
        <w:tc>
          <w:tcPr>
            <w:tcW w:w="200" w:type="dxa"/>
            <w:gridSpan w:val="3"/>
            <w:tcBorders>
              <w:right w:val="single" w:sz="6" w:space="0" w:color="auto"/>
            </w:tcBorders>
            <w:shd w:val="pct12" w:color="auto" w:fill="auto"/>
          </w:tcPr>
          <w:p w:rsidR="00D835D6" w:rsidRPr="00AE1D30" w:rsidRDefault="00D835D6" w:rsidP="00D835D6">
            <w:pPr>
              <w:tabs>
                <w:tab w:val="left" w:pos="-720"/>
              </w:tabs>
              <w:suppressAutoHyphens/>
              <w:rPr>
                <w:sz w:val="16"/>
              </w:rPr>
            </w:pPr>
          </w:p>
        </w:tc>
        <w:tc>
          <w:tcPr>
            <w:tcW w:w="5191" w:type="dxa"/>
            <w:gridSpan w:val="24"/>
            <w:vMerge/>
            <w:tcBorders>
              <w:left w:val="single" w:sz="6" w:space="0" w:color="auto"/>
              <w:right w:val="single" w:sz="6" w:space="0" w:color="auto"/>
            </w:tcBorders>
            <w:shd w:val="clear" w:color="auto" w:fill="D9D9D9"/>
          </w:tcPr>
          <w:p w:rsidR="00D835D6" w:rsidRPr="00AE1D30" w:rsidRDefault="00D835D6" w:rsidP="00D835D6">
            <w:pPr>
              <w:tabs>
                <w:tab w:val="left" w:pos="-720"/>
                <w:tab w:val="left" w:pos="453"/>
                <w:tab w:val="left" w:pos="734"/>
              </w:tabs>
              <w:suppressAutoHyphens/>
              <w:ind w:left="27"/>
              <w:rPr>
                <w:b/>
                <w:sz w:val="16"/>
              </w:rPr>
            </w:pPr>
          </w:p>
        </w:tc>
        <w:tc>
          <w:tcPr>
            <w:tcW w:w="254" w:type="dxa"/>
            <w:gridSpan w:val="2"/>
            <w:tcBorders>
              <w:left w:val="single" w:sz="6" w:space="0" w:color="auto"/>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left w:val="single" w:sz="6" w:space="0" w:color="auto"/>
            </w:tcBorders>
          </w:tcPr>
          <w:p w:rsidR="00D835D6" w:rsidRPr="00AE1D30" w:rsidRDefault="00D835D6" w:rsidP="00D835D6">
            <w:pPr>
              <w:tabs>
                <w:tab w:val="left" w:pos="-720"/>
                <w:tab w:val="left" w:pos="209"/>
                <w:tab w:val="left" w:pos="509"/>
              </w:tabs>
              <w:suppressAutoHyphens/>
              <w:spacing w:before="120"/>
              <w:rPr>
                <w:sz w:val="16"/>
              </w:rPr>
            </w:pPr>
            <w:r w:rsidRPr="00AE1D30">
              <w:rPr>
                <w:b/>
                <w:sz w:val="16"/>
              </w:rPr>
              <w:t>4.</w:t>
            </w:r>
            <w:r>
              <w:rPr>
                <w:sz w:val="16"/>
              </w:rPr>
              <w:tab/>
              <w:t>a.</w:t>
            </w:r>
            <w:r>
              <w:rPr>
                <w:sz w:val="16"/>
              </w:rPr>
              <w:tab/>
            </w:r>
            <w:r w:rsidRPr="00AE1D30">
              <w:rPr>
                <w:b/>
                <w:sz w:val="16"/>
              </w:rPr>
              <w:t>Supply/Support Management Branch</w:t>
            </w:r>
          </w:p>
          <w:p w:rsidR="00D835D6" w:rsidRPr="00AE1D30" w:rsidRDefault="00D835D6" w:rsidP="00D835D6">
            <w:pPr>
              <w:tabs>
                <w:tab w:val="left" w:pos="-720"/>
                <w:tab w:val="left" w:pos="209"/>
              </w:tabs>
              <w:suppressAutoHyphens/>
              <w:rPr>
                <w:sz w:val="16"/>
              </w:rPr>
            </w:pPr>
          </w:p>
          <w:p w:rsidR="00D835D6" w:rsidRPr="00AE1D30" w:rsidRDefault="00D835D6" w:rsidP="00D835D6">
            <w:pPr>
              <w:tabs>
                <w:tab w:val="left" w:pos="-720"/>
                <w:tab w:val="left" w:pos="209"/>
                <w:tab w:val="left" w:pos="539"/>
              </w:tabs>
              <w:suppressAutoHyphens/>
              <w:rPr>
                <w:sz w:val="16"/>
              </w:rPr>
            </w:pPr>
            <w:r>
              <w:rPr>
                <w:sz w:val="16"/>
              </w:rPr>
              <w:tab/>
            </w:r>
            <w:r>
              <w:rPr>
                <w:sz w:val="16"/>
              </w:rPr>
              <w:tab/>
            </w:r>
            <w:r w:rsidRPr="00AE1D30">
              <w:rPr>
                <w:sz w:val="16"/>
              </w:rPr>
              <w:t>A</w:t>
            </w:r>
            <w:r>
              <w:rPr>
                <w:sz w:val="16"/>
              </w:rPr>
              <w:t>s</w:t>
            </w:r>
            <w:r w:rsidRPr="00AE1D30">
              <w:rPr>
                <w:sz w:val="16"/>
              </w:rPr>
              <w:t xml:space="preserve"> </w:t>
            </w:r>
            <w:r>
              <w:rPr>
                <w:sz w:val="16"/>
              </w:rPr>
              <w:t>per</w:t>
            </w:r>
            <w:r w:rsidRPr="00AE1D30">
              <w:rPr>
                <w:sz w:val="16"/>
              </w:rPr>
              <w:t xml:space="preserve"> </w:t>
            </w:r>
            <w:r>
              <w:rPr>
                <w:sz w:val="16"/>
              </w:rPr>
              <w:t>box</w:t>
            </w:r>
            <w:r w:rsidRPr="00AE1D30">
              <w:rPr>
                <w:sz w:val="16"/>
              </w:rPr>
              <w:t xml:space="preserve"> 2</w:t>
            </w:r>
            <w:r>
              <w:rPr>
                <w:sz w:val="16"/>
              </w:rPr>
              <w:t xml:space="preserve"> (in the first instance)</w:t>
            </w:r>
          </w:p>
          <w:p w:rsidR="00D835D6" w:rsidRPr="00AE1D30" w:rsidRDefault="00D835D6" w:rsidP="00D835D6">
            <w:pPr>
              <w:tabs>
                <w:tab w:val="left" w:pos="-720"/>
                <w:tab w:val="left" w:pos="209"/>
              </w:tabs>
              <w:suppressAutoHyphens/>
              <w:rPr>
                <w:sz w:val="16"/>
              </w:rPr>
            </w:pPr>
          </w:p>
          <w:p w:rsidR="00D835D6" w:rsidRPr="00AE1D30" w:rsidRDefault="00D835D6" w:rsidP="00D835D6">
            <w:pPr>
              <w:tabs>
                <w:tab w:val="left" w:pos="-720"/>
                <w:tab w:val="left" w:pos="209"/>
                <w:tab w:val="left" w:pos="524"/>
              </w:tabs>
              <w:suppressAutoHyphens/>
              <w:rPr>
                <w:sz w:val="16"/>
              </w:rPr>
            </w:pPr>
            <w:r>
              <w:rPr>
                <w:sz w:val="16"/>
              </w:rPr>
              <w:t xml:space="preserve">    b.</w:t>
            </w:r>
            <w:r>
              <w:rPr>
                <w:sz w:val="16"/>
              </w:rPr>
              <w:tab/>
            </w:r>
            <w:r w:rsidRPr="00AE1D30">
              <w:rPr>
                <w:b/>
                <w:sz w:val="16"/>
              </w:rPr>
              <w:t xml:space="preserve">U.I.N. </w:t>
            </w:r>
          </w:p>
        </w:tc>
        <w:tc>
          <w:tcPr>
            <w:tcW w:w="200" w:type="dxa"/>
            <w:gridSpan w:val="3"/>
            <w:tcBorders>
              <w:left w:val="single" w:sz="6" w:space="0" w:color="auto"/>
            </w:tcBorders>
            <w:shd w:val="pct10" w:color="auto" w:fill="auto"/>
          </w:tcPr>
          <w:p w:rsidR="00D835D6" w:rsidRPr="00AE1D30" w:rsidRDefault="00D835D6" w:rsidP="00D835D6">
            <w:pPr>
              <w:tabs>
                <w:tab w:val="left" w:pos="-720"/>
              </w:tabs>
              <w:suppressAutoHyphens/>
              <w:rPr>
                <w:sz w:val="16"/>
              </w:rPr>
            </w:pPr>
          </w:p>
        </w:tc>
        <w:tc>
          <w:tcPr>
            <w:tcW w:w="5191" w:type="dxa"/>
            <w:gridSpan w:val="24"/>
            <w:vMerge/>
            <w:tcBorders>
              <w:left w:val="single" w:sz="6" w:space="0" w:color="auto"/>
              <w:right w:val="single" w:sz="6" w:space="0" w:color="auto"/>
            </w:tcBorders>
          </w:tcPr>
          <w:p w:rsidR="00D835D6" w:rsidRPr="00AE1D30" w:rsidRDefault="00D835D6" w:rsidP="00D835D6">
            <w:pPr>
              <w:tabs>
                <w:tab w:val="left" w:pos="-720"/>
                <w:tab w:val="left" w:pos="453"/>
                <w:tab w:val="left" w:pos="734"/>
              </w:tabs>
              <w:suppressAutoHyphens/>
              <w:ind w:left="27"/>
              <w:rPr>
                <w:b/>
                <w:sz w:val="16"/>
              </w:rPr>
            </w:pP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Height w:hRule="exact" w:val="140"/>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bottom w:val="single" w:sz="6" w:space="0" w:color="auto"/>
            </w:tcBorders>
            <w:shd w:val="pct12" w:color="auto" w:fill="auto"/>
          </w:tcPr>
          <w:p w:rsidR="00D835D6" w:rsidRPr="00AE1D30" w:rsidRDefault="00D835D6" w:rsidP="00D835D6">
            <w:pPr>
              <w:tabs>
                <w:tab w:val="left" w:pos="-720"/>
                <w:tab w:val="left" w:pos="209"/>
              </w:tabs>
              <w:suppressAutoHyphens/>
              <w:spacing w:before="120"/>
              <w:rPr>
                <w:b/>
                <w:caps/>
                <w:sz w:val="16"/>
              </w:rPr>
            </w:pPr>
          </w:p>
        </w:tc>
        <w:tc>
          <w:tcPr>
            <w:tcW w:w="200" w:type="dxa"/>
            <w:gridSpan w:val="3"/>
            <w:shd w:val="pct12" w:color="auto" w:fill="auto"/>
          </w:tcPr>
          <w:p w:rsidR="00D835D6" w:rsidRPr="00AE1D30" w:rsidRDefault="00D835D6" w:rsidP="00D835D6">
            <w:pPr>
              <w:tabs>
                <w:tab w:val="left" w:pos="-720"/>
              </w:tabs>
              <w:suppressAutoHyphens/>
              <w:rPr>
                <w:sz w:val="16"/>
              </w:rPr>
            </w:pPr>
          </w:p>
        </w:tc>
        <w:tc>
          <w:tcPr>
            <w:tcW w:w="5191" w:type="dxa"/>
            <w:gridSpan w:val="24"/>
            <w:tcBorders>
              <w:top w:val="single" w:sz="6" w:space="0" w:color="auto"/>
              <w:left w:val="nil"/>
              <w:bottom w:val="single" w:sz="6" w:space="0" w:color="auto"/>
            </w:tcBorders>
            <w:shd w:val="pct12" w:color="auto" w:fill="auto"/>
          </w:tcPr>
          <w:p w:rsidR="00D835D6" w:rsidRPr="00AE1D30" w:rsidRDefault="00D835D6" w:rsidP="00D835D6">
            <w:pPr>
              <w:tabs>
                <w:tab w:val="left" w:pos="-720"/>
                <w:tab w:val="left" w:pos="453"/>
              </w:tabs>
              <w:suppressAutoHyphens/>
              <w:spacing w:before="120"/>
              <w:ind w:left="27"/>
              <w:rPr>
                <w:b/>
                <w:sz w:val="16"/>
              </w:rPr>
            </w:pPr>
          </w:p>
        </w:tc>
        <w:tc>
          <w:tcPr>
            <w:tcW w:w="254" w:type="dxa"/>
            <w:gridSpan w:val="2"/>
            <w:tcBorders>
              <w:left w:val="nil"/>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1B4F66"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0" w:type="dxa"/>
            <w:gridSpan w:val="24"/>
            <w:tcBorders>
              <w:top w:val="single" w:sz="6" w:space="0" w:color="auto"/>
              <w:left w:val="single" w:sz="6" w:space="0" w:color="auto"/>
            </w:tcBorders>
          </w:tcPr>
          <w:p w:rsidR="00D835D6" w:rsidRPr="00AE1D30" w:rsidRDefault="00D835D6" w:rsidP="00D835D6">
            <w:pPr>
              <w:tabs>
                <w:tab w:val="left" w:pos="-720"/>
                <w:tab w:val="left" w:pos="209"/>
              </w:tabs>
              <w:suppressAutoHyphens/>
              <w:spacing w:before="120"/>
              <w:rPr>
                <w:sz w:val="16"/>
              </w:rPr>
            </w:pPr>
            <w:r w:rsidRPr="00AE1D30">
              <w:rPr>
                <w:b/>
                <w:caps/>
                <w:sz w:val="16"/>
              </w:rPr>
              <w:t>5.</w:t>
            </w:r>
            <w:r>
              <w:rPr>
                <w:caps/>
                <w:sz w:val="16"/>
              </w:rPr>
              <w:tab/>
            </w:r>
            <w:r w:rsidRPr="00AE1D30">
              <w:rPr>
                <w:b/>
                <w:sz w:val="16"/>
              </w:rPr>
              <w:t>Drawings/Specifications</w:t>
            </w:r>
            <w:r w:rsidRPr="00AE1D30">
              <w:rPr>
                <w:sz w:val="16"/>
              </w:rPr>
              <w:t xml:space="preserve"> </w:t>
            </w:r>
            <w:r w:rsidRPr="00AE1D30">
              <w:rPr>
                <w:b/>
                <w:sz w:val="16"/>
              </w:rPr>
              <w:t>are available from</w:t>
            </w:r>
          </w:p>
          <w:p w:rsidR="00D835D6" w:rsidRPr="00AE1D30" w:rsidRDefault="00D835D6" w:rsidP="00D835D6">
            <w:pPr>
              <w:tabs>
                <w:tab w:val="left" w:pos="-720"/>
                <w:tab w:val="left" w:pos="209"/>
              </w:tabs>
              <w:suppressAutoHyphens/>
              <w:rPr>
                <w:i/>
                <w:sz w:val="16"/>
              </w:rPr>
            </w:pPr>
          </w:p>
          <w:p w:rsidR="00D835D6" w:rsidRPr="00537509" w:rsidRDefault="00D835D6" w:rsidP="00F6750D">
            <w:pPr>
              <w:tabs>
                <w:tab w:val="left" w:pos="-720"/>
                <w:tab w:val="left" w:pos="147"/>
                <w:tab w:val="left" w:pos="1905"/>
              </w:tabs>
              <w:suppressAutoHyphens/>
              <w:rPr>
                <w:sz w:val="16"/>
              </w:rPr>
            </w:pPr>
            <w:r>
              <w:rPr>
                <w:sz w:val="16"/>
              </w:rPr>
              <w:t xml:space="preserve">    </w:t>
            </w:r>
            <w:r w:rsidR="00F6750D">
              <w:rPr>
                <w:sz w:val="16"/>
              </w:rPr>
              <w:t>Enclosed</w:t>
            </w:r>
          </w:p>
        </w:tc>
        <w:tc>
          <w:tcPr>
            <w:tcW w:w="200" w:type="dxa"/>
            <w:gridSpan w:val="3"/>
            <w:tcBorders>
              <w:left w:val="single" w:sz="6" w:space="0" w:color="auto"/>
            </w:tcBorders>
            <w:shd w:val="pct10" w:color="auto" w:fill="auto"/>
          </w:tcPr>
          <w:p w:rsidR="00D835D6" w:rsidRPr="00AE1D30" w:rsidRDefault="00D835D6" w:rsidP="00D835D6">
            <w:pPr>
              <w:tabs>
                <w:tab w:val="left" w:pos="-720"/>
              </w:tabs>
              <w:suppressAutoHyphens/>
              <w:rPr>
                <w:sz w:val="16"/>
              </w:rPr>
            </w:pPr>
          </w:p>
        </w:tc>
        <w:tc>
          <w:tcPr>
            <w:tcW w:w="5191" w:type="dxa"/>
            <w:gridSpan w:val="24"/>
            <w:tcBorders>
              <w:top w:val="single" w:sz="6" w:space="0" w:color="auto"/>
              <w:left w:val="single" w:sz="6" w:space="0" w:color="auto"/>
              <w:bottom w:val="single" w:sz="6" w:space="0" w:color="auto"/>
              <w:right w:val="single" w:sz="6" w:space="0" w:color="auto"/>
            </w:tcBorders>
          </w:tcPr>
          <w:p w:rsidR="00D835D6" w:rsidRPr="00BE0908" w:rsidRDefault="00D835D6" w:rsidP="00D835D6">
            <w:pPr>
              <w:rPr>
                <w:b/>
                <w:color w:val="000000"/>
                <w:sz w:val="16"/>
              </w:rPr>
            </w:pPr>
            <w:r w:rsidRPr="00BE0908">
              <w:rPr>
                <w:b/>
                <w:color w:val="000000"/>
                <w:sz w:val="16"/>
              </w:rPr>
              <w:t>11. The Invoice Paying Authority (see Note 1)</w:t>
            </w:r>
          </w:p>
          <w:p w:rsidR="00D835D6" w:rsidRPr="00880EA1" w:rsidRDefault="00D835D6" w:rsidP="00D835D6">
            <w:pPr>
              <w:rPr>
                <w:sz w:val="16"/>
              </w:rPr>
            </w:pPr>
            <w:r w:rsidRPr="00880EA1">
              <w:rPr>
                <w:sz w:val="16"/>
              </w:rPr>
              <w:t>Ministry of Defence</w:t>
            </w:r>
            <w:r w:rsidRPr="00880EA1">
              <w:rPr>
                <w:sz w:val="16"/>
              </w:rPr>
              <w:tab/>
            </w:r>
            <w:r w:rsidRPr="00880EA1">
              <w:rPr>
                <w:sz w:val="16"/>
              </w:rPr>
              <w:tab/>
            </w:r>
            <w:r w:rsidRPr="00880EA1">
              <w:rPr>
                <w:sz w:val="16"/>
              </w:rPr>
              <w:tab/>
            </w:r>
            <w:r w:rsidRPr="00880EA1">
              <w:rPr>
                <w:sz w:val="16"/>
              </w:rPr>
              <w:sym w:font="Wingdings" w:char="F028"/>
            </w:r>
            <w:r w:rsidRPr="00880EA1">
              <w:rPr>
                <w:sz w:val="16"/>
              </w:rPr>
              <w:t xml:space="preserve"> 0151-242-2000</w:t>
            </w:r>
          </w:p>
          <w:p w:rsidR="00D835D6" w:rsidRPr="00880EA1" w:rsidRDefault="00D835D6" w:rsidP="00D835D6">
            <w:pPr>
              <w:rPr>
                <w:sz w:val="16"/>
              </w:rPr>
            </w:pPr>
            <w:r w:rsidRPr="00880EA1">
              <w:rPr>
                <w:sz w:val="16"/>
              </w:rPr>
              <w:t>DBS Finance</w:t>
            </w:r>
          </w:p>
          <w:p w:rsidR="00D835D6" w:rsidRPr="00880EA1" w:rsidRDefault="00D835D6" w:rsidP="00D835D6">
            <w:pPr>
              <w:rPr>
                <w:sz w:val="16"/>
              </w:rPr>
            </w:pPr>
            <w:r w:rsidRPr="00880EA1">
              <w:rPr>
                <w:sz w:val="16"/>
              </w:rPr>
              <w:t>Walker House, Exchange Flags</w:t>
            </w:r>
            <w:r w:rsidRPr="00880EA1">
              <w:rPr>
                <w:sz w:val="16"/>
              </w:rPr>
              <w:tab/>
              <w:t>Fax:  0151-242-2809</w:t>
            </w:r>
          </w:p>
          <w:p w:rsidR="00D835D6" w:rsidRDefault="00D835D6" w:rsidP="00D835D6">
            <w:pPr>
              <w:rPr>
                <w:sz w:val="16"/>
              </w:rPr>
            </w:pPr>
            <w:r w:rsidRPr="00880EA1">
              <w:rPr>
                <w:sz w:val="16"/>
              </w:rPr>
              <w:t>Liverpool, L2 3YL</w:t>
            </w:r>
            <w:r>
              <w:rPr>
                <w:sz w:val="16"/>
              </w:rPr>
              <w:t xml:space="preserve">                    </w:t>
            </w:r>
            <w:r w:rsidRPr="00880EA1">
              <w:rPr>
                <w:b/>
                <w:sz w:val="16"/>
              </w:rPr>
              <w:t>Website is</w:t>
            </w:r>
            <w:r>
              <w:rPr>
                <w:b/>
                <w:sz w:val="16"/>
              </w:rPr>
              <w:t xml:space="preserve">: </w:t>
            </w:r>
            <w:hyperlink r:id="rId35" w:history="1">
              <w:r w:rsidRPr="00880EA1">
                <w:rPr>
                  <w:rStyle w:val="Hyperlink"/>
                  <w:sz w:val="16"/>
                </w:rPr>
                <w:t>www.mod.uk/DBSFinance</w:t>
              </w:r>
            </w:hyperlink>
            <w:r>
              <w:rPr>
                <w:color w:val="000000"/>
                <w:sz w:val="16"/>
              </w:rPr>
              <w:t xml:space="preserve"> </w:t>
            </w:r>
          </w:p>
        </w:tc>
        <w:tc>
          <w:tcPr>
            <w:tcW w:w="254" w:type="dxa"/>
            <w:gridSpan w:val="2"/>
            <w:tcBorders>
              <w:right w:val="single" w:sz="4" w:space="0" w:color="auto"/>
            </w:tcBorders>
            <w:shd w:val="pct12" w:color="auto" w:fill="auto"/>
          </w:tcPr>
          <w:p w:rsidR="00D835D6" w:rsidRDefault="00D835D6" w:rsidP="00D835D6">
            <w:pPr>
              <w:rPr>
                <w:sz w:val="16"/>
              </w:rPr>
            </w:pPr>
          </w:p>
        </w:tc>
      </w:tr>
      <w:tr w:rsidR="00D835D6" w:rsidRPr="001B4F66" w:rsidTr="00D835D6">
        <w:tblPrEx>
          <w:tblCellMar>
            <w:left w:w="56" w:type="dxa"/>
            <w:right w:w="56" w:type="dxa"/>
          </w:tblCellMar>
        </w:tblPrEx>
        <w:trPr>
          <w:gridAfter w:val="1"/>
          <w:wAfter w:w="7" w:type="dxa"/>
          <w:trHeight w:hRule="exact" w:val="140"/>
        </w:trPr>
        <w:tc>
          <w:tcPr>
            <w:tcW w:w="156" w:type="dxa"/>
            <w:tcBorders>
              <w:left w:val="single" w:sz="4" w:space="0" w:color="auto"/>
            </w:tcBorders>
            <w:shd w:val="pct12" w:color="auto" w:fill="auto"/>
          </w:tcPr>
          <w:p w:rsidR="00D835D6" w:rsidRPr="001B4F66" w:rsidRDefault="00D835D6" w:rsidP="00D835D6">
            <w:pPr>
              <w:tabs>
                <w:tab w:val="left" w:pos="-720"/>
              </w:tabs>
              <w:suppressAutoHyphens/>
              <w:rPr>
                <w:sz w:val="16"/>
                <w:lang w:val="nl-NL"/>
              </w:rPr>
            </w:pPr>
          </w:p>
        </w:tc>
        <w:tc>
          <w:tcPr>
            <w:tcW w:w="5140" w:type="dxa"/>
            <w:gridSpan w:val="24"/>
            <w:tcBorders>
              <w:top w:val="single" w:sz="6" w:space="0" w:color="auto"/>
              <w:bottom w:val="single" w:sz="6" w:space="0" w:color="auto"/>
            </w:tcBorders>
            <w:shd w:val="pct12" w:color="auto" w:fill="auto"/>
          </w:tcPr>
          <w:p w:rsidR="00D835D6" w:rsidRPr="001B4F66" w:rsidRDefault="00D835D6" w:rsidP="00D835D6">
            <w:pPr>
              <w:tabs>
                <w:tab w:val="left" w:pos="-720"/>
                <w:tab w:val="left" w:pos="209"/>
              </w:tabs>
              <w:suppressAutoHyphens/>
              <w:spacing w:before="120"/>
              <w:rPr>
                <w:b/>
                <w:sz w:val="16"/>
                <w:lang w:val="nl-NL"/>
              </w:rPr>
            </w:pPr>
          </w:p>
        </w:tc>
        <w:tc>
          <w:tcPr>
            <w:tcW w:w="200" w:type="dxa"/>
            <w:gridSpan w:val="3"/>
            <w:shd w:val="pct12" w:color="auto" w:fill="auto"/>
          </w:tcPr>
          <w:p w:rsidR="00D835D6" w:rsidRPr="001B4F66" w:rsidRDefault="00D835D6" w:rsidP="00D835D6">
            <w:pPr>
              <w:tabs>
                <w:tab w:val="left" w:pos="-720"/>
              </w:tabs>
              <w:suppressAutoHyphens/>
              <w:rPr>
                <w:sz w:val="16"/>
                <w:lang w:val="nl-NL"/>
              </w:rPr>
            </w:pPr>
          </w:p>
        </w:tc>
        <w:tc>
          <w:tcPr>
            <w:tcW w:w="5191" w:type="dxa"/>
            <w:gridSpan w:val="24"/>
            <w:tcBorders>
              <w:top w:val="single" w:sz="6" w:space="0" w:color="auto"/>
              <w:left w:val="nil"/>
              <w:bottom w:val="single" w:sz="6" w:space="0" w:color="auto"/>
            </w:tcBorders>
            <w:shd w:val="pct12" w:color="auto" w:fill="auto"/>
          </w:tcPr>
          <w:p w:rsidR="00D835D6" w:rsidRPr="001B4F66" w:rsidRDefault="00D835D6" w:rsidP="00D835D6">
            <w:pPr>
              <w:tabs>
                <w:tab w:val="left" w:pos="-720"/>
                <w:tab w:val="left" w:pos="453"/>
              </w:tabs>
              <w:suppressAutoHyphens/>
              <w:spacing w:before="120"/>
              <w:ind w:left="27"/>
              <w:rPr>
                <w:b/>
                <w:caps/>
                <w:sz w:val="16"/>
                <w:lang w:val="nl-NL"/>
              </w:rPr>
            </w:pPr>
          </w:p>
        </w:tc>
        <w:tc>
          <w:tcPr>
            <w:tcW w:w="254" w:type="dxa"/>
            <w:gridSpan w:val="2"/>
            <w:tcBorders>
              <w:right w:val="single" w:sz="4" w:space="0" w:color="auto"/>
            </w:tcBorders>
            <w:shd w:val="pct12" w:color="auto" w:fill="auto"/>
          </w:tcPr>
          <w:p w:rsidR="00D835D6" w:rsidRPr="001B4F66" w:rsidRDefault="00D835D6" w:rsidP="00D835D6">
            <w:pPr>
              <w:tabs>
                <w:tab w:val="left" w:pos="-720"/>
              </w:tabs>
              <w:suppressAutoHyphens/>
              <w:rPr>
                <w:sz w:val="16"/>
                <w:lang w:val="nl-NL"/>
              </w:rPr>
            </w:pPr>
          </w:p>
        </w:tc>
      </w:tr>
      <w:tr w:rsidR="00D835D6" w:rsidRPr="00AE1D30"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1B4F66" w:rsidRDefault="00D835D6" w:rsidP="00D835D6">
            <w:pPr>
              <w:tabs>
                <w:tab w:val="left" w:pos="-720"/>
              </w:tabs>
              <w:suppressAutoHyphens/>
              <w:rPr>
                <w:sz w:val="16"/>
                <w:lang w:val="nl-NL"/>
              </w:rPr>
            </w:pPr>
          </w:p>
        </w:tc>
        <w:tc>
          <w:tcPr>
            <w:tcW w:w="5140" w:type="dxa"/>
            <w:gridSpan w:val="24"/>
            <w:tcBorders>
              <w:top w:val="single" w:sz="6" w:space="0" w:color="auto"/>
              <w:left w:val="single" w:sz="6" w:space="0" w:color="auto"/>
            </w:tcBorders>
          </w:tcPr>
          <w:p w:rsidR="00D835D6" w:rsidRPr="00AE1D30" w:rsidRDefault="00D835D6" w:rsidP="00D835D6">
            <w:pPr>
              <w:tabs>
                <w:tab w:val="left" w:pos="-720"/>
                <w:tab w:val="left" w:pos="209"/>
              </w:tabs>
              <w:suppressAutoHyphens/>
              <w:spacing w:before="120"/>
              <w:rPr>
                <w:b/>
                <w:sz w:val="16"/>
              </w:rPr>
            </w:pPr>
            <w:r w:rsidRPr="00AE1D30">
              <w:rPr>
                <w:b/>
                <w:sz w:val="16"/>
              </w:rPr>
              <w:t>6.</w:t>
            </w:r>
            <w:r>
              <w:rPr>
                <w:sz w:val="16"/>
              </w:rPr>
              <w:tab/>
            </w:r>
            <w:r w:rsidRPr="00AE1D30">
              <w:rPr>
                <w:b/>
                <w:sz w:val="16"/>
              </w:rPr>
              <w:t>For Contracts containing DEFCON 5, mauve Copies of MOD Form 640 are to be sent to</w:t>
            </w:r>
          </w:p>
          <w:p w:rsidR="00D835D6" w:rsidRDefault="00F6750D" w:rsidP="00D835D6">
            <w:pPr>
              <w:tabs>
                <w:tab w:val="left" w:pos="-720"/>
                <w:tab w:val="left" w:pos="209"/>
              </w:tabs>
              <w:suppressAutoHyphens/>
              <w:rPr>
                <w:sz w:val="16"/>
              </w:rPr>
            </w:pPr>
            <w:r>
              <w:rPr>
                <w:sz w:val="16"/>
              </w:rPr>
              <w:t>As per box 1.</w:t>
            </w:r>
          </w:p>
          <w:p w:rsidR="00D835D6" w:rsidRPr="00AE1D30" w:rsidRDefault="00D835D6" w:rsidP="00D835D6">
            <w:pPr>
              <w:tabs>
                <w:tab w:val="left" w:pos="-720"/>
                <w:tab w:val="left" w:pos="209"/>
              </w:tabs>
              <w:suppressAutoHyphens/>
              <w:rPr>
                <w:sz w:val="16"/>
              </w:rPr>
            </w:pPr>
          </w:p>
          <w:p w:rsidR="00D835D6" w:rsidRPr="00AE1D30" w:rsidRDefault="00D835D6" w:rsidP="00D835D6">
            <w:pPr>
              <w:tabs>
                <w:tab w:val="left" w:pos="-720"/>
                <w:tab w:val="left" w:pos="209"/>
              </w:tabs>
              <w:suppressAutoHyphens/>
              <w:rPr>
                <w:sz w:val="16"/>
              </w:rPr>
            </w:pPr>
            <w:r w:rsidRPr="00AE1D30">
              <w:rPr>
                <w:sz w:val="16"/>
              </w:rPr>
              <w:t>(where no address is shown the mauve copy should be destroyed)</w:t>
            </w:r>
          </w:p>
        </w:tc>
        <w:tc>
          <w:tcPr>
            <w:tcW w:w="200" w:type="dxa"/>
            <w:gridSpan w:val="3"/>
            <w:tcBorders>
              <w:left w:val="single" w:sz="6" w:space="0" w:color="auto"/>
            </w:tcBorders>
            <w:shd w:val="pct10" w:color="auto" w:fill="auto"/>
          </w:tcPr>
          <w:p w:rsidR="00D835D6" w:rsidRPr="00AE1D30" w:rsidRDefault="00D835D6" w:rsidP="00D835D6">
            <w:pPr>
              <w:tabs>
                <w:tab w:val="left" w:pos="-720"/>
              </w:tabs>
              <w:suppressAutoHyphens/>
              <w:rPr>
                <w:sz w:val="16"/>
              </w:rPr>
            </w:pPr>
          </w:p>
        </w:tc>
        <w:tc>
          <w:tcPr>
            <w:tcW w:w="5191" w:type="dxa"/>
            <w:gridSpan w:val="24"/>
            <w:tcBorders>
              <w:top w:val="single" w:sz="6" w:space="0" w:color="auto"/>
              <w:left w:val="single" w:sz="6" w:space="0" w:color="auto"/>
              <w:bottom w:val="single" w:sz="6" w:space="0" w:color="auto"/>
              <w:right w:val="single" w:sz="6" w:space="0" w:color="auto"/>
            </w:tcBorders>
          </w:tcPr>
          <w:p w:rsidR="00D835D6" w:rsidRPr="00BE0908" w:rsidRDefault="00D835D6" w:rsidP="00D835D6">
            <w:pPr>
              <w:rPr>
                <w:b/>
                <w:color w:val="000000"/>
                <w:sz w:val="16"/>
              </w:rPr>
            </w:pPr>
            <w:r w:rsidRPr="00BE0908">
              <w:rPr>
                <w:b/>
                <w:color w:val="000000"/>
                <w:sz w:val="16"/>
              </w:rPr>
              <w:t>12.  Forms and Documentation are available through</w:t>
            </w:r>
            <w:r>
              <w:rPr>
                <w:b/>
                <w:color w:val="000000"/>
                <w:sz w:val="16"/>
              </w:rPr>
              <w:t xml:space="preserve"> *:</w:t>
            </w:r>
            <w:r w:rsidRPr="00BE0908">
              <w:rPr>
                <w:b/>
                <w:color w:val="000000"/>
                <w:sz w:val="16"/>
              </w:rPr>
              <w:t xml:space="preserve"> </w:t>
            </w:r>
          </w:p>
          <w:p w:rsidR="00D835D6" w:rsidRPr="00880EA1" w:rsidRDefault="00D835D6" w:rsidP="00D835D6">
            <w:pPr>
              <w:rPr>
                <w:sz w:val="16"/>
              </w:rPr>
            </w:pPr>
            <w:r w:rsidRPr="00880EA1">
              <w:rPr>
                <w:sz w:val="16"/>
              </w:rPr>
              <w:t xml:space="preserve">Ministry of Defence, Forms and Pubs Commodity Management </w:t>
            </w:r>
          </w:p>
          <w:p w:rsidR="00D835D6" w:rsidRPr="00880EA1" w:rsidRDefault="00D835D6" w:rsidP="00D835D6">
            <w:pPr>
              <w:rPr>
                <w:sz w:val="16"/>
              </w:rPr>
            </w:pPr>
            <w:r w:rsidRPr="00880EA1">
              <w:rPr>
                <w:sz w:val="16"/>
              </w:rPr>
              <w:t>PO Box 2, Building C16, C Site</w:t>
            </w:r>
          </w:p>
          <w:p w:rsidR="00D835D6" w:rsidRPr="00880EA1" w:rsidRDefault="00D835D6" w:rsidP="00D835D6">
            <w:pPr>
              <w:rPr>
                <w:sz w:val="16"/>
              </w:rPr>
            </w:pPr>
            <w:r w:rsidRPr="00880EA1">
              <w:rPr>
                <w:sz w:val="16"/>
              </w:rPr>
              <w:t>Lower Arncott</w:t>
            </w:r>
          </w:p>
          <w:p w:rsidR="00D835D6" w:rsidRPr="00880EA1" w:rsidRDefault="00D835D6" w:rsidP="00D835D6">
            <w:pPr>
              <w:rPr>
                <w:sz w:val="16"/>
              </w:rPr>
            </w:pPr>
            <w:r w:rsidRPr="00880EA1">
              <w:rPr>
                <w:sz w:val="16"/>
              </w:rPr>
              <w:t>Bicester, OX25 1LP  (Tel. 01869 256197  Fax: 01869 256824)</w:t>
            </w:r>
          </w:p>
          <w:p w:rsidR="00D835D6" w:rsidRPr="00214700" w:rsidRDefault="00D835D6" w:rsidP="00D835D6">
            <w:pPr>
              <w:tabs>
                <w:tab w:val="left" w:pos="-720"/>
                <w:tab w:val="left" w:pos="453"/>
              </w:tabs>
              <w:suppressAutoHyphens/>
              <w:ind w:left="27"/>
              <w:rPr>
                <w:b/>
                <w:sz w:val="16"/>
              </w:rPr>
            </w:pPr>
            <w:r w:rsidRPr="00880EA1">
              <w:rPr>
                <w:b/>
                <w:sz w:val="16"/>
              </w:rPr>
              <w:t>Applications via fax or email</w:t>
            </w:r>
            <w:r w:rsidRPr="009D5F14">
              <w:rPr>
                <w:b/>
                <w:sz w:val="16"/>
              </w:rPr>
              <w:t xml:space="preserve">: </w:t>
            </w:r>
            <w:hyperlink r:id="rId36" w:tooltip="mailto:DESLCSLS-OpsFormsandPubs@mod.uk" w:history="1">
              <w:r w:rsidRPr="00084554">
                <w:rPr>
                  <w:color w:val="0000FF"/>
                  <w:sz w:val="16"/>
                  <w:szCs w:val="16"/>
                  <w:u w:val="single"/>
                </w:rPr>
                <w:t>DESLCSLS-OpsFormsandPubs@mod.uk</w:t>
              </w:r>
            </w:hyperlink>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Height w:hRule="exact" w:val="140"/>
        </w:trPr>
        <w:tc>
          <w:tcPr>
            <w:tcW w:w="156" w:type="dxa"/>
            <w:tcBorders>
              <w:left w:val="single" w:sz="4" w:space="0" w:color="auto"/>
            </w:tcBorders>
            <w:shd w:val="pct12" w:color="auto" w:fill="auto"/>
          </w:tcPr>
          <w:p w:rsidR="00D835D6" w:rsidRPr="00AE1D30" w:rsidRDefault="00D835D6" w:rsidP="00D835D6">
            <w:pPr>
              <w:tabs>
                <w:tab w:val="left" w:pos="-720"/>
              </w:tabs>
              <w:suppressAutoHyphens/>
              <w:ind w:left="306" w:hanging="306"/>
              <w:rPr>
                <w:sz w:val="16"/>
              </w:rPr>
            </w:pPr>
          </w:p>
        </w:tc>
        <w:tc>
          <w:tcPr>
            <w:tcW w:w="5140" w:type="dxa"/>
            <w:gridSpan w:val="24"/>
            <w:tcBorders>
              <w:top w:val="single" w:sz="6" w:space="0" w:color="auto"/>
              <w:bottom w:val="single" w:sz="6" w:space="0" w:color="auto"/>
            </w:tcBorders>
            <w:shd w:val="pct12" w:color="auto" w:fill="auto"/>
          </w:tcPr>
          <w:p w:rsidR="00D835D6" w:rsidRPr="00AE1D30" w:rsidRDefault="00D835D6" w:rsidP="00D835D6">
            <w:pPr>
              <w:tabs>
                <w:tab w:val="left" w:pos="-720"/>
                <w:tab w:val="left" w:pos="209"/>
              </w:tabs>
              <w:suppressAutoHyphens/>
              <w:spacing w:before="120"/>
              <w:rPr>
                <w:b/>
                <w:sz w:val="16"/>
              </w:rPr>
            </w:pPr>
          </w:p>
        </w:tc>
        <w:tc>
          <w:tcPr>
            <w:tcW w:w="200" w:type="dxa"/>
            <w:gridSpan w:val="3"/>
            <w:shd w:val="pct12" w:color="auto" w:fill="auto"/>
          </w:tcPr>
          <w:p w:rsidR="00D835D6" w:rsidRPr="00AE1D30" w:rsidRDefault="00D835D6" w:rsidP="00D835D6">
            <w:pPr>
              <w:tabs>
                <w:tab w:val="left" w:pos="-720"/>
              </w:tabs>
              <w:suppressAutoHyphens/>
              <w:rPr>
                <w:sz w:val="16"/>
              </w:rPr>
            </w:pPr>
          </w:p>
        </w:tc>
        <w:tc>
          <w:tcPr>
            <w:tcW w:w="5191" w:type="dxa"/>
            <w:gridSpan w:val="24"/>
            <w:tcBorders>
              <w:top w:val="single" w:sz="6" w:space="0" w:color="auto"/>
              <w:left w:val="nil"/>
              <w:bottom w:val="single" w:sz="6" w:space="0" w:color="auto"/>
            </w:tcBorders>
            <w:shd w:val="pct12" w:color="auto" w:fill="auto"/>
          </w:tcPr>
          <w:p w:rsidR="00D835D6" w:rsidRPr="00AE1D30" w:rsidRDefault="00D835D6" w:rsidP="00D835D6">
            <w:pPr>
              <w:tabs>
                <w:tab w:val="left" w:pos="-720"/>
                <w:tab w:val="left" w:pos="453"/>
              </w:tabs>
              <w:suppressAutoHyphens/>
              <w:ind w:left="27"/>
              <w:rPr>
                <w:b/>
                <w:sz w:val="16"/>
              </w:rPr>
            </w:pP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56" w:type="dxa"/>
            <w:right w:w="56" w:type="dxa"/>
          </w:tblCellMar>
        </w:tblPrEx>
        <w:trPr>
          <w:gridAfter w:val="1"/>
          <w:wAfter w:w="7" w:type="dxa"/>
        </w:trPr>
        <w:tc>
          <w:tcPr>
            <w:tcW w:w="156" w:type="dxa"/>
            <w:tcBorders>
              <w:left w:val="single" w:sz="4" w:space="0" w:color="auto"/>
            </w:tcBorders>
            <w:shd w:val="pct12" w:color="auto" w:fill="auto"/>
          </w:tcPr>
          <w:p w:rsidR="00D835D6" w:rsidRPr="00AE1D30" w:rsidRDefault="00D835D6" w:rsidP="00D835D6">
            <w:pPr>
              <w:tabs>
                <w:tab w:val="left" w:pos="-720"/>
              </w:tabs>
              <w:suppressAutoHyphens/>
              <w:ind w:left="306" w:hanging="306"/>
              <w:rPr>
                <w:sz w:val="16"/>
              </w:rPr>
            </w:pPr>
          </w:p>
        </w:tc>
        <w:tc>
          <w:tcPr>
            <w:tcW w:w="5140" w:type="dxa"/>
            <w:gridSpan w:val="24"/>
            <w:tcBorders>
              <w:left w:val="single" w:sz="6" w:space="0" w:color="auto"/>
              <w:bottom w:val="single" w:sz="6" w:space="0" w:color="auto"/>
            </w:tcBorders>
          </w:tcPr>
          <w:p w:rsidR="00D835D6" w:rsidRPr="00AE1D30" w:rsidRDefault="00D835D6" w:rsidP="00D835D6">
            <w:pPr>
              <w:tabs>
                <w:tab w:val="left" w:pos="-720"/>
                <w:tab w:val="left" w:pos="209"/>
              </w:tabs>
              <w:suppressAutoHyphens/>
              <w:rPr>
                <w:sz w:val="16"/>
              </w:rPr>
            </w:pPr>
            <w:r>
              <w:rPr>
                <w:b/>
                <w:sz w:val="16"/>
              </w:rPr>
              <w:t>7.</w:t>
            </w:r>
            <w:r>
              <w:rPr>
                <w:b/>
                <w:sz w:val="16"/>
              </w:rPr>
              <w:tab/>
            </w:r>
            <w:r w:rsidRPr="00AE1D30">
              <w:rPr>
                <w:b/>
                <w:sz w:val="16"/>
              </w:rPr>
              <w:t>Quality Assurance Representative</w:t>
            </w:r>
            <w:r w:rsidRPr="00AE1D30">
              <w:rPr>
                <w:sz w:val="16"/>
              </w:rPr>
              <w:t xml:space="preserve">- </w:t>
            </w:r>
          </w:p>
          <w:p w:rsidR="00D835D6" w:rsidRPr="00F96C84" w:rsidRDefault="00D835D6" w:rsidP="00D835D6">
            <w:pPr>
              <w:rPr>
                <w:sz w:val="16"/>
              </w:rPr>
            </w:pPr>
            <w:r w:rsidRPr="00F96C84">
              <w:rPr>
                <w:sz w:val="16"/>
              </w:rPr>
              <w:t xml:space="preserve">Commercial staff are reminded that all Quality Assurance requirements should be listed under the General Contract Conditions. </w:t>
            </w:r>
          </w:p>
          <w:p w:rsidR="00D835D6" w:rsidRPr="00F96C84" w:rsidRDefault="00D835D6" w:rsidP="00D835D6">
            <w:pPr>
              <w:rPr>
                <w:sz w:val="16"/>
              </w:rPr>
            </w:pPr>
          </w:p>
          <w:p w:rsidR="00D835D6" w:rsidRPr="00F96C84" w:rsidRDefault="00D835D6" w:rsidP="00D835D6">
            <w:pPr>
              <w:rPr>
                <w:sz w:val="16"/>
              </w:rPr>
            </w:pPr>
            <w:r>
              <w:rPr>
                <w:sz w:val="16"/>
              </w:rPr>
              <w:t>See Conditions of Contract.</w:t>
            </w:r>
          </w:p>
          <w:p w:rsidR="00D835D6" w:rsidRPr="00F96C84" w:rsidRDefault="00D835D6" w:rsidP="00D835D6">
            <w:pPr>
              <w:rPr>
                <w:sz w:val="16"/>
              </w:rPr>
            </w:pPr>
          </w:p>
          <w:p w:rsidR="00D835D6" w:rsidRPr="00F96C84" w:rsidRDefault="00D835D6" w:rsidP="00D835D6">
            <w:pPr>
              <w:rPr>
                <w:sz w:val="16"/>
              </w:rPr>
            </w:pPr>
            <w:r w:rsidRPr="00F96C84">
              <w:rPr>
                <w:b/>
                <w:sz w:val="16"/>
              </w:rPr>
              <w:t>AQAPS</w:t>
            </w:r>
            <w:r w:rsidRPr="00F96C84">
              <w:rPr>
                <w:sz w:val="16"/>
              </w:rPr>
              <w:t xml:space="preserve"> and </w:t>
            </w:r>
            <w:r w:rsidRPr="00F96C84">
              <w:rPr>
                <w:b/>
                <w:sz w:val="16"/>
              </w:rPr>
              <w:t>DEF STANs</w:t>
            </w:r>
            <w:r w:rsidRPr="00F96C84">
              <w:rPr>
                <w:sz w:val="16"/>
              </w:rPr>
              <w:t xml:space="preserve"> are available from Stan 1, Kentigern House,</w:t>
            </w:r>
          </w:p>
          <w:p w:rsidR="00D835D6" w:rsidRPr="001B4F66" w:rsidRDefault="00D835D6" w:rsidP="00D835D6">
            <w:pPr>
              <w:tabs>
                <w:tab w:val="left" w:pos="-720"/>
                <w:tab w:val="left" w:pos="209"/>
              </w:tabs>
              <w:suppressAutoHyphens/>
              <w:rPr>
                <w:sz w:val="16"/>
                <w:lang w:val="nl-NL"/>
              </w:rPr>
            </w:pPr>
            <w:r w:rsidRPr="00F96C84">
              <w:rPr>
                <w:sz w:val="16"/>
              </w:rPr>
              <w:t xml:space="preserve"> 65 Brown St, Glasgow, G2 8EX. A self addressed label should be sent with each application.   Website is: </w:t>
            </w:r>
            <w:hyperlink r:id="rId37" w:history="1">
              <w:r w:rsidRPr="000E7994">
                <w:rPr>
                  <w:rStyle w:val="Hyperlink"/>
                  <w:sz w:val="16"/>
                </w:rPr>
                <w:t>www.dstan.mod.uk</w:t>
              </w:r>
            </w:hyperlink>
            <w:r>
              <w:rPr>
                <w:sz w:val="16"/>
              </w:rPr>
              <w:t xml:space="preserve"> </w:t>
            </w:r>
          </w:p>
        </w:tc>
        <w:tc>
          <w:tcPr>
            <w:tcW w:w="200" w:type="dxa"/>
            <w:gridSpan w:val="3"/>
            <w:tcBorders>
              <w:left w:val="single" w:sz="6" w:space="0" w:color="auto"/>
            </w:tcBorders>
            <w:shd w:val="pct10" w:color="auto" w:fill="auto"/>
          </w:tcPr>
          <w:p w:rsidR="00D835D6" w:rsidRPr="001B4F66" w:rsidRDefault="00D835D6" w:rsidP="00D835D6">
            <w:pPr>
              <w:tabs>
                <w:tab w:val="left" w:pos="-720"/>
              </w:tabs>
              <w:suppressAutoHyphens/>
              <w:rPr>
                <w:sz w:val="16"/>
                <w:lang w:val="nl-NL"/>
              </w:rPr>
            </w:pPr>
          </w:p>
        </w:tc>
        <w:tc>
          <w:tcPr>
            <w:tcW w:w="5191" w:type="dxa"/>
            <w:gridSpan w:val="24"/>
            <w:tcBorders>
              <w:top w:val="single" w:sz="6" w:space="0" w:color="auto"/>
              <w:left w:val="single" w:sz="6" w:space="0" w:color="auto"/>
              <w:bottom w:val="single" w:sz="6" w:space="0" w:color="auto"/>
              <w:right w:val="single" w:sz="6" w:space="0" w:color="auto"/>
            </w:tcBorders>
          </w:tcPr>
          <w:p w:rsidR="00D835D6" w:rsidRPr="00AE1D30" w:rsidRDefault="00D835D6" w:rsidP="00D835D6">
            <w:pPr>
              <w:tabs>
                <w:tab w:val="left" w:pos="453"/>
              </w:tabs>
              <w:ind w:left="27"/>
              <w:rPr>
                <w:b/>
                <w:sz w:val="16"/>
              </w:rPr>
            </w:pPr>
            <w:r w:rsidRPr="00AE1D30">
              <w:rPr>
                <w:b/>
                <w:sz w:val="16"/>
              </w:rPr>
              <w:t>13.</w:t>
            </w:r>
            <w:r>
              <w:rPr>
                <w:b/>
                <w:sz w:val="16"/>
              </w:rPr>
              <w:tab/>
            </w:r>
            <w:r w:rsidRPr="00AE1D30">
              <w:rPr>
                <w:b/>
                <w:sz w:val="16"/>
              </w:rPr>
              <w:t>NOTES</w:t>
            </w:r>
          </w:p>
          <w:p w:rsidR="00D835D6" w:rsidRPr="00880EA1" w:rsidRDefault="00D835D6" w:rsidP="00D835D6">
            <w:pPr>
              <w:rPr>
                <w:sz w:val="16"/>
              </w:rPr>
            </w:pPr>
            <w:r w:rsidRPr="00880EA1">
              <w:rPr>
                <w:b/>
                <w:sz w:val="16"/>
              </w:rPr>
              <w:t>1.  Forms.</w:t>
            </w:r>
            <w:r w:rsidRPr="00880EA1">
              <w:rPr>
                <w:sz w:val="16"/>
              </w:rPr>
              <w:t xml:space="preserve">  Hard copies, including MOD Form 640 are available from address in Box 12., All other invoicing forms e.g. AG Forms 169 and 173, are available from the website address shown at Box 11.</w:t>
            </w:r>
          </w:p>
          <w:p w:rsidR="00D835D6" w:rsidRPr="00880EA1" w:rsidRDefault="00D835D6" w:rsidP="00D835D6">
            <w:pPr>
              <w:rPr>
                <w:b/>
                <w:sz w:val="16"/>
              </w:rPr>
            </w:pPr>
          </w:p>
          <w:p w:rsidR="00D835D6" w:rsidRPr="00880EA1" w:rsidRDefault="00D835D6" w:rsidP="00D835D6">
            <w:pPr>
              <w:rPr>
                <w:sz w:val="16"/>
              </w:rPr>
            </w:pPr>
            <w:r w:rsidRPr="00880EA1">
              <w:rPr>
                <w:b/>
                <w:sz w:val="16"/>
              </w:rPr>
              <w:t>2.*</w:t>
            </w:r>
            <w:r w:rsidRPr="00880EA1">
              <w:rPr>
                <w:sz w:val="16"/>
              </w:rPr>
              <w:t xml:space="preserve"> Many </w:t>
            </w:r>
            <w:r w:rsidRPr="00880EA1">
              <w:rPr>
                <w:b/>
                <w:sz w:val="16"/>
              </w:rPr>
              <w:t>DEFCONs and DEFFORMs</w:t>
            </w:r>
            <w:r w:rsidRPr="00880EA1">
              <w:rPr>
                <w:sz w:val="16"/>
              </w:rPr>
              <w:t xml:space="preserve"> can also be obtained from the MOD Internet Website;</w:t>
            </w:r>
            <w:r>
              <w:rPr>
                <w:sz w:val="16"/>
              </w:rPr>
              <w:t xml:space="preserve"> </w:t>
            </w:r>
            <w:hyperlink r:id="rId38" w:history="1">
              <w:r w:rsidRPr="00880EA1">
                <w:rPr>
                  <w:rStyle w:val="Hyperlink"/>
                  <w:sz w:val="16"/>
                </w:rPr>
                <w:t>https://www.aof.mod.uk/aofcontent/tactical/toolkit/index.htm</w:t>
              </w:r>
            </w:hyperlink>
          </w:p>
          <w:p w:rsidR="00D835D6" w:rsidRPr="00AE1D30" w:rsidRDefault="00D835D6" w:rsidP="00D835D6">
            <w:pPr>
              <w:tabs>
                <w:tab w:val="left" w:pos="-720"/>
                <w:tab w:val="left" w:pos="453"/>
              </w:tabs>
              <w:suppressAutoHyphens/>
              <w:ind w:left="27" w:hanging="12"/>
              <w:rPr>
                <w:sz w:val="16"/>
              </w:rPr>
            </w:pPr>
          </w:p>
        </w:tc>
        <w:tc>
          <w:tcPr>
            <w:tcW w:w="254"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gridAfter w:val="1"/>
          <w:wAfter w:w="7" w:type="dxa"/>
          <w:trHeight w:hRule="exact" w:val="100"/>
        </w:trPr>
        <w:tc>
          <w:tcPr>
            <w:tcW w:w="3319" w:type="dxa"/>
            <w:gridSpan w:val="14"/>
            <w:tcBorders>
              <w:left w:val="single" w:sz="4" w:space="0" w:color="auto"/>
            </w:tcBorders>
            <w:shd w:val="pct12" w:color="auto" w:fill="auto"/>
          </w:tcPr>
          <w:p w:rsidR="00D835D6" w:rsidRPr="00AE1D30" w:rsidRDefault="00D835D6" w:rsidP="00D835D6">
            <w:pPr>
              <w:tabs>
                <w:tab w:val="left" w:pos="-720"/>
              </w:tabs>
              <w:suppressAutoHyphens/>
              <w:spacing w:before="18" w:after="126"/>
              <w:rPr>
                <w:spacing w:val="-2"/>
                <w:sz w:val="16"/>
              </w:rPr>
            </w:pPr>
          </w:p>
        </w:tc>
        <w:tc>
          <w:tcPr>
            <w:tcW w:w="3462" w:type="dxa"/>
            <w:gridSpan w:val="24"/>
            <w:shd w:val="pct12" w:color="auto" w:fill="auto"/>
          </w:tcPr>
          <w:p w:rsidR="00D835D6" w:rsidRPr="00AE1D30" w:rsidRDefault="00D835D6" w:rsidP="00D835D6">
            <w:pPr>
              <w:tabs>
                <w:tab w:val="left" w:pos="-720"/>
              </w:tabs>
              <w:suppressAutoHyphens/>
              <w:spacing w:before="18" w:after="126"/>
              <w:rPr>
                <w:spacing w:val="-2"/>
                <w:sz w:val="16"/>
              </w:rPr>
            </w:pPr>
          </w:p>
        </w:tc>
        <w:tc>
          <w:tcPr>
            <w:tcW w:w="1691" w:type="dxa"/>
            <w:gridSpan w:val="6"/>
            <w:shd w:val="pct12" w:color="auto" w:fill="auto"/>
          </w:tcPr>
          <w:p w:rsidR="00D835D6" w:rsidRPr="00AE1D30" w:rsidRDefault="00D835D6" w:rsidP="00D835D6">
            <w:pPr>
              <w:tabs>
                <w:tab w:val="left" w:pos="-720"/>
              </w:tabs>
              <w:suppressAutoHyphens/>
              <w:spacing w:before="18" w:after="126"/>
              <w:rPr>
                <w:sz w:val="16"/>
              </w:rPr>
            </w:pPr>
          </w:p>
        </w:tc>
        <w:tc>
          <w:tcPr>
            <w:tcW w:w="2469" w:type="dxa"/>
            <w:gridSpan w:val="10"/>
            <w:tcBorders>
              <w:right w:val="single" w:sz="4" w:space="0" w:color="auto"/>
            </w:tcBorders>
            <w:shd w:val="pct12" w:color="auto" w:fill="auto"/>
          </w:tcPr>
          <w:p w:rsidR="00D835D6" w:rsidRPr="00AE1D30" w:rsidRDefault="00D835D6" w:rsidP="00D835D6">
            <w:pPr>
              <w:tabs>
                <w:tab w:val="left" w:pos="-720"/>
              </w:tabs>
              <w:suppressAutoHyphens/>
              <w:spacing w:before="18" w:after="126"/>
              <w:rPr>
                <w:sz w:val="16"/>
              </w:rPr>
            </w:pPr>
          </w:p>
        </w:tc>
      </w:tr>
      <w:tr w:rsidR="00D835D6" w:rsidRPr="00AE1D30" w:rsidTr="00D835D6">
        <w:tblPrEx>
          <w:tblCellMar>
            <w:left w:w="71" w:type="dxa"/>
            <w:right w:w="71" w:type="dxa"/>
          </w:tblCellMar>
        </w:tblPrEx>
        <w:trPr>
          <w:trHeight w:val="20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pacing w:val="-2"/>
                <w:sz w:val="16"/>
              </w:rPr>
            </w:pPr>
          </w:p>
        </w:tc>
        <w:tc>
          <w:tcPr>
            <w:tcW w:w="2054" w:type="dxa"/>
            <w:gridSpan w:val="8"/>
            <w:shd w:val="pct12" w:color="auto" w:fill="auto"/>
          </w:tcPr>
          <w:p w:rsidR="00D835D6" w:rsidRPr="00AE1D30" w:rsidRDefault="00D835D6" w:rsidP="00D835D6">
            <w:pPr>
              <w:tabs>
                <w:tab w:val="left" w:pos="-720"/>
              </w:tabs>
              <w:suppressAutoHyphens/>
              <w:rPr>
                <w:b/>
                <w:sz w:val="16"/>
              </w:rPr>
            </w:pPr>
            <w:r w:rsidRPr="00AE1D30">
              <w:rPr>
                <w:b/>
                <w:sz w:val="16"/>
              </w:rPr>
              <w:t>For Official Use only:</w:t>
            </w:r>
          </w:p>
        </w:tc>
        <w:tc>
          <w:tcPr>
            <w:tcW w:w="3625" w:type="dxa"/>
            <w:gridSpan w:val="24"/>
            <w:shd w:val="pct12" w:color="auto" w:fill="auto"/>
          </w:tcPr>
          <w:p w:rsidR="00D835D6" w:rsidRPr="00AE1D30" w:rsidRDefault="00D835D6" w:rsidP="00D835D6">
            <w:pPr>
              <w:tabs>
                <w:tab w:val="left" w:pos="-720"/>
              </w:tabs>
              <w:suppressAutoHyphens/>
              <w:rPr>
                <w:b/>
                <w:strike/>
                <w:sz w:val="16"/>
              </w:rPr>
            </w:pPr>
          </w:p>
        </w:tc>
        <w:tc>
          <w:tcPr>
            <w:tcW w:w="185" w:type="dxa"/>
            <w:shd w:val="pct12" w:color="auto" w:fill="auto"/>
          </w:tcPr>
          <w:p w:rsidR="00D835D6" w:rsidRPr="00AE1D30" w:rsidRDefault="00D835D6" w:rsidP="00D835D6">
            <w:pPr>
              <w:tabs>
                <w:tab w:val="left" w:pos="-720"/>
              </w:tabs>
              <w:suppressAutoHyphens/>
              <w:rPr>
                <w:sz w:val="16"/>
              </w:rPr>
            </w:pPr>
          </w:p>
        </w:tc>
        <w:tc>
          <w:tcPr>
            <w:tcW w:w="1838" w:type="dxa"/>
            <w:gridSpan w:val="6"/>
            <w:shd w:val="pct12" w:color="auto" w:fill="auto"/>
          </w:tcPr>
          <w:p w:rsidR="00D835D6" w:rsidRPr="00AE1D30" w:rsidRDefault="00D835D6" w:rsidP="00D835D6">
            <w:pPr>
              <w:tabs>
                <w:tab w:val="left" w:pos="-720"/>
              </w:tabs>
              <w:suppressAutoHyphens/>
              <w:rPr>
                <w:sz w:val="16"/>
              </w:rPr>
            </w:pPr>
          </w:p>
        </w:tc>
        <w:tc>
          <w:tcPr>
            <w:tcW w:w="2404" w:type="dxa"/>
            <w:gridSpan w:val="9"/>
            <w:shd w:val="pct12" w:color="auto" w:fill="auto"/>
          </w:tcPr>
          <w:p w:rsidR="00D835D6" w:rsidRPr="00AE1D30" w:rsidRDefault="00D835D6" w:rsidP="00D835D6">
            <w:pPr>
              <w:tabs>
                <w:tab w:val="left" w:pos="-720"/>
              </w:tabs>
              <w:suppressAutoHyphens/>
              <w:rPr>
                <w:sz w:val="16"/>
              </w:rPr>
            </w:pPr>
          </w:p>
        </w:tc>
        <w:tc>
          <w:tcPr>
            <w:tcW w:w="680" w:type="dxa"/>
            <w:gridSpan w:val="5"/>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cantSplit/>
          <w:trHeight w:val="20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pacing w:val="-2"/>
                <w:sz w:val="16"/>
              </w:rPr>
            </w:pPr>
          </w:p>
        </w:tc>
        <w:tc>
          <w:tcPr>
            <w:tcW w:w="604" w:type="dxa"/>
            <w:gridSpan w:val="3"/>
            <w:shd w:val="pct12" w:color="auto" w:fill="auto"/>
          </w:tcPr>
          <w:p w:rsidR="00D835D6" w:rsidRPr="00AE1D30" w:rsidRDefault="00D835D6" w:rsidP="00D835D6">
            <w:pPr>
              <w:tabs>
                <w:tab w:val="left" w:pos="-720"/>
              </w:tabs>
              <w:suppressAutoHyphens/>
              <w:rPr>
                <w:b/>
                <w:sz w:val="16"/>
              </w:rPr>
            </w:pPr>
          </w:p>
        </w:tc>
        <w:tc>
          <w:tcPr>
            <w:tcW w:w="2559" w:type="dxa"/>
            <w:gridSpan w:val="10"/>
            <w:shd w:val="pct10" w:color="auto" w:fill="auto"/>
          </w:tcPr>
          <w:p w:rsidR="00D835D6" w:rsidRPr="00AE1D30" w:rsidRDefault="00D835D6" w:rsidP="00D835D6">
            <w:pPr>
              <w:tabs>
                <w:tab w:val="left" w:pos="-720"/>
              </w:tabs>
              <w:suppressAutoHyphens/>
              <w:rPr>
                <w:b/>
                <w:sz w:val="16"/>
              </w:rPr>
            </w:pPr>
            <w:r w:rsidRPr="00AE1D30">
              <w:rPr>
                <w:b/>
                <w:sz w:val="16"/>
              </w:rPr>
              <w:t>Recoverable</w:t>
            </w:r>
          </w:p>
        </w:tc>
        <w:tc>
          <w:tcPr>
            <w:tcW w:w="567" w:type="dxa"/>
            <w:gridSpan w:val="2"/>
            <w:shd w:val="pct10" w:color="auto" w:fill="auto"/>
          </w:tcPr>
          <w:p w:rsidR="00D835D6" w:rsidRPr="00AE1D30" w:rsidRDefault="00D835D6" w:rsidP="00D835D6">
            <w:pPr>
              <w:tabs>
                <w:tab w:val="left" w:pos="-720"/>
              </w:tabs>
              <w:suppressAutoHyphens/>
              <w:rPr>
                <w:b/>
                <w:sz w:val="16"/>
              </w:rPr>
            </w:pPr>
            <w:r w:rsidRPr="00AE1D30">
              <w:rPr>
                <w:b/>
                <w:strike/>
                <w:sz w:val="16"/>
              </w:rPr>
              <w:t xml:space="preserve">Yes </w:t>
            </w:r>
            <w:r w:rsidRPr="00AE1D30">
              <w:rPr>
                <w:b/>
                <w:sz w:val="16"/>
              </w:rPr>
              <w:t xml:space="preserve"> </w:t>
            </w:r>
          </w:p>
        </w:tc>
        <w:tc>
          <w:tcPr>
            <w:tcW w:w="381" w:type="dxa"/>
            <w:gridSpan w:val="2"/>
            <w:tcBorders>
              <w:top w:val="single" w:sz="4" w:space="0" w:color="auto"/>
              <w:left w:val="single" w:sz="4" w:space="0" w:color="auto"/>
              <w:right w:val="single" w:sz="4" w:space="0" w:color="auto"/>
            </w:tcBorders>
          </w:tcPr>
          <w:p w:rsidR="00D835D6" w:rsidRPr="00AE1D30" w:rsidRDefault="00D835D6" w:rsidP="00D835D6">
            <w:pPr>
              <w:tabs>
                <w:tab w:val="left" w:pos="-720"/>
              </w:tabs>
              <w:suppressAutoHyphens/>
              <w:jc w:val="center"/>
              <w:rPr>
                <w:sz w:val="16"/>
              </w:rPr>
            </w:pPr>
          </w:p>
        </w:tc>
        <w:tc>
          <w:tcPr>
            <w:tcW w:w="162" w:type="dxa"/>
            <w:gridSpan w:val="2"/>
            <w:tcBorders>
              <w:left w:val="nil"/>
            </w:tcBorders>
            <w:shd w:val="pct12" w:color="auto" w:fill="auto"/>
          </w:tcPr>
          <w:p w:rsidR="00D835D6" w:rsidRPr="00AE1D30" w:rsidRDefault="00D835D6" w:rsidP="00D835D6">
            <w:pPr>
              <w:tabs>
                <w:tab w:val="left" w:pos="-720"/>
              </w:tabs>
              <w:suppressAutoHyphens/>
              <w:ind w:left="-58" w:right="-71"/>
              <w:rPr>
                <w:sz w:val="16"/>
              </w:rPr>
            </w:pPr>
          </w:p>
        </w:tc>
        <w:tc>
          <w:tcPr>
            <w:tcW w:w="264" w:type="dxa"/>
            <w:tcBorders>
              <w:left w:val="nil"/>
            </w:tcBorders>
            <w:shd w:val="pct12" w:color="auto" w:fill="auto"/>
          </w:tcPr>
          <w:p w:rsidR="00D835D6" w:rsidRPr="00AE1D30" w:rsidRDefault="00D835D6" w:rsidP="00D835D6">
            <w:pPr>
              <w:tabs>
                <w:tab w:val="left" w:pos="-720"/>
              </w:tabs>
              <w:suppressAutoHyphens/>
              <w:ind w:left="-58" w:right="-71"/>
              <w:rPr>
                <w:b/>
                <w:sz w:val="16"/>
              </w:rPr>
            </w:pPr>
            <w:r w:rsidRPr="00AE1D30">
              <w:rPr>
                <w:b/>
                <w:sz w:val="16"/>
              </w:rPr>
              <w:t>No</w:t>
            </w:r>
          </w:p>
        </w:tc>
        <w:tc>
          <w:tcPr>
            <w:tcW w:w="605" w:type="dxa"/>
            <w:gridSpan w:val="4"/>
            <w:tcBorders>
              <w:top w:val="single" w:sz="4" w:space="0" w:color="auto"/>
              <w:left w:val="single" w:sz="4" w:space="0" w:color="auto"/>
              <w:right w:val="single" w:sz="4" w:space="0" w:color="auto"/>
            </w:tcBorders>
          </w:tcPr>
          <w:p w:rsidR="00D835D6" w:rsidRPr="00F96C84" w:rsidRDefault="00D835D6" w:rsidP="00D835D6">
            <w:pPr>
              <w:pStyle w:val="Heading3"/>
              <w:spacing w:before="0" w:after="0"/>
              <w:jc w:val="center"/>
              <w:rPr>
                <w:b w:val="0"/>
                <w:sz w:val="16"/>
              </w:rPr>
            </w:pPr>
            <w:r w:rsidRPr="00F96C84">
              <w:rPr>
                <w:b w:val="0"/>
                <w:sz w:val="16"/>
              </w:rPr>
              <w:t>X</w:t>
            </w:r>
          </w:p>
        </w:tc>
        <w:tc>
          <w:tcPr>
            <w:tcW w:w="850" w:type="dxa"/>
            <w:gridSpan w:val="11"/>
            <w:tcBorders>
              <w:left w:val="nil"/>
            </w:tcBorders>
            <w:shd w:val="pct12" w:color="auto" w:fill="auto"/>
          </w:tcPr>
          <w:p w:rsidR="00D835D6" w:rsidRPr="00AE1D30" w:rsidRDefault="00D835D6" w:rsidP="00D835D6">
            <w:pPr>
              <w:tabs>
                <w:tab w:val="left" w:pos="-720"/>
              </w:tabs>
              <w:suppressAutoHyphens/>
              <w:ind w:left="-58" w:right="-71"/>
              <w:rPr>
                <w:sz w:val="16"/>
              </w:rPr>
            </w:pPr>
          </w:p>
        </w:tc>
        <w:tc>
          <w:tcPr>
            <w:tcW w:w="2552" w:type="dxa"/>
            <w:gridSpan w:val="10"/>
            <w:shd w:val="pct12" w:color="auto" w:fill="auto"/>
          </w:tcPr>
          <w:p w:rsidR="00D835D6" w:rsidRPr="00AE1D30" w:rsidRDefault="00D835D6" w:rsidP="00D835D6">
            <w:pPr>
              <w:tabs>
                <w:tab w:val="left" w:pos="-720"/>
              </w:tabs>
              <w:suppressAutoHyphens/>
              <w:ind w:left="-58" w:right="-71"/>
              <w:rPr>
                <w:b/>
                <w:sz w:val="16"/>
              </w:rPr>
            </w:pPr>
            <w:r w:rsidRPr="00AE1D30">
              <w:rPr>
                <w:b/>
                <w:sz w:val="16"/>
              </w:rPr>
              <w:t>Finance Branch</w:t>
            </w:r>
          </w:p>
        </w:tc>
        <w:tc>
          <w:tcPr>
            <w:tcW w:w="1989" w:type="dxa"/>
            <w:gridSpan w:val="6"/>
            <w:tcBorders>
              <w:top w:val="single" w:sz="6" w:space="0" w:color="auto"/>
              <w:left w:val="single" w:sz="6" w:space="0" w:color="auto"/>
              <w:bottom w:val="single" w:sz="6" w:space="0" w:color="auto"/>
            </w:tcBorders>
          </w:tcPr>
          <w:p w:rsidR="00D835D6" w:rsidRPr="006B6567" w:rsidRDefault="00D835D6" w:rsidP="00D835D6">
            <w:pPr>
              <w:tabs>
                <w:tab w:val="left" w:pos="-720"/>
              </w:tabs>
              <w:suppressAutoHyphens/>
              <w:ind w:left="-58" w:right="-71"/>
              <w:rPr>
                <w:sz w:val="16"/>
              </w:rPr>
            </w:pPr>
            <w:r>
              <w:rPr>
                <w:sz w:val="16"/>
              </w:rPr>
              <w:t xml:space="preserve"> PFS A</w:t>
            </w:r>
          </w:p>
        </w:tc>
        <w:tc>
          <w:tcPr>
            <w:tcW w:w="253" w:type="dxa"/>
            <w:gridSpan w:val="2"/>
            <w:tcBorders>
              <w:left w:val="single" w:sz="6" w:space="0" w:color="auto"/>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cantSplit/>
          <w:trHeight w:hRule="exact" w:val="14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604" w:type="dxa"/>
            <w:gridSpan w:val="3"/>
            <w:shd w:val="pct12" w:color="auto" w:fill="auto"/>
          </w:tcPr>
          <w:p w:rsidR="00D835D6" w:rsidRPr="00AE1D30" w:rsidRDefault="00D835D6" w:rsidP="00D835D6">
            <w:pPr>
              <w:tabs>
                <w:tab w:val="left" w:pos="-720"/>
              </w:tabs>
              <w:suppressAutoHyphens/>
              <w:rPr>
                <w:b/>
                <w:sz w:val="16"/>
              </w:rPr>
            </w:pPr>
          </w:p>
        </w:tc>
        <w:tc>
          <w:tcPr>
            <w:tcW w:w="2559" w:type="dxa"/>
            <w:gridSpan w:val="10"/>
            <w:shd w:val="pct10" w:color="auto" w:fill="auto"/>
          </w:tcPr>
          <w:p w:rsidR="00D835D6" w:rsidRPr="00AE1D30" w:rsidRDefault="00D835D6" w:rsidP="00D835D6">
            <w:pPr>
              <w:tabs>
                <w:tab w:val="left" w:pos="-720"/>
              </w:tabs>
              <w:suppressAutoHyphens/>
              <w:rPr>
                <w:b/>
                <w:sz w:val="16"/>
              </w:rPr>
            </w:pPr>
          </w:p>
        </w:tc>
        <w:tc>
          <w:tcPr>
            <w:tcW w:w="567" w:type="dxa"/>
            <w:gridSpan w:val="2"/>
            <w:shd w:val="pct10" w:color="auto" w:fill="auto"/>
          </w:tcPr>
          <w:p w:rsidR="00D835D6" w:rsidRPr="00AE1D30" w:rsidRDefault="00D835D6" w:rsidP="00D835D6">
            <w:pPr>
              <w:tabs>
                <w:tab w:val="left" w:pos="-720"/>
              </w:tabs>
              <w:suppressAutoHyphens/>
              <w:rPr>
                <w:b/>
                <w:sz w:val="16"/>
              </w:rPr>
            </w:pPr>
          </w:p>
        </w:tc>
        <w:tc>
          <w:tcPr>
            <w:tcW w:w="381" w:type="dxa"/>
            <w:gridSpan w:val="2"/>
            <w:tcBorders>
              <w:top w:val="single" w:sz="4" w:space="0" w:color="auto"/>
            </w:tcBorders>
            <w:shd w:val="pct12" w:color="auto" w:fill="auto"/>
          </w:tcPr>
          <w:p w:rsidR="00D835D6" w:rsidRPr="00AE1D30" w:rsidRDefault="00D835D6" w:rsidP="00D835D6">
            <w:pPr>
              <w:pStyle w:val="Heading2"/>
              <w:rPr>
                <w:sz w:val="16"/>
              </w:rPr>
            </w:pPr>
          </w:p>
        </w:tc>
        <w:tc>
          <w:tcPr>
            <w:tcW w:w="162" w:type="dxa"/>
            <w:gridSpan w:val="2"/>
            <w:tcBorders>
              <w:left w:val="nil"/>
            </w:tcBorders>
            <w:shd w:val="pct12" w:color="auto" w:fill="auto"/>
          </w:tcPr>
          <w:p w:rsidR="00D835D6" w:rsidRPr="00AE1D30" w:rsidRDefault="00D835D6" w:rsidP="00D835D6">
            <w:pPr>
              <w:tabs>
                <w:tab w:val="left" w:pos="-720"/>
              </w:tabs>
              <w:suppressAutoHyphens/>
              <w:ind w:left="-58" w:right="-71"/>
              <w:rPr>
                <w:sz w:val="16"/>
              </w:rPr>
            </w:pPr>
          </w:p>
        </w:tc>
        <w:tc>
          <w:tcPr>
            <w:tcW w:w="264" w:type="dxa"/>
            <w:tcBorders>
              <w:left w:val="nil"/>
            </w:tcBorders>
            <w:shd w:val="pct12" w:color="auto" w:fill="auto"/>
          </w:tcPr>
          <w:p w:rsidR="00D835D6" w:rsidRPr="00AE1D30" w:rsidRDefault="00D835D6" w:rsidP="00D835D6">
            <w:pPr>
              <w:tabs>
                <w:tab w:val="left" w:pos="-720"/>
              </w:tabs>
              <w:suppressAutoHyphens/>
              <w:ind w:left="-58" w:right="-71"/>
              <w:rPr>
                <w:b/>
                <w:sz w:val="16"/>
              </w:rPr>
            </w:pPr>
          </w:p>
        </w:tc>
        <w:tc>
          <w:tcPr>
            <w:tcW w:w="605" w:type="dxa"/>
            <w:gridSpan w:val="4"/>
            <w:tcBorders>
              <w:top w:val="single" w:sz="4" w:space="0" w:color="auto"/>
            </w:tcBorders>
            <w:shd w:val="pct12" w:color="auto" w:fill="auto"/>
          </w:tcPr>
          <w:p w:rsidR="00D835D6" w:rsidRPr="00AE1D30" w:rsidRDefault="00D835D6" w:rsidP="00D835D6">
            <w:pPr>
              <w:tabs>
                <w:tab w:val="left" w:pos="-720"/>
              </w:tabs>
              <w:suppressAutoHyphens/>
              <w:ind w:left="-58" w:right="-71"/>
              <w:jc w:val="center"/>
              <w:rPr>
                <w:sz w:val="16"/>
              </w:rPr>
            </w:pPr>
          </w:p>
        </w:tc>
        <w:tc>
          <w:tcPr>
            <w:tcW w:w="850" w:type="dxa"/>
            <w:gridSpan w:val="11"/>
            <w:tcBorders>
              <w:left w:val="nil"/>
            </w:tcBorders>
            <w:shd w:val="pct12" w:color="auto" w:fill="auto"/>
          </w:tcPr>
          <w:p w:rsidR="00D835D6" w:rsidRPr="00AE1D30" w:rsidRDefault="00D835D6" w:rsidP="00D835D6">
            <w:pPr>
              <w:tabs>
                <w:tab w:val="left" w:pos="-720"/>
              </w:tabs>
              <w:suppressAutoHyphens/>
              <w:ind w:left="-58" w:right="-71"/>
              <w:rPr>
                <w:sz w:val="16"/>
              </w:rPr>
            </w:pPr>
          </w:p>
        </w:tc>
        <w:tc>
          <w:tcPr>
            <w:tcW w:w="1704" w:type="dxa"/>
            <w:gridSpan w:val="3"/>
            <w:shd w:val="pct12" w:color="auto" w:fill="auto"/>
          </w:tcPr>
          <w:p w:rsidR="00D835D6" w:rsidRPr="00AE1D30" w:rsidRDefault="00D835D6" w:rsidP="00D835D6">
            <w:pPr>
              <w:tabs>
                <w:tab w:val="left" w:pos="-720"/>
              </w:tabs>
              <w:suppressAutoHyphens/>
              <w:ind w:left="-58" w:right="-71"/>
              <w:rPr>
                <w:sz w:val="16"/>
              </w:rPr>
            </w:pPr>
          </w:p>
        </w:tc>
        <w:tc>
          <w:tcPr>
            <w:tcW w:w="1021" w:type="dxa"/>
            <w:gridSpan w:val="8"/>
            <w:shd w:val="pct12" w:color="auto" w:fill="auto"/>
          </w:tcPr>
          <w:p w:rsidR="00D835D6" w:rsidRPr="00AE1D30" w:rsidRDefault="00D835D6" w:rsidP="00D835D6">
            <w:pPr>
              <w:tabs>
                <w:tab w:val="left" w:pos="-720"/>
              </w:tabs>
              <w:suppressAutoHyphens/>
              <w:ind w:left="-58" w:right="-71"/>
              <w:rPr>
                <w:sz w:val="16"/>
              </w:rPr>
            </w:pPr>
          </w:p>
        </w:tc>
        <w:tc>
          <w:tcPr>
            <w:tcW w:w="2069" w:type="dxa"/>
            <w:gridSpan w:val="7"/>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val="324"/>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604" w:type="dxa"/>
            <w:gridSpan w:val="3"/>
            <w:shd w:val="pct12" w:color="auto" w:fill="auto"/>
          </w:tcPr>
          <w:p w:rsidR="00D835D6" w:rsidRPr="00AE1D30" w:rsidRDefault="00D835D6" w:rsidP="00D835D6">
            <w:pPr>
              <w:tabs>
                <w:tab w:val="left" w:pos="-720"/>
              </w:tabs>
              <w:suppressAutoHyphens/>
              <w:rPr>
                <w:sz w:val="16"/>
              </w:rPr>
            </w:pPr>
          </w:p>
        </w:tc>
        <w:tc>
          <w:tcPr>
            <w:tcW w:w="2553" w:type="dxa"/>
            <w:gridSpan w:val="9"/>
            <w:shd w:val="pct10" w:color="auto" w:fill="auto"/>
          </w:tcPr>
          <w:p w:rsidR="00D835D6" w:rsidRPr="00AE1D30" w:rsidRDefault="00D835D6" w:rsidP="00D835D6">
            <w:pPr>
              <w:tabs>
                <w:tab w:val="left" w:pos="-720"/>
              </w:tabs>
              <w:suppressAutoHyphens/>
              <w:rPr>
                <w:sz w:val="16"/>
              </w:rPr>
            </w:pPr>
            <w:r w:rsidRPr="00AE1D30">
              <w:rPr>
                <w:sz w:val="16"/>
              </w:rPr>
              <w:t xml:space="preserve"> </w:t>
            </w:r>
            <w:r w:rsidRPr="00AE1D30">
              <w:rPr>
                <w:b/>
                <w:sz w:val="16"/>
              </w:rPr>
              <w:t>Issue of Government property</w:t>
            </w:r>
          </w:p>
        </w:tc>
        <w:tc>
          <w:tcPr>
            <w:tcW w:w="567" w:type="dxa"/>
            <w:gridSpan w:val="2"/>
            <w:shd w:val="pct12" w:color="auto" w:fill="auto"/>
          </w:tcPr>
          <w:p w:rsidR="00D835D6" w:rsidRPr="00F96C84" w:rsidRDefault="00D835D6" w:rsidP="00D835D6">
            <w:pPr>
              <w:tabs>
                <w:tab w:val="left" w:pos="-720"/>
              </w:tabs>
              <w:suppressAutoHyphens/>
              <w:rPr>
                <w:strike/>
                <w:sz w:val="16"/>
                <w:szCs w:val="16"/>
              </w:rPr>
            </w:pPr>
            <w:r w:rsidRPr="00F96C84">
              <w:rPr>
                <w:b/>
                <w:strike/>
                <w:sz w:val="16"/>
                <w:szCs w:val="16"/>
              </w:rPr>
              <w:t>Yes</w:t>
            </w:r>
          </w:p>
        </w:tc>
        <w:tc>
          <w:tcPr>
            <w:tcW w:w="412" w:type="dxa"/>
            <w:gridSpan w:val="4"/>
            <w:tcBorders>
              <w:top w:val="single" w:sz="4" w:space="0" w:color="auto"/>
              <w:left w:val="single" w:sz="4" w:space="0" w:color="auto"/>
              <w:bottom w:val="single" w:sz="4" w:space="0" w:color="auto"/>
              <w:right w:val="single" w:sz="4" w:space="0" w:color="auto"/>
            </w:tcBorders>
          </w:tcPr>
          <w:p w:rsidR="00D835D6" w:rsidRPr="00AE1D30" w:rsidRDefault="00D835D6" w:rsidP="00D835D6">
            <w:pPr>
              <w:pStyle w:val="Heading4"/>
              <w:spacing w:before="0" w:after="0"/>
              <w:rPr>
                <w:sz w:val="16"/>
              </w:rPr>
            </w:pPr>
          </w:p>
        </w:tc>
        <w:tc>
          <w:tcPr>
            <w:tcW w:w="439" w:type="dxa"/>
            <w:gridSpan w:val="3"/>
            <w:tcBorders>
              <w:left w:val="nil"/>
            </w:tcBorders>
            <w:shd w:val="pct12" w:color="auto" w:fill="auto"/>
          </w:tcPr>
          <w:p w:rsidR="00D835D6" w:rsidRPr="00F96C84" w:rsidRDefault="00D835D6" w:rsidP="00D835D6">
            <w:pPr>
              <w:tabs>
                <w:tab w:val="left" w:pos="-720"/>
              </w:tabs>
              <w:suppressAutoHyphens/>
              <w:rPr>
                <w:sz w:val="16"/>
                <w:szCs w:val="16"/>
              </w:rPr>
            </w:pPr>
            <w:r w:rsidRPr="00F96C84">
              <w:rPr>
                <w:b/>
                <w:sz w:val="16"/>
                <w:szCs w:val="16"/>
              </w:rPr>
              <w:t>No</w:t>
            </w:r>
          </w:p>
        </w:tc>
        <w:tc>
          <w:tcPr>
            <w:tcW w:w="567" w:type="dxa"/>
            <w:gridSpan w:val="3"/>
            <w:tcBorders>
              <w:top w:val="single" w:sz="4" w:space="0" w:color="auto"/>
              <w:left w:val="single" w:sz="4" w:space="0" w:color="auto"/>
              <w:bottom w:val="single" w:sz="4" w:space="0" w:color="auto"/>
              <w:right w:val="single" w:sz="4" w:space="0" w:color="auto"/>
            </w:tcBorders>
          </w:tcPr>
          <w:p w:rsidR="00D835D6" w:rsidRPr="00AE1D30" w:rsidRDefault="00D835D6" w:rsidP="00D835D6">
            <w:pPr>
              <w:tabs>
                <w:tab w:val="left" w:pos="-720"/>
              </w:tabs>
              <w:suppressAutoHyphens/>
              <w:rPr>
                <w:sz w:val="16"/>
              </w:rPr>
            </w:pPr>
            <w:r>
              <w:rPr>
                <w:sz w:val="16"/>
              </w:rPr>
              <w:t>X</w:t>
            </w:r>
          </w:p>
        </w:tc>
        <w:tc>
          <w:tcPr>
            <w:tcW w:w="463" w:type="dxa"/>
            <w:gridSpan w:val="5"/>
            <w:tcBorders>
              <w:left w:val="nil"/>
            </w:tcBorders>
            <w:shd w:val="pct12" w:color="auto" w:fill="auto"/>
          </w:tcPr>
          <w:p w:rsidR="00D835D6" w:rsidRPr="00AE1D30" w:rsidRDefault="00D835D6" w:rsidP="00D835D6">
            <w:pPr>
              <w:tabs>
                <w:tab w:val="left" w:pos="-720"/>
              </w:tabs>
              <w:suppressAutoHyphens/>
              <w:rPr>
                <w:sz w:val="16"/>
              </w:rPr>
            </w:pPr>
          </w:p>
        </w:tc>
        <w:tc>
          <w:tcPr>
            <w:tcW w:w="387" w:type="dxa"/>
            <w:gridSpan w:val="6"/>
            <w:shd w:val="pct12" w:color="auto" w:fill="auto"/>
          </w:tcPr>
          <w:p w:rsidR="00D835D6" w:rsidRPr="00AE1D30" w:rsidRDefault="00D835D6" w:rsidP="00D835D6">
            <w:pPr>
              <w:tabs>
                <w:tab w:val="left" w:pos="-720"/>
              </w:tabs>
              <w:suppressAutoHyphens/>
              <w:rPr>
                <w:sz w:val="16"/>
              </w:rPr>
            </w:pPr>
          </w:p>
        </w:tc>
        <w:tc>
          <w:tcPr>
            <w:tcW w:w="2552" w:type="dxa"/>
            <w:gridSpan w:val="10"/>
            <w:shd w:val="pct12" w:color="auto" w:fill="auto"/>
          </w:tcPr>
          <w:p w:rsidR="00D835D6" w:rsidRPr="00AE1D30" w:rsidRDefault="00D835D6" w:rsidP="00D835D6">
            <w:pPr>
              <w:tabs>
                <w:tab w:val="left" w:pos="-720"/>
              </w:tabs>
              <w:suppressAutoHyphens/>
              <w:ind w:left="-58" w:right="-71"/>
              <w:rPr>
                <w:sz w:val="16"/>
              </w:rPr>
            </w:pPr>
            <w:r w:rsidRPr="00AE1D30">
              <w:rPr>
                <w:b/>
                <w:sz w:val="16"/>
              </w:rPr>
              <w:t>RAC/VAT</w:t>
            </w:r>
            <w:r>
              <w:rPr>
                <w:b/>
                <w:sz w:val="16"/>
              </w:rPr>
              <w:t xml:space="preserve"> No</w:t>
            </w:r>
          </w:p>
        </w:tc>
        <w:tc>
          <w:tcPr>
            <w:tcW w:w="1989" w:type="dxa"/>
            <w:gridSpan w:val="6"/>
            <w:tcBorders>
              <w:top w:val="single" w:sz="6" w:space="0" w:color="auto"/>
              <w:left w:val="single" w:sz="6" w:space="0" w:color="auto"/>
              <w:bottom w:val="single" w:sz="6" w:space="0" w:color="auto"/>
              <w:right w:val="single" w:sz="6" w:space="0" w:color="auto"/>
            </w:tcBorders>
          </w:tcPr>
          <w:p w:rsidR="00D835D6" w:rsidRPr="006B6567" w:rsidRDefault="00D835D6" w:rsidP="00D835D6">
            <w:pPr>
              <w:tabs>
                <w:tab w:val="left" w:pos="-720"/>
              </w:tabs>
              <w:suppressAutoHyphens/>
              <w:ind w:left="-58" w:right="-71"/>
              <w:rPr>
                <w:sz w:val="16"/>
              </w:rPr>
            </w:pPr>
            <w:r>
              <w:rPr>
                <w:sz w:val="16"/>
              </w:rPr>
              <w:t xml:space="preserve"> GBA040</w:t>
            </w:r>
          </w:p>
        </w:tc>
        <w:tc>
          <w:tcPr>
            <w:tcW w:w="253" w:type="dxa"/>
            <w:gridSpan w:val="2"/>
            <w:tcBorders>
              <w:right w:val="single" w:sz="4" w:space="0" w:color="auto"/>
            </w:tcBorders>
            <w:shd w:val="pct12" w:color="auto" w:fill="auto"/>
          </w:tcPr>
          <w:p w:rsidR="00D835D6" w:rsidRPr="00AE1D30" w:rsidRDefault="00D835D6" w:rsidP="00D835D6">
            <w:pPr>
              <w:tabs>
                <w:tab w:val="left" w:pos="-720"/>
              </w:tabs>
              <w:suppressAutoHyphens/>
              <w:ind w:left="-58" w:right="-71"/>
              <w:rPr>
                <w:sz w:val="16"/>
              </w:rPr>
            </w:pPr>
          </w:p>
        </w:tc>
      </w:tr>
      <w:tr w:rsidR="00D835D6" w:rsidRPr="00AE1D30" w:rsidTr="00D835D6">
        <w:tblPrEx>
          <w:tblCellMar>
            <w:left w:w="71" w:type="dxa"/>
            <w:right w:w="71" w:type="dxa"/>
          </w:tblCellMar>
        </w:tblPrEx>
        <w:trPr>
          <w:trHeight w:val="20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604" w:type="dxa"/>
            <w:gridSpan w:val="3"/>
            <w:shd w:val="pct12" w:color="auto" w:fill="auto"/>
          </w:tcPr>
          <w:p w:rsidR="00D835D6" w:rsidRPr="00AE1D30" w:rsidRDefault="00D835D6" w:rsidP="00D835D6">
            <w:pPr>
              <w:tabs>
                <w:tab w:val="left" w:pos="-720"/>
              </w:tabs>
              <w:suppressAutoHyphens/>
              <w:rPr>
                <w:sz w:val="16"/>
              </w:rPr>
            </w:pPr>
            <w:r w:rsidRPr="00AE1D30">
              <w:rPr>
                <w:b/>
                <w:sz w:val="16"/>
              </w:rPr>
              <w:t>VAT</w:t>
            </w:r>
          </w:p>
        </w:tc>
        <w:tc>
          <w:tcPr>
            <w:tcW w:w="2559" w:type="dxa"/>
            <w:gridSpan w:val="10"/>
            <w:shd w:val="pct10" w:color="auto" w:fill="auto"/>
          </w:tcPr>
          <w:p w:rsidR="00D835D6" w:rsidRPr="00AE1D30" w:rsidRDefault="00D835D6" w:rsidP="00D835D6">
            <w:pPr>
              <w:tabs>
                <w:tab w:val="left" w:pos="-720"/>
              </w:tabs>
              <w:suppressAutoHyphens/>
              <w:rPr>
                <w:b/>
                <w:sz w:val="16"/>
              </w:rPr>
            </w:pPr>
            <w:r w:rsidRPr="00AE1D30">
              <w:rPr>
                <w:b/>
                <w:sz w:val="16"/>
              </w:rPr>
              <w:t>Contractor - Country of Origin</w:t>
            </w:r>
          </w:p>
        </w:tc>
        <w:tc>
          <w:tcPr>
            <w:tcW w:w="2516" w:type="dxa"/>
            <w:gridSpan w:val="19"/>
            <w:shd w:val="pct12" w:color="auto" w:fill="auto"/>
          </w:tcPr>
          <w:p w:rsidR="00D835D6" w:rsidRPr="00AE1D30" w:rsidRDefault="00D835D6" w:rsidP="00D835D6">
            <w:pPr>
              <w:tabs>
                <w:tab w:val="left" w:pos="-720"/>
              </w:tabs>
              <w:suppressAutoHyphens/>
              <w:rPr>
                <w:b/>
                <w:sz w:val="16"/>
              </w:rPr>
            </w:pPr>
            <w:r w:rsidRPr="00AE1D30">
              <w:rPr>
                <w:b/>
                <w:sz w:val="16"/>
              </w:rPr>
              <w:t>(delete those not applicable)</w:t>
            </w:r>
          </w:p>
        </w:tc>
        <w:tc>
          <w:tcPr>
            <w:tcW w:w="313" w:type="dxa"/>
            <w:gridSpan w:val="3"/>
            <w:tcBorders>
              <w:left w:val="nil"/>
            </w:tcBorders>
            <w:shd w:val="pct12" w:color="auto" w:fill="auto"/>
          </w:tcPr>
          <w:p w:rsidR="00D835D6" w:rsidRPr="00AE1D30" w:rsidRDefault="00D835D6" w:rsidP="00D835D6">
            <w:pPr>
              <w:tabs>
                <w:tab w:val="left" w:pos="-720"/>
              </w:tabs>
              <w:suppressAutoHyphens/>
              <w:ind w:left="-58" w:right="-71"/>
              <w:rPr>
                <w:sz w:val="16"/>
              </w:rPr>
            </w:pPr>
          </w:p>
        </w:tc>
        <w:tc>
          <w:tcPr>
            <w:tcW w:w="2552" w:type="dxa"/>
            <w:gridSpan w:val="10"/>
            <w:shd w:val="pct12" w:color="auto" w:fill="auto"/>
          </w:tcPr>
          <w:p w:rsidR="00D835D6" w:rsidRPr="00AE1D30" w:rsidRDefault="00D835D6" w:rsidP="00D835D6">
            <w:pPr>
              <w:tabs>
                <w:tab w:val="left" w:pos="-720"/>
              </w:tabs>
              <w:suppressAutoHyphens/>
              <w:ind w:left="-58" w:right="-71"/>
              <w:rPr>
                <w:sz w:val="16"/>
              </w:rPr>
            </w:pPr>
            <w:r w:rsidRPr="00AE1D30">
              <w:rPr>
                <w:b/>
                <w:sz w:val="16"/>
              </w:rPr>
              <w:t>Requisition No</w:t>
            </w:r>
          </w:p>
        </w:tc>
        <w:tc>
          <w:tcPr>
            <w:tcW w:w="1989" w:type="dxa"/>
            <w:gridSpan w:val="6"/>
            <w:tcBorders>
              <w:top w:val="single" w:sz="6" w:space="0" w:color="auto"/>
              <w:left w:val="single" w:sz="6" w:space="0" w:color="auto"/>
              <w:bottom w:val="single" w:sz="6" w:space="0" w:color="auto"/>
              <w:right w:val="single" w:sz="6" w:space="0" w:color="auto"/>
            </w:tcBorders>
          </w:tcPr>
          <w:p w:rsidR="00D835D6" w:rsidRPr="006B6567" w:rsidRDefault="00D835D6" w:rsidP="00D835D6">
            <w:pPr>
              <w:tabs>
                <w:tab w:val="left" w:pos="-720"/>
              </w:tabs>
              <w:suppressAutoHyphens/>
              <w:ind w:left="-58" w:right="-71"/>
              <w:rPr>
                <w:sz w:val="16"/>
              </w:rPr>
            </w:pPr>
            <w:r w:rsidRPr="00AE1D30">
              <w:rPr>
                <w:sz w:val="16"/>
              </w:rPr>
              <w:t xml:space="preserve"> </w:t>
            </w:r>
          </w:p>
        </w:tc>
        <w:tc>
          <w:tcPr>
            <w:tcW w:w="253" w:type="dxa"/>
            <w:gridSpan w:val="2"/>
            <w:tcBorders>
              <w:right w:val="single" w:sz="4" w:space="0" w:color="auto"/>
            </w:tcBorders>
            <w:shd w:val="pct12" w:color="auto" w:fill="auto"/>
          </w:tcPr>
          <w:p w:rsidR="00D835D6" w:rsidRPr="00AE1D30" w:rsidRDefault="00D835D6" w:rsidP="00D835D6">
            <w:pPr>
              <w:tabs>
                <w:tab w:val="left" w:pos="-720"/>
              </w:tabs>
              <w:suppressAutoHyphens/>
              <w:ind w:left="-58" w:right="-71"/>
              <w:rPr>
                <w:sz w:val="16"/>
              </w:rPr>
            </w:pPr>
          </w:p>
        </w:tc>
      </w:tr>
      <w:tr w:rsidR="00D835D6" w:rsidRPr="00AE1D30" w:rsidTr="00D835D6">
        <w:tblPrEx>
          <w:tblCellMar>
            <w:left w:w="71" w:type="dxa"/>
            <w:right w:w="71" w:type="dxa"/>
          </w:tblCellMar>
        </w:tblPrEx>
        <w:trPr>
          <w:trHeight w:hRule="exact" w:val="14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604" w:type="dxa"/>
            <w:gridSpan w:val="3"/>
            <w:shd w:val="pct12" w:color="auto" w:fill="auto"/>
          </w:tcPr>
          <w:p w:rsidR="00D835D6" w:rsidRPr="00AE1D30" w:rsidRDefault="00D835D6" w:rsidP="00D835D6">
            <w:pPr>
              <w:tabs>
                <w:tab w:val="left" w:pos="-720"/>
              </w:tabs>
              <w:suppressAutoHyphens/>
              <w:rPr>
                <w:sz w:val="16"/>
              </w:rPr>
            </w:pPr>
          </w:p>
        </w:tc>
        <w:tc>
          <w:tcPr>
            <w:tcW w:w="2559" w:type="dxa"/>
            <w:gridSpan w:val="10"/>
            <w:shd w:val="pct12" w:color="auto" w:fill="auto"/>
          </w:tcPr>
          <w:p w:rsidR="00D835D6" w:rsidRPr="00AE1D30" w:rsidRDefault="00D835D6" w:rsidP="00D835D6">
            <w:pPr>
              <w:tabs>
                <w:tab w:val="left" w:pos="-720"/>
              </w:tabs>
              <w:suppressAutoHyphens/>
              <w:rPr>
                <w:dstrike/>
                <w:sz w:val="16"/>
              </w:rPr>
            </w:pPr>
          </w:p>
        </w:tc>
        <w:tc>
          <w:tcPr>
            <w:tcW w:w="2516" w:type="dxa"/>
            <w:gridSpan w:val="19"/>
            <w:tcBorders>
              <w:left w:val="nil"/>
              <w:bottom w:val="single" w:sz="4" w:space="0" w:color="auto"/>
              <w:right w:val="single" w:sz="6" w:space="0" w:color="auto"/>
            </w:tcBorders>
            <w:shd w:val="pct12" w:color="auto" w:fill="auto"/>
          </w:tcPr>
          <w:p w:rsidR="00D835D6" w:rsidRPr="00AE1D30" w:rsidRDefault="00D835D6" w:rsidP="00D835D6">
            <w:pPr>
              <w:tabs>
                <w:tab w:val="left" w:pos="-720"/>
              </w:tabs>
              <w:suppressAutoHyphens/>
              <w:rPr>
                <w:dstrike/>
                <w:sz w:val="16"/>
              </w:rPr>
            </w:pPr>
          </w:p>
        </w:tc>
        <w:tc>
          <w:tcPr>
            <w:tcW w:w="313" w:type="dxa"/>
            <w:gridSpan w:val="3"/>
            <w:shd w:val="pct12" w:color="auto" w:fill="auto"/>
          </w:tcPr>
          <w:p w:rsidR="00D835D6" w:rsidRPr="00AE1D30" w:rsidRDefault="00D835D6" w:rsidP="00D835D6">
            <w:pPr>
              <w:tabs>
                <w:tab w:val="left" w:pos="-720"/>
              </w:tabs>
              <w:suppressAutoHyphens/>
              <w:ind w:left="-58" w:right="-71"/>
              <w:rPr>
                <w:sz w:val="16"/>
              </w:rPr>
            </w:pPr>
          </w:p>
        </w:tc>
        <w:tc>
          <w:tcPr>
            <w:tcW w:w="2552" w:type="dxa"/>
            <w:gridSpan w:val="10"/>
            <w:shd w:val="pct12" w:color="auto" w:fill="auto"/>
          </w:tcPr>
          <w:p w:rsidR="00D835D6" w:rsidRPr="00AE1D30" w:rsidRDefault="00D835D6" w:rsidP="00D835D6">
            <w:pPr>
              <w:tabs>
                <w:tab w:val="left" w:pos="-720"/>
              </w:tabs>
              <w:suppressAutoHyphens/>
              <w:ind w:left="-58" w:right="-71"/>
              <w:rPr>
                <w:b/>
                <w:sz w:val="16"/>
              </w:rPr>
            </w:pPr>
          </w:p>
        </w:tc>
        <w:tc>
          <w:tcPr>
            <w:tcW w:w="1989" w:type="dxa"/>
            <w:gridSpan w:val="6"/>
            <w:shd w:val="pct12" w:color="auto" w:fill="auto"/>
          </w:tcPr>
          <w:p w:rsidR="00D835D6" w:rsidRPr="00AE1D30" w:rsidRDefault="00D835D6" w:rsidP="00D835D6">
            <w:pPr>
              <w:tabs>
                <w:tab w:val="left" w:pos="-720"/>
              </w:tabs>
              <w:suppressAutoHyphens/>
              <w:rPr>
                <w:b/>
                <w:sz w:val="16"/>
              </w:rPr>
            </w:pPr>
          </w:p>
        </w:tc>
        <w:tc>
          <w:tcPr>
            <w:tcW w:w="253" w:type="dxa"/>
            <w:gridSpan w:val="2"/>
            <w:tcBorders>
              <w:right w:val="single" w:sz="4" w:space="0" w:color="auto"/>
            </w:tcBorders>
            <w:shd w:val="pct12" w:color="auto" w:fill="auto"/>
          </w:tcPr>
          <w:p w:rsidR="00D835D6" w:rsidRPr="00AE1D30" w:rsidRDefault="00D835D6" w:rsidP="00D835D6">
            <w:pPr>
              <w:tabs>
                <w:tab w:val="left" w:pos="-720"/>
              </w:tabs>
              <w:suppressAutoHyphens/>
              <w:ind w:left="-58" w:right="-71"/>
              <w:rPr>
                <w:sz w:val="16"/>
              </w:rPr>
            </w:pPr>
          </w:p>
        </w:tc>
      </w:tr>
      <w:tr w:rsidR="00D835D6" w:rsidRPr="00AE1D30" w:rsidTr="00D835D6">
        <w:tblPrEx>
          <w:tblCellMar>
            <w:left w:w="71" w:type="dxa"/>
            <w:right w:w="71" w:type="dxa"/>
          </w:tblCellMar>
        </w:tblPrEx>
        <w:trPr>
          <w:gridAfter w:val="1"/>
          <w:wAfter w:w="7" w:type="dxa"/>
          <w:trHeight w:val="200"/>
        </w:trPr>
        <w:tc>
          <w:tcPr>
            <w:tcW w:w="296" w:type="dxa"/>
            <w:gridSpan w:val="3"/>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66" w:type="dxa"/>
            <w:gridSpan w:val="3"/>
            <w:tcBorders>
              <w:top w:val="single" w:sz="4" w:space="0" w:color="auto"/>
              <w:left w:val="single" w:sz="4" w:space="0" w:color="auto"/>
              <w:bottom w:val="single" w:sz="4" w:space="0" w:color="auto"/>
              <w:right w:val="single" w:sz="4" w:space="0" w:color="auto"/>
            </w:tcBorders>
          </w:tcPr>
          <w:p w:rsidR="00D835D6" w:rsidRDefault="00D835D6" w:rsidP="00D835D6">
            <w:pPr>
              <w:tabs>
                <w:tab w:val="left" w:pos="-720"/>
              </w:tabs>
              <w:suppressAutoHyphens/>
              <w:jc w:val="center"/>
              <w:rPr>
                <w:b/>
                <w:sz w:val="16"/>
              </w:rPr>
            </w:pPr>
            <w:r w:rsidRPr="00AE1D30">
              <w:rPr>
                <w:b/>
                <w:sz w:val="16"/>
              </w:rPr>
              <w:t>UK</w:t>
            </w:r>
          </w:p>
          <w:p w:rsidR="00D835D6" w:rsidRPr="00AE1D30" w:rsidRDefault="00D835D6" w:rsidP="00D835D6">
            <w:pPr>
              <w:tabs>
                <w:tab w:val="left" w:pos="-720"/>
              </w:tabs>
              <w:suppressAutoHyphens/>
              <w:jc w:val="center"/>
              <w:rPr>
                <w:b/>
                <w:sz w:val="16"/>
              </w:rPr>
            </w:pPr>
            <w:r>
              <w:rPr>
                <w:b/>
                <w:sz w:val="16"/>
              </w:rPr>
              <w:t>X</w:t>
            </w:r>
          </w:p>
        </w:tc>
        <w:tc>
          <w:tcPr>
            <w:tcW w:w="162" w:type="dxa"/>
            <w:tcBorders>
              <w:left w:val="nil"/>
              <w:right w:val="single" w:sz="4" w:space="0" w:color="auto"/>
            </w:tcBorders>
            <w:shd w:val="pct12" w:color="auto" w:fill="auto"/>
          </w:tcPr>
          <w:p w:rsidR="00D835D6" w:rsidRPr="00AE1D30" w:rsidRDefault="00D835D6" w:rsidP="00D835D6">
            <w:pPr>
              <w:tabs>
                <w:tab w:val="left" w:pos="-720"/>
              </w:tabs>
              <w:suppressAutoHyphens/>
              <w:rPr>
                <w:sz w:val="16"/>
              </w:rPr>
            </w:pPr>
          </w:p>
        </w:tc>
        <w:tc>
          <w:tcPr>
            <w:tcW w:w="2295" w:type="dxa"/>
            <w:gridSpan w:val="7"/>
            <w:tcBorders>
              <w:top w:val="single" w:sz="4" w:space="0" w:color="auto"/>
              <w:left w:val="nil"/>
              <w:bottom w:val="single" w:sz="4" w:space="0" w:color="auto"/>
            </w:tcBorders>
          </w:tcPr>
          <w:p w:rsidR="00D835D6" w:rsidRPr="00AE1D30" w:rsidRDefault="00D835D6" w:rsidP="00D835D6">
            <w:pPr>
              <w:tabs>
                <w:tab w:val="left" w:pos="-720"/>
              </w:tabs>
              <w:suppressAutoHyphens/>
              <w:rPr>
                <w:dstrike/>
                <w:sz w:val="16"/>
              </w:rPr>
            </w:pPr>
            <w:r w:rsidRPr="00AE1D30">
              <w:rPr>
                <w:dstrike/>
                <w:sz w:val="16"/>
              </w:rPr>
              <w:t>Overseas (Non-EC Country)</w:t>
            </w:r>
          </w:p>
          <w:p w:rsidR="00D835D6" w:rsidRPr="00AE1D30" w:rsidRDefault="00D835D6" w:rsidP="00D835D6">
            <w:pPr>
              <w:tabs>
                <w:tab w:val="left" w:pos="-720"/>
              </w:tabs>
              <w:suppressAutoHyphens/>
              <w:rPr>
                <w:dstrike/>
                <w:sz w:val="16"/>
              </w:rPr>
            </w:pPr>
          </w:p>
        </w:tc>
        <w:tc>
          <w:tcPr>
            <w:tcW w:w="2516" w:type="dxa"/>
            <w:gridSpan w:val="19"/>
            <w:tcBorders>
              <w:left w:val="single" w:sz="6" w:space="0" w:color="auto"/>
              <w:bottom w:val="single" w:sz="4" w:space="0" w:color="auto"/>
              <w:right w:val="single" w:sz="6" w:space="0" w:color="auto"/>
            </w:tcBorders>
          </w:tcPr>
          <w:p w:rsidR="00D835D6" w:rsidRPr="00AE1D30" w:rsidRDefault="00D835D6" w:rsidP="00D835D6">
            <w:pPr>
              <w:tabs>
                <w:tab w:val="left" w:pos="-720"/>
              </w:tabs>
              <w:suppressAutoHyphens/>
              <w:rPr>
                <w:dstrike/>
                <w:sz w:val="16"/>
              </w:rPr>
            </w:pPr>
            <w:r w:rsidRPr="00AE1D30">
              <w:rPr>
                <w:dstrike/>
                <w:sz w:val="16"/>
              </w:rPr>
              <w:t xml:space="preserve"> Overseas (EC Country)</w:t>
            </w:r>
          </w:p>
        </w:tc>
        <w:tc>
          <w:tcPr>
            <w:tcW w:w="311" w:type="dxa"/>
            <w:gridSpan w:val="3"/>
            <w:shd w:val="pct12" w:color="auto" w:fill="auto"/>
          </w:tcPr>
          <w:p w:rsidR="00D835D6" w:rsidRPr="00AE1D30" w:rsidRDefault="00D835D6" w:rsidP="00D835D6">
            <w:pPr>
              <w:tabs>
                <w:tab w:val="left" w:pos="-720"/>
              </w:tabs>
              <w:suppressAutoHyphens/>
              <w:ind w:left="-58" w:right="-71"/>
              <w:rPr>
                <w:sz w:val="16"/>
              </w:rPr>
            </w:pPr>
          </w:p>
        </w:tc>
        <w:tc>
          <w:tcPr>
            <w:tcW w:w="2552" w:type="dxa"/>
            <w:gridSpan w:val="10"/>
            <w:shd w:val="pct12" w:color="auto" w:fill="auto"/>
          </w:tcPr>
          <w:p w:rsidR="00D835D6" w:rsidRPr="00AE1D30" w:rsidRDefault="00D835D6" w:rsidP="00D835D6">
            <w:pPr>
              <w:tabs>
                <w:tab w:val="left" w:pos="-720"/>
              </w:tabs>
              <w:suppressAutoHyphens/>
              <w:ind w:left="-58" w:right="-71"/>
              <w:rPr>
                <w:sz w:val="16"/>
              </w:rPr>
            </w:pPr>
            <w:r w:rsidRPr="00AE1D30">
              <w:rPr>
                <w:b/>
                <w:sz w:val="16"/>
              </w:rPr>
              <w:t>Project Management/ Production branch reference</w:t>
            </w:r>
          </w:p>
        </w:tc>
        <w:tc>
          <w:tcPr>
            <w:tcW w:w="1989" w:type="dxa"/>
            <w:gridSpan w:val="6"/>
            <w:tcBorders>
              <w:top w:val="single" w:sz="4" w:space="0" w:color="auto"/>
              <w:left w:val="single" w:sz="4" w:space="0" w:color="auto"/>
              <w:bottom w:val="single" w:sz="4" w:space="0" w:color="auto"/>
              <w:right w:val="single" w:sz="4" w:space="0" w:color="auto"/>
            </w:tcBorders>
          </w:tcPr>
          <w:p w:rsidR="00D835D6" w:rsidRPr="006B6567" w:rsidRDefault="00703CD3" w:rsidP="00D835D6">
            <w:pPr>
              <w:tabs>
                <w:tab w:val="left" w:pos="-720"/>
              </w:tabs>
              <w:suppressAutoHyphens/>
              <w:rPr>
                <w:sz w:val="16"/>
              </w:rPr>
            </w:pPr>
            <w:r>
              <w:rPr>
                <w:sz w:val="16"/>
              </w:rPr>
              <w:t>LSBU10/1210</w:t>
            </w:r>
          </w:p>
        </w:tc>
        <w:tc>
          <w:tcPr>
            <w:tcW w:w="254" w:type="dxa"/>
            <w:gridSpan w:val="2"/>
            <w:tcBorders>
              <w:left w:val="nil"/>
              <w:right w:val="single" w:sz="4" w:space="0" w:color="auto"/>
            </w:tcBorders>
            <w:shd w:val="pct12" w:color="auto" w:fill="auto"/>
          </w:tcPr>
          <w:p w:rsidR="00D835D6" w:rsidRPr="00AE1D30" w:rsidRDefault="00D835D6" w:rsidP="00D835D6">
            <w:pPr>
              <w:tabs>
                <w:tab w:val="left" w:pos="-720"/>
              </w:tabs>
              <w:suppressAutoHyphens/>
              <w:ind w:left="-58" w:right="-71"/>
              <w:rPr>
                <w:sz w:val="16"/>
              </w:rPr>
            </w:pPr>
          </w:p>
        </w:tc>
      </w:tr>
      <w:tr w:rsidR="00D835D6" w:rsidRPr="00AE1D30" w:rsidTr="00D835D6">
        <w:tblPrEx>
          <w:tblCellMar>
            <w:left w:w="71" w:type="dxa"/>
            <w:right w:w="71" w:type="dxa"/>
          </w:tblCellMar>
        </w:tblPrEx>
        <w:trPr>
          <w:trHeight w:hRule="exact" w:val="12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1977" w:type="dxa"/>
            <w:gridSpan w:val="7"/>
            <w:shd w:val="pct12" w:color="auto" w:fill="auto"/>
          </w:tcPr>
          <w:p w:rsidR="00D835D6" w:rsidRPr="00AE1D30" w:rsidRDefault="00D835D6" w:rsidP="00D835D6">
            <w:pPr>
              <w:tabs>
                <w:tab w:val="left" w:pos="-720"/>
              </w:tabs>
              <w:suppressAutoHyphens/>
              <w:rPr>
                <w:sz w:val="16"/>
              </w:rPr>
            </w:pPr>
          </w:p>
        </w:tc>
        <w:tc>
          <w:tcPr>
            <w:tcW w:w="359" w:type="dxa"/>
            <w:gridSpan w:val="3"/>
            <w:shd w:val="pct10" w:color="auto" w:fill="auto"/>
          </w:tcPr>
          <w:p w:rsidR="00D835D6" w:rsidRPr="00AE1D30" w:rsidRDefault="00D835D6" w:rsidP="00D835D6">
            <w:pPr>
              <w:tabs>
                <w:tab w:val="left" w:pos="-720"/>
              </w:tabs>
              <w:suppressAutoHyphens/>
              <w:rPr>
                <w:sz w:val="16"/>
              </w:rPr>
            </w:pPr>
          </w:p>
        </w:tc>
        <w:tc>
          <w:tcPr>
            <w:tcW w:w="827" w:type="dxa"/>
            <w:gridSpan w:val="3"/>
            <w:shd w:val="pct10" w:color="auto" w:fill="auto"/>
          </w:tcPr>
          <w:p w:rsidR="00D835D6" w:rsidRPr="00AE1D30" w:rsidRDefault="00D835D6" w:rsidP="00D835D6">
            <w:pPr>
              <w:tabs>
                <w:tab w:val="left" w:pos="-720"/>
              </w:tabs>
              <w:suppressAutoHyphens/>
              <w:rPr>
                <w:sz w:val="16"/>
              </w:rPr>
            </w:pPr>
          </w:p>
        </w:tc>
        <w:tc>
          <w:tcPr>
            <w:tcW w:w="1701" w:type="dxa"/>
            <w:gridSpan w:val="9"/>
            <w:shd w:val="pct10" w:color="auto" w:fill="auto"/>
          </w:tcPr>
          <w:p w:rsidR="00D835D6" w:rsidRPr="00AE1D30" w:rsidRDefault="00D835D6" w:rsidP="00D835D6">
            <w:pPr>
              <w:tabs>
                <w:tab w:val="left" w:pos="-720"/>
              </w:tabs>
              <w:suppressAutoHyphens/>
              <w:ind w:left="-58" w:right="-71"/>
              <w:rPr>
                <w:sz w:val="16"/>
              </w:rPr>
            </w:pPr>
          </w:p>
        </w:tc>
        <w:tc>
          <w:tcPr>
            <w:tcW w:w="815" w:type="dxa"/>
            <w:gridSpan w:val="10"/>
            <w:shd w:val="pct12" w:color="auto" w:fill="auto"/>
          </w:tcPr>
          <w:p w:rsidR="00D835D6" w:rsidRPr="00AE1D30" w:rsidRDefault="00D835D6" w:rsidP="00D835D6">
            <w:pPr>
              <w:tabs>
                <w:tab w:val="left" w:pos="-720"/>
              </w:tabs>
              <w:suppressAutoHyphens/>
              <w:ind w:left="-58" w:right="-71"/>
              <w:rPr>
                <w:sz w:val="16"/>
              </w:rPr>
            </w:pPr>
          </w:p>
        </w:tc>
        <w:tc>
          <w:tcPr>
            <w:tcW w:w="1038" w:type="dxa"/>
            <w:gridSpan w:val="5"/>
            <w:shd w:val="pct12" w:color="auto" w:fill="auto"/>
          </w:tcPr>
          <w:p w:rsidR="00D835D6" w:rsidRPr="00AE1D30" w:rsidRDefault="00D835D6" w:rsidP="00D835D6">
            <w:pPr>
              <w:ind w:right="-34"/>
              <w:rPr>
                <w:sz w:val="16"/>
              </w:rPr>
            </w:pPr>
          </w:p>
        </w:tc>
        <w:tc>
          <w:tcPr>
            <w:tcW w:w="1038" w:type="dxa"/>
            <w:gridSpan w:val="4"/>
            <w:shd w:val="pct12" w:color="auto" w:fill="auto"/>
          </w:tcPr>
          <w:p w:rsidR="00D835D6" w:rsidRPr="00AE1D30" w:rsidRDefault="00D835D6" w:rsidP="00D835D6">
            <w:pPr>
              <w:tabs>
                <w:tab w:val="left" w:pos="-720"/>
              </w:tabs>
              <w:suppressAutoHyphens/>
              <w:rPr>
                <w:sz w:val="16"/>
              </w:rPr>
            </w:pPr>
          </w:p>
        </w:tc>
        <w:tc>
          <w:tcPr>
            <w:tcW w:w="1407" w:type="dxa"/>
            <w:gridSpan w:val="6"/>
            <w:shd w:val="pct12" w:color="auto" w:fill="auto"/>
          </w:tcPr>
          <w:p w:rsidR="00D835D6" w:rsidRPr="00AE1D30" w:rsidRDefault="00D835D6" w:rsidP="00D835D6">
            <w:pPr>
              <w:tabs>
                <w:tab w:val="left" w:pos="-720"/>
              </w:tabs>
              <w:suppressAutoHyphens/>
              <w:rPr>
                <w:sz w:val="16"/>
              </w:rPr>
            </w:pPr>
          </w:p>
        </w:tc>
        <w:tc>
          <w:tcPr>
            <w:tcW w:w="1624" w:type="dxa"/>
            <w:gridSpan w:val="6"/>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val="20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1977" w:type="dxa"/>
            <w:gridSpan w:val="7"/>
            <w:shd w:val="pct12" w:color="auto" w:fill="auto"/>
          </w:tcPr>
          <w:p w:rsidR="00D835D6" w:rsidRPr="00AE1D30" w:rsidRDefault="00D835D6" w:rsidP="00D835D6">
            <w:pPr>
              <w:tabs>
                <w:tab w:val="left" w:pos="-720"/>
              </w:tabs>
              <w:suppressAutoHyphens/>
              <w:rPr>
                <w:b/>
                <w:sz w:val="16"/>
              </w:rPr>
            </w:pPr>
            <w:r w:rsidRPr="00AE1D30">
              <w:rPr>
                <w:b/>
                <w:sz w:val="16"/>
              </w:rPr>
              <w:t>If EC specify country</w:t>
            </w:r>
          </w:p>
        </w:tc>
        <w:tc>
          <w:tcPr>
            <w:tcW w:w="359" w:type="dxa"/>
            <w:gridSpan w:val="3"/>
            <w:tcBorders>
              <w:top w:val="single" w:sz="6" w:space="0" w:color="auto"/>
              <w:left w:val="single" w:sz="6" w:space="0" w:color="auto"/>
              <w:bottom w:val="single" w:sz="6" w:space="0" w:color="auto"/>
            </w:tcBorders>
          </w:tcPr>
          <w:p w:rsidR="00D835D6" w:rsidRPr="00AE1D30" w:rsidRDefault="00D835D6" w:rsidP="00D835D6">
            <w:pPr>
              <w:tabs>
                <w:tab w:val="left" w:pos="-720"/>
              </w:tabs>
              <w:suppressAutoHyphens/>
              <w:rPr>
                <w:sz w:val="16"/>
              </w:rPr>
            </w:pPr>
          </w:p>
        </w:tc>
        <w:tc>
          <w:tcPr>
            <w:tcW w:w="827" w:type="dxa"/>
            <w:gridSpan w:val="3"/>
            <w:tcBorders>
              <w:top w:val="single" w:sz="6" w:space="0" w:color="auto"/>
              <w:bottom w:val="single" w:sz="6" w:space="0" w:color="auto"/>
            </w:tcBorders>
          </w:tcPr>
          <w:p w:rsidR="00D835D6" w:rsidRPr="00AE1D30" w:rsidRDefault="00D835D6" w:rsidP="00D835D6">
            <w:pPr>
              <w:tabs>
                <w:tab w:val="left" w:pos="-720"/>
              </w:tabs>
              <w:suppressAutoHyphens/>
              <w:rPr>
                <w:sz w:val="16"/>
              </w:rPr>
            </w:pPr>
          </w:p>
        </w:tc>
        <w:tc>
          <w:tcPr>
            <w:tcW w:w="1985" w:type="dxa"/>
            <w:gridSpan w:val="12"/>
            <w:tcBorders>
              <w:top w:val="single" w:sz="6" w:space="0" w:color="auto"/>
              <w:bottom w:val="single" w:sz="6" w:space="0" w:color="auto"/>
              <w:right w:val="single" w:sz="6" w:space="0" w:color="auto"/>
            </w:tcBorders>
          </w:tcPr>
          <w:p w:rsidR="00D835D6" w:rsidRPr="00AE1D30" w:rsidRDefault="00D835D6" w:rsidP="00D835D6">
            <w:pPr>
              <w:tabs>
                <w:tab w:val="left" w:pos="-720"/>
              </w:tabs>
              <w:suppressAutoHyphens/>
              <w:ind w:left="-58" w:right="-71"/>
              <w:rPr>
                <w:sz w:val="16"/>
              </w:rPr>
            </w:pPr>
          </w:p>
        </w:tc>
        <w:tc>
          <w:tcPr>
            <w:tcW w:w="422" w:type="dxa"/>
            <w:gridSpan w:val="3"/>
            <w:shd w:val="pct12" w:color="auto" w:fill="auto"/>
          </w:tcPr>
          <w:p w:rsidR="00D835D6" w:rsidRPr="00AE1D30" w:rsidRDefault="00D835D6" w:rsidP="00D835D6">
            <w:pPr>
              <w:tabs>
                <w:tab w:val="left" w:pos="-720"/>
              </w:tabs>
              <w:suppressAutoHyphens/>
              <w:ind w:left="-58" w:right="-71"/>
              <w:rPr>
                <w:sz w:val="16"/>
              </w:rPr>
            </w:pPr>
          </w:p>
        </w:tc>
        <w:tc>
          <w:tcPr>
            <w:tcW w:w="2974" w:type="dxa"/>
            <w:gridSpan w:val="17"/>
            <w:shd w:val="pct12" w:color="auto" w:fill="auto"/>
          </w:tcPr>
          <w:p w:rsidR="00D835D6" w:rsidRPr="00AE1D30" w:rsidRDefault="00D835D6" w:rsidP="00D835D6">
            <w:pPr>
              <w:tabs>
                <w:tab w:val="left" w:pos="-720"/>
              </w:tabs>
              <w:suppressAutoHyphens/>
              <w:ind w:left="-58" w:right="-71"/>
              <w:rPr>
                <w:sz w:val="16"/>
              </w:rPr>
            </w:pPr>
            <w:r w:rsidRPr="00AE1D30">
              <w:rPr>
                <w:b/>
                <w:sz w:val="16"/>
              </w:rPr>
              <w:t>Place of manufacture</w:t>
            </w:r>
          </w:p>
        </w:tc>
        <w:tc>
          <w:tcPr>
            <w:tcW w:w="1989" w:type="dxa"/>
            <w:gridSpan w:val="6"/>
            <w:tcBorders>
              <w:top w:val="single" w:sz="4" w:space="0" w:color="auto"/>
              <w:left w:val="single" w:sz="4" w:space="0" w:color="auto"/>
              <w:bottom w:val="single" w:sz="4" w:space="0" w:color="auto"/>
              <w:right w:val="single" w:sz="4" w:space="0" w:color="auto"/>
            </w:tcBorders>
          </w:tcPr>
          <w:p w:rsidR="00D835D6" w:rsidRPr="006B6567" w:rsidRDefault="00D835D6" w:rsidP="00D835D6">
            <w:pPr>
              <w:tabs>
                <w:tab w:val="left" w:pos="-720"/>
              </w:tabs>
              <w:suppressAutoHyphens/>
              <w:rPr>
                <w:sz w:val="16"/>
              </w:rPr>
            </w:pPr>
          </w:p>
        </w:tc>
        <w:tc>
          <w:tcPr>
            <w:tcW w:w="253" w:type="dxa"/>
            <w:gridSpan w:val="2"/>
            <w:tcBorders>
              <w:left w:val="nil"/>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hRule="exact" w:val="10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1977" w:type="dxa"/>
            <w:gridSpan w:val="7"/>
            <w:shd w:val="pct12" w:color="auto" w:fill="auto"/>
          </w:tcPr>
          <w:p w:rsidR="00D835D6" w:rsidRPr="00AE1D30" w:rsidRDefault="00D835D6" w:rsidP="00D835D6">
            <w:pPr>
              <w:tabs>
                <w:tab w:val="left" w:pos="-720"/>
              </w:tabs>
              <w:suppressAutoHyphens/>
              <w:rPr>
                <w:sz w:val="16"/>
              </w:rPr>
            </w:pPr>
          </w:p>
        </w:tc>
        <w:tc>
          <w:tcPr>
            <w:tcW w:w="359" w:type="dxa"/>
            <w:gridSpan w:val="3"/>
            <w:shd w:val="pct10" w:color="auto" w:fill="auto"/>
          </w:tcPr>
          <w:p w:rsidR="00D835D6" w:rsidRPr="00AE1D30" w:rsidRDefault="00D835D6" w:rsidP="00D835D6">
            <w:pPr>
              <w:tabs>
                <w:tab w:val="left" w:pos="-720"/>
              </w:tabs>
              <w:suppressAutoHyphens/>
              <w:rPr>
                <w:sz w:val="16"/>
              </w:rPr>
            </w:pPr>
          </w:p>
        </w:tc>
        <w:tc>
          <w:tcPr>
            <w:tcW w:w="827" w:type="dxa"/>
            <w:gridSpan w:val="3"/>
            <w:shd w:val="pct10" w:color="auto" w:fill="auto"/>
          </w:tcPr>
          <w:p w:rsidR="00D835D6" w:rsidRPr="00AE1D30" w:rsidRDefault="00D835D6" w:rsidP="00D835D6">
            <w:pPr>
              <w:tabs>
                <w:tab w:val="left" w:pos="-720"/>
              </w:tabs>
              <w:suppressAutoHyphens/>
              <w:rPr>
                <w:sz w:val="16"/>
              </w:rPr>
            </w:pPr>
          </w:p>
        </w:tc>
        <w:tc>
          <w:tcPr>
            <w:tcW w:w="1701" w:type="dxa"/>
            <w:gridSpan w:val="9"/>
            <w:shd w:val="pct10" w:color="auto" w:fill="auto"/>
          </w:tcPr>
          <w:p w:rsidR="00D835D6" w:rsidRPr="00AE1D30" w:rsidRDefault="00D835D6" w:rsidP="00D835D6">
            <w:pPr>
              <w:tabs>
                <w:tab w:val="left" w:pos="-720"/>
              </w:tabs>
              <w:suppressAutoHyphens/>
              <w:ind w:left="-58" w:right="-71"/>
              <w:rPr>
                <w:sz w:val="16"/>
              </w:rPr>
            </w:pPr>
          </w:p>
        </w:tc>
        <w:tc>
          <w:tcPr>
            <w:tcW w:w="815" w:type="dxa"/>
            <w:gridSpan w:val="10"/>
            <w:shd w:val="pct12" w:color="auto" w:fill="auto"/>
          </w:tcPr>
          <w:p w:rsidR="00D835D6" w:rsidRPr="00AE1D30" w:rsidRDefault="00D835D6" w:rsidP="00D835D6">
            <w:pPr>
              <w:tabs>
                <w:tab w:val="left" w:pos="-720"/>
              </w:tabs>
              <w:suppressAutoHyphens/>
              <w:ind w:left="-58" w:right="-71"/>
              <w:rPr>
                <w:sz w:val="16"/>
              </w:rPr>
            </w:pPr>
          </w:p>
        </w:tc>
        <w:tc>
          <w:tcPr>
            <w:tcW w:w="2058" w:type="dxa"/>
            <w:gridSpan w:val="8"/>
            <w:tcBorders>
              <w:left w:val="nil"/>
            </w:tcBorders>
            <w:shd w:val="pct12" w:color="auto" w:fill="auto"/>
          </w:tcPr>
          <w:p w:rsidR="00D835D6" w:rsidRPr="00AE1D30" w:rsidRDefault="00D835D6" w:rsidP="00D835D6">
            <w:pPr>
              <w:tabs>
                <w:tab w:val="left" w:pos="-720"/>
              </w:tabs>
              <w:suppressAutoHyphens/>
              <w:ind w:left="-58" w:right="-71"/>
              <w:rPr>
                <w:sz w:val="16"/>
              </w:rPr>
            </w:pPr>
          </w:p>
        </w:tc>
        <w:tc>
          <w:tcPr>
            <w:tcW w:w="2796" w:type="dxa"/>
            <w:gridSpan w:val="11"/>
            <w:shd w:val="pct12" w:color="auto" w:fill="auto"/>
          </w:tcPr>
          <w:p w:rsidR="00D835D6" w:rsidRPr="00AE1D30" w:rsidRDefault="00D835D6" w:rsidP="00D835D6">
            <w:pPr>
              <w:tabs>
                <w:tab w:val="left" w:pos="-720"/>
              </w:tabs>
              <w:suppressAutoHyphens/>
              <w:rPr>
                <w:sz w:val="16"/>
              </w:rPr>
            </w:pPr>
          </w:p>
        </w:tc>
        <w:tc>
          <w:tcPr>
            <w:tcW w:w="253"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val="14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2134" w:type="dxa"/>
            <w:gridSpan w:val="9"/>
            <w:shd w:val="pct12" w:color="auto" w:fill="auto"/>
          </w:tcPr>
          <w:p w:rsidR="00D835D6" w:rsidRPr="00AE1D30" w:rsidRDefault="00D835D6" w:rsidP="00D835D6">
            <w:pPr>
              <w:tabs>
                <w:tab w:val="left" w:pos="-720"/>
              </w:tabs>
              <w:suppressAutoHyphens/>
              <w:rPr>
                <w:b/>
                <w:sz w:val="16"/>
              </w:rPr>
            </w:pPr>
            <w:r w:rsidRPr="00AE1D30">
              <w:rPr>
                <w:b/>
                <w:sz w:val="16"/>
              </w:rPr>
              <w:t>Outside the scope</w:t>
            </w:r>
          </w:p>
        </w:tc>
        <w:tc>
          <w:tcPr>
            <w:tcW w:w="202" w:type="dxa"/>
            <w:shd w:val="pct10" w:color="auto" w:fill="auto"/>
          </w:tcPr>
          <w:p w:rsidR="00D835D6" w:rsidRPr="00AE1D30" w:rsidRDefault="00D835D6" w:rsidP="00D835D6">
            <w:pPr>
              <w:tabs>
                <w:tab w:val="left" w:pos="-720"/>
              </w:tabs>
              <w:suppressAutoHyphens/>
              <w:rPr>
                <w:sz w:val="16"/>
              </w:rPr>
            </w:pPr>
          </w:p>
        </w:tc>
        <w:tc>
          <w:tcPr>
            <w:tcW w:w="402" w:type="dxa"/>
            <w:tcBorders>
              <w:top w:val="single" w:sz="6" w:space="0" w:color="auto"/>
              <w:left w:val="single" w:sz="6" w:space="0" w:color="auto"/>
            </w:tcBorders>
          </w:tcPr>
          <w:p w:rsidR="00D835D6" w:rsidRPr="00AE1D30" w:rsidRDefault="00D835D6" w:rsidP="00D835D6">
            <w:pPr>
              <w:tabs>
                <w:tab w:val="left" w:pos="-720"/>
              </w:tabs>
              <w:suppressAutoHyphens/>
              <w:rPr>
                <w:sz w:val="16"/>
              </w:rPr>
            </w:pPr>
          </w:p>
        </w:tc>
        <w:tc>
          <w:tcPr>
            <w:tcW w:w="1134" w:type="dxa"/>
            <w:gridSpan w:val="5"/>
            <w:tcBorders>
              <w:left w:val="single" w:sz="6" w:space="0" w:color="auto"/>
            </w:tcBorders>
            <w:shd w:val="pct12" w:color="auto" w:fill="auto"/>
          </w:tcPr>
          <w:p w:rsidR="00D835D6" w:rsidRPr="00AE1D30" w:rsidRDefault="00D835D6" w:rsidP="00D835D6">
            <w:pPr>
              <w:tabs>
                <w:tab w:val="left" w:pos="-720"/>
              </w:tabs>
              <w:suppressAutoHyphens/>
              <w:ind w:left="-58" w:right="-71"/>
              <w:rPr>
                <w:b/>
                <w:sz w:val="16"/>
              </w:rPr>
            </w:pPr>
            <w:r w:rsidRPr="00AE1D30">
              <w:rPr>
                <w:b/>
                <w:sz w:val="16"/>
              </w:rPr>
              <w:t xml:space="preserve">      Items Nos.</w:t>
            </w:r>
          </w:p>
        </w:tc>
        <w:tc>
          <w:tcPr>
            <w:tcW w:w="1276" w:type="dxa"/>
            <w:gridSpan w:val="9"/>
            <w:tcBorders>
              <w:top w:val="single" w:sz="6" w:space="0" w:color="auto"/>
              <w:left w:val="single" w:sz="6" w:space="0" w:color="auto"/>
              <w:bottom w:val="single" w:sz="6" w:space="0" w:color="auto"/>
              <w:right w:val="single" w:sz="6" w:space="0" w:color="auto"/>
            </w:tcBorders>
          </w:tcPr>
          <w:p w:rsidR="00D835D6" w:rsidRPr="00AE1D30" w:rsidRDefault="00D835D6" w:rsidP="00D835D6">
            <w:pPr>
              <w:tabs>
                <w:tab w:val="left" w:pos="-720"/>
              </w:tabs>
              <w:suppressAutoHyphens/>
              <w:ind w:left="-58" w:right="-71"/>
              <w:rPr>
                <w:sz w:val="16"/>
              </w:rPr>
            </w:pPr>
          </w:p>
        </w:tc>
        <w:tc>
          <w:tcPr>
            <w:tcW w:w="422" w:type="dxa"/>
            <w:gridSpan w:val="3"/>
            <w:shd w:val="pct12" w:color="auto" w:fill="auto"/>
          </w:tcPr>
          <w:p w:rsidR="00D835D6" w:rsidRPr="00AE1D30" w:rsidRDefault="00D835D6" w:rsidP="00D835D6">
            <w:pPr>
              <w:tabs>
                <w:tab w:val="left" w:pos="-720"/>
              </w:tabs>
              <w:suppressAutoHyphens/>
              <w:ind w:left="-58" w:right="-71"/>
              <w:rPr>
                <w:sz w:val="16"/>
              </w:rPr>
            </w:pPr>
          </w:p>
        </w:tc>
        <w:tc>
          <w:tcPr>
            <w:tcW w:w="2974" w:type="dxa"/>
            <w:gridSpan w:val="17"/>
            <w:shd w:val="pct12" w:color="auto" w:fill="auto"/>
          </w:tcPr>
          <w:p w:rsidR="00D835D6" w:rsidRPr="00AE1D30" w:rsidRDefault="00D835D6" w:rsidP="00D835D6">
            <w:pPr>
              <w:tabs>
                <w:tab w:val="left" w:pos="-720"/>
              </w:tabs>
              <w:suppressAutoHyphens/>
              <w:ind w:left="-58" w:right="-71"/>
              <w:rPr>
                <w:sz w:val="16"/>
              </w:rPr>
            </w:pPr>
            <w:r w:rsidRPr="00AE1D30">
              <w:rPr>
                <w:b/>
                <w:sz w:val="16"/>
              </w:rPr>
              <w:t>Place of packaging</w:t>
            </w:r>
          </w:p>
        </w:tc>
        <w:tc>
          <w:tcPr>
            <w:tcW w:w="1989" w:type="dxa"/>
            <w:gridSpan w:val="6"/>
            <w:tcBorders>
              <w:top w:val="single" w:sz="4" w:space="0" w:color="auto"/>
              <w:left w:val="single" w:sz="4" w:space="0" w:color="auto"/>
              <w:bottom w:val="single" w:sz="4" w:space="0" w:color="auto"/>
              <w:right w:val="single" w:sz="4" w:space="0" w:color="auto"/>
            </w:tcBorders>
          </w:tcPr>
          <w:p w:rsidR="00D835D6" w:rsidRPr="006B6567" w:rsidRDefault="00D835D6" w:rsidP="00D835D6">
            <w:pPr>
              <w:tabs>
                <w:tab w:val="left" w:pos="-720"/>
              </w:tabs>
              <w:suppressAutoHyphens/>
              <w:rPr>
                <w:sz w:val="16"/>
              </w:rPr>
            </w:pPr>
          </w:p>
        </w:tc>
        <w:tc>
          <w:tcPr>
            <w:tcW w:w="253" w:type="dxa"/>
            <w:gridSpan w:val="2"/>
            <w:tcBorders>
              <w:left w:val="nil"/>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val="14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2134" w:type="dxa"/>
            <w:gridSpan w:val="9"/>
            <w:shd w:val="pct12" w:color="auto" w:fill="auto"/>
          </w:tcPr>
          <w:p w:rsidR="00D835D6" w:rsidRPr="00AE1D30" w:rsidRDefault="00D835D6" w:rsidP="00D835D6">
            <w:pPr>
              <w:tabs>
                <w:tab w:val="left" w:pos="-720"/>
              </w:tabs>
              <w:suppressAutoHyphens/>
              <w:rPr>
                <w:b/>
                <w:sz w:val="16"/>
              </w:rPr>
            </w:pPr>
            <w:r w:rsidRPr="00AE1D30">
              <w:rPr>
                <w:b/>
                <w:sz w:val="16"/>
              </w:rPr>
              <w:t>Exempt</w:t>
            </w:r>
          </w:p>
        </w:tc>
        <w:tc>
          <w:tcPr>
            <w:tcW w:w="202" w:type="dxa"/>
            <w:shd w:val="pct10" w:color="auto" w:fill="auto"/>
          </w:tcPr>
          <w:p w:rsidR="00D835D6" w:rsidRPr="00AE1D30" w:rsidRDefault="00D835D6" w:rsidP="00D835D6">
            <w:pPr>
              <w:tabs>
                <w:tab w:val="left" w:pos="-720"/>
              </w:tabs>
              <w:suppressAutoHyphens/>
              <w:rPr>
                <w:sz w:val="16"/>
              </w:rPr>
            </w:pPr>
          </w:p>
        </w:tc>
        <w:tc>
          <w:tcPr>
            <w:tcW w:w="402" w:type="dxa"/>
            <w:tcBorders>
              <w:top w:val="single" w:sz="6" w:space="0" w:color="auto"/>
              <w:left w:val="single" w:sz="6" w:space="0" w:color="auto"/>
            </w:tcBorders>
          </w:tcPr>
          <w:p w:rsidR="00D835D6" w:rsidRPr="00AE1D30" w:rsidRDefault="00D835D6" w:rsidP="00D835D6">
            <w:pPr>
              <w:tabs>
                <w:tab w:val="left" w:pos="-720"/>
              </w:tabs>
              <w:suppressAutoHyphens/>
              <w:rPr>
                <w:sz w:val="16"/>
              </w:rPr>
            </w:pPr>
          </w:p>
        </w:tc>
        <w:tc>
          <w:tcPr>
            <w:tcW w:w="1134" w:type="dxa"/>
            <w:gridSpan w:val="5"/>
            <w:tcBorders>
              <w:left w:val="single" w:sz="6" w:space="0" w:color="auto"/>
            </w:tcBorders>
            <w:shd w:val="pct12" w:color="auto" w:fill="auto"/>
          </w:tcPr>
          <w:p w:rsidR="00D835D6" w:rsidRPr="00AE1D30" w:rsidRDefault="00D835D6" w:rsidP="00D835D6">
            <w:pPr>
              <w:tabs>
                <w:tab w:val="left" w:pos="-720"/>
              </w:tabs>
              <w:suppressAutoHyphens/>
              <w:ind w:left="-58" w:right="-71"/>
              <w:rPr>
                <w:b/>
                <w:sz w:val="16"/>
              </w:rPr>
            </w:pPr>
            <w:r w:rsidRPr="00AE1D30">
              <w:rPr>
                <w:b/>
                <w:sz w:val="16"/>
              </w:rPr>
              <w:t xml:space="preserve">      Items Nos.</w:t>
            </w:r>
          </w:p>
        </w:tc>
        <w:tc>
          <w:tcPr>
            <w:tcW w:w="1276" w:type="dxa"/>
            <w:gridSpan w:val="9"/>
            <w:tcBorders>
              <w:top w:val="single" w:sz="6" w:space="0" w:color="auto"/>
              <w:left w:val="single" w:sz="6" w:space="0" w:color="auto"/>
              <w:bottom w:val="single" w:sz="6" w:space="0" w:color="auto"/>
              <w:right w:val="single" w:sz="6" w:space="0" w:color="auto"/>
            </w:tcBorders>
          </w:tcPr>
          <w:p w:rsidR="00D835D6" w:rsidRPr="00AE1D30" w:rsidRDefault="00D835D6" w:rsidP="00D835D6">
            <w:pPr>
              <w:tabs>
                <w:tab w:val="left" w:pos="-720"/>
              </w:tabs>
              <w:suppressAutoHyphens/>
              <w:ind w:left="-58" w:right="-71"/>
              <w:rPr>
                <w:sz w:val="16"/>
              </w:rPr>
            </w:pPr>
          </w:p>
        </w:tc>
        <w:tc>
          <w:tcPr>
            <w:tcW w:w="490" w:type="dxa"/>
            <w:gridSpan w:val="5"/>
            <w:shd w:val="pct12" w:color="auto" w:fill="auto"/>
          </w:tcPr>
          <w:p w:rsidR="00D835D6" w:rsidRPr="00AE1D30" w:rsidRDefault="00D835D6" w:rsidP="00D835D6">
            <w:pPr>
              <w:tabs>
                <w:tab w:val="left" w:pos="-720"/>
              </w:tabs>
              <w:suppressAutoHyphens/>
              <w:ind w:left="-58" w:right="-71"/>
              <w:rPr>
                <w:sz w:val="16"/>
              </w:rPr>
            </w:pPr>
          </w:p>
        </w:tc>
        <w:tc>
          <w:tcPr>
            <w:tcW w:w="2099" w:type="dxa"/>
            <w:gridSpan w:val="10"/>
            <w:shd w:val="pct12" w:color="auto" w:fill="auto"/>
          </w:tcPr>
          <w:p w:rsidR="00D835D6" w:rsidRPr="00AE1D30" w:rsidRDefault="00D835D6" w:rsidP="00D835D6">
            <w:pPr>
              <w:tabs>
                <w:tab w:val="left" w:pos="-720"/>
              </w:tabs>
              <w:suppressAutoHyphens/>
              <w:ind w:left="-58" w:right="-71"/>
              <w:rPr>
                <w:sz w:val="16"/>
              </w:rPr>
            </w:pPr>
          </w:p>
        </w:tc>
        <w:tc>
          <w:tcPr>
            <w:tcW w:w="2796" w:type="dxa"/>
            <w:gridSpan w:val="11"/>
            <w:shd w:val="pct12" w:color="auto" w:fill="auto"/>
          </w:tcPr>
          <w:p w:rsidR="00D835D6" w:rsidRPr="00AE1D30" w:rsidRDefault="00D835D6" w:rsidP="00D835D6">
            <w:pPr>
              <w:tabs>
                <w:tab w:val="left" w:pos="-720"/>
              </w:tabs>
              <w:suppressAutoHyphens/>
              <w:rPr>
                <w:sz w:val="16"/>
              </w:rPr>
            </w:pPr>
          </w:p>
        </w:tc>
        <w:tc>
          <w:tcPr>
            <w:tcW w:w="253" w:type="dxa"/>
            <w:gridSpan w:val="2"/>
            <w:tcBorders>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val="14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2134" w:type="dxa"/>
            <w:gridSpan w:val="9"/>
            <w:shd w:val="pct12" w:color="auto" w:fill="auto"/>
          </w:tcPr>
          <w:p w:rsidR="00D835D6" w:rsidRPr="00AE1D30" w:rsidRDefault="00D835D6" w:rsidP="00D835D6">
            <w:pPr>
              <w:tabs>
                <w:tab w:val="left" w:pos="-720"/>
              </w:tabs>
              <w:suppressAutoHyphens/>
              <w:rPr>
                <w:b/>
                <w:sz w:val="16"/>
              </w:rPr>
            </w:pPr>
            <w:r w:rsidRPr="00AE1D30">
              <w:rPr>
                <w:b/>
                <w:sz w:val="16"/>
              </w:rPr>
              <w:t>Taxable - Zero Rate</w:t>
            </w:r>
          </w:p>
        </w:tc>
        <w:tc>
          <w:tcPr>
            <w:tcW w:w="202" w:type="dxa"/>
            <w:shd w:val="pct10" w:color="auto" w:fill="auto"/>
          </w:tcPr>
          <w:p w:rsidR="00D835D6" w:rsidRPr="00AE1D30" w:rsidRDefault="00D835D6" w:rsidP="00D835D6">
            <w:pPr>
              <w:tabs>
                <w:tab w:val="left" w:pos="-720"/>
              </w:tabs>
              <w:suppressAutoHyphens/>
              <w:rPr>
                <w:sz w:val="16"/>
              </w:rPr>
            </w:pPr>
          </w:p>
        </w:tc>
        <w:tc>
          <w:tcPr>
            <w:tcW w:w="402" w:type="dxa"/>
            <w:tcBorders>
              <w:top w:val="single" w:sz="6" w:space="0" w:color="auto"/>
              <w:left w:val="single" w:sz="6" w:space="0" w:color="auto"/>
            </w:tcBorders>
          </w:tcPr>
          <w:p w:rsidR="00D835D6" w:rsidRPr="00AE1D30" w:rsidRDefault="00D835D6" w:rsidP="00D835D6">
            <w:pPr>
              <w:tabs>
                <w:tab w:val="left" w:pos="-720"/>
              </w:tabs>
              <w:suppressAutoHyphens/>
              <w:rPr>
                <w:sz w:val="16"/>
              </w:rPr>
            </w:pPr>
          </w:p>
        </w:tc>
        <w:tc>
          <w:tcPr>
            <w:tcW w:w="1134" w:type="dxa"/>
            <w:gridSpan w:val="5"/>
            <w:tcBorders>
              <w:left w:val="single" w:sz="6" w:space="0" w:color="auto"/>
            </w:tcBorders>
            <w:shd w:val="pct12" w:color="auto" w:fill="auto"/>
          </w:tcPr>
          <w:p w:rsidR="00D835D6" w:rsidRPr="00AE1D30" w:rsidRDefault="00D835D6" w:rsidP="00D835D6">
            <w:pPr>
              <w:tabs>
                <w:tab w:val="left" w:pos="-720"/>
              </w:tabs>
              <w:suppressAutoHyphens/>
              <w:ind w:left="-58" w:right="-71"/>
              <w:rPr>
                <w:b/>
                <w:sz w:val="16"/>
              </w:rPr>
            </w:pPr>
            <w:r w:rsidRPr="00AE1D30">
              <w:rPr>
                <w:b/>
                <w:sz w:val="16"/>
              </w:rPr>
              <w:t xml:space="preserve">      Items Nos.</w:t>
            </w:r>
          </w:p>
        </w:tc>
        <w:tc>
          <w:tcPr>
            <w:tcW w:w="1276" w:type="dxa"/>
            <w:gridSpan w:val="9"/>
            <w:tcBorders>
              <w:top w:val="single" w:sz="6" w:space="0" w:color="auto"/>
              <w:left w:val="single" w:sz="6" w:space="0" w:color="auto"/>
              <w:right w:val="single" w:sz="6" w:space="0" w:color="auto"/>
            </w:tcBorders>
          </w:tcPr>
          <w:p w:rsidR="00D835D6" w:rsidRPr="00AE1D30" w:rsidRDefault="00D835D6" w:rsidP="00D835D6">
            <w:pPr>
              <w:tabs>
                <w:tab w:val="left" w:pos="-720"/>
              </w:tabs>
              <w:suppressAutoHyphens/>
              <w:ind w:left="-58" w:right="-71"/>
              <w:rPr>
                <w:sz w:val="16"/>
              </w:rPr>
            </w:pPr>
          </w:p>
        </w:tc>
        <w:tc>
          <w:tcPr>
            <w:tcW w:w="422" w:type="dxa"/>
            <w:gridSpan w:val="3"/>
            <w:shd w:val="pct12" w:color="auto" w:fill="auto"/>
          </w:tcPr>
          <w:p w:rsidR="00D835D6" w:rsidRPr="00AE1D30" w:rsidRDefault="00D835D6" w:rsidP="00D835D6">
            <w:pPr>
              <w:tabs>
                <w:tab w:val="left" w:pos="-720"/>
              </w:tabs>
              <w:suppressAutoHyphens/>
              <w:ind w:left="-58" w:right="-71"/>
              <w:rPr>
                <w:sz w:val="16"/>
              </w:rPr>
            </w:pPr>
          </w:p>
        </w:tc>
        <w:tc>
          <w:tcPr>
            <w:tcW w:w="2974" w:type="dxa"/>
            <w:gridSpan w:val="17"/>
            <w:shd w:val="pct12" w:color="auto" w:fill="auto"/>
          </w:tcPr>
          <w:p w:rsidR="00D835D6" w:rsidRPr="00AE1D30" w:rsidRDefault="00D835D6" w:rsidP="00D835D6">
            <w:pPr>
              <w:rPr>
                <w:sz w:val="16"/>
              </w:rPr>
            </w:pPr>
            <w:r w:rsidRPr="00AE1D30">
              <w:rPr>
                <w:b/>
                <w:sz w:val="16"/>
              </w:rPr>
              <w:t>Contractor's tel. no</w:t>
            </w:r>
          </w:p>
        </w:tc>
        <w:tc>
          <w:tcPr>
            <w:tcW w:w="1989" w:type="dxa"/>
            <w:gridSpan w:val="6"/>
            <w:tcBorders>
              <w:top w:val="single" w:sz="4" w:space="0" w:color="auto"/>
              <w:left w:val="single" w:sz="4" w:space="0" w:color="auto"/>
              <w:bottom w:val="single" w:sz="4" w:space="0" w:color="auto"/>
              <w:right w:val="single" w:sz="4" w:space="0" w:color="auto"/>
            </w:tcBorders>
          </w:tcPr>
          <w:p w:rsidR="00D835D6" w:rsidRPr="006B6567" w:rsidRDefault="00D835D6" w:rsidP="00D835D6">
            <w:pPr>
              <w:tabs>
                <w:tab w:val="left" w:pos="-720"/>
              </w:tabs>
              <w:suppressAutoHyphens/>
              <w:rPr>
                <w:sz w:val="16"/>
              </w:rPr>
            </w:pPr>
          </w:p>
        </w:tc>
        <w:tc>
          <w:tcPr>
            <w:tcW w:w="253" w:type="dxa"/>
            <w:gridSpan w:val="2"/>
            <w:tcBorders>
              <w:left w:val="nil"/>
              <w:right w:val="single" w:sz="4" w:space="0" w:color="auto"/>
            </w:tcBorders>
            <w:shd w:val="pct12"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val="20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2134" w:type="dxa"/>
            <w:gridSpan w:val="9"/>
            <w:shd w:val="pct12" w:color="auto" w:fill="auto"/>
          </w:tcPr>
          <w:p w:rsidR="00D835D6" w:rsidRPr="00AE1D30" w:rsidRDefault="00D835D6" w:rsidP="00D835D6">
            <w:pPr>
              <w:tabs>
                <w:tab w:val="left" w:pos="-720"/>
              </w:tabs>
              <w:suppressAutoHyphens/>
              <w:rPr>
                <w:b/>
                <w:sz w:val="16"/>
              </w:rPr>
            </w:pPr>
            <w:r w:rsidRPr="00AE1D30">
              <w:rPr>
                <w:b/>
                <w:sz w:val="16"/>
              </w:rPr>
              <w:t>Taxable - Standard Rate</w:t>
            </w:r>
          </w:p>
        </w:tc>
        <w:tc>
          <w:tcPr>
            <w:tcW w:w="202" w:type="dxa"/>
            <w:shd w:val="pct10" w:color="auto" w:fill="auto"/>
          </w:tcPr>
          <w:p w:rsidR="00D835D6" w:rsidRPr="00AE1D30" w:rsidRDefault="00D835D6" w:rsidP="00D835D6">
            <w:pPr>
              <w:tabs>
                <w:tab w:val="left" w:pos="-720"/>
              </w:tabs>
              <w:suppressAutoHyphens/>
              <w:rPr>
                <w:sz w:val="16"/>
              </w:rPr>
            </w:pPr>
          </w:p>
        </w:tc>
        <w:tc>
          <w:tcPr>
            <w:tcW w:w="402" w:type="dxa"/>
            <w:tcBorders>
              <w:top w:val="single" w:sz="6" w:space="0" w:color="auto"/>
              <w:left w:val="single" w:sz="6" w:space="0" w:color="auto"/>
              <w:bottom w:val="single" w:sz="6" w:space="0" w:color="auto"/>
            </w:tcBorders>
          </w:tcPr>
          <w:p w:rsidR="00D835D6" w:rsidRPr="00AE1D30" w:rsidRDefault="00D835D6" w:rsidP="00D835D6">
            <w:pPr>
              <w:pStyle w:val="Heading2"/>
              <w:rPr>
                <w:sz w:val="16"/>
              </w:rPr>
            </w:pPr>
            <w:r w:rsidRPr="00AE1D30">
              <w:rPr>
                <w:sz w:val="16"/>
              </w:rPr>
              <w:t>X</w:t>
            </w:r>
          </w:p>
        </w:tc>
        <w:tc>
          <w:tcPr>
            <w:tcW w:w="1134" w:type="dxa"/>
            <w:gridSpan w:val="5"/>
            <w:tcBorders>
              <w:left w:val="single" w:sz="6" w:space="0" w:color="auto"/>
            </w:tcBorders>
            <w:shd w:val="pct12" w:color="auto" w:fill="auto"/>
          </w:tcPr>
          <w:p w:rsidR="00D835D6" w:rsidRPr="00AE1D30" w:rsidRDefault="00D835D6" w:rsidP="00D835D6">
            <w:pPr>
              <w:tabs>
                <w:tab w:val="left" w:pos="-720"/>
              </w:tabs>
              <w:suppressAutoHyphens/>
              <w:ind w:left="-58" w:right="-71"/>
              <w:rPr>
                <w:b/>
                <w:sz w:val="16"/>
              </w:rPr>
            </w:pPr>
            <w:r w:rsidRPr="00AE1D30">
              <w:rPr>
                <w:b/>
                <w:sz w:val="16"/>
              </w:rPr>
              <w:t xml:space="preserve">      Items Nos.</w:t>
            </w:r>
          </w:p>
        </w:tc>
        <w:tc>
          <w:tcPr>
            <w:tcW w:w="1276" w:type="dxa"/>
            <w:gridSpan w:val="9"/>
            <w:tcBorders>
              <w:top w:val="single" w:sz="4" w:space="0" w:color="auto"/>
              <w:left w:val="single" w:sz="4" w:space="0" w:color="auto"/>
              <w:bottom w:val="single" w:sz="4" w:space="0" w:color="auto"/>
              <w:right w:val="single" w:sz="4" w:space="0" w:color="auto"/>
            </w:tcBorders>
          </w:tcPr>
          <w:p w:rsidR="00D835D6" w:rsidRPr="00880EA1" w:rsidRDefault="00D835D6" w:rsidP="00D835D6">
            <w:pPr>
              <w:pStyle w:val="Heading1"/>
              <w:rPr>
                <w:sz w:val="16"/>
              </w:rPr>
            </w:pPr>
            <w:r w:rsidRPr="00880EA1">
              <w:rPr>
                <w:sz w:val="16"/>
              </w:rPr>
              <w:t>All</w:t>
            </w:r>
          </w:p>
        </w:tc>
        <w:tc>
          <w:tcPr>
            <w:tcW w:w="490" w:type="dxa"/>
            <w:gridSpan w:val="5"/>
            <w:tcBorders>
              <w:left w:val="nil"/>
            </w:tcBorders>
            <w:shd w:val="pct10" w:color="auto" w:fill="auto"/>
          </w:tcPr>
          <w:p w:rsidR="00D835D6" w:rsidRPr="00AE1D30" w:rsidRDefault="00D835D6" w:rsidP="00D835D6">
            <w:pPr>
              <w:tabs>
                <w:tab w:val="left" w:pos="-720"/>
              </w:tabs>
              <w:suppressAutoHyphens/>
              <w:ind w:left="-58" w:right="-71"/>
              <w:rPr>
                <w:sz w:val="16"/>
              </w:rPr>
            </w:pPr>
          </w:p>
        </w:tc>
        <w:tc>
          <w:tcPr>
            <w:tcW w:w="2872" w:type="dxa"/>
            <w:gridSpan w:val="13"/>
            <w:shd w:val="pct10" w:color="auto" w:fill="auto"/>
          </w:tcPr>
          <w:p w:rsidR="00D835D6" w:rsidRPr="00AE1D30" w:rsidRDefault="00D835D6" w:rsidP="00D835D6">
            <w:pPr>
              <w:tabs>
                <w:tab w:val="left" w:pos="-720"/>
              </w:tabs>
              <w:suppressAutoHyphens/>
              <w:ind w:left="-58" w:right="-71"/>
              <w:rPr>
                <w:sz w:val="16"/>
              </w:rPr>
            </w:pPr>
          </w:p>
        </w:tc>
        <w:tc>
          <w:tcPr>
            <w:tcW w:w="2276" w:type="dxa"/>
            <w:gridSpan w:val="10"/>
            <w:tcBorders>
              <w:right w:val="single" w:sz="4" w:space="0" w:color="auto"/>
            </w:tcBorders>
            <w:shd w:val="pct10" w:color="auto" w:fill="auto"/>
          </w:tcPr>
          <w:p w:rsidR="00D835D6" w:rsidRPr="00AE1D30" w:rsidRDefault="00D835D6" w:rsidP="00D835D6">
            <w:pPr>
              <w:tabs>
                <w:tab w:val="left" w:pos="-720"/>
              </w:tabs>
              <w:suppressAutoHyphens/>
              <w:rPr>
                <w:sz w:val="16"/>
              </w:rPr>
            </w:pPr>
          </w:p>
        </w:tc>
      </w:tr>
      <w:tr w:rsidR="00D835D6" w:rsidRPr="00AE1D30" w:rsidTr="00D835D6">
        <w:tblPrEx>
          <w:tblCellMar>
            <w:left w:w="71" w:type="dxa"/>
            <w:right w:w="71" w:type="dxa"/>
          </w:tblCellMar>
        </w:tblPrEx>
        <w:trPr>
          <w:trHeight w:hRule="exact" w:val="140"/>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5142" w:type="dxa"/>
            <w:gridSpan w:val="24"/>
            <w:shd w:val="pct12" w:color="auto" w:fill="auto"/>
          </w:tcPr>
          <w:p w:rsidR="00D835D6" w:rsidRPr="00AE1D30" w:rsidRDefault="00D835D6" w:rsidP="00D835D6">
            <w:pPr>
              <w:tabs>
                <w:tab w:val="left" w:pos="-720"/>
              </w:tabs>
              <w:suppressAutoHyphens/>
              <w:rPr>
                <w:sz w:val="16"/>
              </w:rPr>
            </w:pPr>
          </w:p>
        </w:tc>
        <w:tc>
          <w:tcPr>
            <w:tcW w:w="428" w:type="dxa"/>
            <w:gridSpan w:val="4"/>
            <w:shd w:val="pct10" w:color="auto" w:fill="auto"/>
          </w:tcPr>
          <w:p w:rsidR="00D835D6" w:rsidRPr="00AE1D30" w:rsidRDefault="00D835D6" w:rsidP="00D835D6">
            <w:pPr>
              <w:tabs>
                <w:tab w:val="left" w:pos="-720"/>
              </w:tabs>
              <w:suppressAutoHyphens/>
              <w:rPr>
                <w:sz w:val="16"/>
              </w:rPr>
            </w:pPr>
          </w:p>
        </w:tc>
        <w:tc>
          <w:tcPr>
            <w:tcW w:w="2974" w:type="dxa"/>
            <w:gridSpan w:val="17"/>
            <w:shd w:val="pct10" w:color="auto" w:fill="auto"/>
          </w:tcPr>
          <w:p w:rsidR="00D835D6" w:rsidRPr="00AE1D30" w:rsidRDefault="00D835D6" w:rsidP="00D835D6">
            <w:pPr>
              <w:tabs>
                <w:tab w:val="left" w:pos="-720"/>
              </w:tabs>
              <w:suppressAutoHyphens/>
              <w:rPr>
                <w:b/>
                <w:sz w:val="16"/>
              </w:rPr>
            </w:pPr>
          </w:p>
        </w:tc>
        <w:tc>
          <w:tcPr>
            <w:tcW w:w="1989" w:type="dxa"/>
            <w:gridSpan w:val="6"/>
            <w:shd w:val="pct10" w:color="auto" w:fill="auto"/>
          </w:tcPr>
          <w:p w:rsidR="00D835D6" w:rsidRPr="00AE1D30" w:rsidRDefault="00D835D6" w:rsidP="00D835D6">
            <w:pPr>
              <w:tabs>
                <w:tab w:val="left" w:pos="-720"/>
              </w:tabs>
              <w:suppressAutoHyphens/>
              <w:ind w:left="-58" w:right="-71"/>
              <w:rPr>
                <w:sz w:val="16"/>
              </w:rPr>
            </w:pPr>
          </w:p>
        </w:tc>
        <w:tc>
          <w:tcPr>
            <w:tcW w:w="253" w:type="dxa"/>
            <w:gridSpan w:val="2"/>
            <w:tcBorders>
              <w:left w:val="nil"/>
              <w:right w:val="single" w:sz="4" w:space="0" w:color="auto"/>
            </w:tcBorders>
            <w:shd w:val="pct10" w:color="auto" w:fill="auto"/>
          </w:tcPr>
          <w:p w:rsidR="00D835D6" w:rsidRPr="00AE1D30" w:rsidRDefault="00D835D6" w:rsidP="00D835D6">
            <w:pPr>
              <w:tabs>
                <w:tab w:val="left" w:pos="-720"/>
              </w:tabs>
              <w:suppressAutoHyphens/>
              <w:ind w:left="-58" w:right="-71"/>
              <w:rPr>
                <w:sz w:val="16"/>
              </w:rPr>
            </w:pPr>
          </w:p>
        </w:tc>
      </w:tr>
      <w:tr w:rsidR="00D835D6" w:rsidRPr="00AE1D30" w:rsidTr="00D835D6">
        <w:tblPrEx>
          <w:tblCellMar>
            <w:left w:w="71" w:type="dxa"/>
            <w:right w:w="71" w:type="dxa"/>
          </w:tblCellMar>
        </w:tblPrEx>
        <w:trPr>
          <w:cantSplit/>
          <w:trHeight w:val="211"/>
        </w:trPr>
        <w:tc>
          <w:tcPr>
            <w:tcW w:w="162" w:type="dxa"/>
            <w:gridSpan w:val="2"/>
            <w:tcBorders>
              <w:left w:val="single" w:sz="4" w:space="0" w:color="auto"/>
            </w:tcBorders>
            <w:shd w:val="pct12" w:color="auto" w:fill="auto"/>
          </w:tcPr>
          <w:p w:rsidR="00D835D6" w:rsidRPr="00AE1D30" w:rsidRDefault="00D835D6" w:rsidP="00D835D6">
            <w:pPr>
              <w:tabs>
                <w:tab w:val="left" w:pos="-720"/>
              </w:tabs>
              <w:suppressAutoHyphens/>
              <w:rPr>
                <w:sz w:val="16"/>
              </w:rPr>
            </w:pPr>
          </w:p>
        </w:tc>
        <w:tc>
          <w:tcPr>
            <w:tcW w:w="8544" w:type="dxa"/>
            <w:gridSpan w:val="45"/>
            <w:shd w:val="pct12" w:color="auto" w:fill="auto"/>
          </w:tcPr>
          <w:p w:rsidR="00D835D6" w:rsidRPr="00AE1D30" w:rsidRDefault="00D835D6" w:rsidP="00D835D6">
            <w:pPr>
              <w:tabs>
                <w:tab w:val="left" w:pos="-720"/>
              </w:tabs>
              <w:suppressAutoHyphens/>
              <w:rPr>
                <w:b/>
                <w:sz w:val="16"/>
              </w:rPr>
            </w:pPr>
            <w:r w:rsidRPr="00AE1D30">
              <w:rPr>
                <w:b/>
                <w:sz w:val="16"/>
              </w:rPr>
              <w:t>(where contract is with an overseas contractor RP (FIN) VAT Guidance Note No 3 should be consulted)</w:t>
            </w:r>
          </w:p>
        </w:tc>
        <w:tc>
          <w:tcPr>
            <w:tcW w:w="1989" w:type="dxa"/>
            <w:gridSpan w:val="6"/>
            <w:shd w:val="pct10" w:color="auto" w:fill="auto"/>
          </w:tcPr>
          <w:p w:rsidR="00D835D6" w:rsidRPr="00AE1D30" w:rsidRDefault="00D835D6" w:rsidP="00D835D6">
            <w:pPr>
              <w:tabs>
                <w:tab w:val="left" w:pos="-720"/>
              </w:tabs>
              <w:suppressAutoHyphens/>
              <w:ind w:left="-58" w:right="-71"/>
              <w:rPr>
                <w:sz w:val="16"/>
              </w:rPr>
            </w:pPr>
          </w:p>
        </w:tc>
        <w:tc>
          <w:tcPr>
            <w:tcW w:w="253" w:type="dxa"/>
            <w:gridSpan w:val="2"/>
            <w:tcBorders>
              <w:left w:val="nil"/>
              <w:right w:val="single" w:sz="4" w:space="0" w:color="auto"/>
            </w:tcBorders>
            <w:shd w:val="pct10" w:color="auto" w:fill="auto"/>
          </w:tcPr>
          <w:p w:rsidR="00D835D6" w:rsidRPr="00AE1D30" w:rsidRDefault="00D835D6" w:rsidP="00D835D6">
            <w:pPr>
              <w:tabs>
                <w:tab w:val="left" w:pos="-720"/>
              </w:tabs>
              <w:suppressAutoHyphens/>
              <w:ind w:left="-58" w:right="-71"/>
              <w:rPr>
                <w:sz w:val="16"/>
              </w:rPr>
            </w:pPr>
          </w:p>
        </w:tc>
      </w:tr>
    </w:tbl>
    <w:p w:rsidR="00D835D6" w:rsidRDefault="00D835D6" w:rsidP="002470FB">
      <w:pPr>
        <w:suppressAutoHyphens/>
        <w:spacing w:before="120" w:after="120"/>
        <w:rPr>
          <w:rFonts w:cs="Arial"/>
          <w:szCs w:val="22"/>
        </w:rPr>
      </w:pPr>
    </w:p>
    <w:sectPr w:rsidR="00D835D6" w:rsidSect="003637B3">
      <w:headerReference w:type="default" r:id="rId39"/>
      <w:footerReference w:type="default" r:id="rId40"/>
      <w:pgSz w:w="11907" w:h="16840"/>
      <w:pgMar w:top="851" w:right="1134" w:bottom="851" w:left="1134" w:header="0" w:footer="567" w:gutter="0"/>
      <w:pgNumType w:start="3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B38" w:rsidRDefault="004B0B38">
      <w:r>
        <w:separator/>
      </w:r>
    </w:p>
  </w:endnote>
  <w:endnote w:type="continuationSeparator" w:id="0">
    <w:p w:rsidR="004B0B38" w:rsidRDefault="004B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92766"/>
      <w:docPartObj>
        <w:docPartGallery w:val="Page Numbers (Bottom of Page)"/>
        <w:docPartUnique/>
      </w:docPartObj>
    </w:sdtPr>
    <w:sdtEndPr>
      <w:rPr>
        <w:noProof/>
      </w:rPr>
    </w:sdtEndPr>
    <w:sdtContent>
      <w:p w:rsidR="004B0B38" w:rsidRDefault="004B0B38">
        <w:pPr>
          <w:pStyle w:val="Footer"/>
          <w:jc w:val="center"/>
        </w:pPr>
        <w:r>
          <w:fldChar w:fldCharType="begin"/>
        </w:r>
        <w:r>
          <w:instrText xml:space="preserve"> PAGE   \* MERGEFORMAT </w:instrText>
        </w:r>
        <w:r>
          <w:fldChar w:fldCharType="separate"/>
        </w:r>
        <w:r w:rsidR="00655E02">
          <w:rPr>
            <w:noProof/>
          </w:rPr>
          <w:t>15</w:t>
        </w:r>
        <w:r>
          <w:rPr>
            <w:noProof/>
          </w:rPr>
          <w:fldChar w:fldCharType="end"/>
        </w:r>
      </w:p>
    </w:sdtContent>
  </w:sdt>
  <w:p w:rsidR="004B0B38" w:rsidRDefault="004B0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950733"/>
      <w:docPartObj>
        <w:docPartGallery w:val="Page Numbers (Bottom of Page)"/>
        <w:docPartUnique/>
      </w:docPartObj>
    </w:sdtPr>
    <w:sdtEndPr>
      <w:rPr>
        <w:noProof/>
      </w:rPr>
    </w:sdtEndPr>
    <w:sdtContent>
      <w:p w:rsidR="004B0B38" w:rsidRDefault="004B0B38">
        <w:pPr>
          <w:pStyle w:val="Footer"/>
          <w:jc w:val="center"/>
        </w:pPr>
        <w:r>
          <w:fldChar w:fldCharType="begin"/>
        </w:r>
        <w:r>
          <w:instrText xml:space="preserve"> PAGE   \* MERGEFORMAT </w:instrText>
        </w:r>
        <w:r>
          <w:fldChar w:fldCharType="separate"/>
        </w:r>
        <w:r w:rsidR="00655E02">
          <w:rPr>
            <w:noProof/>
          </w:rPr>
          <w:t>17</w:t>
        </w:r>
        <w:r>
          <w:rPr>
            <w:noProof/>
          </w:rPr>
          <w:fldChar w:fldCharType="end"/>
        </w:r>
      </w:p>
    </w:sdtContent>
  </w:sdt>
  <w:p w:rsidR="004B0B38" w:rsidRPr="00623436" w:rsidRDefault="004B0B38" w:rsidP="006234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95743"/>
      <w:docPartObj>
        <w:docPartGallery w:val="Page Numbers (Bottom of Page)"/>
        <w:docPartUnique/>
      </w:docPartObj>
    </w:sdtPr>
    <w:sdtEndPr>
      <w:rPr>
        <w:noProof/>
      </w:rPr>
    </w:sdtEndPr>
    <w:sdtContent>
      <w:p w:rsidR="004B0B38" w:rsidRDefault="004B0B38">
        <w:pPr>
          <w:pStyle w:val="Footer"/>
          <w:jc w:val="center"/>
        </w:pPr>
        <w:r>
          <w:fldChar w:fldCharType="begin"/>
        </w:r>
        <w:r>
          <w:instrText xml:space="preserve"> PAGE   \* MERGEFORMAT </w:instrText>
        </w:r>
        <w:r>
          <w:fldChar w:fldCharType="separate"/>
        </w:r>
        <w:r w:rsidR="00655E02">
          <w:rPr>
            <w:noProof/>
          </w:rPr>
          <w:t>26</w:t>
        </w:r>
        <w:r>
          <w:rPr>
            <w:noProof/>
          </w:rPr>
          <w:fldChar w:fldCharType="end"/>
        </w:r>
      </w:p>
    </w:sdtContent>
  </w:sdt>
  <w:p w:rsidR="004B0B38" w:rsidRPr="00623436" w:rsidRDefault="004B0B38" w:rsidP="006234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305029"/>
      <w:docPartObj>
        <w:docPartGallery w:val="Page Numbers (Bottom of Page)"/>
        <w:docPartUnique/>
      </w:docPartObj>
    </w:sdtPr>
    <w:sdtEndPr>
      <w:rPr>
        <w:noProof/>
      </w:rPr>
    </w:sdtEndPr>
    <w:sdtContent>
      <w:p w:rsidR="004B0B38" w:rsidRDefault="004B0B38">
        <w:pPr>
          <w:pStyle w:val="Footer"/>
          <w:jc w:val="center"/>
        </w:pPr>
        <w:r>
          <w:fldChar w:fldCharType="begin"/>
        </w:r>
        <w:r>
          <w:instrText xml:space="preserve"> PAGE   \* MERGEFORMAT </w:instrText>
        </w:r>
        <w:r>
          <w:fldChar w:fldCharType="separate"/>
        </w:r>
        <w:r w:rsidR="00655E02">
          <w:rPr>
            <w:noProof/>
          </w:rPr>
          <w:t>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B38" w:rsidRDefault="004B0B38">
      <w:r>
        <w:separator/>
      </w:r>
    </w:p>
  </w:footnote>
  <w:footnote w:type="continuationSeparator" w:id="0">
    <w:p w:rsidR="004B0B38" w:rsidRDefault="004B0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38" w:rsidRDefault="004B0B38" w:rsidP="0018339F">
    <w:pPr>
      <w:jc w:val="right"/>
      <w:rPr>
        <w:rFonts w:cs="Arial"/>
        <w:b/>
        <w:color w:val="808080"/>
        <w:sz w:val="24"/>
      </w:rPr>
    </w:pPr>
  </w:p>
  <w:p w:rsidR="004B0B38" w:rsidRPr="002C0F23" w:rsidRDefault="004B0B38" w:rsidP="0018339F">
    <w:pPr>
      <w:jc w:val="right"/>
      <w:rPr>
        <w:rFonts w:cs="Arial"/>
        <w:b/>
        <w:color w:val="808080"/>
        <w:sz w:val="24"/>
      </w:rPr>
    </w:pPr>
    <w:r w:rsidRPr="002C0F23">
      <w:rPr>
        <w:rFonts w:cs="Arial"/>
        <w:b/>
        <w:color w:val="808080"/>
        <w:sz w:val="24"/>
      </w:rPr>
      <w:t>DEFFORM 47</w:t>
    </w:r>
  </w:p>
  <w:p w:rsidR="004B0B38" w:rsidRPr="002C0F23" w:rsidRDefault="004B0B38"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03/15)</w:t>
    </w:r>
  </w:p>
  <w:p w:rsidR="004B0B38" w:rsidRDefault="004B0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38" w:rsidRDefault="004B0B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38" w:rsidRDefault="004B0B38" w:rsidP="00D835D6">
    <w:pPr>
      <w:pStyle w:val="Header"/>
      <w:jc w:val="center"/>
      <w:rPr>
        <w:rFonts w:cs="Arial"/>
        <w:sz w:val="20"/>
      </w:rPr>
    </w:pPr>
    <w:r>
      <w:rPr>
        <w:rFonts w:cs="Arial"/>
        <w:sz w:val="20"/>
      </w:rPr>
      <w:t>OFFICIAL-SENSITIVE-COMMERCIAL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38" w:rsidRDefault="004B0B38" w:rsidP="00860F45">
    <w:pPr>
      <w:pStyle w:val="Header"/>
      <w:jc w:val="right"/>
    </w:pPr>
    <w:r>
      <w:t>Annex B to</w:t>
    </w:r>
  </w:p>
  <w:p w:rsidR="004B0B38" w:rsidRDefault="004B0B38" w:rsidP="00860F45">
    <w:pPr>
      <w:pStyle w:val="Header"/>
      <w:jc w:val="right"/>
    </w:pPr>
    <w:r>
      <w:t>Tender No. LSBU10/1210</w:t>
    </w:r>
  </w:p>
  <w:p w:rsidR="004B0B38" w:rsidRDefault="004B0B38" w:rsidP="00036851">
    <w:pPr>
      <w:pStyle w:val="Header"/>
      <w:jc w:val="center"/>
      <w:rPr>
        <w:rFonts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38" w:rsidRDefault="004B0B38" w:rsidP="00036851">
    <w:pPr>
      <w:pStyle w:val="Header"/>
      <w:jc w:val="center"/>
      <w:rPr>
        <w:rFonts w:cs="Arial"/>
        <w:sz w:val="20"/>
      </w:rPr>
    </w:pPr>
    <w:r>
      <w:rPr>
        <w:rFonts w:cs="Arial"/>
        <w:sz w:val="20"/>
      </w:rPr>
      <w:t>OFFICIAL-SENSITIVE-COMMERCIAL</w:t>
    </w:r>
  </w:p>
  <w:p w:rsidR="004B0B38" w:rsidRPr="003C6493" w:rsidRDefault="004B0B38" w:rsidP="00D835D6">
    <w:pPr>
      <w:pStyle w:val="Header"/>
      <w:jc w:val="right"/>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906B684"/>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2E0CCFD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BB970CF"/>
    <w:multiLevelType w:val="hybridMultilevel"/>
    <w:tmpl w:val="DF7A0662"/>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88613D1"/>
    <w:multiLevelType w:val="multilevel"/>
    <w:tmpl w:val="7680767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5B7754"/>
    <w:multiLevelType w:val="hybridMultilevel"/>
    <w:tmpl w:val="4F1ECA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CF0630C"/>
    <w:multiLevelType w:val="multilevel"/>
    <w:tmpl w:val="229036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5">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nsid w:val="4CDA0D97"/>
    <w:multiLevelType w:val="hybridMultilevel"/>
    <w:tmpl w:val="00A283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2">
    <w:nsid w:val="558F27F8"/>
    <w:multiLevelType w:val="hybridMultilevel"/>
    <w:tmpl w:val="0D1C644C"/>
    <w:lvl w:ilvl="0" w:tplc="0B9001E4">
      <w:start w:val="1"/>
      <w:numFmt w:val="decimal"/>
      <w:lvlText w:val="%1."/>
      <w:lvlJc w:val="left"/>
      <w:pPr>
        <w:tabs>
          <w:tab w:val="num" w:pos="855"/>
        </w:tabs>
        <w:ind w:left="855" w:hanging="495"/>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nsid w:val="56D03221"/>
    <w:multiLevelType w:val="hybridMultilevel"/>
    <w:tmpl w:val="C2E8DA58"/>
    <w:lvl w:ilvl="0" w:tplc="33A844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B9B2372"/>
    <w:multiLevelType w:val="hybridMultilevel"/>
    <w:tmpl w:val="4BEE3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3DC4C1E"/>
    <w:multiLevelType w:val="hybridMultilevel"/>
    <w:tmpl w:val="69123992"/>
    <w:lvl w:ilvl="0" w:tplc="4A7A7E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32">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904531C"/>
    <w:multiLevelType w:val="hybridMultilevel"/>
    <w:tmpl w:val="4D4821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9BC019B"/>
    <w:multiLevelType w:val="hybridMultilevel"/>
    <w:tmpl w:val="54FA71EE"/>
    <w:lvl w:ilvl="0" w:tplc="B4A254A2">
      <w:start w:val="1"/>
      <w:numFmt w:val="lowerRoman"/>
      <w:lvlText w:val="(%1)"/>
      <w:lvlJc w:val="left"/>
      <w:pPr>
        <w:ind w:left="540" w:hanging="720"/>
      </w:pPr>
      <w:rPr>
        <w:rFonts w:cs="Times New Roman"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5">
    <w:nsid w:val="7ABE2D70"/>
    <w:multiLevelType w:val="multilevel"/>
    <w:tmpl w:val="A7086E24"/>
    <w:lvl w:ilvl="0">
      <w:start w:val="4"/>
      <w:numFmt w:val="decimal"/>
      <w:lvlText w:val="%1"/>
      <w:lvlJc w:val="left"/>
      <w:pPr>
        <w:ind w:left="420" w:hanging="420"/>
      </w:pPr>
      <w:rPr>
        <w:rFonts w:hint="default"/>
      </w:rPr>
    </w:lvl>
    <w:lvl w:ilvl="1">
      <w:start w:val="10"/>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nsid w:val="7D184AA3"/>
    <w:multiLevelType w:val="hybridMultilevel"/>
    <w:tmpl w:val="84089C46"/>
    <w:lvl w:ilvl="0" w:tplc="662E6D52">
      <w:start w:val="1"/>
      <w:numFmt w:val="lowerRoman"/>
      <w:lvlText w:val="(%1)"/>
      <w:lvlJc w:val="left"/>
      <w:pPr>
        <w:ind w:left="534" w:hanging="720"/>
      </w:pPr>
      <w:rPr>
        <w:rFonts w:hint="default"/>
      </w:rPr>
    </w:lvl>
    <w:lvl w:ilvl="1" w:tplc="08090019" w:tentative="1">
      <w:start w:val="1"/>
      <w:numFmt w:val="lowerLetter"/>
      <w:lvlText w:val="%2."/>
      <w:lvlJc w:val="left"/>
      <w:pPr>
        <w:ind w:left="894" w:hanging="360"/>
      </w:pPr>
    </w:lvl>
    <w:lvl w:ilvl="2" w:tplc="0809001B" w:tentative="1">
      <w:start w:val="1"/>
      <w:numFmt w:val="lowerRoman"/>
      <w:lvlText w:val="%3."/>
      <w:lvlJc w:val="right"/>
      <w:pPr>
        <w:ind w:left="1614" w:hanging="180"/>
      </w:pPr>
    </w:lvl>
    <w:lvl w:ilvl="3" w:tplc="0809000F" w:tentative="1">
      <w:start w:val="1"/>
      <w:numFmt w:val="decimal"/>
      <w:lvlText w:val="%4."/>
      <w:lvlJc w:val="left"/>
      <w:pPr>
        <w:ind w:left="2334" w:hanging="360"/>
      </w:pPr>
    </w:lvl>
    <w:lvl w:ilvl="4" w:tplc="08090019" w:tentative="1">
      <w:start w:val="1"/>
      <w:numFmt w:val="lowerLetter"/>
      <w:lvlText w:val="%5."/>
      <w:lvlJc w:val="left"/>
      <w:pPr>
        <w:ind w:left="3054" w:hanging="360"/>
      </w:pPr>
    </w:lvl>
    <w:lvl w:ilvl="5" w:tplc="0809001B" w:tentative="1">
      <w:start w:val="1"/>
      <w:numFmt w:val="lowerRoman"/>
      <w:lvlText w:val="%6."/>
      <w:lvlJc w:val="right"/>
      <w:pPr>
        <w:ind w:left="3774" w:hanging="180"/>
      </w:pPr>
    </w:lvl>
    <w:lvl w:ilvl="6" w:tplc="0809000F" w:tentative="1">
      <w:start w:val="1"/>
      <w:numFmt w:val="decimal"/>
      <w:lvlText w:val="%7."/>
      <w:lvlJc w:val="left"/>
      <w:pPr>
        <w:ind w:left="4494" w:hanging="360"/>
      </w:pPr>
    </w:lvl>
    <w:lvl w:ilvl="7" w:tplc="08090019" w:tentative="1">
      <w:start w:val="1"/>
      <w:numFmt w:val="lowerLetter"/>
      <w:lvlText w:val="%8."/>
      <w:lvlJc w:val="left"/>
      <w:pPr>
        <w:ind w:left="5214" w:hanging="360"/>
      </w:pPr>
    </w:lvl>
    <w:lvl w:ilvl="8" w:tplc="0809001B" w:tentative="1">
      <w:start w:val="1"/>
      <w:numFmt w:val="lowerRoman"/>
      <w:lvlText w:val="%9."/>
      <w:lvlJc w:val="right"/>
      <w:pPr>
        <w:ind w:left="5934" w:hanging="180"/>
      </w:pPr>
    </w:lvl>
  </w:abstractNum>
  <w:abstractNum w:abstractNumId="37">
    <w:nsid w:val="7F2F13A9"/>
    <w:multiLevelType w:val="hybridMultilevel"/>
    <w:tmpl w:val="ACB66454"/>
    <w:lvl w:ilvl="0" w:tplc="A96E562E">
      <w:start w:val="3"/>
      <w:numFmt w:val="bullet"/>
      <w:lvlText w:val=""/>
      <w:lvlJc w:val="left"/>
      <w:pPr>
        <w:tabs>
          <w:tab w:val="num" w:pos="1182"/>
        </w:tabs>
        <w:ind w:left="1182" w:hanging="360"/>
      </w:pPr>
      <w:rPr>
        <w:rFonts w:ascii="Symbol" w:eastAsia="Times New Roman" w:hAnsi="Symbol" w:cs="Times New Roman" w:hint="default"/>
      </w:rPr>
    </w:lvl>
    <w:lvl w:ilvl="1" w:tplc="08090003">
      <w:start w:val="1"/>
      <w:numFmt w:val="bullet"/>
      <w:lvlText w:val="o"/>
      <w:lvlJc w:val="left"/>
      <w:pPr>
        <w:tabs>
          <w:tab w:val="num" w:pos="1902"/>
        </w:tabs>
        <w:ind w:left="1902" w:hanging="360"/>
      </w:pPr>
      <w:rPr>
        <w:rFonts w:ascii="Courier New" w:hAnsi="Courier New" w:cs="Courier New" w:hint="default"/>
      </w:rPr>
    </w:lvl>
    <w:lvl w:ilvl="2" w:tplc="08090005" w:tentative="1">
      <w:start w:val="1"/>
      <w:numFmt w:val="bullet"/>
      <w:lvlText w:val=""/>
      <w:lvlJc w:val="left"/>
      <w:pPr>
        <w:tabs>
          <w:tab w:val="num" w:pos="2622"/>
        </w:tabs>
        <w:ind w:left="2622" w:hanging="360"/>
      </w:pPr>
      <w:rPr>
        <w:rFonts w:ascii="Wingdings" w:hAnsi="Wingdings" w:hint="default"/>
      </w:rPr>
    </w:lvl>
    <w:lvl w:ilvl="3" w:tplc="08090001" w:tentative="1">
      <w:start w:val="1"/>
      <w:numFmt w:val="bullet"/>
      <w:lvlText w:val=""/>
      <w:lvlJc w:val="left"/>
      <w:pPr>
        <w:tabs>
          <w:tab w:val="num" w:pos="3342"/>
        </w:tabs>
        <w:ind w:left="3342" w:hanging="360"/>
      </w:pPr>
      <w:rPr>
        <w:rFonts w:ascii="Symbol" w:hAnsi="Symbol" w:hint="default"/>
      </w:rPr>
    </w:lvl>
    <w:lvl w:ilvl="4" w:tplc="08090003" w:tentative="1">
      <w:start w:val="1"/>
      <w:numFmt w:val="bullet"/>
      <w:lvlText w:val="o"/>
      <w:lvlJc w:val="left"/>
      <w:pPr>
        <w:tabs>
          <w:tab w:val="num" w:pos="4062"/>
        </w:tabs>
        <w:ind w:left="4062" w:hanging="360"/>
      </w:pPr>
      <w:rPr>
        <w:rFonts w:ascii="Courier New" w:hAnsi="Courier New" w:cs="Courier New" w:hint="default"/>
      </w:rPr>
    </w:lvl>
    <w:lvl w:ilvl="5" w:tplc="08090005" w:tentative="1">
      <w:start w:val="1"/>
      <w:numFmt w:val="bullet"/>
      <w:lvlText w:val=""/>
      <w:lvlJc w:val="left"/>
      <w:pPr>
        <w:tabs>
          <w:tab w:val="num" w:pos="4782"/>
        </w:tabs>
        <w:ind w:left="4782" w:hanging="360"/>
      </w:pPr>
      <w:rPr>
        <w:rFonts w:ascii="Wingdings" w:hAnsi="Wingdings" w:hint="default"/>
      </w:rPr>
    </w:lvl>
    <w:lvl w:ilvl="6" w:tplc="08090001" w:tentative="1">
      <w:start w:val="1"/>
      <w:numFmt w:val="bullet"/>
      <w:lvlText w:val=""/>
      <w:lvlJc w:val="left"/>
      <w:pPr>
        <w:tabs>
          <w:tab w:val="num" w:pos="5502"/>
        </w:tabs>
        <w:ind w:left="5502" w:hanging="360"/>
      </w:pPr>
      <w:rPr>
        <w:rFonts w:ascii="Symbol" w:hAnsi="Symbol" w:hint="default"/>
      </w:rPr>
    </w:lvl>
    <w:lvl w:ilvl="7" w:tplc="08090003" w:tentative="1">
      <w:start w:val="1"/>
      <w:numFmt w:val="bullet"/>
      <w:lvlText w:val="o"/>
      <w:lvlJc w:val="left"/>
      <w:pPr>
        <w:tabs>
          <w:tab w:val="num" w:pos="6222"/>
        </w:tabs>
        <w:ind w:left="6222" w:hanging="360"/>
      </w:pPr>
      <w:rPr>
        <w:rFonts w:ascii="Courier New" w:hAnsi="Courier New" w:cs="Courier New" w:hint="default"/>
      </w:rPr>
    </w:lvl>
    <w:lvl w:ilvl="8" w:tplc="08090005" w:tentative="1">
      <w:start w:val="1"/>
      <w:numFmt w:val="bullet"/>
      <w:lvlText w:val=""/>
      <w:lvlJc w:val="left"/>
      <w:pPr>
        <w:tabs>
          <w:tab w:val="num" w:pos="6942"/>
        </w:tabs>
        <w:ind w:left="6942" w:hanging="360"/>
      </w:pPr>
      <w:rPr>
        <w:rFonts w:ascii="Wingdings" w:hAnsi="Wingdings" w:hint="default"/>
      </w:rPr>
    </w:lvl>
  </w:abstractNum>
  <w:abstractNum w:abstractNumId="38">
    <w:nsid w:val="7FB8126A"/>
    <w:multiLevelType w:val="multilevel"/>
    <w:tmpl w:val="89528A8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0"/>
  </w:num>
  <w:num w:numId="3">
    <w:abstractNumId w:val="15"/>
  </w:num>
  <w:num w:numId="4">
    <w:abstractNumId w:val="17"/>
  </w:num>
  <w:num w:numId="5">
    <w:abstractNumId w:val="23"/>
  </w:num>
  <w:num w:numId="6">
    <w:abstractNumId w:val="3"/>
  </w:num>
  <w:num w:numId="7">
    <w:abstractNumId w:val="5"/>
  </w:num>
  <w:num w:numId="8">
    <w:abstractNumId w:val="16"/>
  </w:num>
  <w:num w:numId="9">
    <w:abstractNumId w:val="2"/>
  </w:num>
  <w:num w:numId="10">
    <w:abstractNumId w:val="14"/>
  </w:num>
  <w:num w:numId="11">
    <w:abstractNumId w:val="13"/>
  </w:num>
  <w:num w:numId="12">
    <w:abstractNumId w:val="6"/>
  </w:num>
  <w:num w:numId="13">
    <w:abstractNumId w:val="28"/>
  </w:num>
  <w:num w:numId="14">
    <w:abstractNumId w:val="32"/>
  </w:num>
  <w:num w:numId="15">
    <w:abstractNumId w:val="20"/>
  </w:num>
  <w:num w:numId="16">
    <w:abstractNumId w:val="26"/>
  </w:num>
  <w:num w:numId="17">
    <w:abstractNumId w:val="11"/>
  </w:num>
  <w:num w:numId="18">
    <w:abstractNumId w:val="29"/>
  </w:num>
  <w:num w:numId="19">
    <w:abstractNumId w:val="18"/>
  </w:num>
  <w:num w:numId="20">
    <w:abstractNumId w:val="22"/>
  </w:num>
  <w:num w:numId="21">
    <w:abstractNumId w:val="25"/>
  </w:num>
  <w:num w:numId="22">
    <w:abstractNumId w:val="12"/>
  </w:num>
  <w:num w:numId="23">
    <w:abstractNumId w:val="31"/>
  </w:num>
  <w:num w:numId="24">
    <w:abstractNumId w:val="37"/>
  </w:num>
  <w:num w:numId="25">
    <w:abstractNumId w:val="7"/>
  </w:num>
  <w:num w:numId="26">
    <w:abstractNumId w:val="9"/>
  </w:num>
  <w:num w:numId="27">
    <w:abstractNumId w:val="24"/>
  </w:num>
  <w:num w:numId="28">
    <w:abstractNumId w:val="27"/>
  </w:num>
  <w:num w:numId="29">
    <w:abstractNumId w:val="1"/>
  </w:num>
  <w:num w:numId="30">
    <w:abstractNumId w:val="0"/>
  </w:num>
  <w:num w:numId="31">
    <w:abstractNumId w:val="8"/>
  </w:num>
  <w:num w:numId="32">
    <w:abstractNumId w:val="4"/>
  </w:num>
  <w:num w:numId="33">
    <w:abstractNumId w:val="35"/>
  </w:num>
  <w:num w:numId="34">
    <w:abstractNumId w:val="34"/>
  </w:num>
  <w:num w:numId="35">
    <w:abstractNumId w:val="33"/>
  </w:num>
  <w:num w:numId="36">
    <w:abstractNumId w:val="1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0"/>
  </w:num>
  <w:num w:numId="4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08"/>
    <w:rsid w:val="000009EA"/>
    <w:rsid w:val="0000134D"/>
    <w:rsid w:val="00003D4E"/>
    <w:rsid w:val="00004B6B"/>
    <w:rsid w:val="00007997"/>
    <w:rsid w:val="00007A9E"/>
    <w:rsid w:val="00020EBA"/>
    <w:rsid w:val="000210FD"/>
    <w:rsid w:val="00022CC8"/>
    <w:rsid w:val="000240E3"/>
    <w:rsid w:val="000279CA"/>
    <w:rsid w:val="00033AE6"/>
    <w:rsid w:val="00034CDD"/>
    <w:rsid w:val="00036851"/>
    <w:rsid w:val="000400B9"/>
    <w:rsid w:val="000439C4"/>
    <w:rsid w:val="00046699"/>
    <w:rsid w:val="0004743A"/>
    <w:rsid w:val="000516E6"/>
    <w:rsid w:val="00051CD9"/>
    <w:rsid w:val="00051D30"/>
    <w:rsid w:val="00052279"/>
    <w:rsid w:val="000544EF"/>
    <w:rsid w:val="00054829"/>
    <w:rsid w:val="00056BEF"/>
    <w:rsid w:val="00062319"/>
    <w:rsid w:val="00063468"/>
    <w:rsid w:val="00063F8F"/>
    <w:rsid w:val="00064C10"/>
    <w:rsid w:val="000655E1"/>
    <w:rsid w:val="00065CC8"/>
    <w:rsid w:val="0007090D"/>
    <w:rsid w:val="00073979"/>
    <w:rsid w:val="00074B7D"/>
    <w:rsid w:val="000848DF"/>
    <w:rsid w:val="00085B2E"/>
    <w:rsid w:val="00096E1A"/>
    <w:rsid w:val="000A0090"/>
    <w:rsid w:val="000A2EA8"/>
    <w:rsid w:val="000A3586"/>
    <w:rsid w:val="000A671D"/>
    <w:rsid w:val="000A69BA"/>
    <w:rsid w:val="000B0EF2"/>
    <w:rsid w:val="000B51BE"/>
    <w:rsid w:val="000B78D5"/>
    <w:rsid w:val="000B7BFE"/>
    <w:rsid w:val="000C2A51"/>
    <w:rsid w:val="000C5F17"/>
    <w:rsid w:val="000C7BD4"/>
    <w:rsid w:val="000D150B"/>
    <w:rsid w:val="000D209F"/>
    <w:rsid w:val="000D257D"/>
    <w:rsid w:val="000D43FB"/>
    <w:rsid w:val="000D6901"/>
    <w:rsid w:val="000E0231"/>
    <w:rsid w:val="000E07D1"/>
    <w:rsid w:val="000E0DC8"/>
    <w:rsid w:val="000E1A34"/>
    <w:rsid w:val="000E2FB2"/>
    <w:rsid w:val="000F2232"/>
    <w:rsid w:val="000F24CA"/>
    <w:rsid w:val="000F37EE"/>
    <w:rsid w:val="000F3CAF"/>
    <w:rsid w:val="00101C6F"/>
    <w:rsid w:val="001023F3"/>
    <w:rsid w:val="001027A4"/>
    <w:rsid w:val="00104318"/>
    <w:rsid w:val="00105562"/>
    <w:rsid w:val="00105FBE"/>
    <w:rsid w:val="00106BAE"/>
    <w:rsid w:val="001075C1"/>
    <w:rsid w:val="00115F56"/>
    <w:rsid w:val="001167A6"/>
    <w:rsid w:val="001171E0"/>
    <w:rsid w:val="00117DA8"/>
    <w:rsid w:val="00125074"/>
    <w:rsid w:val="00132553"/>
    <w:rsid w:val="00135213"/>
    <w:rsid w:val="00135497"/>
    <w:rsid w:val="0013667A"/>
    <w:rsid w:val="00140553"/>
    <w:rsid w:val="0014136B"/>
    <w:rsid w:val="00144D7F"/>
    <w:rsid w:val="0015303D"/>
    <w:rsid w:val="00155BFC"/>
    <w:rsid w:val="00156E98"/>
    <w:rsid w:val="0016322E"/>
    <w:rsid w:val="001674CE"/>
    <w:rsid w:val="00167D43"/>
    <w:rsid w:val="0017241D"/>
    <w:rsid w:val="00172831"/>
    <w:rsid w:val="00173AEF"/>
    <w:rsid w:val="001756B5"/>
    <w:rsid w:val="00182B3A"/>
    <w:rsid w:val="00182B4D"/>
    <w:rsid w:val="00182B82"/>
    <w:rsid w:val="001831CC"/>
    <w:rsid w:val="0018339F"/>
    <w:rsid w:val="00184C71"/>
    <w:rsid w:val="00185B76"/>
    <w:rsid w:val="00186BD9"/>
    <w:rsid w:val="00190AE7"/>
    <w:rsid w:val="00192621"/>
    <w:rsid w:val="00194A66"/>
    <w:rsid w:val="00194D57"/>
    <w:rsid w:val="001960EF"/>
    <w:rsid w:val="001972CC"/>
    <w:rsid w:val="001A3B4D"/>
    <w:rsid w:val="001A5DEC"/>
    <w:rsid w:val="001B3B10"/>
    <w:rsid w:val="001C0DC5"/>
    <w:rsid w:val="001C28A8"/>
    <w:rsid w:val="001C43B5"/>
    <w:rsid w:val="001C5722"/>
    <w:rsid w:val="001C5FB3"/>
    <w:rsid w:val="001C6776"/>
    <w:rsid w:val="001C7D61"/>
    <w:rsid w:val="001D5408"/>
    <w:rsid w:val="001E129D"/>
    <w:rsid w:val="001E4CA0"/>
    <w:rsid w:val="001E68AD"/>
    <w:rsid w:val="001E6BE2"/>
    <w:rsid w:val="001F2948"/>
    <w:rsid w:val="001F4C1A"/>
    <w:rsid w:val="00203F37"/>
    <w:rsid w:val="00204F04"/>
    <w:rsid w:val="0021425C"/>
    <w:rsid w:val="0021697C"/>
    <w:rsid w:val="002207F7"/>
    <w:rsid w:val="00222045"/>
    <w:rsid w:val="002241AD"/>
    <w:rsid w:val="002277B1"/>
    <w:rsid w:val="0022784D"/>
    <w:rsid w:val="00227DFA"/>
    <w:rsid w:val="00230DB5"/>
    <w:rsid w:val="0023128D"/>
    <w:rsid w:val="0023180A"/>
    <w:rsid w:val="00231F52"/>
    <w:rsid w:val="002322F8"/>
    <w:rsid w:val="00233D9F"/>
    <w:rsid w:val="00235583"/>
    <w:rsid w:val="002375B7"/>
    <w:rsid w:val="00240B06"/>
    <w:rsid w:val="002428E3"/>
    <w:rsid w:val="00242E1D"/>
    <w:rsid w:val="00245085"/>
    <w:rsid w:val="002470FB"/>
    <w:rsid w:val="00253CE3"/>
    <w:rsid w:val="00272386"/>
    <w:rsid w:val="00273158"/>
    <w:rsid w:val="002739B9"/>
    <w:rsid w:val="00277D2C"/>
    <w:rsid w:val="0028064C"/>
    <w:rsid w:val="00284DD2"/>
    <w:rsid w:val="00287BB4"/>
    <w:rsid w:val="00290D33"/>
    <w:rsid w:val="00291C75"/>
    <w:rsid w:val="0029318F"/>
    <w:rsid w:val="002931D9"/>
    <w:rsid w:val="002941B3"/>
    <w:rsid w:val="00294906"/>
    <w:rsid w:val="00295085"/>
    <w:rsid w:val="00295C7B"/>
    <w:rsid w:val="00296571"/>
    <w:rsid w:val="002A1480"/>
    <w:rsid w:val="002A37B0"/>
    <w:rsid w:val="002A46DD"/>
    <w:rsid w:val="002A4EA8"/>
    <w:rsid w:val="002A538E"/>
    <w:rsid w:val="002A543D"/>
    <w:rsid w:val="002A581E"/>
    <w:rsid w:val="002A5FBD"/>
    <w:rsid w:val="002A7B26"/>
    <w:rsid w:val="002B0096"/>
    <w:rsid w:val="002B0A1A"/>
    <w:rsid w:val="002B168B"/>
    <w:rsid w:val="002B1D88"/>
    <w:rsid w:val="002B22B2"/>
    <w:rsid w:val="002B3587"/>
    <w:rsid w:val="002B6E8B"/>
    <w:rsid w:val="002B7949"/>
    <w:rsid w:val="002C0F23"/>
    <w:rsid w:val="002C1361"/>
    <w:rsid w:val="002C3196"/>
    <w:rsid w:val="002C373F"/>
    <w:rsid w:val="002C503E"/>
    <w:rsid w:val="002C55E1"/>
    <w:rsid w:val="002C671F"/>
    <w:rsid w:val="002D2467"/>
    <w:rsid w:val="002D2917"/>
    <w:rsid w:val="002D2922"/>
    <w:rsid w:val="002D2A0E"/>
    <w:rsid w:val="002D37BB"/>
    <w:rsid w:val="002D6682"/>
    <w:rsid w:val="002D727B"/>
    <w:rsid w:val="002E0609"/>
    <w:rsid w:val="002E2950"/>
    <w:rsid w:val="002E356D"/>
    <w:rsid w:val="002E3875"/>
    <w:rsid w:val="002E3E03"/>
    <w:rsid w:val="002E427A"/>
    <w:rsid w:val="002E625C"/>
    <w:rsid w:val="002F10D3"/>
    <w:rsid w:val="002F3547"/>
    <w:rsid w:val="002F366F"/>
    <w:rsid w:val="002F5C07"/>
    <w:rsid w:val="002F5F89"/>
    <w:rsid w:val="003019C6"/>
    <w:rsid w:val="003029F4"/>
    <w:rsid w:val="00302E93"/>
    <w:rsid w:val="00303F95"/>
    <w:rsid w:val="00305133"/>
    <w:rsid w:val="00306059"/>
    <w:rsid w:val="00306E19"/>
    <w:rsid w:val="0030720A"/>
    <w:rsid w:val="00307A68"/>
    <w:rsid w:val="003138A9"/>
    <w:rsid w:val="00313BF5"/>
    <w:rsid w:val="00314AD1"/>
    <w:rsid w:val="003245DF"/>
    <w:rsid w:val="00324F9F"/>
    <w:rsid w:val="00326F2A"/>
    <w:rsid w:val="00331422"/>
    <w:rsid w:val="003326D2"/>
    <w:rsid w:val="00333C46"/>
    <w:rsid w:val="00336B8E"/>
    <w:rsid w:val="00341CFF"/>
    <w:rsid w:val="00343B0D"/>
    <w:rsid w:val="00344BD6"/>
    <w:rsid w:val="0035224D"/>
    <w:rsid w:val="00352EEE"/>
    <w:rsid w:val="00355A32"/>
    <w:rsid w:val="00355B89"/>
    <w:rsid w:val="00356188"/>
    <w:rsid w:val="003612D7"/>
    <w:rsid w:val="0036238E"/>
    <w:rsid w:val="003637B3"/>
    <w:rsid w:val="00363CC4"/>
    <w:rsid w:val="0036738C"/>
    <w:rsid w:val="00370BF1"/>
    <w:rsid w:val="00375230"/>
    <w:rsid w:val="0038023D"/>
    <w:rsid w:val="0038068C"/>
    <w:rsid w:val="003809F6"/>
    <w:rsid w:val="00380BA1"/>
    <w:rsid w:val="00387A88"/>
    <w:rsid w:val="00390FBE"/>
    <w:rsid w:val="00391A1C"/>
    <w:rsid w:val="00392F8D"/>
    <w:rsid w:val="00395672"/>
    <w:rsid w:val="00396A4E"/>
    <w:rsid w:val="00397E0F"/>
    <w:rsid w:val="003A1C0D"/>
    <w:rsid w:val="003A62A4"/>
    <w:rsid w:val="003A6E44"/>
    <w:rsid w:val="003A6E8B"/>
    <w:rsid w:val="003B08B7"/>
    <w:rsid w:val="003B3097"/>
    <w:rsid w:val="003B30C3"/>
    <w:rsid w:val="003B3F8F"/>
    <w:rsid w:val="003C2F9F"/>
    <w:rsid w:val="003C594E"/>
    <w:rsid w:val="003C6E6B"/>
    <w:rsid w:val="003C6FA4"/>
    <w:rsid w:val="003D3E1F"/>
    <w:rsid w:val="003D7670"/>
    <w:rsid w:val="003D7F52"/>
    <w:rsid w:val="003E2DAE"/>
    <w:rsid w:val="003E6CFE"/>
    <w:rsid w:val="003F4F0E"/>
    <w:rsid w:val="003F558B"/>
    <w:rsid w:val="003F5F94"/>
    <w:rsid w:val="003F6794"/>
    <w:rsid w:val="00400016"/>
    <w:rsid w:val="00401684"/>
    <w:rsid w:val="0040434F"/>
    <w:rsid w:val="00404652"/>
    <w:rsid w:val="00404DC1"/>
    <w:rsid w:val="00407404"/>
    <w:rsid w:val="00407791"/>
    <w:rsid w:val="0041269A"/>
    <w:rsid w:val="00412F21"/>
    <w:rsid w:val="004147ED"/>
    <w:rsid w:val="00416418"/>
    <w:rsid w:val="0041674C"/>
    <w:rsid w:val="00420A7E"/>
    <w:rsid w:val="004223E9"/>
    <w:rsid w:val="0042425F"/>
    <w:rsid w:val="00424ABE"/>
    <w:rsid w:val="004331E1"/>
    <w:rsid w:val="00437593"/>
    <w:rsid w:val="00440008"/>
    <w:rsid w:val="0044080A"/>
    <w:rsid w:val="0044342D"/>
    <w:rsid w:val="00443869"/>
    <w:rsid w:val="00445DB3"/>
    <w:rsid w:val="00445EBC"/>
    <w:rsid w:val="004477BD"/>
    <w:rsid w:val="0044792E"/>
    <w:rsid w:val="0045357E"/>
    <w:rsid w:val="00453E9F"/>
    <w:rsid w:val="00454539"/>
    <w:rsid w:val="00460B34"/>
    <w:rsid w:val="00461306"/>
    <w:rsid w:val="004615E7"/>
    <w:rsid w:val="00461CD9"/>
    <w:rsid w:val="00463F35"/>
    <w:rsid w:val="0046456C"/>
    <w:rsid w:val="00466AD1"/>
    <w:rsid w:val="00472A00"/>
    <w:rsid w:val="00474E3F"/>
    <w:rsid w:val="004778F0"/>
    <w:rsid w:val="00481477"/>
    <w:rsid w:val="004964B2"/>
    <w:rsid w:val="00496EAB"/>
    <w:rsid w:val="00497289"/>
    <w:rsid w:val="004A109C"/>
    <w:rsid w:val="004A2E29"/>
    <w:rsid w:val="004A716B"/>
    <w:rsid w:val="004B0B38"/>
    <w:rsid w:val="004B253B"/>
    <w:rsid w:val="004B2B3B"/>
    <w:rsid w:val="004C1908"/>
    <w:rsid w:val="004C1BD4"/>
    <w:rsid w:val="004C4E1D"/>
    <w:rsid w:val="004C784C"/>
    <w:rsid w:val="004D1A7F"/>
    <w:rsid w:val="004D2730"/>
    <w:rsid w:val="004D42F6"/>
    <w:rsid w:val="004D62C9"/>
    <w:rsid w:val="004D7F7A"/>
    <w:rsid w:val="004E4DC9"/>
    <w:rsid w:val="004F324C"/>
    <w:rsid w:val="004F33B4"/>
    <w:rsid w:val="00502B6A"/>
    <w:rsid w:val="005031CA"/>
    <w:rsid w:val="00503AD5"/>
    <w:rsid w:val="0051173D"/>
    <w:rsid w:val="00512665"/>
    <w:rsid w:val="00513EED"/>
    <w:rsid w:val="005145D9"/>
    <w:rsid w:val="005158FA"/>
    <w:rsid w:val="0051793B"/>
    <w:rsid w:val="0052115A"/>
    <w:rsid w:val="00526970"/>
    <w:rsid w:val="00527058"/>
    <w:rsid w:val="005270D8"/>
    <w:rsid w:val="00532ACB"/>
    <w:rsid w:val="005411B7"/>
    <w:rsid w:val="00543089"/>
    <w:rsid w:val="00546C76"/>
    <w:rsid w:val="0055096F"/>
    <w:rsid w:val="00551139"/>
    <w:rsid w:val="0055196F"/>
    <w:rsid w:val="00552A57"/>
    <w:rsid w:val="00566D20"/>
    <w:rsid w:val="00567141"/>
    <w:rsid w:val="0057354B"/>
    <w:rsid w:val="00574274"/>
    <w:rsid w:val="00574DA7"/>
    <w:rsid w:val="005761D1"/>
    <w:rsid w:val="00577C51"/>
    <w:rsid w:val="005802FC"/>
    <w:rsid w:val="005809E2"/>
    <w:rsid w:val="00580C64"/>
    <w:rsid w:val="005814A5"/>
    <w:rsid w:val="00583375"/>
    <w:rsid w:val="005843BB"/>
    <w:rsid w:val="00590B7F"/>
    <w:rsid w:val="005925CC"/>
    <w:rsid w:val="005931BE"/>
    <w:rsid w:val="005A1FE4"/>
    <w:rsid w:val="005A74E1"/>
    <w:rsid w:val="005B20F4"/>
    <w:rsid w:val="005B49CF"/>
    <w:rsid w:val="005B543A"/>
    <w:rsid w:val="005B5DD6"/>
    <w:rsid w:val="005C0A7E"/>
    <w:rsid w:val="005C4257"/>
    <w:rsid w:val="005C46EE"/>
    <w:rsid w:val="005C4C73"/>
    <w:rsid w:val="005C56A7"/>
    <w:rsid w:val="005C7C0B"/>
    <w:rsid w:val="005C7C6C"/>
    <w:rsid w:val="005D060C"/>
    <w:rsid w:val="005D19B4"/>
    <w:rsid w:val="005D2C45"/>
    <w:rsid w:val="005D53E1"/>
    <w:rsid w:val="005D6F40"/>
    <w:rsid w:val="005D7EC6"/>
    <w:rsid w:val="005E01E3"/>
    <w:rsid w:val="005E42AB"/>
    <w:rsid w:val="005F0504"/>
    <w:rsid w:val="005F32FE"/>
    <w:rsid w:val="005F545D"/>
    <w:rsid w:val="005F5620"/>
    <w:rsid w:val="005F6001"/>
    <w:rsid w:val="005F695A"/>
    <w:rsid w:val="005F71A2"/>
    <w:rsid w:val="005F7D16"/>
    <w:rsid w:val="006009A0"/>
    <w:rsid w:val="00603526"/>
    <w:rsid w:val="00604AED"/>
    <w:rsid w:val="00607AB4"/>
    <w:rsid w:val="0061033F"/>
    <w:rsid w:val="00612359"/>
    <w:rsid w:val="00613075"/>
    <w:rsid w:val="0061330D"/>
    <w:rsid w:val="00615891"/>
    <w:rsid w:val="00623436"/>
    <w:rsid w:val="00625B6C"/>
    <w:rsid w:val="00636C8C"/>
    <w:rsid w:val="006376D0"/>
    <w:rsid w:val="0064030E"/>
    <w:rsid w:val="00640E5A"/>
    <w:rsid w:val="00642AC9"/>
    <w:rsid w:val="00642D7B"/>
    <w:rsid w:val="0064545C"/>
    <w:rsid w:val="006455E1"/>
    <w:rsid w:val="0064611A"/>
    <w:rsid w:val="0064638E"/>
    <w:rsid w:val="00646C97"/>
    <w:rsid w:val="00651574"/>
    <w:rsid w:val="00655E02"/>
    <w:rsid w:val="006604B7"/>
    <w:rsid w:val="006618B8"/>
    <w:rsid w:val="00663B81"/>
    <w:rsid w:val="00665675"/>
    <w:rsid w:val="0067002B"/>
    <w:rsid w:val="0067123C"/>
    <w:rsid w:val="00672417"/>
    <w:rsid w:val="00673A94"/>
    <w:rsid w:val="006749B4"/>
    <w:rsid w:val="006766E2"/>
    <w:rsid w:val="006804E1"/>
    <w:rsid w:val="0068137D"/>
    <w:rsid w:val="0068648E"/>
    <w:rsid w:val="00690887"/>
    <w:rsid w:val="00693606"/>
    <w:rsid w:val="00696C62"/>
    <w:rsid w:val="00697226"/>
    <w:rsid w:val="006A076E"/>
    <w:rsid w:val="006A22D9"/>
    <w:rsid w:val="006A44BC"/>
    <w:rsid w:val="006A78D6"/>
    <w:rsid w:val="006A7C4A"/>
    <w:rsid w:val="006B5523"/>
    <w:rsid w:val="006B7984"/>
    <w:rsid w:val="006C4186"/>
    <w:rsid w:val="006C4869"/>
    <w:rsid w:val="006C4DA1"/>
    <w:rsid w:val="006D005B"/>
    <w:rsid w:val="006D1DF9"/>
    <w:rsid w:val="006D42B5"/>
    <w:rsid w:val="006D5763"/>
    <w:rsid w:val="006D6D9F"/>
    <w:rsid w:val="006D76EA"/>
    <w:rsid w:val="006D7E02"/>
    <w:rsid w:val="006E0003"/>
    <w:rsid w:val="006E178D"/>
    <w:rsid w:val="006E1A80"/>
    <w:rsid w:val="006E245F"/>
    <w:rsid w:val="006E37BD"/>
    <w:rsid w:val="006E3B0F"/>
    <w:rsid w:val="006E50E9"/>
    <w:rsid w:val="006E5501"/>
    <w:rsid w:val="006E6EA8"/>
    <w:rsid w:val="006F21D8"/>
    <w:rsid w:val="006F45E1"/>
    <w:rsid w:val="006F504C"/>
    <w:rsid w:val="006F5983"/>
    <w:rsid w:val="006F6246"/>
    <w:rsid w:val="006F6B9A"/>
    <w:rsid w:val="006F6EC6"/>
    <w:rsid w:val="006F7094"/>
    <w:rsid w:val="006F7703"/>
    <w:rsid w:val="00701A33"/>
    <w:rsid w:val="007034F7"/>
    <w:rsid w:val="00703CD3"/>
    <w:rsid w:val="00710516"/>
    <w:rsid w:val="007169E8"/>
    <w:rsid w:val="00717546"/>
    <w:rsid w:val="0072274A"/>
    <w:rsid w:val="00731C55"/>
    <w:rsid w:val="00735940"/>
    <w:rsid w:val="007379F0"/>
    <w:rsid w:val="00741047"/>
    <w:rsid w:val="007415C8"/>
    <w:rsid w:val="00745A99"/>
    <w:rsid w:val="007478F3"/>
    <w:rsid w:val="0075002A"/>
    <w:rsid w:val="00750FC5"/>
    <w:rsid w:val="00752CAC"/>
    <w:rsid w:val="0075764D"/>
    <w:rsid w:val="007619A6"/>
    <w:rsid w:val="00763A31"/>
    <w:rsid w:val="0076504C"/>
    <w:rsid w:val="00765B5C"/>
    <w:rsid w:val="00765EBB"/>
    <w:rsid w:val="00767622"/>
    <w:rsid w:val="00771C51"/>
    <w:rsid w:val="00774A00"/>
    <w:rsid w:val="00777545"/>
    <w:rsid w:val="007811C6"/>
    <w:rsid w:val="00782057"/>
    <w:rsid w:val="00784131"/>
    <w:rsid w:val="00787747"/>
    <w:rsid w:val="007902C6"/>
    <w:rsid w:val="00790E8C"/>
    <w:rsid w:val="00791BF2"/>
    <w:rsid w:val="0079301C"/>
    <w:rsid w:val="00793AFD"/>
    <w:rsid w:val="00795F73"/>
    <w:rsid w:val="007971E7"/>
    <w:rsid w:val="007979A4"/>
    <w:rsid w:val="007A1EAC"/>
    <w:rsid w:val="007A35DD"/>
    <w:rsid w:val="007A5574"/>
    <w:rsid w:val="007A564E"/>
    <w:rsid w:val="007A7A04"/>
    <w:rsid w:val="007B0D50"/>
    <w:rsid w:val="007B1039"/>
    <w:rsid w:val="007B30A9"/>
    <w:rsid w:val="007B3448"/>
    <w:rsid w:val="007B73C5"/>
    <w:rsid w:val="007B7EF7"/>
    <w:rsid w:val="007C13A5"/>
    <w:rsid w:val="007C1428"/>
    <w:rsid w:val="007C3151"/>
    <w:rsid w:val="007C3B91"/>
    <w:rsid w:val="007C3DAD"/>
    <w:rsid w:val="007C493C"/>
    <w:rsid w:val="007C51DB"/>
    <w:rsid w:val="007D1F2A"/>
    <w:rsid w:val="007D412A"/>
    <w:rsid w:val="007D4738"/>
    <w:rsid w:val="007D52B5"/>
    <w:rsid w:val="007D5EAD"/>
    <w:rsid w:val="007E0174"/>
    <w:rsid w:val="007E24B8"/>
    <w:rsid w:val="007E4660"/>
    <w:rsid w:val="007E4876"/>
    <w:rsid w:val="007E4D85"/>
    <w:rsid w:val="007E5F8A"/>
    <w:rsid w:val="007E7288"/>
    <w:rsid w:val="007F6ACA"/>
    <w:rsid w:val="007F71F4"/>
    <w:rsid w:val="00806B11"/>
    <w:rsid w:val="00806D94"/>
    <w:rsid w:val="0080700F"/>
    <w:rsid w:val="00807B3F"/>
    <w:rsid w:val="00807F0D"/>
    <w:rsid w:val="0081006D"/>
    <w:rsid w:val="008111A2"/>
    <w:rsid w:val="0081335F"/>
    <w:rsid w:val="00815817"/>
    <w:rsid w:val="00817188"/>
    <w:rsid w:val="008171DC"/>
    <w:rsid w:val="00817456"/>
    <w:rsid w:val="00817C14"/>
    <w:rsid w:val="0083298E"/>
    <w:rsid w:val="0083326E"/>
    <w:rsid w:val="008342A0"/>
    <w:rsid w:val="0083475A"/>
    <w:rsid w:val="00836ADB"/>
    <w:rsid w:val="00836AF2"/>
    <w:rsid w:val="00844837"/>
    <w:rsid w:val="0084581B"/>
    <w:rsid w:val="00846CA3"/>
    <w:rsid w:val="00847AD7"/>
    <w:rsid w:val="008566AA"/>
    <w:rsid w:val="00857BA9"/>
    <w:rsid w:val="00860F45"/>
    <w:rsid w:val="0086172D"/>
    <w:rsid w:val="00873DEC"/>
    <w:rsid w:val="0088000E"/>
    <w:rsid w:val="0088349E"/>
    <w:rsid w:val="0088366E"/>
    <w:rsid w:val="00883A2A"/>
    <w:rsid w:val="00886BBB"/>
    <w:rsid w:val="008870C8"/>
    <w:rsid w:val="00894D16"/>
    <w:rsid w:val="008958D9"/>
    <w:rsid w:val="008A0DEA"/>
    <w:rsid w:val="008A14A4"/>
    <w:rsid w:val="008A2132"/>
    <w:rsid w:val="008A4BDA"/>
    <w:rsid w:val="008A4C98"/>
    <w:rsid w:val="008A4FFE"/>
    <w:rsid w:val="008A5D49"/>
    <w:rsid w:val="008B0540"/>
    <w:rsid w:val="008B3F11"/>
    <w:rsid w:val="008B4D83"/>
    <w:rsid w:val="008B690D"/>
    <w:rsid w:val="008B7222"/>
    <w:rsid w:val="008B77E0"/>
    <w:rsid w:val="008C31D1"/>
    <w:rsid w:val="008C6B69"/>
    <w:rsid w:val="008C7008"/>
    <w:rsid w:val="008C762C"/>
    <w:rsid w:val="008D0BF8"/>
    <w:rsid w:val="008D1385"/>
    <w:rsid w:val="008D2090"/>
    <w:rsid w:val="008D3417"/>
    <w:rsid w:val="008D3F09"/>
    <w:rsid w:val="008D468B"/>
    <w:rsid w:val="008D5373"/>
    <w:rsid w:val="008D6318"/>
    <w:rsid w:val="008D7159"/>
    <w:rsid w:val="008E23E6"/>
    <w:rsid w:val="008E47E7"/>
    <w:rsid w:val="008E66C4"/>
    <w:rsid w:val="008E71B0"/>
    <w:rsid w:val="008E76D4"/>
    <w:rsid w:val="008E77CE"/>
    <w:rsid w:val="008F14BB"/>
    <w:rsid w:val="008F159A"/>
    <w:rsid w:val="008F2D5C"/>
    <w:rsid w:val="008F38DF"/>
    <w:rsid w:val="008F3D72"/>
    <w:rsid w:val="008F684E"/>
    <w:rsid w:val="0090278C"/>
    <w:rsid w:val="009056FE"/>
    <w:rsid w:val="00906DC8"/>
    <w:rsid w:val="00907143"/>
    <w:rsid w:val="00907485"/>
    <w:rsid w:val="00911F68"/>
    <w:rsid w:val="00913B73"/>
    <w:rsid w:val="009157C5"/>
    <w:rsid w:val="00916627"/>
    <w:rsid w:val="00917124"/>
    <w:rsid w:val="0092507D"/>
    <w:rsid w:val="00925149"/>
    <w:rsid w:val="00933550"/>
    <w:rsid w:val="0093390F"/>
    <w:rsid w:val="00936D7C"/>
    <w:rsid w:val="00951B98"/>
    <w:rsid w:val="0095215C"/>
    <w:rsid w:val="00953840"/>
    <w:rsid w:val="00955D94"/>
    <w:rsid w:val="00956E99"/>
    <w:rsid w:val="00957AF5"/>
    <w:rsid w:val="009608EC"/>
    <w:rsid w:val="00961725"/>
    <w:rsid w:val="009622F7"/>
    <w:rsid w:val="00964B6C"/>
    <w:rsid w:val="00965C26"/>
    <w:rsid w:val="009661EF"/>
    <w:rsid w:val="00967966"/>
    <w:rsid w:val="00967C72"/>
    <w:rsid w:val="00972281"/>
    <w:rsid w:val="009738A8"/>
    <w:rsid w:val="00974DBC"/>
    <w:rsid w:val="00975D01"/>
    <w:rsid w:val="00976093"/>
    <w:rsid w:val="00976172"/>
    <w:rsid w:val="00977516"/>
    <w:rsid w:val="009779A0"/>
    <w:rsid w:val="0098034C"/>
    <w:rsid w:val="0098069A"/>
    <w:rsid w:val="00980969"/>
    <w:rsid w:val="00982C2C"/>
    <w:rsid w:val="00982FFE"/>
    <w:rsid w:val="00983C3F"/>
    <w:rsid w:val="00987309"/>
    <w:rsid w:val="00990089"/>
    <w:rsid w:val="00992433"/>
    <w:rsid w:val="0099275C"/>
    <w:rsid w:val="00995395"/>
    <w:rsid w:val="00996965"/>
    <w:rsid w:val="00997F88"/>
    <w:rsid w:val="009A093F"/>
    <w:rsid w:val="009A1218"/>
    <w:rsid w:val="009A55CD"/>
    <w:rsid w:val="009A6688"/>
    <w:rsid w:val="009B0761"/>
    <w:rsid w:val="009B24F6"/>
    <w:rsid w:val="009B48FE"/>
    <w:rsid w:val="009B7841"/>
    <w:rsid w:val="009B7DB5"/>
    <w:rsid w:val="009C13E3"/>
    <w:rsid w:val="009C445E"/>
    <w:rsid w:val="009D2341"/>
    <w:rsid w:val="009D544C"/>
    <w:rsid w:val="009E0B44"/>
    <w:rsid w:val="009E1530"/>
    <w:rsid w:val="009E24BD"/>
    <w:rsid w:val="009E3911"/>
    <w:rsid w:val="009E3A01"/>
    <w:rsid w:val="009E47A0"/>
    <w:rsid w:val="009E5692"/>
    <w:rsid w:val="009F241C"/>
    <w:rsid w:val="009F3E40"/>
    <w:rsid w:val="009F449E"/>
    <w:rsid w:val="009F548E"/>
    <w:rsid w:val="009F5A59"/>
    <w:rsid w:val="009F76E6"/>
    <w:rsid w:val="00A00A46"/>
    <w:rsid w:val="00A03578"/>
    <w:rsid w:val="00A049DF"/>
    <w:rsid w:val="00A04F7F"/>
    <w:rsid w:val="00A10639"/>
    <w:rsid w:val="00A1183A"/>
    <w:rsid w:val="00A13E9D"/>
    <w:rsid w:val="00A149AF"/>
    <w:rsid w:val="00A20548"/>
    <w:rsid w:val="00A20B07"/>
    <w:rsid w:val="00A2286F"/>
    <w:rsid w:val="00A24BBF"/>
    <w:rsid w:val="00A26AE8"/>
    <w:rsid w:val="00A2706E"/>
    <w:rsid w:val="00A32674"/>
    <w:rsid w:val="00A3317B"/>
    <w:rsid w:val="00A34D4C"/>
    <w:rsid w:val="00A35FD0"/>
    <w:rsid w:val="00A37030"/>
    <w:rsid w:val="00A40B93"/>
    <w:rsid w:val="00A40FB5"/>
    <w:rsid w:val="00A41E83"/>
    <w:rsid w:val="00A51ADA"/>
    <w:rsid w:val="00A5366B"/>
    <w:rsid w:val="00A53786"/>
    <w:rsid w:val="00A5479E"/>
    <w:rsid w:val="00A55A4B"/>
    <w:rsid w:val="00A64CC8"/>
    <w:rsid w:val="00A70A1B"/>
    <w:rsid w:val="00A70D0B"/>
    <w:rsid w:val="00A75612"/>
    <w:rsid w:val="00A764C9"/>
    <w:rsid w:val="00A80F13"/>
    <w:rsid w:val="00A8202E"/>
    <w:rsid w:val="00A8326C"/>
    <w:rsid w:val="00A846F2"/>
    <w:rsid w:val="00A85724"/>
    <w:rsid w:val="00A93009"/>
    <w:rsid w:val="00A96F2E"/>
    <w:rsid w:val="00A9706D"/>
    <w:rsid w:val="00AA24A2"/>
    <w:rsid w:val="00AA2B14"/>
    <w:rsid w:val="00AA359C"/>
    <w:rsid w:val="00AA38E8"/>
    <w:rsid w:val="00AA68E6"/>
    <w:rsid w:val="00AA6D25"/>
    <w:rsid w:val="00AB1B54"/>
    <w:rsid w:val="00AB2B5A"/>
    <w:rsid w:val="00AB31C6"/>
    <w:rsid w:val="00AB53C2"/>
    <w:rsid w:val="00AC06E7"/>
    <w:rsid w:val="00AC12D4"/>
    <w:rsid w:val="00AC2083"/>
    <w:rsid w:val="00AC42C3"/>
    <w:rsid w:val="00AC5A0F"/>
    <w:rsid w:val="00AD132C"/>
    <w:rsid w:val="00AD2181"/>
    <w:rsid w:val="00AD23E7"/>
    <w:rsid w:val="00AD4D60"/>
    <w:rsid w:val="00AD59CB"/>
    <w:rsid w:val="00AE240D"/>
    <w:rsid w:val="00AE2936"/>
    <w:rsid w:val="00AE3091"/>
    <w:rsid w:val="00AE41FF"/>
    <w:rsid w:val="00AE60ED"/>
    <w:rsid w:val="00AF1AD2"/>
    <w:rsid w:val="00AF4DB2"/>
    <w:rsid w:val="00AF5BE3"/>
    <w:rsid w:val="00AF68E8"/>
    <w:rsid w:val="00B02172"/>
    <w:rsid w:val="00B02210"/>
    <w:rsid w:val="00B03A9B"/>
    <w:rsid w:val="00B04378"/>
    <w:rsid w:val="00B04A60"/>
    <w:rsid w:val="00B052D2"/>
    <w:rsid w:val="00B05C1D"/>
    <w:rsid w:val="00B15ABE"/>
    <w:rsid w:val="00B161F2"/>
    <w:rsid w:val="00B16637"/>
    <w:rsid w:val="00B22A5B"/>
    <w:rsid w:val="00B237ED"/>
    <w:rsid w:val="00B25754"/>
    <w:rsid w:val="00B30B6C"/>
    <w:rsid w:val="00B35139"/>
    <w:rsid w:val="00B355AE"/>
    <w:rsid w:val="00B366D0"/>
    <w:rsid w:val="00B373AD"/>
    <w:rsid w:val="00B377A1"/>
    <w:rsid w:val="00B40042"/>
    <w:rsid w:val="00B40E25"/>
    <w:rsid w:val="00B42D76"/>
    <w:rsid w:val="00B435EA"/>
    <w:rsid w:val="00B45C15"/>
    <w:rsid w:val="00B467F5"/>
    <w:rsid w:val="00B508E7"/>
    <w:rsid w:val="00B50B4C"/>
    <w:rsid w:val="00B53550"/>
    <w:rsid w:val="00B56D4D"/>
    <w:rsid w:val="00B5707E"/>
    <w:rsid w:val="00B649DE"/>
    <w:rsid w:val="00B67044"/>
    <w:rsid w:val="00B676A3"/>
    <w:rsid w:val="00B739A3"/>
    <w:rsid w:val="00B768A7"/>
    <w:rsid w:val="00B77B10"/>
    <w:rsid w:val="00B8231C"/>
    <w:rsid w:val="00B8277A"/>
    <w:rsid w:val="00B82B6A"/>
    <w:rsid w:val="00B85BEB"/>
    <w:rsid w:val="00B86D6B"/>
    <w:rsid w:val="00B8734E"/>
    <w:rsid w:val="00B87DBD"/>
    <w:rsid w:val="00B90164"/>
    <w:rsid w:val="00B92F01"/>
    <w:rsid w:val="00B93516"/>
    <w:rsid w:val="00B95C83"/>
    <w:rsid w:val="00BA193D"/>
    <w:rsid w:val="00BA3E0E"/>
    <w:rsid w:val="00BA482A"/>
    <w:rsid w:val="00BA4D8F"/>
    <w:rsid w:val="00BA6DB2"/>
    <w:rsid w:val="00BA6E27"/>
    <w:rsid w:val="00BB310F"/>
    <w:rsid w:val="00BB346E"/>
    <w:rsid w:val="00BB34E3"/>
    <w:rsid w:val="00BB3635"/>
    <w:rsid w:val="00BB6883"/>
    <w:rsid w:val="00BB75C6"/>
    <w:rsid w:val="00BC0A20"/>
    <w:rsid w:val="00BC15CA"/>
    <w:rsid w:val="00BC3480"/>
    <w:rsid w:val="00BC5C07"/>
    <w:rsid w:val="00BC76EA"/>
    <w:rsid w:val="00BC7EC3"/>
    <w:rsid w:val="00BD0BE2"/>
    <w:rsid w:val="00BD2251"/>
    <w:rsid w:val="00BD2FAE"/>
    <w:rsid w:val="00BD6FD5"/>
    <w:rsid w:val="00BE1A0C"/>
    <w:rsid w:val="00BE2426"/>
    <w:rsid w:val="00BE4C10"/>
    <w:rsid w:val="00BE54A7"/>
    <w:rsid w:val="00BE556B"/>
    <w:rsid w:val="00BE7E52"/>
    <w:rsid w:val="00BF0270"/>
    <w:rsid w:val="00BF3D78"/>
    <w:rsid w:val="00BF404B"/>
    <w:rsid w:val="00BF4761"/>
    <w:rsid w:val="00BF7A98"/>
    <w:rsid w:val="00C02005"/>
    <w:rsid w:val="00C02CC6"/>
    <w:rsid w:val="00C03B34"/>
    <w:rsid w:val="00C043C2"/>
    <w:rsid w:val="00C075F4"/>
    <w:rsid w:val="00C10176"/>
    <w:rsid w:val="00C12742"/>
    <w:rsid w:val="00C12C99"/>
    <w:rsid w:val="00C21554"/>
    <w:rsid w:val="00C21668"/>
    <w:rsid w:val="00C230C4"/>
    <w:rsid w:val="00C23B5B"/>
    <w:rsid w:val="00C24FFB"/>
    <w:rsid w:val="00C25B5F"/>
    <w:rsid w:val="00C3017C"/>
    <w:rsid w:val="00C323D5"/>
    <w:rsid w:val="00C329B5"/>
    <w:rsid w:val="00C353E6"/>
    <w:rsid w:val="00C45523"/>
    <w:rsid w:val="00C45BAE"/>
    <w:rsid w:val="00C460CF"/>
    <w:rsid w:val="00C478C1"/>
    <w:rsid w:val="00C52B66"/>
    <w:rsid w:val="00C53032"/>
    <w:rsid w:val="00C55E7D"/>
    <w:rsid w:val="00C60F92"/>
    <w:rsid w:val="00C6299A"/>
    <w:rsid w:val="00C64CDB"/>
    <w:rsid w:val="00C64EBD"/>
    <w:rsid w:val="00C66C7D"/>
    <w:rsid w:val="00C6713D"/>
    <w:rsid w:val="00C67233"/>
    <w:rsid w:val="00C67501"/>
    <w:rsid w:val="00C703B1"/>
    <w:rsid w:val="00C715E7"/>
    <w:rsid w:val="00C72B87"/>
    <w:rsid w:val="00C73AF7"/>
    <w:rsid w:val="00C777AF"/>
    <w:rsid w:val="00C846C4"/>
    <w:rsid w:val="00C86B43"/>
    <w:rsid w:val="00C87E00"/>
    <w:rsid w:val="00C93E43"/>
    <w:rsid w:val="00C94BD5"/>
    <w:rsid w:val="00C96063"/>
    <w:rsid w:val="00C965EC"/>
    <w:rsid w:val="00CA022C"/>
    <w:rsid w:val="00CA07C0"/>
    <w:rsid w:val="00CA2335"/>
    <w:rsid w:val="00CA276F"/>
    <w:rsid w:val="00CA4BDB"/>
    <w:rsid w:val="00CA6327"/>
    <w:rsid w:val="00CA64E0"/>
    <w:rsid w:val="00CA6ABD"/>
    <w:rsid w:val="00CA711A"/>
    <w:rsid w:val="00CB09CD"/>
    <w:rsid w:val="00CB5E15"/>
    <w:rsid w:val="00CB6DB1"/>
    <w:rsid w:val="00CB6DF2"/>
    <w:rsid w:val="00CC018B"/>
    <w:rsid w:val="00CC2B72"/>
    <w:rsid w:val="00CD10F7"/>
    <w:rsid w:val="00CD17AF"/>
    <w:rsid w:val="00CD24D6"/>
    <w:rsid w:val="00CD304B"/>
    <w:rsid w:val="00CD678D"/>
    <w:rsid w:val="00CE2EA8"/>
    <w:rsid w:val="00CE5874"/>
    <w:rsid w:val="00CE6744"/>
    <w:rsid w:val="00CE6D24"/>
    <w:rsid w:val="00CF32BD"/>
    <w:rsid w:val="00CF35CE"/>
    <w:rsid w:val="00CF3FB6"/>
    <w:rsid w:val="00CF56C9"/>
    <w:rsid w:val="00D00931"/>
    <w:rsid w:val="00D02F53"/>
    <w:rsid w:val="00D03264"/>
    <w:rsid w:val="00D0352E"/>
    <w:rsid w:val="00D0628A"/>
    <w:rsid w:val="00D07392"/>
    <w:rsid w:val="00D07F98"/>
    <w:rsid w:val="00D16C4B"/>
    <w:rsid w:val="00D176BE"/>
    <w:rsid w:val="00D17F7B"/>
    <w:rsid w:val="00D20720"/>
    <w:rsid w:val="00D22659"/>
    <w:rsid w:val="00D2382B"/>
    <w:rsid w:val="00D24A7F"/>
    <w:rsid w:val="00D2754F"/>
    <w:rsid w:val="00D30E4D"/>
    <w:rsid w:val="00D32D93"/>
    <w:rsid w:val="00D32FDB"/>
    <w:rsid w:val="00D360B5"/>
    <w:rsid w:val="00D41209"/>
    <w:rsid w:val="00D44785"/>
    <w:rsid w:val="00D46299"/>
    <w:rsid w:val="00D506F6"/>
    <w:rsid w:val="00D51EFC"/>
    <w:rsid w:val="00D55BCD"/>
    <w:rsid w:val="00D55DB3"/>
    <w:rsid w:val="00D56424"/>
    <w:rsid w:val="00D5768A"/>
    <w:rsid w:val="00D6054A"/>
    <w:rsid w:val="00D60873"/>
    <w:rsid w:val="00D6189B"/>
    <w:rsid w:val="00D63B2E"/>
    <w:rsid w:val="00D6526D"/>
    <w:rsid w:val="00D6647C"/>
    <w:rsid w:val="00D6650F"/>
    <w:rsid w:val="00D7154B"/>
    <w:rsid w:val="00D7263B"/>
    <w:rsid w:val="00D75573"/>
    <w:rsid w:val="00D775E9"/>
    <w:rsid w:val="00D801B7"/>
    <w:rsid w:val="00D8043D"/>
    <w:rsid w:val="00D82F4C"/>
    <w:rsid w:val="00D835D6"/>
    <w:rsid w:val="00D85F6D"/>
    <w:rsid w:val="00D875D6"/>
    <w:rsid w:val="00D87C8E"/>
    <w:rsid w:val="00D916AD"/>
    <w:rsid w:val="00D964BC"/>
    <w:rsid w:val="00D96944"/>
    <w:rsid w:val="00D97EA7"/>
    <w:rsid w:val="00DA30EC"/>
    <w:rsid w:val="00DA392D"/>
    <w:rsid w:val="00DB0841"/>
    <w:rsid w:val="00DB24C0"/>
    <w:rsid w:val="00DB5952"/>
    <w:rsid w:val="00DB7A7F"/>
    <w:rsid w:val="00DC076C"/>
    <w:rsid w:val="00DC0E72"/>
    <w:rsid w:val="00DC255B"/>
    <w:rsid w:val="00DC3B53"/>
    <w:rsid w:val="00DC483D"/>
    <w:rsid w:val="00DC4FD3"/>
    <w:rsid w:val="00DC52F1"/>
    <w:rsid w:val="00DC69B6"/>
    <w:rsid w:val="00DC6F5B"/>
    <w:rsid w:val="00DC708B"/>
    <w:rsid w:val="00DD233D"/>
    <w:rsid w:val="00DE0746"/>
    <w:rsid w:val="00DE127F"/>
    <w:rsid w:val="00DE3634"/>
    <w:rsid w:val="00DE56E3"/>
    <w:rsid w:val="00DE6266"/>
    <w:rsid w:val="00DF108E"/>
    <w:rsid w:val="00DF2455"/>
    <w:rsid w:val="00DF2BDC"/>
    <w:rsid w:val="00DF4940"/>
    <w:rsid w:val="00DF5C56"/>
    <w:rsid w:val="00DF5DCF"/>
    <w:rsid w:val="00DF788E"/>
    <w:rsid w:val="00E00D64"/>
    <w:rsid w:val="00E00E72"/>
    <w:rsid w:val="00E01521"/>
    <w:rsid w:val="00E03F80"/>
    <w:rsid w:val="00E12179"/>
    <w:rsid w:val="00E12E97"/>
    <w:rsid w:val="00E13F95"/>
    <w:rsid w:val="00E14F58"/>
    <w:rsid w:val="00E15E87"/>
    <w:rsid w:val="00E16AAC"/>
    <w:rsid w:val="00E20E2C"/>
    <w:rsid w:val="00E2152B"/>
    <w:rsid w:val="00E21EB6"/>
    <w:rsid w:val="00E22257"/>
    <w:rsid w:val="00E2295A"/>
    <w:rsid w:val="00E22B7C"/>
    <w:rsid w:val="00E25960"/>
    <w:rsid w:val="00E26563"/>
    <w:rsid w:val="00E275D8"/>
    <w:rsid w:val="00E27E7D"/>
    <w:rsid w:val="00E31AE7"/>
    <w:rsid w:val="00E33EBA"/>
    <w:rsid w:val="00E343E3"/>
    <w:rsid w:val="00E359F3"/>
    <w:rsid w:val="00E37B8D"/>
    <w:rsid w:val="00E408F0"/>
    <w:rsid w:val="00E41646"/>
    <w:rsid w:val="00E41FEE"/>
    <w:rsid w:val="00E52A6E"/>
    <w:rsid w:val="00E54155"/>
    <w:rsid w:val="00E5555B"/>
    <w:rsid w:val="00E56020"/>
    <w:rsid w:val="00E57E9E"/>
    <w:rsid w:val="00E6572A"/>
    <w:rsid w:val="00E65D6F"/>
    <w:rsid w:val="00E66F83"/>
    <w:rsid w:val="00E72309"/>
    <w:rsid w:val="00E74391"/>
    <w:rsid w:val="00E834C7"/>
    <w:rsid w:val="00E835E3"/>
    <w:rsid w:val="00E83AD2"/>
    <w:rsid w:val="00E84115"/>
    <w:rsid w:val="00E84185"/>
    <w:rsid w:val="00E8481D"/>
    <w:rsid w:val="00E848FC"/>
    <w:rsid w:val="00E86403"/>
    <w:rsid w:val="00E91255"/>
    <w:rsid w:val="00E9134A"/>
    <w:rsid w:val="00E915E8"/>
    <w:rsid w:val="00E94465"/>
    <w:rsid w:val="00E9669A"/>
    <w:rsid w:val="00E9726A"/>
    <w:rsid w:val="00EA2D41"/>
    <w:rsid w:val="00EA4D62"/>
    <w:rsid w:val="00EA7028"/>
    <w:rsid w:val="00EB5586"/>
    <w:rsid w:val="00EB6076"/>
    <w:rsid w:val="00ED128F"/>
    <w:rsid w:val="00ED1B90"/>
    <w:rsid w:val="00EE17DF"/>
    <w:rsid w:val="00EE3AA6"/>
    <w:rsid w:val="00EE61D0"/>
    <w:rsid w:val="00EF0588"/>
    <w:rsid w:val="00EF27D8"/>
    <w:rsid w:val="00EF2B77"/>
    <w:rsid w:val="00EF5166"/>
    <w:rsid w:val="00EF536F"/>
    <w:rsid w:val="00F0110F"/>
    <w:rsid w:val="00F04F08"/>
    <w:rsid w:val="00F064CA"/>
    <w:rsid w:val="00F135D5"/>
    <w:rsid w:val="00F21BCD"/>
    <w:rsid w:val="00F226B5"/>
    <w:rsid w:val="00F31E98"/>
    <w:rsid w:val="00F32C47"/>
    <w:rsid w:val="00F34EE9"/>
    <w:rsid w:val="00F360BA"/>
    <w:rsid w:val="00F37AEA"/>
    <w:rsid w:val="00F41C6C"/>
    <w:rsid w:val="00F42B20"/>
    <w:rsid w:val="00F430B0"/>
    <w:rsid w:val="00F5288E"/>
    <w:rsid w:val="00F56D02"/>
    <w:rsid w:val="00F62FC7"/>
    <w:rsid w:val="00F631C4"/>
    <w:rsid w:val="00F6488E"/>
    <w:rsid w:val="00F65999"/>
    <w:rsid w:val="00F65D81"/>
    <w:rsid w:val="00F6750D"/>
    <w:rsid w:val="00F70D6C"/>
    <w:rsid w:val="00F7482E"/>
    <w:rsid w:val="00F75470"/>
    <w:rsid w:val="00F76633"/>
    <w:rsid w:val="00F76B8D"/>
    <w:rsid w:val="00F76F80"/>
    <w:rsid w:val="00F80B06"/>
    <w:rsid w:val="00F80FF9"/>
    <w:rsid w:val="00F84B09"/>
    <w:rsid w:val="00F87423"/>
    <w:rsid w:val="00F8791E"/>
    <w:rsid w:val="00F92A8A"/>
    <w:rsid w:val="00F9343E"/>
    <w:rsid w:val="00F9765D"/>
    <w:rsid w:val="00FA1813"/>
    <w:rsid w:val="00FA3E77"/>
    <w:rsid w:val="00FA40CF"/>
    <w:rsid w:val="00FA449F"/>
    <w:rsid w:val="00FA4682"/>
    <w:rsid w:val="00FB4AEA"/>
    <w:rsid w:val="00FB6D60"/>
    <w:rsid w:val="00FC02BA"/>
    <w:rsid w:val="00FC61C4"/>
    <w:rsid w:val="00FD4267"/>
    <w:rsid w:val="00FD4B7F"/>
    <w:rsid w:val="00FD5C29"/>
    <w:rsid w:val="00FD723C"/>
    <w:rsid w:val="00FE29A8"/>
    <w:rsid w:val="00FE3333"/>
    <w:rsid w:val="00FE378E"/>
    <w:rsid w:val="00FE4597"/>
    <w:rsid w:val="00FE7767"/>
    <w:rsid w:val="00FF17A1"/>
    <w:rsid w:val="00FF4082"/>
    <w:rsid w:val="00FF67E7"/>
    <w:rsid w:val="00FF7810"/>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PDID"/>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customStyle="1" w:styleId="PrePrintReturnAddress">
    <w:name w:val="PrePrintReturnAddress"/>
    <w:basedOn w:val="BodyText"/>
    <w:rsid w:val="00460B34"/>
    <w:pPr>
      <w:spacing w:after="0"/>
      <w:jc w:val="both"/>
    </w:pPr>
    <w:rPr>
      <w:rFonts w:cs="Arial"/>
      <w:sz w:val="20"/>
      <w:szCs w:val="20"/>
    </w:rPr>
  </w:style>
  <w:style w:type="paragraph" w:customStyle="1" w:styleId="Numbers">
    <w:name w:val="Numbers"/>
    <w:basedOn w:val="BodyText"/>
    <w:rsid w:val="00460B34"/>
    <w:pPr>
      <w:tabs>
        <w:tab w:val="left" w:pos="1134"/>
        <w:tab w:val="left" w:pos="1418"/>
        <w:tab w:val="left" w:pos="1701"/>
      </w:tabs>
      <w:spacing w:after="0"/>
    </w:pPr>
    <w:rPr>
      <w:rFonts w:cs="Arial"/>
      <w:sz w:val="18"/>
      <w:szCs w:val="18"/>
    </w:rPr>
  </w:style>
  <w:style w:type="paragraph" w:customStyle="1" w:styleId="PrePrintLogoType">
    <w:name w:val="PrePrintLogoType"/>
    <w:basedOn w:val="BodyText"/>
    <w:next w:val="PrePrintReturnAddress"/>
    <w:rsid w:val="00460B34"/>
    <w:pPr>
      <w:spacing w:after="0"/>
      <w:jc w:val="both"/>
    </w:pPr>
    <w:rPr>
      <w:rFonts w:cs="Arial"/>
      <w:b/>
      <w:bCs/>
      <w:sz w:val="20"/>
      <w:szCs w:val="20"/>
    </w:rPr>
  </w:style>
  <w:style w:type="paragraph" w:styleId="BodyText">
    <w:name w:val="Body Text"/>
    <w:basedOn w:val="Normal"/>
    <w:link w:val="BodyTextChar"/>
    <w:rsid w:val="00460B34"/>
    <w:pPr>
      <w:spacing w:after="120"/>
    </w:pPr>
  </w:style>
  <w:style w:type="character" w:customStyle="1" w:styleId="BodyTextChar">
    <w:name w:val="Body Text Char"/>
    <w:link w:val="BodyText"/>
    <w:rsid w:val="00460B34"/>
    <w:rPr>
      <w:rFonts w:ascii="Arial" w:hAnsi="Arial"/>
      <w:sz w:val="22"/>
      <w:szCs w:val="24"/>
      <w:lang w:eastAsia="en-US"/>
    </w:rPr>
  </w:style>
  <w:style w:type="paragraph" w:styleId="BodyTextIndent2">
    <w:name w:val="Body Text Indent 2"/>
    <w:basedOn w:val="Normal"/>
    <w:link w:val="BodyTextIndent2Char"/>
    <w:rsid w:val="008C6B69"/>
    <w:pPr>
      <w:spacing w:after="120" w:line="480" w:lineRule="auto"/>
      <w:ind w:left="283"/>
    </w:pPr>
    <w:rPr>
      <w:sz w:val="24"/>
      <w:szCs w:val="20"/>
      <w:lang w:eastAsia="en-GB"/>
    </w:rPr>
  </w:style>
  <w:style w:type="character" w:customStyle="1" w:styleId="BodyTextIndent2Char">
    <w:name w:val="Body Text Indent 2 Char"/>
    <w:link w:val="BodyTextIndent2"/>
    <w:rsid w:val="008C6B69"/>
    <w:rPr>
      <w:rFonts w:ascii="Arial" w:hAnsi="Arial"/>
      <w:sz w:val="24"/>
    </w:rPr>
  </w:style>
  <w:style w:type="paragraph" w:customStyle="1" w:styleId="DSGNormal">
    <w:name w:val="DSG Normal"/>
    <w:basedOn w:val="Normal"/>
    <w:rsid w:val="008958D9"/>
    <w:rPr>
      <w:szCs w:val="20"/>
      <w:lang w:eastAsia="en-GB"/>
    </w:rPr>
  </w:style>
  <w:style w:type="paragraph" w:styleId="BodyText2">
    <w:name w:val="Body Text 2"/>
    <w:basedOn w:val="Normal"/>
    <w:link w:val="BodyText2Char"/>
    <w:rsid w:val="00D835D6"/>
    <w:pPr>
      <w:spacing w:after="120" w:line="480" w:lineRule="auto"/>
    </w:pPr>
    <w:rPr>
      <w:color w:val="000080"/>
      <w:sz w:val="24"/>
      <w:szCs w:val="20"/>
      <w:lang w:eastAsia="en-GB"/>
    </w:rPr>
  </w:style>
  <w:style w:type="character" w:customStyle="1" w:styleId="BodyText2Char">
    <w:name w:val="Body Text 2 Char"/>
    <w:basedOn w:val="DefaultParagraphFont"/>
    <w:link w:val="BodyText2"/>
    <w:rsid w:val="00D835D6"/>
    <w:rPr>
      <w:rFonts w:ascii="Arial" w:hAnsi="Arial"/>
      <w:color w:val="000080"/>
      <w:sz w:val="24"/>
    </w:rPr>
  </w:style>
  <w:style w:type="paragraph" w:styleId="List">
    <w:name w:val="List"/>
    <w:basedOn w:val="Normal"/>
    <w:rsid w:val="00D835D6"/>
    <w:pPr>
      <w:ind w:left="283" w:hanging="283"/>
    </w:pPr>
    <w:rPr>
      <w:color w:val="000080"/>
      <w:sz w:val="24"/>
      <w:szCs w:val="20"/>
      <w:lang w:eastAsia="en-GB"/>
    </w:rPr>
  </w:style>
  <w:style w:type="paragraph" w:styleId="List2">
    <w:name w:val="List 2"/>
    <w:basedOn w:val="Normal"/>
    <w:rsid w:val="00D835D6"/>
    <w:pPr>
      <w:ind w:left="566" w:hanging="283"/>
    </w:pPr>
    <w:rPr>
      <w:color w:val="000080"/>
      <w:sz w:val="24"/>
      <w:szCs w:val="20"/>
      <w:lang w:eastAsia="en-GB"/>
    </w:rPr>
  </w:style>
  <w:style w:type="paragraph" w:styleId="List3">
    <w:name w:val="List 3"/>
    <w:basedOn w:val="Normal"/>
    <w:rsid w:val="00D835D6"/>
    <w:pPr>
      <w:ind w:left="849" w:hanging="283"/>
    </w:pPr>
    <w:rPr>
      <w:color w:val="000080"/>
      <w:sz w:val="24"/>
      <w:szCs w:val="20"/>
      <w:lang w:eastAsia="en-GB"/>
    </w:rPr>
  </w:style>
  <w:style w:type="paragraph" w:styleId="List4">
    <w:name w:val="List 4"/>
    <w:basedOn w:val="Normal"/>
    <w:rsid w:val="00D835D6"/>
    <w:pPr>
      <w:ind w:left="1132" w:hanging="283"/>
    </w:pPr>
    <w:rPr>
      <w:color w:val="000080"/>
      <w:sz w:val="24"/>
      <w:szCs w:val="20"/>
      <w:lang w:eastAsia="en-GB"/>
    </w:rPr>
  </w:style>
  <w:style w:type="paragraph" w:styleId="List5">
    <w:name w:val="List 5"/>
    <w:basedOn w:val="Normal"/>
    <w:rsid w:val="00D835D6"/>
    <w:pPr>
      <w:ind w:left="1415" w:hanging="283"/>
    </w:pPr>
    <w:rPr>
      <w:color w:val="000080"/>
      <w:sz w:val="24"/>
      <w:szCs w:val="20"/>
      <w:lang w:eastAsia="en-GB"/>
    </w:rPr>
  </w:style>
  <w:style w:type="paragraph" w:styleId="ListBullet">
    <w:name w:val="List Bullet"/>
    <w:basedOn w:val="Normal"/>
    <w:rsid w:val="00D835D6"/>
    <w:pPr>
      <w:numPr>
        <w:numId w:val="29"/>
      </w:numPr>
    </w:pPr>
    <w:rPr>
      <w:color w:val="000080"/>
      <w:sz w:val="24"/>
      <w:szCs w:val="20"/>
      <w:lang w:eastAsia="en-GB"/>
    </w:rPr>
  </w:style>
  <w:style w:type="paragraph" w:styleId="ListBullet5">
    <w:name w:val="List Bullet 5"/>
    <w:basedOn w:val="Normal"/>
    <w:rsid w:val="00D835D6"/>
    <w:pPr>
      <w:numPr>
        <w:numId w:val="30"/>
      </w:numPr>
    </w:pPr>
    <w:rPr>
      <w:color w:val="000080"/>
      <w:sz w:val="24"/>
      <w:szCs w:val="20"/>
      <w:lang w:eastAsia="en-GB"/>
    </w:rPr>
  </w:style>
  <w:style w:type="paragraph" w:styleId="ListContinue">
    <w:name w:val="List Continue"/>
    <w:basedOn w:val="Normal"/>
    <w:rsid w:val="00D835D6"/>
    <w:pPr>
      <w:spacing w:after="120"/>
      <w:ind w:left="283"/>
    </w:pPr>
    <w:rPr>
      <w:color w:val="000080"/>
      <w:sz w:val="24"/>
      <w:szCs w:val="20"/>
      <w:lang w:eastAsia="en-GB"/>
    </w:rPr>
  </w:style>
  <w:style w:type="paragraph" w:styleId="ListContinue2">
    <w:name w:val="List Continue 2"/>
    <w:basedOn w:val="Normal"/>
    <w:rsid w:val="00D835D6"/>
    <w:pPr>
      <w:spacing w:after="120"/>
      <w:ind w:left="566"/>
    </w:pPr>
    <w:rPr>
      <w:color w:val="000080"/>
      <w:sz w:val="24"/>
      <w:szCs w:val="20"/>
      <w:lang w:eastAsia="en-GB"/>
    </w:rPr>
  </w:style>
  <w:style w:type="paragraph" w:styleId="Title">
    <w:name w:val="Title"/>
    <w:basedOn w:val="Normal"/>
    <w:link w:val="TitleChar"/>
    <w:qFormat/>
    <w:rsid w:val="00D835D6"/>
    <w:pPr>
      <w:spacing w:before="240" w:after="60"/>
      <w:jc w:val="center"/>
      <w:outlineLvl w:val="0"/>
    </w:pPr>
    <w:rPr>
      <w:rFonts w:cs="Arial"/>
      <w:b/>
      <w:bCs/>
      <w:color w:val="000080"/>
      <w:kern w:val="28"/>
      <w:sz w:val="32"/>
      <w:szCs w:val="32"/>
      <w:lang w:eastAsia="en-GB"/>
    </w:rPr>
  </w:style>
  <w:style w:type="character" w:customStyle="1" w:styleId="TitleChar">
    <w:name w:val="Title Char"/>
    <w:basedOn w:val="DefaultParagraphFont"/>
    <w:link w:val="Title"/>
    <w:rsid w:val="00D835D6"/>
    <w:rPr>
      <w:rFonts w:ascii="Arial" w:hAnsi="Arial" w:cs="Arial"/>
      <w:b/>
      <w:bCs/>
      <w:color w:val="000080"/>
      <w:kern w:val="28"/>
      <w:sz w:val="32"/>
      <w:szCs w:val="32"/>
    </w:rPr>
  </w:style>
  <w:style w:type="paragraph" w:styleId="BodyTextFirstIndent2">
    <w:name w:val="Body Text First Indent 2"/>
    <w:basedOn w:val="BodyTextIndent"/>
    <w:link w:val="BodyTextFirstIndent2Char"/>
    <w:rsid w:val="00D835D6"/>
    <w:pPr>
      <w:spacing w:after="120"/>
      <w:ind w:left="283" w:firstLine="210"/>
    </w:pPr>
    <w:rPr>
      <w:color w:val="000080"/>
    </w:rPr>
  </w:style>
  <w:style w:type="character" w:customStyle="1" w:styleId="BodyTextIndentChar">
    <w:name w:val="Body Text Indent Char"/>
    <w:basedOn w:val="DefaultParagraphFont"/>
    <w:link w:val="BodyTextIndent"/>
    <w:rsid w:val="00D835D6"/>
    <w:rPr>
      <w:rFonts w:ascii="Arial" w:hAnsi="Arial"/>
      <w:sz w:val="24"/>
    </w:rPr>
  </w:style>
  <w:style w:type="character" w:customStyle="1" w:styleId="BodyTextFirstIndent2Char">
    <w:name w:val="Body Text First Indent 2 Char"/>
    <w:basedOn w:val="BodyTextIndentChar"/>
    <w:link w:val="BodyTextFirstIndent2"/>
    <w:rsid w:val="00D835D6"/>
    <w:rPr>
      <w:rFonts w:ascii="Arial" w:hAnsi="Arial"/>
      <w:color w:val="000080"/>
      <w:sz w:val="24"/>
    </w:rPr>
  </w:style>
  <w:style w:type="paragraph" w:customStyle="1" w:styleId="listparagraph0">
    <w:name w:val="listparagraph"/>
    <w:basedOn w:val="Normal"/>
    <w:rsid w:val="00D835D6"/>
    <w:pPr>
      <w:spacing w:after="200" w:line="276" w:lineRule="auto"/>
      <w:ind w:left="720"/>
    </w:pPr>
    <w:rPr>
      <w:rFonts w:ascii="Calibri" w:hAnsi="Calibri"/>
      <w:szCs w:val="22"/>
      <w:lang w:eastAsia="en-GB"/>
    </w:rPr>
  </w:style>
  <w:style w:type="paragraph" w:customStyle="1" w:styleId="font5">
    <w:name w:val="font5"/>
    <w:basedOn w:val="Normal"/>
    <w:rsid w:val="00D835D6"/>
    <w:pPr>
      <w:spacing w:before="100" w:beforeAutospacing="1" w:after="100" w:afterAutospacing="1"/>
    </w:pPr>
    <w:rPr>
      <w:rFonts w:cs="Arial"/>
      <w:sz w:val="16"/>
      <w:szCs w:val="16"/>
      <w:lang w:eastAsia="en-GB"/>
    </w:rPr>
  </w:style>
  <w:style w:type="paragraph" w:customStyle="1" w:styleId="font6">
    <w:name w:val="font6"/>
    <w:basedOn w:val="Normal"/>
    <w:rsid w:val="00D835D6"/>
    <w:pPr>
      <w:spacing w:before="100" w:beforeAutospacing="1" w:after="100" w:afterAutospacing="1"/>
    </w:pPr>
    <w:rPr>
      <w:rFonts w:cs="Arial"/>
      <w:b/>
      <w:bCs/>
      <w:sz w:val="20"/>
      <w:szCs w:val="20"/>
      <w:lang w:eastAsia="en-GB"/>
    </w:rPr>
  </w:style>
  <w:style w:type="paragraph" w:customStyle="1" w:styleId="font7">
    <w:name w:val="font7"/>
    <w:basedOn w:val="Normal"/>
    <w:rsid w:val="00D835D6"/>
    <w:pPr>
      <w:spacing w:before="100" w:beforeAutospacing="1" w:after="100" w:afterAutospacing="1"/>
    </w:pPr>
    <w:rPr>
      <w:rFonts w:cs="Arial"/>
      <w:i/>
      <w:iCs/>
      <w:sz w:val="18"/>
      <w:szCs w:val="18"/>
      <w:lang w:eastAsia="en-GB"/>
    </w:rPr>
  </w:style>
  <w:style w:type="paragraph" w:customStyle="1" w:styleId="font8">
    <w:name w:val="font8"/>
    <w:basedOn w:val="Normal"/>
    <w:rsid w:val="00D835D6"/>
    <w:pPr>
      <w:spacing w:before="100" w:beforeAutospacing="1" w:after="100" w:afterAutospacing="1"/>
    </w:pPr>
    <w:rPr>
      <w:rFonts w:cs="Arial"/>
      <w:sz w:val="18"/>
      <w:szCs w:val="18"/>
      <w:lang w:eastAsia="en-GB"/>
    </w:rPr>
  </w:style>
  <w:style w:type="paragraph" w:customStyle="1" w:styleId="font9">
    <w:name w:val="font9"/>
    <w:basedOn w:val="Normal"/>
    <w:rsid w:val="00D835D6"/>
    <w:pPr>
      <w:spacing w:before="100" w:beforeAutospacing="1" w:after="100" w:afterAutospacing="1"/>
    </w:pPr>
    <w:rPr>
      <w:rFonts w:cs="Arial"/>
      <w:b/>
      <w:bCs/>
      <w:sz w:val="18"/>
      <w:szCs w:val="18"/>
      <w:lang w:eastAsia="en-GB"/>
    </w:rPr>
  </w:style>
  <w:style w:type="paragraph" w:customStyle="1" w:styleId="font10">
    <w:name w:val="font10"/>
    <w:basedOn w:val="Normal"/>
    <w:rsid w:val="00D835D6"/>
    <w:pPr>
      <w:spacing w:before="100" w:beforeAutospacing="1" w:after="100" w:afterAutospacing="1"/>
    </w:pPr>
    <w:rPr>
      <w:rFonts w:cs="Arial"/>
      <w:b/>
      <w:bCs/>
      <w:sz w:val="20"/>
      <w:szCs w:val="20"/>
      <w:u w:val="single"/>
      <w:lang w:eastAsia="en-GB"/>
    </w:rPr>
  </w:style>
  <w:style w:type="paragraph" w:customStyle="1" w:styleId="font11">
    <w:name w:val="font11"/>
    <w:basedOn w:val="Normal"/>
    <w:rsid w:val="00D835D6"/>
    <w:pPr>
      <w:spacing w:before="100" w:beforeAutospacing="1" w:after="100" w:afterAutospacing="1"/>
    </w:pPr>
    <w:rPr>
      <w:rFonts w:cs="Arial"/>
      <w:sz w:val="16"/>
      <w:szCs w:val="16"/>
      <w:u w:val="single"/>
      <w:lang w:eastAsia="en-GB"/>
    </w:rPr>
  </w:style>
  <w:style w:type="paragraph" w:customStyle="1" w:styleId="font12">
    <w:name w:val="font12"/>
    <w:basedOn w:val="Normal"/>
    <w:rsid w:val="00D835D6"/>
    <w:pPr>
      <w:spacing w:before="100" w:beforeAutospacing="1" w:after="100" w:afterAutospacing="1"/>
    </w:pPr>
    <w:rPr>
      <w:rFonts w:ascii="Calibri" w:hAnsi="Calibri"/>
      <w:sz w:val="16"/>
      <w:szCs w:val="16"/>
      <w:lang w:eastAsia="en-GB"/>
    </w:rPr>
  </w:style>
  <w:style w:type="paragraph" w:customStyle="1" w:styleId="font13">
    <w:name w:val="font13"/>
    <w:basedOn w:val="Normal"/>
    <w:rsid w:val="00D835D6"/>
    <w:pPr>
      <w:spacing w:before="100" w:beforeAutospacing="1" w:after="100" w:afterAutospacing="1"/>
    </w:pPr>
    <w:rPr>
      <w:rFonts w:cs="Arial"/>
      <w:b/>
      <w:bCs/>
      <w:color w:val="000000"/>
      <w:sz w:val="24"/>
      <w:lang w:eastAsia="en-GB"/>
    </w:rPr>
  </w:style>
  <w:style w:type="paragraph" w:customStyle="1" w:styleId="font14">
    <w:name w:val="font14"/>
    <w:basedOn w:val="Normal"/>
    <w:rsid w:val="00D835D6"/>
    <w:pPr>
      <w:spacing w:before="100" w:beforeAutospacing="1" w:after="100" w:afterAutospacing="1"/>
    </w:pPr>
    <w:rPr>
      <w:rFonts w:cs="Arial"/>
      <w:color w:val="000000"/>
      <w:sz w:val="10"/>
      <w:szCs w:val="10"/>
      <w:lang w:eastAsia="en-GB"/>
    </w:rPr>
  </w:style>
  <w:style w:type="paragraph" w:customStyle="1" w:styleId="font15">
    <w:name w:val="font15"/>
    <w:basedOn w:val="Normal"/>
    <w:rsid w:val="00D835D6"/>
    <w:pPr>
      <w:spacing w:before="100" w:beforeAutospacing="1" w:after="100" w:afterAutospacing="1"/>
    </w:pPr>
    <w:rPr>
      <w:rFonts w:cs="Arial"/>
      <w:i/>
      <w:iCs/>
      <w:color w:val="000000"/>
      <w:szCs w:val="22"/>
      <w:lang w:eastAsia="en-GB"/>
    </w:rPr>
  </w:style>
  <w:style w:type="paragraph" w:customStyle="1" w:styleId="font16">
    <w:name w:val="font16"/>
    <w:basedOn w:val="Normal"/>
    <w:rsid w:val="00D835D6"/>
    <w:pPr>
      <w:spacing w:before="100" w:beforeAutospacing="1" w:after="100" w:afterAutospacing="1"/>
    </w:pPr>
    <w:rPr>
      <w:rFonts w:cs="Arial"/>
      <w:i/>
      <w:iCs/>
      <w:color w:val="000000"/>
      <w:sz w:val="16"/>
      <w:szCs w:val="16"/>
      <w:lang w:eastAsia="en-GB"/>
    </w:rPr>
  </w:style>
  <w:style w:type="paragraph" w:customStyle="1" w:styleId="font17">
    <w:name w:val="font17"/>
    <w:basedOn w:val="Normal"/>
    <w:rsid w:val="00D835D6"/>
    <w:pPr>
      <w:spacing w:before="100" w:beforeAutospacing="1" w:after="100" w:afterAutospacing="1"/>
    </w:pPr>
    <w:rPr>
      <w:rFonts w:cs="Arial"/>
      <w:color w:val="000000"/>
      <w:sz w:val="6"/>
      <w:szCs w:val="6"/>
      <w:lang w:eastAsia="en-GB"/>
    </w:rPr>
  </w:style>
  <w:style w:type="paragraph" w:customStyle="1" w:styleId="font18">
    <w:name w:val="font18"/>
    <w:basedOn w:val="Normal"/>
    <w:rsid w:val="00D835D6"/>
    <w:pPr>
      <w:spacing w:before="100" w:beforeAutospacing="1" w:after="100" w:afterAutospacing="1"/>
    </w:pPr>
    <w:rPr>
      <w:rFonts w:cs="Arial"/>
      <w:b/>
      <w:bCs/>
      <w:color w:val="000000"/>
      <w:sz w:val="16"/>
      <w:szCs w:val="16"/>
      <w:lang w:eastAsia="en-GB"/>
    </w:rPr>
  </w:style>
  <w:style w:type="paragraph" w:customStyle="1" w:styleId="font19">
    <w:name w:val="font19"/>
    <w:basedOn w:val="Normal"/>
    <w:rsid w:val="00D835D6"/>
    <w:pPr>
      <w:spacing w:before="100" w:beforeAutospacing="1" w:after="100" w:afterAutospacing="1"/>
    </w:pPr>
    <w:rPr>
      <w:rFonts w:cs="Arial"/>
      <w:color w:val="000000"/>
      <w:sz w:val="16"/>
      <w:szCs w:val="16"/>
      <w:lang w:eastAsia="en-GB"/>
    </w:rPr>
  </w:style>
  <w:style w:type="paragraph" w:customStyle="1" w:styleId="font20">
    <w:name w:val="font20"/>
    <w:basedOn w:val="Normal"/>
    <w:rsid w:val="00D835D6"/>
    <w:pPr>
      <w:spacing w:before="100" w:beforeAutospacing="1" w:after="100" w:afterAutospacing="1"/>
    </w:pPr>
    <w:rPr>
      <w:rFonts w:cs="Arial"/>
      <w:b/>
      <w:bCs/>
      <w:color w:val="000000"/>
      <w:sz w:val="6"/>
      <w:szCs w:val="6"/>
      <w:lang w:eastAsia="en-GB"/>
    </w:rPr>
  </w:style>
  <w:style w:type="paragraph" w:customStyle="1" w:styleId="font21">
    <w:name w:val="font21"/>
    <w:basedOn w:val="Normal"/>
    <w:rsid w:val="00D835D6"/>
    <w:pPr>
      <w:spacing w:before="100" w:beforeAutospacing="1" w:after="100" w:afterAutospacing="1"/>
    </w:pPr>
    <w:rPr>
      <w:rFonts w:cs="Arial"/>
      <w:color w:val="000000"/>
      <w:sz w:val="2"/>
      <w:szCs w:val="2"/>
      <w:lang w:eastAsia="en-GB"/>
    </w:rPr>
  </w:style>
  <w:style w:type="paragraph" w:customStyle="1" w:styleId="font22">
    <w:name w:val="font22"/>
    <w:basedOn w:val="Normal"/>
    <w:rsid w:val="00D835D6"/>
    <w:pPr>
      <w:spacing w:before="100" w:beforeAutospacing="1" w:after="100" w:afterAutospacing="1"/>
    </w:pPr>
    <w:rPr>
      <w:rFonts w:cs="Arial"/>
      <w:color w:val="000000"/>
      <w:sz w:val="16"/>
      <w:szCs w:val="16"/>
      <w:u w:val="single"/>
      <w:lang w:eastAsia="en-GB"/>
    </w:rPr>
  </w:style>
  <w:style w:type="paragraph" w:customStyle="1" w:styleId="font23">
    <w:name w:val="font23"/>
    <w:basedOn w:val="Normal"/>
    <w:rsid w:val="00D835D6"/>
    <w:pPr>
      <w:spacing w:before="100" w:beforeAutospacing="1" w:after="100" w:afterAutospacing="1"/>
    </w:pPr>
    <w:rPr>
      <w:rFonts w:cs="Arial"/>
      <w:i/>
      <w:iCs/>
      <w:color w:val="000000"/>
      <w:sz w:val="21"/>
      <w:szCs w:val="21"/>
      <w:lang w:eastAsia="en-GB"/>
    </w:rPr>
  </w:style>
  <w:style w:type="paragraph" w:customStyle="1" w:styleId="font24">
    <w:name w:val="font24"/>
    <w:basedOn w:val="Normal"/>
    <w:rsid w:val="00D835D6"/>
    <w:pPr>
      <w:spacing w:before="100" w:beforeAutospacing="1" w:after="100" w:afterAutospacing="1"/>
    </w:pPr>
    <w:rPr>
      <w:rFonts w:cs="Arial"/>
      <w:i/>
      <w:iCs/>
      <w:color w:val="000000"/>
      <w:sz w:val="6"/>
      <w:szCs w:val="6"/>
      <w:lang w:eastAsia="en-GB"/>
    </w:rPr>
  </w:style>
  <w:style w:type="paragraph" w:customStyle="1" w:styleId="font25">
    <w:name w:val="font25"/>
    <w:basedOn w:val="Normal"/>
    <w:rsid w:val="00D835D6"/>
    <w:pPr>
      <w:spacing w:before="100" w:beforeAutospacing="1" w:after="100" w:afterAutospacing="1"/>
    </w:pPr>
    <w:rPr>
      <w:rFonts w:cs="Arial"/>
      <w:b/>
      <w:bCs/>
      <w:color w:val="000000"/>
      <w:sz w:val="10"/>
      <w:szCs w:val="10"/>
      <w:lang w:eastAsia="en-GB"/>
    </w:rPr>
  </w:style>
  <w:style w:type="paragraph" w:customStyle="1" w:styleId="font26">
    <w:name w:val="font26"/>
    <w:basedOn w:val="Normal"/>
    <w:rsid w:val="00D835D6"/>
    <w:pPr>
      <w:spacing w:before="100" w:beforeAutospacing="1" w:after="100" w:afterAutospacing="1"/>
    </w:pPr>
    <w:rPr>
      <w:rFonts w:cs="Arial"/>
      <w:b/>
      <w:bCs/>
      <w:color w:val="000000"/>
      <w:sz w:val="2"/>
      <w:szCs w:val="2"/>
      <w:lang w:eastAsia="en-GB"/>
    </w:rPr>
  </w:style>
  <w:style w:type="paragraph" w:customStyle="1" w:styleId="font27">
    <w:name w:val="font27"/>
    <w:basedOn w:val="Normal"/>
    <w:rsid w:val="00D835D6"/>
    <w:pPr>
      <w:spacing w:before="100" w:beforeAutospacing="1" w:after="100" w:afterAutospacing="1"/>
    </w:pPr>
    <w:rPr>
      <w:rFonts w:cs="Arial"/>
      <w:b/>
      <w:bCs/>
      <w:color w:val="000000"/>
      <w:sz w:val="20"/>
      <w:szCs w:val="20"/>
      <w:lang w:eastAsia="en-GB"/>
    </w:rPr>
  </w:style>
  <w:style w:type="paragraph" w:customStyle="1" w:styleId="font28">
    <w:name w:val="font28"/>
    <w:basedOn w:val="Normal"/>
    <w:rsid w:val="00D835D6"/>
    <w:pPr>
      <w:spacing w:before="100" w:beforeAutospacing="1" w:after="100" w:afterAutospacing="1"/>
    </w:pPr>
    <w:rPr>
      <w:rFonts w:ascii="Calibri" w:hAnsi="Calibri"/>
      <w:i/>
      <w:iCs/>
      <w:color w:val="000000"/>
      <w:sz w:val="16"/>
      <w:szCs w:val="16"/>
      <w:lang w:eastAsia="en-GB"/>
    </w:rPr>
  </w:style>
  <w:style w:type="paragraph" w:customStyle="1" w:styleId="font29">
    <w:name w:val="font29"/>
    <w:basedOn w:val="Normal"/>
    <w:rsid w:val="00D835D6"/>
    <w:pPr>
      <w:spacing w:before="100" w:beforeAutospacing="1" w:after="100" w:afterAutospacing="1"/>
    </w:pPr>
    <w:rPr>
      <w:rFonts w:ascii="Calibri" w:hAnsi="Calibri"/>
      <w:color w:val="000000"/>
      <w:sz w:val="16"/>
      <w:szCs w:val="16"/>
      <w:lang w:eastAsia="en-GB"/>
    </w:rPr>
  </w:style>
  <w:style w:type="paragraph" w:customStyle="1" w:styleId="xl65">
    <w:name w:val="xl65"/>
    <w:basedOn w:val="Normal"/>
    <w:rsid w:val="00D835D6"/>
    <w:pPr>
      <w:spacing w:before="100" w:beforeAutospacing="1" w:after="100" w:afterAutospacing="1"/>
    </w:pPr>
    <w:rPr>
      <w:rFonts w:cs="Arial"/>
      <w:b/>
      <w:bCs/>
      <w:sz w:val="24"/>
      <w:lang w:eastAsia="en-GB"/>
    </w:rPr>
  </w:style>
  <w:style w:type="paragraph" w:customStyle="1" w:styleId="xl66">
    <w:name w:val="xl66"/>
    <w:basedOn w:val="Normal"/>
    <w:rsid w:val="00D835D6"/>
    <w:pPr>
      <w:spacing w:before="100" w:beforeAutospacing="1" w:after="100" w:afterAutospacing="1"/>
      <w:textAlignment w:val="top"/>
    </w:pPr>
    <w:rPr>
      <w:rFonts w:ascii="Times New Roman" w:hAnsi="Times New Roman"/>
      <w:sz w:val="24"/>
      <w:lang w:eastAsia="en-GB"/>
    </w:rPr>
  </w:style>
  <w:style w:type="paragraph" w:customStyle="1" w:styleId="xl67">
    <w:name w:val="xl67"/>
    <w:basedOn w:val="Normal"/>
    <w:rsid w:val="00D835D6"/>
    <w:pPr>
      <w:spacing w:before="100" w:beforeAutospacing="1" w:after="100" w:afterAutospacing="1"/>
    </w:pPr>
    <w:rPr>
      <w:rFonts w:cs="Arial"/>
      <w:sz w:val="24"/>
      <w:lang w:eastAsia="en-GB"/>
    </w:rPr>
  </w:style>
  <w:style w:type="paragraph" w:customStyle="1" w:styleId="xl68">
    <w:name w:val="xl68"/>
    <w:basedOn w:val="Normal"/>
    <w:rsid w:val="00D835D6"/>
    <w:pPr>
      <w:spacing w:before="100" w:beforeAutospacing="1" w:after="100" w:afterAutospacing="1"/>
    </w:pPr>
    <w:rPr>
      <w:rFonts w:cs="Arial"/>
      <w:i/>
      <w:iCs/>
      <w:sz w:val="24"/>
      <w:lang w:eastAsia="en-GB"/>
    </w:rPr>
  </w:style>
  <w:style w:type="paragraph" w:customStyle="1" w:styleId="xl69">
    <w:name w:val="xl69"/>
    <w:basedOn w:val="Normal"/>
    <w:rsid w:val="00D835D6"/>
    <w:pPr>
      <w:spacing w:before="100" w:beforeAutospacing="1" w:after="100" w:afterAutospacing="1"/>
      <w:textAlignment w:val="top"/>
    </w:pPr>
    <w:rPr>
      <w:rFonts w:cs="Arial"/>
      <w:sz w:val="24"/>
      <w:lang w:eastAsia="en-GB"/>
    </w:rPr>
  </w:style>
  <w:style w:type="paragraph" w:customStyle="1" w:styleId="xl70">
    <w:name w:val="xl70"/>
    <w:basedOn w:val="Normal"/>
    <w:rsid w:val="00D835D6"/>
    <w:pPr>
      <w:spacing w:before="100" w:beforeAutospacing="1" w:after="100" w:afterAutospacing="1"/>
      <w:textAlignment w:val="top"/>
    </w:pPr>
    <w:rPr>
      <w:rFonts w:cs="Arial"/>
      <w:b/>
      <w:bCs/>
      <w:sz w:val="24"/>
      <w:lang w:eastAsia="en-GB"/>
    </w:rPr>
  </w:style>
  <w:style w:type="paragraph" w:customStyle="1" w:styleId="xl71">
    <w:name w:val="xl71"/>
    <w:basedOn w:val="Normal"/>
    <w:rsid w:val="00D835D6"/>
    <w:pPr>
      <w:spacing w:before="100" w:beforeAutospacing="1" w:after="100" w:afterAutospacing="1"/>
      <w:textAlignment w:val="top"/>
    </w:pPr>
    <w:rPr>
      <w:rFonts w:cs="Arial"/>
      <w:sz w:val="24"/>
      <w:lang w:eastAsia="en-GB"/>
    </w:rPr>
  </w:style>
  <w:style w:type="paragraph" w:customStyle="1" w:styleId="xl72">
    <w:name w:val="xl72"/>
    <w:basedOn w:val="Normal"/>
    <w:rsid w:val="00D835D6"/>
    <w:pPr>
      <w:spacing w:before="100" w:beforeAutospacing="1" w:after="100" w:afterAutospacing="1"/>
      <w:jc w:val="center"/>
      <w:textAlignment w:val="top"/>
    </w:pPr>
    <w:rPr>
      <w:rFonts w:cs="Arial"/>
      <w:sz w:val="18"/>
      <w:szCs w:val="18"/>
      <w:lang w:eastAsia="en-GB"/>
    </w:rPr>
  </w:style>
  <w:style w:type="paragraph" w:customStyle="1" w:styleId="xl73">
    <w:name w:val="xl73"/>
    <w:basedOn w:val="Normal"/>
    <w:rsid w:val="00D835D6"/>
    <w:pPr>
      <w:spacing w:before="100" w:beforeAutospacing="1" w:after="100" w:afterAutospacing="1"/>
    </w:pPr>
    <w:rPr>
      <w:rFonts w:cs="Arial"/>
      <w:i/>
      <w:iCs/>
      <w:sz w:val="24"/>
      <w:lang w:eastAsia="en-GB"/>
    </w:rPr>
  </w:style>
  <w:style w:type="paragraph" w:customStyle="1" w:styleId="xl74">
    <w:name w:val="xl74"/>
    <w:basedOn w:val="Normal"/>
    <w:rsid w:val="00D835D6"/>
    <w:pPr>
      <w:spacing w:before="100" w:beforeAutospacing="1" w:after="100" w:afterAutospacing="1"/>
    </w:pPr>
    <w:rPr>
      <w:rFonts w:cs="Arial"/>
      <w:i/>
      <w:iCs/>
      <w:sz w:val="24"/>
      <w:lang w:eastAsia="en-GB"/>
    </w:rPr>
  </w:style>
  <w:style w:type="paragraph" w:customStyle="1" w:styleId="xl75">
    <w:name w:val="xl75"/>
    <w:basedOn w:val="Normal"/>
    <w:rsid w:val="00D835D6"/>
    <w:pPr>
      <w:spacing w:before="100" w:beforeAutospacing="1" w:after="100" w:afterAutospacing="1"/>
      <w:textAlignment w:val="top"/>
    </w:pPr>
    <w:rPr>
      <w:rFonts w:cs="Arial"/>
      <w:i/>
      <w:iCs/>
      <w:sz w:val="24"/>
      <w:lang w:eastAsia="en-GB"/>
    </w:rPr>
  </w:style>
  <w:style w:type="paragraph" w:customStyle="1" w:styleId="xl76">
    <w:name w:val="xl76"/>
    <w:basedOn w:val="Normal"/>
    <w:rsid w:val="00D835D6"/>
    <w:pPr>
      <w:spacing w:before="100" w:beforeAutospacing="1" w:after="100" w:afterAutospacing="1"/>
      <w:textAlignment w:val="top"/>
    </w:pPr>
    <w:rPr>
      <w:rFonts w:cs="Arial"/>
      <w:sz w:val="18"/>
      <w:szCs w:val="18"/>
      <w:lang w:eastAsia="en-GB"/>
    </w:rPr>
  </w:style>
  <w:style w:type="paragraph" w:customStyle="1" w:styleId="xl77">
    <w:name w:val="xl77"/>
    <w:basedOn w:val="Normal"/>
    <w:rsid w:val="00D835D6"/>
    <w:pPr>
      <w:spacing w:before="100" w:beforeAutospacing="1" w:after="100" w:afterAutospacing="1"/>
    </w:pPr>
    <w:rPr>
      <w:rFonts w:cs="Arial"/>
      <w:b/>
      <w:bCs/>
      <w:sz w:val="18"/>
      <w:szCs w:val="18"/>
      <w:lang w:eastAsia="en-GB"/>
    </w:rPr>
  </w:style>
  <w:style w:type="paragraph" w:customStyle="1" w:styleId="xl78">
    <w:name w:val="xl78"/>
    <w:basedOn w:val="Normal"/>
    <w:rsid w:val="00D835D6"/>
    <w:pPr>
      <w:spacing w:before="100" w:beforeAutospacing="1" w:after="100" w:afterAutospacing="1"/>
      <w:jc w:val="center"/>
    </w:pPr>
    <w:rPr>
      <w:rFonts w:cs="Arial"/>
      <w:b/>
      <w:bCs/>
      <w:sz w:val="32"/>
      <w:szCs w:val="32"/>
      <w:u w:val="single"/>
      <w:lang w:eastAsia="en-GB"/>
    </w:rPr>
  </w:style>
  <w:style w:type="paragraph" w:customStyle="1" w:styleId="xl79">
    <w:name w:val="xl79"/>
    <w:basedOn w:val="Normal"/>
    <w:rsid w:val="00D835D6"/>
    <w:pPr>
      <w:spacing w:before="100" w:beforeAutospacing="1" w:after="100" w:afterAutospacing="1"/>
      <w:jc w:val="center"/>
    </w:pPr>
    <w:rPr>
      <w:rFonts w:cs="Arial"/>
      <w:i/>
      <w:iCs/>
      <w:sz w:val="18"/>
      <w:szCs w:val="18"/>
      <w:lang w:eastAsia="en-GB"/>
    </w:rPr>
  </w:style>
  <w:style w:type="paragraph" w:customStyle="1" w:styleId="xl80">
    <w:name w:val="xl80"/>
    <w:basedOn w:val="Normal"/>
    <w:rsid w:val="00D835D6"/>
    <w:pPr>
      <w:spacing w:before="100" w:beforeAutospacing="1" w:after="100" w:afterAutospacing="1"/>
      <w:textAlignment w:val="top"/>
    </w:pPr>
    <w:rPr>
      <w:rFonts w:cs="Arial"/>
      <w:sz w:val="24"/>
      <w:lang w:eastAsia="en-GB"/>
    </w:rPr>
  </w:style>
  <w:style w:type="paragraph" w:customStyle="1" w:styleId="xl81">
    <w:name w:val="xl81"/>
    <w:basedOn w:val="Normal"/>
    <w:rsid w:val="00D835D6"/>
    <w:pPr>
      <w:spacing w:before="100" w:beforeAutospacing="1" w:after="100" w:afterAutospacing="1"/>
      <w:textAlignment w:val="top"/>
    </w:pPr>
    <w:rPr>
      <w:rFonts w:cs="Arial"/>
      <w:b/>
      <w:bCs/>
      <w:sz w:val="24"/>
      <w:lang w:eastAsia="en-GB"/>
    </w:rPr>
  </w:style>
  <w:style w:type="paragraph" w:customStyle="1" w:styleId="xl82">
    <w:name w:val="xl82"/>
    <w:basedOn w:val="Normal"/>
    <w:rsid w:val="00D835D6"/>
    <w:pPr>
      <w:spacing w:before="100" w:beforeAutospacing="1" w:after="100" w:afterAutospacing="1"/>
    </w:pPr>
    <w:rPr>
      <w:rFonts w:cs="Arial"/>
      <w:sz w:val="24"/>
      <w:lang w:eastAsia="en-GB"/>
    </w:rPr>
  </w:style>
  <w:style w:type="paragraph" w:customStyle="1" w:styleId="xl83">
    <w:name w:val="xl83"/>
    <w:basedOn w:val="Normal"/>
    <w:rsid w:val="00D835D6"/>
    <w:pPr>
      <w:spacing w:before="100" w:beforeAutospacing="1" w:after="100" w:afterAutospacing="1"/>
      <w:textAlignment w:val="top"/>
    </w:pPr>
    <w:rPr>
      <w:rFonts w:cs="Arial"/>
      <w:color w:val="000000"/>
      <w:sz w:val="18"/>
      <w:szCs w:val="18"/>
      <w:lang w:eastAsia="en-GB"/>
    </w:rPr>
  </w:style>
  <w:style w:type="paragraph" w:customStyle="1" w:styleId="xl84">
    <w:name w:val="xl84"/>
    <w:basedOn w:val="Normal"/>
    <w:rsid w:val="00D835D6"/>
    <w:pPr>
      <w:spacing w:before="100" w:beforeAutospacing="1" w:after="100" w:afterAutospacing="1"/>
    </w:pPr>
    <w:rPr>
      <w:rFonts w:cs="Arial"/>
      <w:b/>
      <w:bCs/>
      <w:sz w:val="32"/>
      <w:szCs w:val="32"/>
      <w:u w:val="single"/>
      <w:lang w:eastAsia="en-GB"/>
    </w:rPr>
  </w:style>
  <w:style w:type="paragraph" w:customStyle="1" w:styleId="xl85">
    <w:name w:val="xl85"/>
    <w:basedOn w:val="Normal"/>
    <w:rsid w:val="00D835D6"/>
    <w:pPr>
      <w:spacing w:before="100" w:beforeAutospacing="1" w:after="100" w:afterAutospacing="1"/>
      <w:textAlignment w:val="top"/>
    </w:pPr>
    <w:rPr>
      <w:rFonts w:cs="Arial"/>
      <w:b/>
      <w:bCs/>
      <w:sz w:val="28"/>
      <w:szCs w:val="28"/>
      <w:lang w:eastAsia="en-GB"/>
    </w:rPr>
  </w:style>
  <w:style w:type="paragraph" w:customStyle="1" w:styleId="xl86">
    <w:name w:val="xl86"/>
    <w:basedOn w:val="Normal"/>
    <w:rsid w:val="00D835D6"/>
    <w:pPr>
      <w:spacing w:before="100" w:beforeAutospacing="1" w:after="100" w:afterAutospacing="1"/>
      <w:textAlignment w:val="top"/>
    </w:pPr>
    <w:rPr>
      <w:rFonts w:cs="Arial"/>
      <w:sz w:val="24"/>
      <w:lang w:eastAsia="en-GB"/>
    </w:rPr>
  </w:style>
  <w:style w:type="paragraph" w:customStyle="1" w:styleId="xl87">
    <w:name w:val="xl87"/>
    <w:basedOn w:val="Normal"/>
    <w:rsid w:val="00D835D6"/>
    <w:pPr>
      <w:spacing w:before="100" w:beforeAutospacing="1" w:after="100" w:afterAutospacing="1"/>
    </w:pPr>
    <w:rPr>
      <w:rFonts w:cs="Arial"/>
      <w:b/>
      <w:bCs/>
      <w:sz w:val="18"/>
      <w:szCs w:val="18"/>
      <w:lang w:eastAsia="en-GB"/>
    </w:rPr>
  </w:style>
  <w:style w:type="paragraph" w:customStyle="1" w:styleId="xl88">
    <w:name w:val="xl88"/>
    <w:basedOn w:val="Normal"/>
    <w:rsid w:val="00D835D6"/>
    <w:pPr>
      <w:spacing w:before="100" w:beforeAutospacing="1" w:after="100" w:afterAutospacing="1"/>
      <w:textAlignment w:val="top"/>
    </w:pPr>
    <w:rPr>
      <w:rFonts w:cs="Arial"/>
      <w:sz w:val="18"/>
      <w:szCs w:val="18"/>
      <w:lang w:eastAsia="en-GB"/>
    </w:rPr>
  </w:style>
  <w:style w:type="paragraph" w:customStyle="1" w:styleId="xl89">
    <w:name w:val="xl89"/>
    <w:basedOn w:val="Normal"/>
    <w:rsid w:val="00D835D6"/>
    <w:pPr>
      <w:spacing w:before="100" w:beforeAutospacing="1" w:after="100" w:afterAutospacing="1"/>
      <w:textAlignment w:val="center"/>
    </w:pPr>
    <w:rPr>
      <w:rFonts w:ascii="Times New Roman" w:hAnsi="Times New Roman"/>
      <w:sz w:val="24"/>
      <w:lang w:eastAsia="en-GB"/>
    </w:rPr>
  </w:style>
  <w:style w:type="paragraph" w:customStyle="1" w:styleId="xl90">
    <w:name w:val="xl90"/>
    <w:basedOn w:val="Normal"/>
    <w:rsid w:val="00D835D6"/>
    <w:pPr>
      <w:spacing w:before="100" w:beforeAutospacing="1" w:after="100" w:afterAutospacing="1"/>
      <w:jc w:val="center"/>
    </w:pPr>
    <w:rPr>
      <w:rFonts w:cs="Arial"/>
      <w:b/>
      <w:bCs/>
      <w:sz w:val="24"/>
      <w:u w:val="single"/>
      <w:lang w:eastAsia="en-GB"/>
    </w:rPr>
  </w:style>
  <w:style w:type="paragraph" w:customStyle="1" w:styleId="xl91">
    <w:name w:val="xl91"/>
    <w:basedOn w:val="Normal"/>
    <w:rsid w:val="00D835D6"/>
    <w:pPr>
      <w:spacing w:before="100" w:beforeAutospacing="1" w:after="100" w:afterAutospacing="1"/>
    </w:pPr>
    <w:rPr>
      <w:rFonts w:cs="Arial"/>
      <w:b/>
      <w:bCs/>
      <w:sz w:val="24"/>
      <w:u w:val="single"/>
      <w:lang w:eastAsia="en-GB"/>
    </w:rPr>
  </w:style>
  <w:style w:type="paragraph" w:customStyle="1" w:styleId="xl92">
    <w:name w:val="xl92"/>
    <w:basedOn w:val="Normal"/>
    <w:rsid w:val="00D835D6"/>
    <w:pPr>
      <w:spacing w:before="100" w:beforeAutospacing="1" w:after="100" w:afterAutospacing="1"/>
    </w:pPr>
    <w:rPr>
      <w:rFonts w:cs="Arial"/>
      <w:b/>
      <w:bCs/>
      <w:sz w:val="32"/>
      <w:szCs w:val="32"/>
      <w:u w:val="single"/>
      <w:lang w:eastAsia="en-GB"/>
    </w:rPr>
  </w:style>
  <w:style w:type="paragraph" w:customStyle="1" w:styleId="xl94">
    <w:name w:val="xl94"/>
    <w:basedOn w:val="Normal"/>
    <w:rsid w:val="00D835D6"/>
    <w:pPr>
      <w:spacing w:before="100" w:beforeAutospacing="1" w:after="100" w:afterAutospacing="1"/>
      <w:textAlignment w:val="top"/>
    </w:pPr>
    <w:rPr>
      <w:rFonts w:cs="Arial"/>
      <w:b/>
      <w:bCs/>
      <w:sz w:val="18"/>
      <w:szCs w:val="18"/>
      <w:lang w:eastAsia="en-GB"/>
    </w:rPr>
  </w:style>
  <w:style w:type="paragraph" w:customStyle="1" w:styleId="xl95">
    <w:name w:val="xl95"/>
    <w:basedOn w:val="Normal"/>
    <w:rsid w:val="00D835D6"/>
    <w:pPr>
      <w:spacing w:before="100" w:beforeAutospacing="1" w:after="100" w:afterAutospacing="1"/>
      <w:textAlignment w:val="center"/>
    </w:pPr>
    <w:rPr>
      <w:rFonts w:cs="Arial"/>
      <w:i/>
      <w:iCs/>
      <w:sz w:val="24"/>
      <w:lang w:eastAsia="en-GB"/>
    </w:rPr>
  </w:style>
  <w:style w:type="paragraph" w:customStyle="1" w:styleId="xl96">
    <w:name w:val="xl96"/>
    <w:basedOn w:val="Normal"/>
    <w:rsid w:val="00D835D6"/>
    <w:pPr>
      <w:spacing w:before="100" w:beforeAutospacing="1" w:after="100" w:afterAutospacing="1"/>
      <w:jc w:val="center"/>
    </w:pPr>
    <w:rPr>
      <w:rFonts w:ascii="Times New Roman" w:hAnsi="Times New Roman"/>
      <w:sz w:val="24"/>
      <w:lang w:eastAsia="en-GB"/>
    </w:rPr>
  </w:style>
  <w:style w:type="paragraph" w:customStyle="1" w:styleId="xl97">
    <w:name w:val="xl97"/>
    <w:basedOn w:val="Normal"/>
    <w:rsid w:val="00D835D6"/>
    <w:pPr>
      <w:spacing w:before="100" w:beforeAutospacing="1" w:after="100" w:afterAutospacing="1"/>
      <w:textAlignment w:val="top"/>
    </w:pPr>
    <w:rPr>
      <w:rFonts w:cs="Arial"/>
      <w:b/>
      <w:bCs/>
      <w:sz w:val="18"/>
      <w:szCs w:val="18"/>
      <w:lang w:eastAsia="en-GB"/>
    </w:rPr>
  </w:style>
  <w:style w:type="paragraph" w:customStyle="1" w:styleId="xl98">
    <w:name w:val="xl98"/>
    <w:basedOn w:val="Normal"/>
    <w:rsid w:val="00D835D6"/>
    <w:pPr>
      <w:spacing w:before="100" w:beforeAutospacing="1" w:after="100" w:afterAutospacing="1"/>
      <w:jc w:val="center"/>
      <w:textAlignment w:val="top"/>
    </w:pPr>
    <w:rPr>
      <w:rFonts w:cs="Arial"/>
      <w:b/>
      <w:bCs/>
      <w:sz w:val="18"/>
      <w:szCs w:val="18"/>
      <w:lang w:eastAsia="en-GB"/>
    </w:rPr>
  </w:style>
  <w:style w:type="paragraph" w:customStyle="1" w:styleId="xl99">
    <w:name w:val="xl99"/>
    <w:basedOn w:val="Normal"/>
    <w:rsid w:val="00D835D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100">
    <w:name w:val="xl100"/>
    <w:basedOn w:val="Normal"/>
    <w:rsid w:val="00D8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101">
    <w:name w:val="xl101"/>
    <w:basedOn w:val="Normal"/>
    <w:rsid w:val="00D8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102">
    <w:name w:val="xl102"/>
    <w:basedOn w:val="Normal"/>
    <w:rsid w:val="00D835D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6"/>
      <w:szCs w:val="16"/>
      <w:lang w:eastAsia="en-GB"/>
    </w:rPr>
  </w:style>
  <w:style w:type="paragraph" w:customStyle="1" w:styleId="xl103">
    <w:name w:val="xl103"/>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cs="Arial"/>
      <w:sz w:val="16"/>
      <w:szCs w:val="16"/>
      <w:lang w:eastAsia="en-GB"/>
    </w:rPr>
  </w:style>
  <w:style w:type="paragraph" w:customStyle="1" w:styleId="xl104">
    <w:name w:val="xl104"/>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6"/>
      <w:szCs w:val="16"/>
      <w:lang w:eastAsia="en-GB"/>
    </w:rPr>
  </w:style>
  <w:style w:type="paragraph" w:customStyle="1" w:styleId="xl105">
    <w:name w:val="xl105"/>
    <w:basedOn w:val="Normal"/>
    <w:rsid w:val="00D835D6"/>
    <w:pPr>
      <w:spacing w:before="100" w:beforeAutospacing="1" w:after="100" w:afterAutospacing="1"/>
    </w:pPr>
    <w:rPr>
      <w:rFonts w:cs="Arial"/>
      <w:sz w:val="18"/>
      <w:szCs w:val="18"/>
      <w:lang w:eastAsia="en-GB"/>
    </w:rPr>
  </w:style>
  <w:style w:type="paragraph" w:customStyle="1" w:styleId="xl106">
    <w:name w:val="xl106"/>
    <w:basedOn w:val="Normal"/>
    <w:rsid w:val="00D835D6"/>
    <w:pPr>
      <w:spacing w:before="100" w:beforeAutospacing="1" w:after="100" w:afterAutospacing="1"/>
      <w:jc w:val="center"/>
      <w:textAlignment w:val="top"/>
    </w:pPr>
    <w:rPr>
      <w:rFonts w:cs="Arial"/>
      <w:sz w:val="24"/>
      <w:lang w:eastAsia="en-GB"/>
    </w:rPr>
  </w:style>
  <w:style w:type="paragraph" w:customStyle="1" w:styleId="xl107">
    <w:name w:val="xl107"/>
    <w:basedOn w:val="Normal"/>
    <w:rsid w:val="00D835D6"/>
    <w:pPr>
      <w:spacing w:before="100" w:beforeAutospacing="1" w:after="100" w:afterAutospacing="1"/>
    </w:pPr>
    <w:rPr>
      <w:rFonts w:cs="Arial"/>
      <w:b/>
      <w:bCs/>
      <w:sz w:val="24"/>
      <w:lang w:eastAsia="en-GB"/>
    </w:rPr>
  </w:style>
  <w:style w:type="paragraph" w:customStyle="1" w:styleId="xl108">
    <w:name w:val="xl108"/>
    <w:basedOn w:val="Normal"/>
    <w:rsid w:val="00D835D6"/>
    <w:pPr>
      <w:spacing w:before="100" w:beforeAutospacing="1" w:after="100" w:afterAutospacing="1"/>
      <w:textAlignment w:val="center"/>
    </w:pPr>
    <w:rPr>
      <w:rFonts w:cs="Arial"/>
      <w:sz w:val="24"/>
      <w:lang w:eastAsia="en-GB"/>
    </w:rPr>
  </w:style>
  <w:style w:type="paragraph" w:customStyle="1" w:styleId="xl109">
    <w:name w:val="xl109"/>
    <w:basedOn w:val="Normal"/>
    <w:rsid w:val="00D835D6"/>
    <w:pPr>
      <w:spacing w:before="100" w:beforeAutospacing="1" w:after="100" w:afterAutospacing="1"/>
      <w:textAlignment w:val="top"/>
    </w:pPr>
    <w:rPr>
      <w:rFonts w:cs="Arial"/>
      <w:i/>
      <w:iCs/>
      <w:sz w:val="18"/>
      <w:szCs w:val="18"/>
      <w:lang w:eastAsia="en-GB"/>
    </w:rPr>
  </w:style>
  <w:style w:type="paragraph" w:customStyle="1" w:styleId="xl110">
    <w:name w:val="xl110"/>
    <w:basedOn w:val="Normal"/>
    <w:rsid w:val="00D835D6"/>
    <w:pPr>
      <w:shd w:val="clear" w:color="auto" w:fill="FFFFFF"/>
      <w:spacing w:before="100" w:beforeAutospacing="1" w:after="100" w:afterAutospacing="1"/>
    </w:pPr>
    <w:rPr>
      <w:rFonts w:cs="Arial"/>
      <w:sz w:val="24"/>
      <w:lang w:eastAsia="en-GB"/>
    </w:rPr>
  </w:style>
  <w:style w:type="paragraph" w:customStyle="1" w:styleId="xl111">
    <w:name w:val="xl111"/>
    <w:basedOn w:val="Normal"/>
    <w:rsid w:val="00D835D6"/>
    <w:pPr>
      <w:shd w:val="clear" w:color="auto" w:fill="FFFFFF"/>
      <w:spacing w:before="100" w:beforeAutospacing="1" w:after="100" w:afterAutospacing="1"/>
      <w:textAlignment w:val="top"/>
    </w:pPr>
    <w:rPr>
      <w:rFonts w:cs="Arial"/>
      <w:sz w:val="24"/>
      <w:lang w:eastAsia="en-GB"/>
    </w:rPr>
  </w:style>
  <w:style w:type="paragraph" w:customStyle="1" w:styleId="xl112">
    <w:name w:val="xl112"/>
    <w:basedOn w:val="Normal"/>
    <w:rsid w:val="00D835D6"/>
    <w:pPr>
      <w:spacing w:before="100" w:beforeAutospacing="1" w:after="100" w:afterAutospacing="1"/>
      <w:textAlignment w:val="top"/>
    </w:pPr>
    <w:rPr>
      <w:rFonts w:cs="Arial"/>
      <w:sz w:val="24"/>
      <w:u w:val="single"/>
      <w:lang w:eastAsia="en-GB"/>
    </w:rPr>
  </w:style>
  <w:style w:type="paragraph" w:customStyle="1" w:styleId="xl113">
    <w:name w:val="xl113"/>
    <w:basedOn w:val="Normal"/>
    <w:rsid w:val="00D835D6"/>
    <w:pPr>
      <w:spacing w:before="100" w:beforeAutospacing="1" w:after="100" w:afterAutospacing="1"/>
      <w:jc w:val="center"/>
    </w:pPr>
    <w:rPr>
      <w:rFonts w:cs="Arial"/>
      <w:sz w:val="16"/>
      <w:szCs w:val="16"/>
      <w:lang w:eastAsia="en-GB"/>
    </w:rPr>
  </w:style>
  <w:style w:type="paragraph" w:customStyle="1" w:styleId="xl114">
    <w:name w:val="xl114"/>
    <w:basedOn w:val="Normal"/>
    <w:rsid w:val="00D835D6"/>
    <w:pPr>
      <w:spacing w:before="100" w:beforeAutospacing="1" w:after="100" w:afterAutospacing="1"/>
    </w:pPr>
    <w:rPr>
      <w:rFonts w:cs="Arial"/>
      <w:sz w:val="16"/>
      <w:szCs w:val="16"/>
      <w:lang w:eastAsia="en-GB"/>
    </w:rPr>
  </w:style>
  <w:style w:type="paragraph" w:customStyle="1" w:styleId="xl115">
    <w:name w:val="xl115"/>
    <w:basedOn w:val="Normal"/>
    <w:rsid w:val="00D835D6"/>
    <w:pPr>
      <w:spacing w:before="100" w:beforeAutospacing="1" w:after="100" w:afterAutospacing="1"/>
      <w:textAlignment w:val="top"/>
    </w:pPr>
    <w:rPr>
      <w:rFonts w:cs="Arial"/>
      <w:b/>
      <w:bCs/>
      <w:sz w:val="24"/>
      <w:lang w:eastAsia="en-GB"/>
    </w:rPr>
  </w:style>
  <w:style w:type="paragraph" w:customStyle="1" w:styleId="xl116">
    <w:name w:val="xl116"/>
    <w:basedOn w:val="Normal"/>
    <w:rsid w:val="00D835D6"/>
    <w:pPr>
      <w:spacing w:before="100" w:beforeAutospacing="1" w:after="100" w:afterAutospacing="1"/>
      <w:textAlignment w:val="top"/>
    </w:pPr>
    <w:rPr>
      <w:rFonts w:cs="Arial"/>
      <w:i/>
      <w:iCs/>
      <w:sz w:val="16"/>
      <w:szCs w:val="16"/>
      <w:lang w:eastAsia="en-GB"/>
    </w:rPr>
  </w:style>
  <w:style w:type="paragraph" w:customStyle="1" w:styleId="xl117">
    <w:name w:val="xl117"/>
    <w:basedOn w:val="Normal"/>
    <w:rsid w:val="00D835D6"/>
    <w:pPr>
      <w:shd w:val="clear" w:color="auto" w:fill="FFFFFF"/>
      <w:spacing w:before="100" w:beforeAutospacing="1" w:after="100" w:afterAutospacing="1"/>
      <w:textAlignment w:val="top"/>
    </w:pPr>
    <w:rPr>
      <w:rFonts w:cs="Arial"/>
      <w:sz w:val="16"/>
      <w:szCs w:val="16"/>
      <w:lang w:eastAsia="en-GB"/>
    </w:rPr>
  </w:style>
  <w:style w:type="paragraph" w:customStyle="1" w:styleId="xl118">
    <w:name w:val="xl118"/>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19">
    <w:name w:val="xl119"/>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0">
    <w:name w:val="xl120"/>
    <w:basedOn w:val="Normal"/>
    <w:rsid w:val="00D835D6"/>
    <w:pPr>
      <w:shd w:val="clear" w:color="auto" w:fill="FFFFFF"/>
      <w:spacing w:before="100" w:beforeAutospacing="1" w:after="100" w:afterAutospacing="1"/>
      <w:jc w:val="center"/>
    </w:pPr>
    <w:rPr>
      <w:rFonts w:cs="Arial"/>
      <w:sz w:val="16"/>
      <w:szCs w:val="16"/>
      <w:lang w:eastAsia="en-GB"/>
    </w:rPr>
  </w:style>
  <w:style w:type="paragraph" w:customStyle="1" w:styleId="xl121">
    <w:name w:val="xl121"/>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2">
    <w:name w:val="xl122"/>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3">
    <w:name w:val="xl123"/>
    <w:basedOn w:val="Normal"/>
    <w:rsid w:val="00D835D6"/>
    <w:pPr>
      <w:spacing w:before="100" w:beforeAutospacing="1" w:after="100" w:afterAutospacing="1"/>
      <w:textAlignment w:val="top"/>
    </w:pPr>
    <w:rPr>
      <w:rFonts w:cs="Arial"/>
      <w:i/>
      <w:iCs/>
      <w:sz w:val="18"/>
      <w:szCs w:val="18"/>
      <w:lang w:eastAsia="en-GB"/>
    </w:rPr>
  </w:style>
  <w:style w:type="paragraph" w:customStyle="1" w:styleId="xl124">
    <w:name w:val="xl124"/>
    <w:basedOn w:val="Normal"/>
    <w:rsid w:val="00D835D6"/>
    <w:pPr>
      <w:shd w:val="clear" w:color="auto" w:fill="FFFFFF"/>
      <w:spacing w:before="100" w:beforeAutospacing="1" w:after="100" w:afterAutospacing="1"/>
    </w:pPr>
    <w:rPr>
      <w:rFonts w:ascii="Times New Roman" w:hAnsi="Times New Roman"/>
      <w:sz w:val="24"/>
      <w:lang w:eastAsia="en-GB"/>
    </w:rPr>
  </w:style>
  <w:style w:type="paragraph" w:customStyle="1" w:styleId="xl125">
    <w:name w:val="xl125"/>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6">
    <w:name w:val="xl126"/>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7">
    <w:name w:val="xl127"/>
    <w:basedOn w:val="Normal"/>
    <w:rsid w:val="00D835D6"/>
    <w:pPr>
      <w:spacing w:before="100" w:beforeAutospacing="1" w:after="100" w:afterAutospacing="1"/>
      <w:textAlignment w:val="top"/>
    </w:pPr>
    <w:rPr>
      <w:rFonts w:cs="Arial"/>
      <w:sz w:val="16"/>
      <w:szCs w:val="16"/>
      <w:lang w:eastAsia="en-GB"/>
    </w:rPr>
  </w:style>
  <w:style w:type="paragraph" w:customStyle="1" w:styleId="xl128">
    <w:name w:val="xl128"/>
    <w:basedOn w:val="Normal"/>
    <w:rsid w:val="00D835D6"/>
    <w:pPr>
      <w:spacing w:before="100" w:beforeAutospacing="1" w:after="100" w:afterAutospacing="1"/>
      <w:textAlignment w:val="top"/>
    </w:pPr>
    <w:rPr>
      <w:rFonts w:cs="Arial"/>
      <w:sz w:val="16"/>
      <w:szCs w:val="16"/>
      <w:u w:val="single"/>
      <w:lang w:eastAsia="en-GB"/>
    </w:rPr>
  </w:style>
  <w:style w:type="paragraph" w:customStyle="1" w:styleId="xl129">
    <w:name w:val="xl129"/>
    <w:basedOn w:val="Normal"/>
    <w:rsid w:val="00D835D6"/>
    <w:pPr>
      <w:spacing w:before="100" w:beforeAutospacing="1" w:after="100" w:afterAutospacing="1"/>
      <w:jc w:val="center"/>
    </w:pPr>
    <w:rPr>
      <w:rFonts w:cs="Arial"/>
      <w:sz w:val="16"/>
      <w:szCs w:val="16"/>
      <w:lang w:eastAsia="en-GB"/>
    </w:rPr>
  </w:style>
  <w:style w:type="paragraph" w:customStyle="1" w:styleId="xl130">
    <w:name w:val="xl130"/>
    <w:basedOn w:val="Normal"/>
    <w:rsid w:val="00D835D6"/>
    <w:pPr>
      <w:spacing w:before="100" w:beforeAutospacing="1" w:after="100" w:afterAutospacing="1"/>
      <w:textAlignment w:val="top"/>
    </w:pPr>
    <w:rPr>
      <w:rFonts w:cs="Arial"/>
      <w:sz w:val="16"/>
      <w:szCs w:val="16"/>
      <w:lang w:eastAsia="en-GB"/>
    </w:rPr>
  </w:style>
  <w:style w:type="paragraph" w:customStyle="1" w:styleId="xl131">
    <w:name w:val="xl131"/>
    <w:basedOn w:val="Normal"/>
    <w:rsid w:val="00D835D6"/>
    <w:pPr>
      <w:spacing w:before="100" w:beforeAutospacing="1" w:after="100" w:afterAutospacing="1"/>
      <w:jc w:val="right"/>
    </w:pPr>
    <w:rPr>
      <w:rFonts w:cs="Arial"/>
      <w:sz w:val="16"/>
      <w:szCs w:val="16"/>
      <w:lang w:eastAsia="en-GB"/>
    </w:rPr>
  </w:style>
  <w:style w:type="paragraph" w:customStyle="1" w:styleId="xl132">
    <w:name w:val="xl132"/>
    <w:basedOn w:val="Normal"/>
    <w:rsid w:val="00D835D6"/>
    <w:pPr>
      <w:shd w:val="clear" w:color="auto" w:fill="FFFFFF"/>
      <w:spacing w:before="100" w:beforeAutospacing="1" w:after="100" w:afterAutospacing="1"/>
    </w:pPr>
    <w:rPr>
      <w:rFonts w:cs="Arial"/>
      <w:sz w:val="16"/>
      <w:szCs w:val="16"/>
      <w:u w:val="single"/>
      <w:lang w:eastAsia="en-GB"/>
    </w:rPr>
  </w:style>
  <w:style w:type="paragraph" w:customStyle="1" w:styleId="xl133">
    <w:name w:val="xl133"/>
    <w:basedOn w:val="Normal"/>
    <w:rsid w:val="00D835D6"/>
    <w:pPr>
      <w:spacing w:before="100" w:beforeAutospacing="1" w:after="100" w:afterAutospacing="1"/>
    </w:pPr>
    <w:rPr>
      <w:rFonts w:cs="Arial"/>
      <w:sz w:val="16"/>
      <w:szCs w:val="16"/>
      <w:lang w:eastAsia="en-GB"/>
    </w:rPr>
  </w:style>
  <w:style w:type="paragraph" w:customStyle="1" w:styleId="xl134">
    <w:name w:val="xl134"/>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top"/>
    </w:pPr>
    <w:rPr>
      <w:rFonts w:cs="Arial"/>
      <w:sz w:val="16"/>
      <w:szCs w:val="16"/>
      <w:lang w:eastAsia="en-GB"/>
    </w:rPr>
  </w:style>
  <w:style w:type="paragraph" w:customStyle="1" w:styleId="xl135">
    <w:name w:val="xl135"/>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6"/>
      <w:szCs w:val="16"/>
      <w:lang w:eastAsia="en-GB"/>
    </w:rPr>
  </w:style>
  <w:style w:type="paragraph" w:customStyle="1" w:styleId="xl136">
    <w:name w:val="xl136"/>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6"/>
      <w:szCs w:val="16"/>
      <w:lang w:eastAsia="en-GB"/>
    </w:rPr>
  </w:style>
  <w:style w:type="paragraph" w:customStyle="1" w:styleId="xl137">
    <w:name w:val="xl137"/>
    <w:basedOn w:val="Normal"/>
    <w:rsid w:val="00D835D6"/>
    <w:pPr>
      <w:spacing w:before="100" w:beforeAutospacing="1" w:after="100" w:afterAutospacing="1"/>
      <w:textAlignment w:val="top"/>
    </w:pPr>
    <w:rPr>
      <w:rFonts w:cs="Arial"/>
      <w:i/>
      <w:iCs/>
      <w:sz w:val="24"/>
      <w:lang w:eastAsia="en-GB"/>
    </w:rPr>
  </w:style>
  <w:style w:type="paragraph" w:customStyle="1" w:styleId="xl138">
    <w:name w:val="xl138"/>
    <w:basedOn w:val="Normal"/>
    <w:rsid w:val="00D835D6"/>
    <w:pPr>
      <w:spacing w:before="100" w:beforeAutospacing="1" w:after="100" w:afterAutospacing="1"/>
      <w:textAlignment w:val="top"/>
    </w:pPr>
    <w:rPr>
      <w:rFonts w:cs="Arial"/>
      <w:i/>
      <w:iCs/>
      <w:sz w:val="24"/>
      <w:lang w:eastAsia="en-GB"/>
    </w:rPr>
  </w:style>
  <w:style w:type="paragraph" w:customStyle="1" w:styleId="xl139">
    <w:name w:val="xl139"/>
    <w:basedOn w:val="Normal"/>
    <w:rsid w:val="00D835D6"/>
    <w:pPr>
      <w:spacing w:before="100" w:beforeAutospacing="1" w:after="100" w:afterAutospacing="1"/>
      <w:textAlignment w:val="center"/>
    </w:pPr>
    <w:rPr>
      <w:rFonts w:cs="Arial"/>
      <w:sz w:val="24"/>
      <w:lang w:eastAsia="en-GB"/>
    </w:rPr>
  </w:style>
  <w:style w:type="paragraph" w:customStyle="1" w:styleId="xl140">
    <w:name w:val="xl140"/>
    <w:basedOn w:val="Normal"/>
    <w:rsid w:val="00D835D6"/>
    <w:pPr>
      <w:spacing w:before="100" w:beforeAutospacing="1" w:after="100" w:afterAutospacing="1"/>
    </w:pPr>
    <w:rPr>
      <w:rFonts w:cs="Arial"/>
      <w:i/>
      <w:iCs/>
      <w:sz w:val="24"/>
      <w:lang w:eastAsia="en-GB"/>
    </w:rPr>
  </w:style>
  <w:style w:type="paragraph" w:customStyle="1" w:styleId="xl141">
    <w:name w:val="xl141"/>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42">
    <w:name w:val="xl142"/>
    <w:basedOn w:val="Normal"/>
    <w:rsid w:val="00D835D6"/>
    <w:pPr>
      <w:shd w:val="clear" w:color="auto" w:fill="FFFFFF"/>
      <w:spacing w:before="100" w:beforeAutospacing="1" w:after="100" w:afterAutospacing="1"/>
    </w:pPr>
    <w:rPr>
      <w:rFonts w:cs="Arial"/>
      <w:b/>
      <w:bCs/>
      <w:sz w:val="16"/>
      <w:szCs w:val="16"/>
      <w:lang w:eastAsia="en-GB"/>
    </w:rPr>
  </w:style>
  <w:style w:type="paragraph" w:customStyle="1" w:styleId="xl143">
    <w:name w:val="xl143"/>
    <w:basedOn w:val="Normal"/>
    <w:rsid w:val="00D835D6"/>
    <w:pPr>
      <w:spacing w:before="100" w:beforeAutospacing="1" w:after="100" w:afterAutospacing="1"/>
      <w:jc w:val="center"/>
    </w:pPr>
    <w:rPr>
      <w:rFonts w:cs="Arial"/>
      <w:sz w:val="12"/>
      <w:szCs w:val="12"/>
      <w:lang w:eastAsia="en-GB"/>
    </w:rPr>
  </w:style>
  <w:style w:type="paragraph" w:customStyle="1" w:styleId="xl144">
    <w:name w:val="xl144"/>
    <w:basedOn w:val="Normal"/>
    <w:rsid w:val="00D835D6"/>
    <w:pPr>
      <w:spacing w:before="100" w:beforeAutospacing="1" w:after="100" w:afterAutospacing="1"/>
      <w:jc w:val="center"/>
    </w:pPr>
    <w:rPr>
      <w:rFonts w:cs="Arial"/>
      <w:sz w:val="12"/>
      <w:szCs w:val="12"/>
      <w:lang w:eastAsia="en-GB"/>
    </w:rPr>
  </w:style>
  <w:style w:type="paragraph" w:customStyle="1" w:styleId="xl145">
    <w:name w:val="xl145"/>
    <w:basedOn w:val="Normal"/>
    <w:rsid w:val="00D835D6"/>
    <w:pPr>
      <w:shd w:val="clear" w:color="auto" w:fill="FFFFFF"/>
      <w:spacing w:before="100" w:beforeAutospacing="1" w:after="100" w:afterAutospacing="1"/>
      <w:jc w:val="center"/>
    </w:pPr>
    <w:rPr>
      <w:rFonts w:cs="Arial"/>
      <w:sz w:val="12"/>
      <w:szCs w:val="12"/>
      <w:lang w:eastAsia="en-GB"/>
    </w:rPr>
  </w:style>
  <w:style w:type="paragraph" w:customStyle="1" w:styleId="xl146">
    <w:name w:val="xl146"/>
    <w:basedOn w:val="Normal"/>
    <w:rsid w:val="00D835D6"/>
    <w:pPr>
      <w:spacing w:before="100" w:beforeAutospacing="1" w:after="100" w:afterAutospacing="1"/>
      <w:jc w:val="center"/>
    </w:pPr>
    <w:rPr>
      <w:rFonts w:cs="Arial"/>
      <w:sz w:val="12"/>
      <w:szCs w:val="12"/>
      <w:lang w:eastAsia="en-GB"/>
    </w:rPr>
  </w:style>
  <w:style w:type="paragraph" w:customStyle="1" w:styleId="xl147">
    <w:name w:val="xl147"/>
    <w:basedOn w:val="Normal"/>
    <w:rsid w:val="00D835D6"/>
    <w:pPr>
      <w:shd w:val="clear" w:color="auto" w:fill="FFFFFF"/>
      <w:spacing w:before="100" w:beforeAutospacing="1" w:after="100" w:afterAutospacing="1"/>
      <w:jc w:val="center"/>
    </w:pPr>
    <w:rPr>
      <w:rFonts w:cs="Arial"/>
      <w:sz w:val="12"/>
      <w:szCs w:val="12"/>
      <w:lang w:eastAsia="en-GB"/>
    </w:rPr>
  </w:style>
  <w:style w:type="paragraph" w:customStyle="1" w:styleId="xl148">
    <w:name w:val="xl148"/>
    <w:basedOn w:val="Normal"/>
    <w:rsid w:val="00D835D6"/>
    <w:pPr>
      <w:shd w:val="clear" w:color="auto" w:fill="FFFFFF"/>
      <w:spacing w:before="100" w:beforeAutospacing="1" w:after="100" w:afterAutospacing="1"/>
      <w:jc w:val="center"/>
      <w:textAlignment w:val="center"/>
    </w:pPr>
    <w:rPr>
      <w:rFonts w:cs="Arial"/>
      <w:sz w:val="12"/>
      <w:szCs w:val="12"/>
      <w:lang w:eastAsia="en-GB"/>
    </w:rPr>
  </w:style>
  <w:style w:type="paragraph" w:customStyle="1" w:styleId="xl149">
    <w:name w:val="xl149"/>
    <w:basedOn w:val="Normal"/>
    <w:rsid w:val="00D835D6"/>
    <w:pPr>
      <w:spacing w:before="100" w:beforeAutospacing="1" w:after="100" w:afterAutospacing="1"/>
      <w:jc w:val="center"/>
      <w:textAlignment w:val="center"/>
    </w:pPr>
    <w:rPr>
      <w:rFonts w:cs="Arial"/>
      <w:sz w:val="12"/>
      <w:szCs w:val="12"/>
      <w:lang w:eastAsia="en-GB"/>
    </w:rPr>
  </w:style>
  <w:style w:type="paragraph" w:customStyle="1" w:styleId="xl150">
    <w:name w:val="xl150"/>
    <w:basedOn w:val="Normal"/>
    <w:rsid w:val="00D835D6"/>
    <w:pPr>
      <w:pBdr>
        <w:bottom w:val="single" w:sz="4" w:space="0" w:color="auto"/>
      </w:pBdr>
      <w:shd w:val="clear" w:color="auto" w:fill="FFFFFF"/>
      <w:spacing w:before="100" w:beforeAutospacing="1" w:after="100" w:afterAutospacing="1"/>
      <w:jc w:val="center"/>
    </w:pPr>
    <w:rPr>
      <w:rFonts w:cs="Arial"/>
      <w:b/>
      <w:bCs/>
      <w:sz w:val="16"/>
      <w:szCs w:val="16"/>
      <w:lang w:eastAsia="en-GB"/>
    </w:rPr>
  </w:style>
  <w:style w:type="paragraph" w:customStyle="1" w:styleId="xl151">
    <w:name w:val="xl151"/>
    <w:basedOn w:val="Normal"/>
    <w:rsid w:val="00D835D6"/>
    <w:pPr>
      <w:spacing w:before="100" w:beforeAutospacing="1" w:after="100" w:afterAutospacing="1"/>
    </w:pPr>
    <w:rPr>
      <w:rFonts w:cs="Arial"/>
      <w:sz w:val="16"/>
      <w:szCs w:val="16"/>
      <w:u w:val="single"/>
      <w:lang w:eastAsia="en-GB"/>
    </w:rPr>
  </w:style>
  <w:style w:type="paragraph" w:customStyle="1" w:styleId="xl152">
    <w:name w:val="xl152"/>
    <w:basedOn w:val="Normal"/>
    <w:rsid w:val="00D835D6"/>
    <w:pPr>
      <w:pBdr>
        <w:bottom w:val="single" w:sz="4" w:space="0" w:color="auto"/>
      </w:pBdr>
      <w:shd w:val="clear" w:color="auto" w:fill="FFFFFF"/>
      <w:spacing w:before="100" w:beforeAutospacing="1" w:after="100" w:afterAutospacing="1"/>
      <w:jc w:val="center"/>
    </w:pPr>
    <w:rPr>
      <w:rFonts w:cs="Arial"/>
      <w:b/>
      <w:bCs/>
      <w:sz w:val="16"/>
      <w:szCs w:val="16"/>
      <w:lang w:eastAsia="en-GB"/>
    </w:rPr>
  </w:style>
  <w:style w:type="paragraph" w:customStyle="1" w:styleId="xl153">
    <w:name w:val="xl153"/>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54">
    <w:name w:val="xl154"/>
    <w:basedOn w:val="Normal"/>
    <w:rsid w:val="00D835D6"/>
    <w:pPr>
      <w:pBdr>
        <w:bottom w:val="single" w:sz="4" w:space="0" w:color="auto"/>
      </w:pBdr>
      <w:shd w:val="clear" w:color="auto" w:fill="FFFFFF"/>
      <w:spacing w:before="100" w:beforeAutospacing="1" w:after="100" w:afterAutospacing="1"/>
    </w:pPr>
    <w:rPr>
      <w:rFonts w:cs="Arial"/>
      <w:b/>
      <w:bCs/>
      <w:sz w:val="16"/>
      <w:szCs w:val="16"/>
      <w:lang w:eastAsia="en-GB"/>
    </w:rPr>
  </w:style>
  <w:style w:type="paragraph" w:customStyle="1" w:styleId="xl155">
    <w:name w:val="xl155"/>
    <w:basedOn w:val="Normal"/>
    <w:rsid w:val="00D835D6"/>
    <w:pPr>
      <w:pBdr>
        <w:bottom w:val="single" w:sz="4" w:space="0" w:color="auto"/>
      </w:pBdr>
      <w:shd w:val="clear" w:color="auto" w:fill="FFFFFF"/>
      <w:spacing w:before="100" w:beforeAutospacing="1" w:after="100" w:afterAutospacing="1"/>
    </w:pPr>
    <w:rPr>
      <w:rFonts w:cs="Arial"/>
      <w:b/>
      <w:bCs/>
      <w:sz w:val="16"/>
      <w:szCs w:val="16"/>
      <w:lang w:eastAsia="en-GB"/>
    </w:rPr>
  </w:style>
  <w:style w:type="paragraph" w:customStyle="1" w:styleId="xl156">
    <w:name w:val="xl156"/>
    <w:basedOn w:val="Normal"/>
    <w:rsid w:val="00D835D6"/>
    <w:pPr>
      <w:spacing w:before="100" w:beforeAutospacing="1" w:after="100" w:afterAutospacing="1"/>
      <w:jc w:val="center"/>
    </w:pPr>
    <w:rPr>
      <w:rFonts w:cs="Arial"/>
      <w:sz w:val="16"/>
      <w:szCs w:val="16"/>
      <w:u w:val="single"/>
      <w:lang w:eastAsia="en-GB"/>
    </w:rPr>
  </w:style>
  <w:style w:type="paragraph" w:customStyle="1" w:styleId="xl157">
    <w:name w:val="xl157"/>
    <w:basedOn w:val="Normal"/>
    <w:rsid w:val="00D835D6"/>
    <w:pPr>
      <w:shd w:val="clear" w:color="auto" w:fill="FFFFFF"/>
      <w:spacing w:before="100" w:beforeAutospacing="1" w:after="100" w:afterAutospacing="1"/>
      <w:textAlignment w:val="top"/>
    </w:pPr>
    <w:rPr>
      <w:rFonts w:cs="Arial"/>
      <w:i/>
      <w:iCs/>
      <w:sz w:val="18"/>
      <w:szCs w:val="18"/>
      <w:lang w:eastAsia="en-GB"/>
    </w:rPr>
  </w:style>
  <w:style w:type="paragraph" w:customStyle="1" w:styleId="xl158">
    <w:name w:val="xl158"/>
    <w:basedOn w:val="Normal"/>
    <w:rsid w:val="00D835D6"/>
    <w:pPr>
      <w:shd w:val="clear" w:color="auto" w:fill="FFFFFF"/>
      <w:spacing w:before="100" w:beforeAutospacing="1" w:after="100" w:afterAutospacing="1"/>
      <w:jc w:val="center"/>
    </w:pPr>
    <w:rPr>
      <w:rFonts w:cs="Arial"/>
      <w:sz w:val="12"/>
      <w:szCs w:val="12"/>
      <w:lang w:eastAsia="en-GB"/>
    </w:rPr>
  </w:style>
  <w:style w:type="paragraph" w:customStyle="1" w:styleId="xl159">
    <w:name w:val="xl159"/>
    <w:basedOn w:val="Normal"/>
    <w:rsid w:val="00D835D6"/>
    <w:pPr>
      <w:shd w:val="clear" w:color="auto" w:fill="FFFFFF"/>
      <w:spacing w:before="100" w:beforeAutospacing="1" w:after="100" w:afterAutospacing="1"/>
      <w:jc w:val="center"/>
    </w:pPr>
    <w:rPr>
      <w:rFonts w:cs="Arial"/>
      <w:b/>
      <w:bCs/>
      <w:sz w:val="16"/>
      <w:szCs w:val="16"/>
      <w:lang w:eastAsia="en-GB"/>
    </w:rPr>
  </w:style>
  <w:style w:type="paragraph" w:customStyle="1" w:styleId="xl160">
    <w:name w:val="xl160"/>
    <w:basedOn w:val="Normal"/>
    <w:rsid w:val="00D835D6"/>
    <w:pPr>
      <w:shd w:val="clear" w:color="auto" w:fill="FFFFFF"/>
      <w:spacing w:before="100" w:beforeAutospacing="1" w:after="100" w:afterAutospacing="1"/>
      <w:jc w:val="center"/>
    </w:pPr>
    <w:rPr>
      <w:rFonts w:cs="Arial"/>
      <w:sz w:val="16"/>
      <w:szCs w:val="16"/>
      <w:lang w:eastAsia="en-GB"/>
    </w:rPr>
  </w:style>
  <w:style w:type="paragraph" w:customStyle="1" w:styleId="xl161">
    <w:name w:val="xl161"/>
    <w:basedOn w:val="Normal"/>
    <w:rsid w:val="00D835D6"/>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2">
    <w:name w:val="xl162"/>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3">
    <w:name w:val="xl163"/>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4">
    <w:name w:val="xl164"/>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5">
    <w:name w:val="xl165"/>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cs="Arial"/>
      <w:sz w:val="14"/>
      <w:szCs w:val="14"/>
      <w:lang w:eastAsia="en-GB"/>
    </w:rPr>
  </w:style>
  <w:style w:type="paragraph" w:customStyle="1" w:styleId="xl166">
    <w:name w:val="xl166"/>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67">
    <w:name w:val="xl167"/>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68">
    <w:name w:val="xl168"/>
    <w:basedOn w:val="Normal"/>
    <w:rsid w:val="00D835D6"/>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69">
    <w:name w:val="xl169"/>
    <w:basedOn w:val="Normal"/>
    <w:rsid w:val="00D835D6"/>
    <w:pPr>
      <w:pBdr>
        <w:left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0">
    <w:name w:val="xl170"/>
    <w:basedOn w:val="Normal"/>
    <w:rsid w:val="00D835D6"/>
    <w:pPr>
      <w:pBdr>
        <w:left w:val="single" w:sz="4" w:space="0" w:color="auto"/>
        <w:bottom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1">
    <w:name w:val="xl171"/>
    <w:basedOn w:val="Normal"/>
    <w:rsid w:val="00D835D6"/>
    <w:pPr>
      <w:pBdr>
        <w:top w:val="single" w:sz="4" w:space="0" w:color="auto"/>
        <w:left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2">
    <w:name w:val="xl172"/>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3">
    <w:name w:val="xl173"/>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4">
    <w:name w:val="xl174"/>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5">
    <w:name w:val="xl175"/>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cs="Arial"/>
      <w:sz w:val="14"/>
      <w:szCs w:val="14"/>
      <w:lang w:eastAsia="en-GB"/>
    </w:rPr>
  </w:style>
  <w:style w:type="paragraph" w:customStyle="1" w:styleId="xl176">
    <w:name w:val="xl176"/>
    <w:basedOn w:val="Normal"/>
    <w:rsid w:val="00D835D6"/>
    <w:pPr>
      <w:pBdr>
        <w:top w:val="single" w:sz="4" w:space="0" w:color="auto"/>
        <w:left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7">
    <w:name w:val="xl177"/>
    <w:basedOn w:val="Normal"/>
    <w:rsid w:val="00D835D6"/>
    <w:pPr>
      <w:pBdr>
        <w:top w:val="single" w:sz="4" w:space="0" w:color="auto"/>
        <w:left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8">
    <w:name w:val="xl178"/>
    <w:basedOn w:val="Normal"/>
    <w:rsid w:val="00D835D6"/>
    <w:pPr>
      <w:pBdr>
        <w:top w:val="single" w:sz="4" w:space="0" w:color="auto"/>
        <w:left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9">
    <w:name w:val="xl179"/>
    <w:basedOn w:val="Normal"/>
    <w:rsid w:val="00D835D6"/>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0">
    <w:name w:val="xl180"/>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1">
    <w:name w:val="xl181"/>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2">
    <w:name w:val="xl182"/>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3">
    <w:name w:val="xl183"/>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jc w:val="center"/>
      <w:textAlignment w:val="center"/>
    </w:pPr>
    <w:rPr>
      <w:rFonts w:cs="Arial"/>
      <w:sz w:val="14"/>
      <w:szCs w:val="14"/>
      <w:lang w:eastAsia="en-GB"/>
    </w:rPr>
  </w:style>
  <w:style w:type="paragraph" w:customStyle="1" w:styleId="xl184">
    <w:name w:val="xl184"/>
    <w:basedOn w:val="Normal"/>
    <w:rsid w:val="00D835D6"/>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85">
    <w:name w:val="xl185"/>
    <w:basedOn w:val="Normal"/>
    <w:rsid w:val="00D835D6"/>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86">
    <w:name w:val="xl186"/>
    <w:basedOn w:val="Normal"/>
    <w:rsid w:val="00D835D6"/>
    <w:pPr>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88">
    <w:name w:val="xl188"/>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9">
    <w:name w:val="xl189"/>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90">
    <w:name w:val="xl190"/>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91">
    <w:name w:val="xl191"/>
    <w:basedOn w:val="Normal"/>
    <w:rsid w:val="00D835D6"/>
    <w:pPr>
      <w:spacing w:before="100" w:beforeAutospacing="1" w:after="100" w:afterAutospacing="1"/>
    </w:pPr>
    <w:rPr>
      <w:rFonts w:ascii="Calibri" w:hAnsi="Calibri"/>
      <w:sz w:val="24"/>
      <w:lang w:eastAsia="en-GB"/>
    </w:rPr>
  </w:style>
  <w:style w:type="paragraph" w:customStyle="1" w:styleId="xl192">
    <w:name w:val="xl192"/>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2"/>
      <w:szCs w:val="12"/>
      <w:lang w:eastAsia="en-GB"/>
    </w:rPr>
  </w:style>
  <w:style w:type="paragraph" w:customStyle="1" w:styleId="xl193">
    <w:name w:val="xl193"/>
    <w:basedOn w:val="Normal"/>
    <w:rsid w:val="00D835D6"/>
    <w:pPr>
      <w:spacing w:before="100" w:beforeAutospacing="1" w:after="100" w:afterAutospacing="1"/>
    </w:pPr>
    <w:rPr>
      <w:rFonts w:cs="Arial"/>
      <w:b/>
      <w:bCs/>
      <w:sz w:val="24"/>
      <w:lang w:eastAsia="en-GB"/>
    </w:rPr>
  </w:style>
  <w:style w:type="paragraph" w:customStyle="1" w:styleId="xl194">
    <w:name w:val="xl194"/>
    <w:basedOn w:val="Normal"/>
    <w:rsid w:val="00D835D6"/>
    <w:pPr>
      <w:spacing w:before="100" w:beforeAutospacing="1" w:after="100" w:afterAutospacing="1"/>
      <w:textAlignment w:val="top"/>
    </w:pPr>
    <w:rPr>
      <w:rFonts w:cs="Arial"/>
      <w:sz w:val="16"/>
      <w:szCs w:val="16"/>
      <w:lang w:eastAsia="en-GB"/>
    </w:rPr>
  </w:style>
  <w:style w:type="paragraph" w:customStyle="1" w:styleId="xl195">
    <w:name w:val="xl195"/>
    <w:basedOn w:val="Normal"/>
    <w:rsid w:val="00D835D6"/>
    <w:pPr>
      <w:pBdr>
        <w:top w:val="single" w:sz="4" w:space="0" w:color="auto"/>
        <w:left w:val="single" w:sz="4" w:space="0" w:color="auto"/>
        <w:bottom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96">
    <w:name w:val="xl196"/>
    <w:basedOn w:val="Normal"/>
    <w:rsid w:val="00D835D6"/>
    <w:pPr>
      <w:pBdr>
        <w:top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97">
    <w:name w:val="xl197"/>
    <w:basedOn w:val="Normal"/>
    <w:rsid w:val="00D835D6"/>
    <w:pPr>
      <w:pBdr>
        <w:left w:val="single" w:sz="4" w:space="0" w:color="auto"/>
        <w:bottom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98">
    <w:name w:val="xl198"/>
    <w:basedOn w:val="Normal"/>
    <w:rsid w:val="00D835D6"/>
    <w:pPr>
      <w:pBdr>
        <w:bottom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99">
    <w:name w:val="xl199"/>
    <w:basedOn w:val="Normal"/>
    <w:rsid w:val="00D835D6"/>
    <w:pPr>
      <w:pBdr>
        <w:top w:val="single" w:sz="4" w:space="0" w:color="auto"/>
        <w:left w:val="single" w:sz="4" w:space="0" w:color="auto"/>
        <w:bottom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0">
    <w:name w:val="xl200"/>
    <w:basedOn w:val="Normal"/>
    <w:rsid w:val="00D835D6"/>
    <w:pPr>
      <w:pBdr>
        <w:top w:val="single" w:sz="4" w:space="0" w:color="auto"/>
        <w:bottom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1">
    <w:name w:val="xl201"/>
    <w:basedOn w:val="Normal"/>
    <w:rsid w:val="00D835D6"/>
    <w:pPr>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2">
    <w:name w:val="xl202"/>
    <w:basedOn w:val="Normal"/>
    <w:rsid w:val="00D835D6"/>
    <w:pPr>
      <w:pBdr>
        <w:top w:val="single" w:sz="8" w:space="0" w:color="auto"/>
        <w:left w:val="single" w:sz="8" w:space="0" w:color="auto"/>
        <w:bottom w:val="single" w:sz="4" w:space="0" w:color="auto"/>
      </w:pBdr>
      <w:spacing w:before="100" w:beforeAutospacing="1" w:after="100" w:afterAutospacing="1"/>
      <w:jc w:val="center"/>
    </w:pPr>
    <w:rPr>
      <w:rFonts w:cs="Arial"/>
      <w:i/>
      <w:iCs/>
      <w:sz w:val="18"/>
      <w:szCs w:val="18"/>
      <w:lang w:eastAsia="en-GB"/>
    </w:rPr>
  </w:style>
  <w:style w:type="paragraph" w:customStyle="1" w:styleId="xl203">
    <w:name w:val="xl203"/>
    <w:basedOn w:val="Normal"/>
    <w:rsid w:val="00D835D6"/>
    <w:pPr>
      <w:pBdr>
        <w:top w:val="single" w:sz="8" w:space="0" w:color="auto"/>
        <w:bottom w:val="single" w:sz="4" w:space="0" w:color="auto"/>
      </w:pBdr>
      <w:spacing w:before="100" w:beforeAutospacing="1" w:after="100" w:afterAutospacing="1"/>
      <w:jc w:val="center"/>
    </w:pPr>
    <w:rPr>
      <w:rFonts w:cs="Arial"/>
      <w:i/>
      <w:iCs/>
      <w:sz w:val="18"/>
      <w:szCs w:val="18"/>
      <w:lang w:eastAsia="en-GB"/>
    </w:rPr>
  </w:style>
  <w:style w:type="paragraph" w:customStyle="1" w:styleId="xl204">
    <w:name w:val="xl204"/>
    <w:basedOn w:val="Normal"/>
    <w:rsid w:val="00D835D6"/>
    <w:pPr>
      <w:pBdr>
        <w:top w:val="single" w:sz="8" w:space="0" w:color="auto"/>
        <w:bottom w:val="single" w:sz="4" w:space="0" w:color="auto"/>
        <w:right w:val="single" w:sz="4" w:space="0" w:color="auto"/>
      </w:pBdr>
      <w:spacing w:before="100" w:beforeAutospacing="1" w:after="100" w:afterAutospacing="1"/>
      <w:jc w:val="center"/>
    </w:pPr>
    <w:rPr>
      <w:rFonts w:cs="Arial"/>
      <w:i/>
      <w:iCs/>
      <w:sz w:val="18"/>
      <w:szCs w:val="18"/>
      <w:lang w:eastAsia="en-GB"/>
    </w:rPr>
  </w:style>
  <w:style w:type="paragraph" w:customStyle="1" w:styleId="xl205">
    <w:name w:val="xl205"/>
    <w:basedOn w:val="Normal"/>
    <w:rsid w:val="00D835D6"/>
    <w:pPr>
      <w:pBdr>
        <w:top w:val="single" w:sz="4" w:space="0" w:color="auto"/>
        <w:lef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206">
    <w:name w:val="xl206"/>
    <w:basedOn w:val="Normal"/>
    <w:rsid w:val="00D835D6"/>
    <w:pPr>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7">
    <w:name w:val="xl207"/>
    <w:basedOn w:val="Normal"/>
    <w:rsid w:val="00D835D6"/>
    <w:pPr>
      <w:spacing w:before="100" w:beforeAutospacing="1" w:after="100" w:afterAutospacing="1"/>
    </w:pPr>
    <w:rPr>
      <w:rFonts w:cs="Arial"/>
      <w:sz w:val="16"/>
      <w:szCs w:val="16"/>
      <w:lang w:eastAsia="en-GB"/>
    </w:rPr>
  </w:style>
  <w:style w:type="paragraph" w:customStyle="1" w:styleId="xl208">
    <w:name w:val="xl208"/>
    <w:basedOn w:val="Normal"/>
    <w:rsid w:val="00D835D6"/>
    <w:pPr>
      <w:spacing w:before="100" w:beforeAutospacing="1" w:after="100" w:afterAutospacing="1"/>
      <w:textAlignment w:val="center"/>
    </w:pPr>
    <w:rPr>
      <w:rFonts w:cs="Arial"/>
      <w:sz w:val="18"/>
      <w:szCs w:val="18"/>
      <w:lang w:eastAsia="en-GB"/>
    </w:rPr>
  </w:style>
  <w:style w:type="paragraph" w:customStyle="1" w:styleId="xl209">
    <w:name w:val="xl209"/>
    <w:basedOn w:val="Normal"/>
    <w:rsid w:val="00D835D6"/>
    <w:pPr>
      <w:pBdr>
        <w:top w:val="single" w:sz="4" w:space="0" w:color="auto"/>
        <w:left w:val="single" w:sz="8"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10">
    <w:name w:val="xl210"/>
    <w:basedOn w:val="Normal"/>
    <w:rsid w:val="00D835D6"/>
    <w:pPr>
      <w:pBdr>
        <w:top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11">
    <w:name w:val="xl211"/>
    <w:basedOn w:val="Normal"/>
    <w:rsid w:val="00D835D6"/>
    <w:pPr>
      <w:pBdr>
        <w:top w:val="single" w:sz="4" w:space="0" w:color="auto"/>
        <w:bottom w:val="single" w:sz="4" w:space="0" w:color="auto"/>
        <w:right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12">
    <w:name w:val="xl212"/>
    <w:basedOn w:val="Normal"/>
    <w:rsid w:val="00D835D6"/>
    <w:pPr>
      <w:spacing w:before="100" w:beforeAutospacing="1" w:after="100" w:afterAutospacing="1"/>
      <w:textAlignment w:val="top"/>
    </w:pPr>
    <w:rPr>
      <w:rFonts w:cs="Arial"/>
      <w:sz w:val="24"/>
      <w:u w:val="single"/>
      <w:lang w:eastAsia="en-GB"/>
    </w:rPr>
  </w:style>
  <w:style w:type="paragraph" w:customStyle="1" w:styleId="xl213">
    <w:name w:val="xl213"/>
    <w:basedOn w:val="Normal"/>
    <w:rsid w:val="00D835D6"/>
    <w:pPr>
      <w:pBdr>
        <w:top w:val="single" w:sz="4" w:space="0" w:color="auto"/>
        <w:left w:val="single" w:sz="4" w:space="0" w:color="auto"/>
        <w:bottom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14">
    <w:name w:val="xl214"/>
    <w:basedOn w:val="Normal"/>
    <w:rsid w:val="00D835D6"/>
    <w:pPr>
      <w:pBdr>
        <w:top w:val="single" w:sz="4" w:space="0" w:color="auto"/>
        <w:bottom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15">
    <w:name w:val="xl215"/>
    <w:basedOn w:val="Normal"/>
    <w:rsid w:val="00D835D6"/>
    <w:pPr>
      <w:pBdr>
        <w:top w:val="single" w:sz="4" w:space="0" w:color="auto"/>
        <w:bottom w:val="single" w:sz="8"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16">
    <w:name w:val="xl216"/>
    <w:basedOn w:val="Normal"/>
    <w:rsid w:val="00D835D6"/>
    <w:pPr>
      <w:pBdr>
        <w:top w:val="single" w:sz="4" w:space="0" w:color="auto"/>
        <w:left w:val="single" w:sz="4" w:space="0" w:color="auto"/>
        <w:bottom w:val="single" w:sz="4" w:space="0" w:color="auto"/>
      </w:pBdr>
      <w:spacing w:before="100" w:beforeAutospacing="1" w:after="100" w:afterAutospacing="1"/>
      <w:jc w:val="center"/>
      <w:textAlignment w:val="top"/>
    </w:pPr>
    <w:rPr>
      <w:rFonts w:cs="Arial"/>
      <w:sz w:val="16"/>
      <w:szCs w:val="16"/>
      <w:lang w:eastAsia="en-GB"/>
    </w:rPr>
  </w:style>
  <w:style w:type="paragraph" w:customStyle="1" w:styleId="xl217">
    <w:name w:val="xl217"/>
    <w:basedOn w:val="Normal"/>
    <w:rsid w:val="00D835D6"/>
    <w:pPr>
      <w:pBdr>
        <w:top w:val="single" w:sz="4" w:space="0" w:color="auto"/>
        <w:bottom w:val="single" w:sz="4" w:space="0" w:color="auto"/>
      </w:pBdr>
      <w:spacing w:before="100" w:beforeAutospacing="1" w:after="100" w:afterAutospacing="1"/>
      <w:jc w:val="center"/>
      <w:textAlignment w:val="top"/>
    </w:pPr>
    <w:rPr>
      <w:rFonts w:cs="Arial"/>
      <w:sz w:val="16"/>
      <w:szCs w:val="16"/>
      <w:lang w:eastAsia="en-GB"/>
    </w:rPr>
  </w:style>
  <w:style w:type="paragraph" w:customStyle="1" w:styleId="xl218">
    <w:name w:val="xl218"/>
    <w:basedOn w:val="Normal"/>
    <w:rsid w:val="00D835D6"/>
    <w:pPr>
      <w:pBdr>
        <w:top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219">
    <w:name w:val="xl219"/>
    <w:basedOn w:val="Normal"/>
    <w:rsid w:val="00D835D6"/>
    <w:pPr>
      <w:pBdr>
        <w:top w:val="single" w:sz="4" w:space="0" w:color="auto"/>
        <w:left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20">
    <w:name w:val="xl220"/>
    <w:basedOn w:val="Normal"/>
    <w:rsid w:val="00D835D6"/>
    <w:pPr>
      <w:pBdr>
        <w:top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21">
    <w:name w:val="xl221"/>
    <w:basedOn w:val="Normal"/>
    <w:rsid w:val="00D835D6"/>
    <w:pPr>
      <w:pBdr>
        <w:top w:val="single" w:sz="4" w:space="0" w:color="auto"/>
        <w:bottom w:val="single" w:sz="4" w:space="0" w:color="auto"/>
        <w:right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22">
    <w:name w:val="xl222"/>
    <w:basedOn w:val="Normal"/>
    <w:rsid w:val="00D835D6"/>
    <w:pPr>
      <w:spacing w:before="100" w:beforeAutospacing="1" w:after="100" w:afterAutospacing="1"/>
    </w:pPr>
    <w:rPr>
      <w:rFonts w:cs="Arial"/>
      <w:sz w:val="24"/>
      <w:lang w:eastAsia="en-GB"/>
    </w:rPr>
  </w:style>
  <w:style w:type="paragraph" w:customStyle="1" w:styleId="xl223">
    <w:name w:val="xl223"/>
    <w:basedOn w:val="Normal"/>
    <w:rsid w:val="00D835D6"/>
    <w:pPr>
      <w:spacing w:before="100" w:beforeAutospacing="1" w:after="100" w:afterAutospacing="1"/>
      <w:textAlignment w:val="top"/>
    </w:pPr>
    <w:rPr>
      <w:rFonts w:cs="Arial"/>
      <w:i/>
      <w:iCs/>
      <w:sz w:val="18"/>
      <w:szCs w:val="18"/>
      <w:lang w:eastAsia="en-GB"/>
    </w:rPr>
  </w:style>
  <w:style w:type="paragraph" w:customStyle="1" w:styleId="xl224">
    <w:name w:val="xl224"/>
    <w:basedOn w:val="Normal"/>
    <w:rsid w:val="00D835D6"/>
    <w:pPr>
      <w:spacing w:before="100" w:beforeAutospacing="1" w:after="100" w:afterAutospacing="1"/>
    </w:pPr>
    <w:rPr>
      <w:rFonts w:cs="Arial"/>
      <w:sz w:val="12"/>
      <w:szCs w:val="12"/>
      <w:lang w:eastAsia="en-GB"/>
    </w:rPr>
  </w:style>
  <w:style w:type="paragraph" w:customStyle="1" w:styleId="xl225">
    <w:name w:val="xl225"/>
    <w:basedOn w:val="Normal"/>
    <w:rsid w:val="00D835D6"/>
    <w:pPr>
      <w:pBdr>
        <w:right w:val="single" w:sz="4" w:space="0" w:color="auto"/>
      </w:pBdr>
      <w:spacing w:before="100" w:beforeAutospacing="1" w:after="100" w:afterAutospacing="1"/>
    </w:pPr>
    <w:rPr>
      <w:rFonts w:cs="Arial"/>
      <w:sz w:val="12"/>
      <w:szCs w:val="12"/>
      <w:lang w:eastAsia="en-GB"/>
    </w:rPr>
  </w:style>
  <w:style w:type="paragraph" w:customStyle="1" w:styleId="xl226">
    <w:name w:val="xl226"/>
    <w:basedOn w:val="Normal"/>
    <w:rsid w:val="00D835D6"/>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227">
    <w:name w:val="xl227"/>
    <w:basedOn w:val="Normal"/>
    <w:rsid w:val="00D835D6"/>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228">
    <w:name w:val="xl228"/>
    <w:basedOn w:val="Normal"/>
    <w:rsid w:val="00D835D6"/>
    <w:pPr>
      <w:spacing w:before="100" w:beforeAutospacing="1" w:after="100" w:afterAutospacing="1"/>
      <w:textAlignment w:val="center"/>
    </w:pPr>
    <w:rPr>
      <w:rFonts w:cs="Arial"/>
      <w:sz w:val="12"/>
      <w:szCs w:val="12"/>
      <w:lang w:eastAsia="en-GB"/>
    </w:rPr>
  </w:style>
  <w:style w:type="paragraph" w:customStyle="1" w:styleId="xl229">
    <w:name w:val="xl229"/>
    <w:basedOn w:val="Normal"/>
    <w:rsid w:val="00D835D6"/>
    <w:pPr>
      <w:pBdr>
        <w:right w:val="single" w:sz="4" w:space="0" w:color="auto"/>
      </w:pBdr>
      <w:spacing w:before="100" w:beforeAutospacing="1" w:after="100" w:afterAutospacing="1"/>
      <w:textAlignment w:val="center"/>
    </w:pPr>
    <w:rPr>
      <w:rFonts w:cs="Arial"/>
      <w:sz w:val="12"/>
      <w:szCs w:val="12"/>
      <w:lang w:eastAsia="en-GB"/>
    </w:rPr>
  </w:style>
  <w:style w:type="paragraph" w:customStyle="1" w:styleId="xl230">
    <w:name w:val="xl230"/>
    <w:basedOn w:val="Normal"/>
    <w:rsid w:val="00D835D6"/>
    <w:pPr>
      <w:spacing w:before="100" w:beforeAutospacing="1" w:after="100" w:afterAutospacing="1"/>
      <w:textAlignment w:val="center"/>
    </w:pPr>
    <w:rPr>
      <w:rFonts w:cs="Arial"/>
      <w:sz w:val="12"/>
      <w:szCs w:val="12"/>
      <w:lang w:eastAsia="en-GB"/>
    </w:rPr>
  </w:style>
  <w:style w:type="paragraph" w:customStyle="1" w:styleId="xl231">
    <w:name w:val="xl231"/>
    <w:basedOn w:val="Normal"/>
    <w:rsid w:val="00D835D6"/>
    <w:pPr>
      <w:pBdr>
        <w:right w:val="single" w:sz="4" w:space="0" w:color="auto"/>
      </w:pBdr>
      <w:spacing w:before="100" w:beforeAutospacing="1" w:after="100" w:afterAutospacing="1"/>
      <w:textAlignment w:val="center"/>
    </w:pPr>
    <w:rPr>
      <w:rFonts w:cs="Arial"/>
      <w:sz w:val="12"/>
      <w:szCs w:val="12"/>
      <w:lang w:eastAsia="en-GB"/>
    </w:rPr>
  </w:style>
  <w:style w:type="paragraph" w:customStyle="1" w:styleId="xl232">
    <w:name w:val="xl232"/>
    <w:basedOn w:val="Normal"/>
    <w:rsid w:val="00D835D6"/>
    <w:pPr>
      <w:shd w:val="clear" w:color="auto" w:fill="969696"/>
      <w:spacing w:before="100" w:beforeAutospacing="1" w:after="100" w:afterAutospacing="1"/>
      <w:jc w:val="center"/>
    </w:pPr>
    <w:rPr>
      <w:rFonts w:ascii="Times New Roman" w:hAnsi="Times New Roman"/>
      <w:sz w:val="24"/>
      <w:lang w:eastAsia="en-GB"/>
    </w:rPr>
  </w:style>
  <w:style w:type="paragraph" w:customStyle="1" w:styleId="xl233">
    <w:name w:val="xl233"/>
    <w:basedOn w:val="Normal"/>
    <w:rsid w:val="00D835D6"/>
    <w:pPr>
      <w:pBdr>
        <w:top w:val="single" w:sz="8" w:space="0" w:color="auto"/>
        <w:left w:val="single" w:sz="4" w:space="0" w:color="auto"/>
        <w:bottom w:val="single" w:sz="4" w:space="0" w:color="auto"/>
      </w:pBdr>
      <w:spacing w:before="100" w:beforeAutospacing="1" w:after="100" w:afterAutospacing="1"/>
      <w:jc w:val="center"/>
    </w:pPr>
    <w:rPr>
      <w:rFonts w:cs="Arial"/>
      <w:i/>
      <w:iCs/>
      <w:sz w:val="18"/>
      <w:szCs w:val="18"/>
      <w:lang w:eastAsia="en-GB"/>
    </w:rPr>
  </w:style>
  <w:style w:type="paragraph" w:customStyle="1" w:styleId="xl234">
    <w:name w:val="xl234"/>
    <w:basedOn w:val="Normal"/>
    <w:rsid w:val="00D835D6"/>
    <w:pPr>
      <w:pBdr>
        <w:top w:val="single" w:sz="4" w:space="0" w:color="auto"/>
        <w:left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35">
    <w:name w:val="xl235"/>
    <w:basedOn w:val="Normal"/>
    <w:rsid w:val="00D835D6"/>
    <w:pPr>
      <w:pBdr>
        <w:top w:val="single" w:sz="4" w:space="0" w:color="auto"/>
        <w:bottom w:val="single" w:sz="4" w:space="0" w:color="auto"/>
        <w:right w:val="single" w:sz="8" w:space="0" w:color="auto"/>
      </w:pBdr>
      <w:spacing w:before="100" w:beforeAutospacing="1" w:after="100" w:afterAutospacing="1"/>
      <w:jc w:val="center"/>
      <w:textAlignment w:val="top"/>
    </w:pPr>
    <w:rPr>
      <w:rFonts w:cs="Arial"/>
      <w:i/>
      <w:iCs/>
      <w:sz w:val="16"/>
      <w:szCs w:val="16"/>
      <w:lang w:eastAsia="en-GB"/>
    </w:rPr>
  </w:style>
  <w:style w:type="paragraph" w:customStyle="1" w:styleId="xl236">
    <w:name w:val="xl236"/>
    <w:basedOn w:val="Normal"/>
    <w:rsid w:val="00D835D6"/>
    <w:pPr>
      <w:pBdr>
        <w:top w:val="single" w:sz="8" w:space="0" w:color="auto"/>
        <w:bottom w:val="single" w:sz="4" w:space="0" w:color="auto"/>
        <w:right w:val="single" w:sz="8" w:space="0" w:color="auto"/>
      </w:pBdr>
      <w:spacing w:before="100" w:beforeAutospacing="1" w:after="100" w:afterAutospacing="1"/>
      <w:jc w:val="center"/>
    </w:pPr>
    <w:rPr>
      <w:rFonts w:cs="Arial"/>
      <w:i/>
      <w:iCs/>
      <w:sz w:val="18"/>
      <w:szCs w:val="18"/>
      <w:lang w:eastAsia="en-GB"/>
    </w:rPr>
  </w:style>
  <w:style w:type="paragraph" w:customStyle="1" w:styleId="xl237">
    <w:name w:val="xl237"/>
    <w:basedOn w:val="Normal"/>
    <w:rsid w:val="00D835D6"/>
    <w:pPr>
      <w:pBdr>
        <w:top w:val="single" w:sz="8" w:space="0" w:color="auto"/>
        <w:left w:val="single" w:sz="8" w:space="0" w:color="auto"/>
        <w:bottom w:val="single" w:sz="8" w:space="0" w:color="auto"/>
      </w:pBdr>
      <w:shd w:val="clear" w:color="auto" w:fill="969696"/>
      <w:spacing w:before="100" w:beforeAutospacing="1" w:after="100" w:afterAutospacing="1"/>
      <w:jc w:val="center"/>
    </w:pPr>
    <w:rPr>
      <w:rFonts w:cs="Arial"/>
      <w:b/>
      <w:bCs/>
      <w:sz w:val="24"/>
      <w:u w:val="single"/>
      <w:lang w:eastAsia="en-GB"/>
    </w:rPr>
  </w:style>
  <w:style w:type="paragraph" w:customStyle="1" w:styleId="xl238">
    <w:name w:val="xl238"/>
    <w:basedOn w:val="Normal"/>
    <w:rsid w:val="00D835D6"/>
    <w:pPr>
      <w:pBdr>
        <w:top w:val="single" w:sz="8" w:space="0" w:color="auto"/>
        <w:bottom w:val="single" w:sz="8" w:space="0" w:color="auto"/>
      </w:pBdr>
      <w:shd w:val="clear" w:color="auto" w:fill="969696"/>
      <w:spacing w:before="100" w:beforeAutospacing="1" w:after="100" w:afterAutospacing="1"/>
      <w:jc w:val="center"/>
    </w:pPr>
    <w:rPr>
      <w:rFonts w:cs="Arial"/>
      <w:b/>
      <w:bCs/>
      <w:sz w:val="24"/>
      <w:u w:val="single"/>
      <w:lang w:eastAsia="en-GB"/>
    </w:rPr>
  </w:style>
  <w:style w:type="paragraph" w:customStyle="1" w:styleId="xl239">
    <w:name w:val="xl239"/>
    <w:basedOn w:val="Normal"/>
    <w:rsid w:val="00D835D6"/>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cs="Arial"/>
      <w:b/>
      <w:bCs/>
      <w:sz w:val="24"/>
      <w:u w:val="single"/>
      <w:lang w:eastAsia="en-GB"/>
    </w:rPr>
  </w:style>
  <w:style w:type="paragraph" w:customStyle="1" w:styleId="xl240">
    <w:name w:val="xl240"/>
    <w:basedOn w:val="Normal"/>
    <w:rsid w:val="00D835D6"/>
    <w:pPr>
      <w:spacing w:before="100" w:beforeAutospacing="1" w:after="100" w:afterAutospacing="1"/>
      <w:jc w:val="center"/>
    </w:pPr>
    <w:rPr>
      <w:rFonts w:cs="Arial"/>
      <w:b/>
      <w:bCs/>
      <w:sz w:val="24"/>
      <w:lang w:eastAsia="en-GB"/>
    </w:rPr>
  </w:style>
  <w:style w:type="paragraph" w:customStyle="1" w:styleId="xl241">
    <w:name w:val="xl241"/>
    <w:basedOn w:val="Normal"/>
    <w:rsid w:val="00D835D6"/>
    <w:pPr>
      <w:pBdr>
        <w:right w:val="single" w:sz="8" w:space="0" w:color="auto"/>
      </w:pBdr>
      <w:spacing w:before="100" w:beforeAutospacing="1" w:after="100" w:afterAutospacing="1"/>
      <w:jc w:val="center"/>
    </w:pPr>
    <w:rPr>
      <w:rFonts w:cs="Arial"/>
      <w:b/>
      <w:bCs/>
      <w:sz w:val="24"/>
      <w:u w:val="single"/>
      <w:lang w:eastAsia="en-GB"/>
    </w:rPr>
  </w:style>
  <w:style w:type="paragraph" w:customStyle="1" w:styleId="xl242">
    <w:name w:val="xl242"/>
    <w:basedOn w:val="Normal"/>
    <w:rsid w:val="00D835D6"/>
    <w:pPr>
      <w:shd w:val="clear" w:color="auto" w:fill="CCFFCC"/>
      <w:spacing w:before="100" w:beforeAutospacing="1" w:after="100" w:afterAutospacing="1"/>
    </w:pPr>
    <w:rPr>
      <w:rFonts w:cs="Arial"/>
      <w:szCs w:val="22"/>
      <w:lang w:eastAsia="en-GB"/>
    </w:rPr>
  </w:style>
  <w:style w:type="paragraph" w:customStyle="1" w:styleId="xl243">
    <w:name w:val="xl243"/>
    <w:basedOn w:val="Normal"/>
    <w:rsid w:val="00D835D6"/>
    <w:pPr>
      <w:spacing w:before="100" w:beforeAutospacing="1" w:after="100" w:afterAutospacing="1"/>
      <w:textAlignment w:val="top"/>
    </w:pPr>
    <w:rPr>
      <w:rFonts w:cs="Arial"/>
      <w:i/>
      <w:iCs/>
      <w:sz w:val="24"/>
      <w:lang w:eastAsia="en-GB"/>
    </w:rPr>
  </w:style>
  <w:style w:type="paragraph" w:customStyle="1" w:styleId="xl244">
    <w:name w:val="xl244"/>
    <w:basedOn w:val="Normal"/>
    <w:rsid w:val="00D835D6"/>
    <w:pPr>
      <w:shd w:val="clear" w:color="auto" w:fill="CCFFCC"/>
      <w:spacing w:before="100" w:beforeAutospacing="1" w:after="100" w:afterAutospacing="1"/>
      <w:jc w:val="center"/>
      <w:textAlignment w:val="top"/>
    </w:pPr>
    <w:rPr>
      <w:rFonts w:cs="Arial"/>
      <w:sz w:val="24"/>
      <w:lang w:eastAsia="en-GB"/>
    </w:rPr>
  </w:style>
  <w:style w:type="paragraph" w:customStyle="1" w:styleId="xl245">
    <w:name w:val="xl245"/>
    <w:basedOn w:val="Normal"/>
    <w:rsid w:val="00D835D6"/>
    <w:pPr>
      <w:spacing w:before="100" w:beforeAutospacing="1" w:after="100" w:afterAutospacing="1"/>
      <w:jc w:val="right"/>
      <w:textAlignment w:val="top"/>
    </w:pPr>
    <w:rPr>
      <w:rFonts w:cs="Arial"/>
      <w:i/>
      <w:iCs/>
      <w:sz w:val="16"/>
      <w:szCs w:val="16"/>
      <w:lang w:eastAsia="en-GB"/>
    </w:rPr>
  </w:style>
  <w:style w:type="paragraph" w:customStyle="1" w:styleId="xl246">
    <w:name w:val="xl246"/>
    <w:basedOn w:val="Normal"/>
    <w:rsid w:val="00D835D6"/>
    <w:pPr>
      <w:shd w:val="clear" w:color="auto" w:fill="CCFFCC"/>
      <w:spacing w:before="100" w:beforeAutospacing="1" w:after="100" w:afterAutospacing="1"/>
      <w:jc w:val="center"/>
      <w:textAlignment w:val="top"/>
    </w:pPr>
    <w:rPr>
      <w:rFonts w:cs="Arial"/>
      <w:sz w:val="24"/>
      <w:lang w:eastAsia="en-GB"/>
    </w:rPr>
  </w:style>
  <w:style w:type="paragraph" w:customStyle="1" w:styleId="xl247">
    <w:name w:val="xl247"/>
    <w:basedOn w:val="Normal"/>
    <w:rsid w:val="00D835D6"/>
    <w:pPr>
      <w:shd w:val="clear" w:color="auto" w:fill="CCFFCC"/>
      <w:spacing w:before="100" w:beforeAutospacing="1" w:after="100" w:afterAutospacing="1"/>
      <w:jc w:val="center"/>
    </w:pPr>
    <w:rPr>
      <w:rFonts w:ascii="Times New Roman" w:hAnsi="Times New Roman"/>
      <w:sz w:val="24"/>
      <w:lang w:eastAsia="en-GB"/>
    </w:rPr>
  </w:style>
  <w:style w:type="paragraph" w:customStyle="1" w:styleId="xl248">
    <w:name w:val="xl248"/>
    <w:basedOn w:val="Normal"/>
    <w:rsid w:val="00D835D6"/>
    <w:pPr>
      <w:spacing w:before="100" w:beforeAutospacing="1" w:after="100" w:afterAutospacing="1"/>
      <w:jc w:val="center"/>
    </w:pPr>
    <w:rPr>
      <w:rFonts w:cs="Arial"/>
      <w:sz w:val="24"/>
      <w:lang w:eastAsia="en-GB"/>
    </w:rPr>
  </w:style>
  <w:style w:type="paragraph" w:customStyle="1" w:styleId="xl249">
    <w:name w:val="xl249"/>
    <w:basedOn w:val="Normal"/>
    <w:rsid w:val="00D835D6"/>
    <w:pPr>
      <w:shd w:val="clear" w:color="auto" w:fill="CCFFCC"/>
      <w:spacing w:before="100" w:beforeAutospacing="1" w:after="100" w:afterAutospacing="1"/>
    </w:pPr>
    <w:rPr>
      <w:rFonts w:ascii="Times New Roman" w:hAnsi="Times New Roman"/>
      <w:sz w:val="24"/>
      <w:lang w:eastAsia="en-GB"/>
    </w:rPr>
  </w:style>
  <w:style w:type="paragraph" w:customStyle="1" w:styleId="xl250">
    <w:name w:val="xl250"/>
    <w:basedOn w:val="Normal"/>
    <w:rsid w:val="00D835D6"/>
    <w:pPr>
      <w:shd w:val="clear" w:color="auto" w:fill="FFFFFF"/>
      <w:spacing w:before="100" w:beforeAutospacing="1" w:after="100" w:afterAutospacing="1"/>
      <w:textAlignment w:val="top"/>
    </w:pPr>
    <w:rPr>
      <w:rFonts w:cs="Arial"/>
      <w:i/>
      <w:iCs/>
      <w:color w:val="000000"/>
      <w:sz w:val="18"/>
      <w:szCs w:val="18"/>
      <w:lang w:eastAsia="en-GB"/>
    </w:rPr>
  </w:style>
  <w:style w:type="paragraph" w:customStyle="1" w:styleId="xl251">
    <w:name w:val="xl251"/>
    <w:basedOn w:val="Normal"/>
    <w:rsid w:val="00D835D6"/>
    <w:pPr>
      <w:spacing w:before="100" w:beforeAutospacing="1" w:after="100" w:afterAutospacing="1"/>
      <w:textAlignment w:val="center"/>
    </w:pPr>
    <w:rPr>
      <w:rFonts w:cs="Arial"/>
      <w:sz w:val="24"/>
      <w:lang w:eastAsia="en-GB"/>
    </w:rPr>
  </w:style>
  <w:style w:type="paragraph" w:customStyle="1" w:styleId="xl252">
    <w:name w:val="xl252"/>
    <w:basedOn w:val="Normal"/>
    <w:rsid w:val="00D835D6"/>
    <w:pPr>
      <w:spacing w:before="100" w:beforeAutospacing="1" w:after="100" w:afterAutospacing="1"/>
    </w:pPr>
    <w:rPr>
      <w:rFonts w:cs="Arial"/>
      <w:i/>
      <w:iCs/>
      <w:sz w:val="24"/>
      <w:lang w:eastAsia="en-GB"/>
    </w:rPr>
  </w:style>
  <w:style w:type="paragraph" w:customStyle="1" w:styleId="DSGHeading1">
    <w:name w:val="DSG Heading 1"/>
    <w:basedOn w:val="Heading1"/>
    <w:next w:val="DSGNormal"/>
    <w:link w:val="DSGHeading1Char"/>
    <w:rsid w:val="00D835D6"/>
    <w:pPr>
      <w:spacing w:before="0" w:after="0"/>
      <w:jc w:val="center"/>
    </w:pPr>
    <w:rPr>
      <w:rFonts w:cs="Times New Roman"/>
      <w:bCs w:val="0"/>
      <w:kern w:val="0"/>
      <w:szCs w:val="20"/>
    </w:rPr>
  </w:style>
  <w:style w:type="character" w:customStyle="1" w:styleId="DSGHeading1Char">
    <w:name w:val="DSG Heading 1 Char"/>
    <w:basedOn w:val="DefaultParagraphFont"/>
    <w:link w:val="DSGHeading1"/>
    <w:rsid w:val="00D835D6"/>
    <w:rPr>
      <w:rFonts w:ascii="Arial" w:hAnsi="Arial"/>
      <w:b/>
      <w:sz w:val="32"/>
    </w:rPr>
  </w:style>
  <w:style w:type="character" w:customStyle="1" w:styleId="FooterChar">
    <w:name w:val="Footer Char"/>
    <w:basedOn w:val="DefaultParagraphFont"/>
    <w:link w:val="Footer"/>
    <w:uiPriority w:val="99"/>
    <w:rsid w:val="00750FC5"/>
  </w:style>
  <w:style w:type="paragraph" w:customStyle="1" w:styleId="ssPara1">
    <w:name w:val="ssPara1"/>
    <w:basedOn w:val="Normal"/>
    <w:rsid w:val="00396A4E"/>
    <w:pPr>
      <w:autoSpaceDE w:val="0"/>
      <w:autoSpaceDN w:val="0"/>
      <w:adjustRightInd w:val="0"/>
      <w:spacing w:after="260"/>
      <w:jc w:val="both"/>
    </w:pPr>
    <w:rPr>
      <w:rFonts w:eastAsia="MingLiU"/>
      <w:szCs w:val="22"/>
      <w:lang w:eastAsia="en-GB"/>
    </w:rPr>
  </w:style>
  <w:style w:type="character" w:customStyle="1" w:styleId="DeltaViewInsertion">
    <w:name w:val="DeltaView Insertion"/>
    <w:rsid w:val="00396A4E"/>
    <w:rPr>
      <w:b/>
      <w:color w:val="FF0000"/>
      <w:u w:val="double"/>
    </w:rPr>
  </w:style>
  <w:style w:type="paragraph" w:customStyle="1" w:styleId="sspara2">
    <w:name w:val="sspara2"/>
    <w:basedOn w:val="Normal"/>
    <w:rsid w:val="00396A4E"/>
    <w:pPr>
      <w:spacing w:after="260"/>
      <w:ind w:left="709"/>
      <w:jc w:val="both"/>
    </w:pPr>
    <w:rPr>
      <w:rFonts w:ascii="Calibri" w:hAnsi="Calibri" w:cs="Arial"/>
      <w:szCs w:val="22"/>
      <w:lang w:eastAsia="en-GB"/>
    </w:rPr>
  </w:style>
  <w:style w:type="character" w:customStyle="1" w:styleId="HeaderChar">
    <w:name w:val="Header Char"/>
    <w:aliases w:val="h Char,H-PDID Char"/>
    <w:basedOn w:val="DefaultParagraphFont"/>
    <w:link w:val="Header"/>
    <w:uiPriority w:val="99"/>
    <w:rsid w:val="00860F45"/>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PDID"/>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customStyle="1" w:styleId="PrePrintReturnAddress">
    <w:name w:val="PrePrintReturnAddress"/>
    <w:basedOn w:val="BodyText"/>
    <w:rsid w:val="00460B34"/>
    <w:pPr>
      <w:spacing w:after="0"/>
      <w:jc w:val="both"/>
    </w:pPr>
    <w:rPr>
      <w:rFonts w:cs="Arial"/>
      <w:sz w:val="20"/>
      <w:szCs w:val="20"/>
    </w:rPr>
  </w:style>
  <w:style w:type="paragraph" w:customStyle="1" w:styleId="Numbers">
    <w:name w:val="Numbers"/>
    <w:basedOn w:val="BodyText"/>
    <w:rsid w:val="00460B34"/>
    <w:pPr>
      <w:tabs>
        <w:tab w:val="left" w:pos="1134"/>
        <w:tab w:val="left" w:pos="1418"/>
        <w:tab w:val="left" w:pos="1701"/>
      </w:tabs>
      <w:spacing w:after="0"/>
    </w:pPr>
    <w:rPr>
      <w:rFonts w:cs="Arial"/>
      <w:sz w:val="18"/>
      <w:szCs w:val="18"/>
    </w:rPr>
  </w:style>
  <w:style w:type="paragraph" w:customStyle="1" w:styleId="PrePrintLogoType">
    <w:name w:val="PrePrintLogoType"/>
    <w:basedOn w:val="BodyText"/>
    <w:next w:val="PrePrintReturnAddress"/>
    <w:rsid w:val="00460B34"/>
    <w:pPr>
      <w:spacing w:after="0"/>
      <w:jc w:val="both"/>
    </w:pPr>
    <w:rPr>
      <w:rFonts w:cs="Arial"/>
      <w:b/>
      <w:bCs/>
      <w:sz w:val="20"/>
      <w:szCs w:val="20"/>
    </w:rPr>
  </w:style>
  <w:style w:type="paragraph" w:styleId="BodyText">
    <w:name w:val="Body Text"/>
    <w:basedOn w:val="Normal"/>
    <w:link w:val="BodyTextChar"/>
    <w:rsid w:val="00460B34"/>
    <w:pPr>
      <w:spacing w:after="120"/>
    </w:pPr>
  </w:style>
  <w:style w:type="character" w:customStyle="1" w:styleId="BodyTextChar">
    <w:name w:val="Body Text Char"/>
    <w:link w:val="BodyText"/>
    <w:rsid w:val="00460B34"/>
    <w:rPr>
      <w:rFonts w:ascii="Arial" w:hAnsi="Arial"/>
      <w:sz w:val="22"/>
      <w:szCs w:val="24"/>
      <w:lang w:eastAsia="en-US"/>
    </w:rPr>
  </w:style>
  <w:style w:type="paragraph" w:styleId="BodyTextIndent2">
    <w:name w:val="Body Text Indent 2"/>
    <w:basedOn w:val="Normal"/>
    <w:link w:val="BodyTextIndent2Char"/>
    <w:rsid w:val="008C6B69"/>
    <w:pPr>
      <w:spacing w:after="120" w:line="480" w:lineRule="auto"/>
      <w:ind w:left="283"/>
    </w:pPr>
    <w:rPr>
      <w:sz w:val="24"/>
      <w:szCs w:val="20"/>
      <w:lang w:eastAsia="en-GB"/>
    </w:rPr>
  </w:style>
  <w:style w:type="character" w:customStyle="1" w:styleId="BodyTextIndent2Char">
    <w:name w:val="Body Text Indent 2 Char"/>
    <w:link w:val="BodyTextIndent2"/>
    <w:rsid w:val="008C6B69"/>
    <w:rPr>
      <w:rFonts w:ascii="Arial" w:hAnsi="Arial"/>
      <w:sz w:val="24"/>
    </w:rPr>
  </w:style>
  <w:style w:type="paragraph" w:customStyle="1" w:styleId="DSGNormal">
    <w:name w:val="DSG Normal"/>
    <w:basedOn w:val="Normal"/>
    <w:rsid w:val="008958D9"/>
    <w:rPr>
      <w:szCs w:val="20"/>
      <w:lang w:eastAsia="en-GB"/>
    </w:rPr>
  </w:style>
  <w:style w:type="paragraph" w:styleId="BodyText2">
    <w:name w:val="Body Text 2"/>
    <w:basedOn w:val="Normal"/>
    <w:link w:val="BodyText2Char"/>
    <w:rsid w:val="00D835D6"/>
    <w:pPr>
      <w:spacing w:after="120" w:line="480" w:lineRule="auto"/>
    </w:pPr>
    <w:rPr>
      <w:color w:val="000080"/>
      <w:sz w:val="24"/>
      <w:szCs w:val="20"/>
      <w:lang w:eastAsia="en-GB"/>
    </w:rPr>
  </w:style>
  <w:style w:type="character" w:customStyle="1" w:styleId="BodyText2Char">
    <w:name w:val="Body Text 2 Char"/>
    <w:basedOn w:val="DefaultParagraphFont"/>
    <w:link w:val="BodyText2"/>
    <w:rsid w:val="00D835D6"/>
    <w:rPr>
      <w:rFonts w:ascii="Arial" w:hAnsi="Arial"/>
      <w:color w:val="000080"/>
      <w:sz w:val="24"/>
    </w:rPr>
  </w:style>
  <w:style w:type="paragraph" w:styleId="List">
    <w:name w:val="List"/>
    <w:basedOn w:val="Normal"/>
    <w:rsid w:val="00D835D6"/>
    <w:pPr>
      <w:ind w:left="283" w:hanging="283"/>
    </w:pPr>
    <w:rPr>
      <w:color w:val="000080"/>
      <w:sz w:val="24"/>
      <w:szCs w:val="20"/>
      <w:lang w:eastAsia="en-GB"/>
    </w:rPr>
  </w:style>
  <w:style w:type="paragraph" w:styleId="List2">
    <w:name w:val="List 2"/>
    <w:basedOn w:val="Normal"/>
    <w:rsid w:val="00D835D6"/>
    <w:pPr>
      <w:ind w:left="566" w:hanging="283"/>
    </w:pPr>
    <w:rPr>
      <w:color w:val="000080"/>
      <w:sz w:val="24"/>
      <w:szCs w:val="20"/>
      <w:lang w:eastAsia="en-GB"/>
    </w:rPr>
  </w:style>
  <w:style w:type="paragraph" w:styleId="List3">
    <w:name w:val="List 3"/>
    <w:basedOn w:val="Normal"/>
    <w:rsid w:val="00D835D6"/>
    <w:pPr>
      <w:ind w:left="849" w:hanging="283"/>
    </w:pPr>
    <w:rPr>
      <w:color w:val="000080"/>
      <w:sz w:val="24"/>
      <w:szCs w:val="20"/>
      <w:lang w:eastAsia="en-GB"/>
    </w:rPr>
  </w:style>
  <w:style w:type="paragraph" w:styleId="List4">
    <w:name w:val="List 4"/>
    <w:basedOn w:val="Normal"/>
    <w:rsid w:val="00D835D6"/>
    <w:pPr>
      <w:ind w:left="1132" w:hanging="283"/>
    </w:pPr>
    <w:rPr>
      <w:color w:val="000080"/>
      <w:sz w:val="24"/>
      <w:szCs w:val="20"/>
      <w:lang w:eastAsia="en-GB"/>
    </w:rPr>
  </w:style>
  <w:style w:type="paragraph" w:styleId="List5">
    <w:name w:val="List 5"/>
    <w:basedOn w:val="Normal"/>
    <w:rsid w:val="00D835D6"/>
    <w:pPr>
      <w:ind w:left="1415" w:hanging="283"/>
    </w:pPr>
    <w:rPr>
      <w:color w:val="000080"/>
      <w:sz w:val="24"/>
      <w:szCs w:val="20"/>
      <w:lang w:eastAsia="en-GB"/>
    </w:rPr>
  </w:style>
  <w:style w:type="paragraph" w:styleId="ListBullet">
    <w:name w:val="List Bullet"/>
    <w:basedOn w:val="Normal"/>
    <w:rsid w:val="00D835D6"/>
    <w:pPr>
      <w:numPr>
        <w:numId w:val="29"/>
      </w:numPr>
    </w:pPr>
    <w:rPr>
      <w:color w:val="000080"/>
      <w:sz w:val="24"/>
      <w:szCs w:val="20"/>
      <w:lang w:eastAsia="en-GB"/>
    </w:rPr>
  </w:style>
  <w:style w:type="paragraph" w:styleId="ListBullet5">
    <w:name w:val="List Bullet 5"/>
    <w:basedOn w:val="Normal"/>
    <w:rsid w:val="00D835D6"/>
    <w:pPr>
      <w:numPr>
        <w:numId w:val="30"/>
      </w:numPr>
    </w:pPr>
    <w:rPr>
      <w:color w:val="000080"/>
      <w:sz w:val="24"/>
      <w:szCs w:val="20"/>
      <w:lang w:eastAsia="en-GB"/>
    </w:rPr>
  </w:style>
  <w:style w:type="paragraph" w:styleId="ListContinue">
    <w:name w:val="List Continue"/>
    <w:basedOn w:val="Normal"/>
    <w:rsid w:val="00D835D6"/>
    <w:pPr>
      <w:spacing w:after="120"/>
      <w:ind w:left="283"/>
    </w:pPr>
    <w:rPr>
      <w:color w:val="000080"/>
      <w:sz w:val="24"/>
      <w:szCs w:val="20"/>
      <w:lang w:eastAsia="en-GB"/>
    </w:rPr>
  </w:style>
  <w:style w:type="paragraph" w:styleId="ListContinue2">
    <w:name w:val="List Continue 2"/>
    <w:basedOn w:val="Normal"/>
    <w:rsid w:val="00D835D6"/>
    <w:pPr>
      <w:spacing w:after="120"/>
      <w:ind w:left="566"/>
    </w:pPr>
    <w:rPr>
      <w:color w:val="000080"/>
      <w:sz w:val="24"/>
      <w:szCs w:val="20"/>
      <w:lang w:eastAsia="en-GB"/>
    </w:rPr>
  </w:style>
  <w:style w:type="paragraph" w:styleId="Title">
    <w:name w:val="Title"/>
    <w:basedOn w:val="Normal"/>
    <w:link w:val="TitleChar"/>
    <w:qFormat/>
    <w:rsid w:val="00D835D6"/>
    <w:pPr>
      <w:spacing w:before="240" w:after="60"/>
      <w:jc w:val="center"/>
      <w:outlineLvl w:val="0"/>
    </w:pPr>
    <w:rPr>
      <w:rFonts w:cs="Arial"/>
      <w:b/>
      <w:bCs/>
      <w:color w:val="000080"/>
      <w:kern w:val="28"/>
      <w:sz w:val="32"/>
      <w:szCs w:val="32"/>
      <w:lang w:eastAsia="en-GB"/>
    </w:rPr>
  </w:style>
  <w:style w:type="character" w:customStyle="1" w:styleId="TitleChar">
    <w:name w:val="Title Char"/>
    <w:basedOn w:val="DefaultParagraphFont"/>
    <w:link w:val="Title"/>
    <w:rsid w:val="00D835D6"/>
    <w:rPr>
      <w:rFonts w:ascii="Arial" w:hAnsi="Arial" w:cs="Arial"/>
      <w:b/>
      <w:bCs/>
      <w:color w:val="000080"/>
      <w:kern w:val="28"/>
      <w:sz w:val="32"/>
      <w:szCs w:val="32"/>
    </w:rPr>
  </w:style>
  <w:style w:type="paragraph" w:styleId="BodyTextFirstIndent2">
    <w:name w:val="Body Text First Indent 2"/>
    <w:basedOn w:val="BodyTextIndent"/>
    <w:link w:val="BodyTextFirstIndent2Char"/>
    <w:rsid w:val="00D835D6"/>
    <w:pPr>
      <w:spacing w:after="120"/>
      <w:ind w:left="283" w:firstLine="210"/>
    </w:pPr>
    <w:rPr>
      <w:color w:val="000080"/>
    </w:rPr>
  </w:style>
  <w:style w:type="character" w:customStyle="1" w:styleId="BodyTextIndentChar">
    <w:name w:val="Body Text Indent Char"/>
    <w:basedOn w:val="DefaultParagraphFont"/>
    <w:link w:val="BodyTextIndent"/>
    <w:rsid w:val="00D835D6"/>
    <w:rPr>
      <w:rFonts w:ascii="Arial" w:hAnsi="Arial"/>
      <w:sz w:val="24"/>
    </w:rPr>
  </w:style>
  <w:style w:type="character" w:customStyle="1" w:styleId="BodyTextFirstIndent2Char">
    <w:name w:val="Body Text First Indent 2 Char"/>
    <w:basedOn w:val="BodyTextIndentChar"/>
    <w:link w:val="BodyTextFirstIndent2"/>
    <w:rsid w:val="00D835D6"/>
    <w:rPr>
      <w:rFonts w:ascii="Arial" w:hAnsi="Arial"/>
      <w:color w:val="000080"/>
      <w:sz w:val="24"/>
    </w:rPr>
  </w:style>
  <w:style w:type="paragraph" w:customStyle="1" w:styleId="listparagraph0">
    <w:name w:val="listparagraph"/>
    <w:basedOn w:val="Normal"/>
    <w:rsid w:val="00D835D6"/>
    <w:pPr>
      <w:spacing w:after="200" w:line="276" w:lineRule="auto"/>
      <w:ind w:left="720"/>
    </w:pPr>
    <w:rPr>
      <w:rFonts w:ascii="Calibri" w:hAnsi="Calibri"/>
      <w:szCs w:val="22"/>
      <w:lang w:eastAsia="en-GB"/>
    </w:rPr>
  </w:style>
  <w:style w:type="paragraph" w:customStyle="1" w:styleId="font5">
    <w:name w:val="font5"/>
    <w:basedOn w:val="Normal"/>
    <w:rsid w:val="00D835D6"/>
    <w:pPr>
      <w:spacing w:before="100" w:beforeAutospacing="1" w:after="100" w:afterAutospacing="1"/>
    </w:pPr>
    <w:rPr>
      <w:rFonts w:cs="Arial"/>
      <w:sz w:val="16"/>
      <w:szCs w:val="16"/>
      <w:lang w:eastAsia="en-GB"/>
    </w:rPr>
  </w:style>
  <w:style w:type="paragraph" w:customStyle="1" w:styleId="font6">
    <w:name w:val="font6"/>
    <w:basedOn w:val="Normal"/>
    <w:rsid w:val="00D835D6"/>
    <w:pPr>
      <w:spacing w:before="100" w:beforeAutospacing="1" w:after="100" w:afterAutospacing="1"/>
    </w:pPr>
    <w:rPr>
      <w:rFonts w:cs="Arial"/>
      <w:b/>
      <w:bCs/>
      <w:sz w:val="20"/>
      <w:szCs w:val="20"/>
      <w:lang w:eastAsia="en-GB"/>
    </w:rPr>
  </w:style>
  <w:style w:type="paragraph" w:customStyle="1" w:styleId="font7">
    <w:name w:val="font7"/>
    <w:basedOn w:val="Normal"/>
    <w:rsid w:val="00D835D6"/>
    <w:pPr>
      <w:spacing w:before="100" w:beforeAutospacing="1" w:after="100" w:afterAutospacing="1"/>
    </w:pPr>
    <w:rPr>
      <w:rFonts w:cs="Arial"/>
      <w:i/>
      <w:iCs/>
      <w:sz w:val="18"/>
      <w:szCs w:val="18"/>
      <w:lang w:eastAsia="en-GB"/>
    </w:rPr>
  </w:style>
  <w:style w:type="paragraph" w:customStyle="1" w:styleId="font8">
    <w:name w:val="font8"/>
    <w:basedOn w:val="Normal"/>
    <w:rsid w:val="00D835D6"/>
    <w:pPr>
      <w:spacing w:before="100" w:beforeAutospacing="1" w:after="100" w:afterAutospacing="1"/>
    </w:pPr>
    <w:rPr>
      <w:rFonts w:cs="Arial"/>
      <w:sz w:val="18"/>
      <w:szCs w:val="18"/>
      <w:lang w:eastAsia="en-GB"/>
    </w:rPr>
  </w:style>
  <w:style w:type="paragraph" w:customStyle="1" w:styleId="font9">
    <w:name w:val="font9"/>
    <w:basedOn w:val="Normal"/>
    <w:rsid w:val="00D835D6"/>
    <w:pPr>
      <w:spacing w:before="100" w:beforeAutospacing="1" w:after="100" w:afterAutospacing="1"/>
    </w:pPr>
    <w:rPr>
      <w:rFonts w:cs="Arial"/>
      <w:b/>
      <w:bCs/>
      <w:sz w:val="18"/>
      <w:szCs w:val="18"/>
      <w:lang w:eastAsia="en-GB"/>
    </w:rPr>
  </w:style>
  <w:style w:type="paragraph" w:customStyle="1" w:styleId="font10">
    <w:name w:val="font10"/>
    <w:basedOn w:val="Normal"/>
    <w:rsid w:val="00D835D6"/>
    <w:pPr>
      <w:spacing w:before="100" w:beforeAutospacing="1" w:after="100" w:afterAutospacing="1"/>
    </w:pPr>
    <w:rPr>
      <w:rFonts w:cs="Arial"/>
      <w:b/>
      <w:bCs/>
      <w:sz w:val="20"/>
      <w:szCs w:val="20"/>
      <w:u w:val="single"/>
      <w:lang w:eastAsia="en-GB"/>
    </w:rPr>
  </w:style>
  <w:style w:type="paragraph" w:customStyle="1" w:styleId="font11">
    <w:name w:val="font11"/>
    <w:basedOn w:val="Normal"/>
    <w:rsid w:val="00D835D6"/>
    <w:pPr>
      <w:spacing w:before="100" w:beforeAutospacing="1" w:after="100" w:afterAutospacing="1"/>
    </w:pPr>
    <w:rPr>
      <w:rFonts w:cs="Arial"/>
      <w:sz w:val="16"/>
      <w:szCs w:val="16"/>
      <w:u w:val="single"/>
      <w:lang w:eastAsia="en-GB"/>
    </w:rPr>
  </w:style>
  <w:style w:type="paragraph" w:customStyle="1" w:styleId="font12">
    <w:name w:val="font12"/>
    <w:basedOn w:val="Normal"/>
    <w:rsid w:val="00D835D6"/>
    <w:pPr>
      <w:spacing w:before="100" w:beforeAutospacing="1" w:after="100" w:afterAutospacing="1"/>
    </w:pPr>
    <w:rPr>
      <w:rFonts w:ascii="Calibri" w:hAnsi="Calibri"/>
      <w:sz w:val="16"/>
      <w:szCs w:val="16"/>
      <w:lang w:eastAsia="en-GB"/>
    </w:rPr>
  </w:style>
  <w:style w:type="paragraph" w:customStyle="1" w:styleId="font13">
    <w:name w:val="font13"/>
    <w:basedOn w:val="Normal"/>
    <w:rsid w:val="00D835D6"/>
    <w:pPr>
      <w:spacing w:before="100" w:beforeAutospacing="1" w:after="100" w:afterAutospacing="1"/>
    </w:pPr>
    <w:rPr>
      <w:rFonts w:cs="Arial"/>
      <w:b/>
      <w:bCs/>
      <w:color w:val="000000"/>
      <w:sz w:val="24"/>
      <w:lang w:eastAsia="en-GB"/>
    </w:rPr>
  </w:style>
  <w:style w:type="paragraph" w:customStyle="1" w:styleId="font14">
    <w:name w:val="font14"/>
    <w:basedOn w:val="Normal"/>
    <w:rsid w:val="00D835D6"/>
    <w:pPr>
      <w:spacing w:before="100" w:beforeAutospacing="1" w:after="100" w:afterAutospacing="1"/>
    </w:pPr>
    <w:rPr>
      <w:rFonts w:cs="Arial"/>
      <w:color w:val="000000"/>
      <w:sz w:val="10"/>
      <w:szCs w:val="10"/>
      <w:lang w:eastAsia="en-GB"/>
    </w:rPr>
  </w:style>
  <w:style w:type="paragraph" w:customStyle="1" w:styleId="font15">
    <w:name w:val="font15"/>
    <w:basedOn w:val="Normal"/>
    <w:rsid w:val="00D835D6"/>
    <w:pPr>
      <w:spacing w:before="100" w:beforeAutospacing="1" w:after="100" w:afterAutospacing="1"/>
    </w:pPr>
    <w:rPr>
      <w:rFonts w:cs="Arial"/>
      <w:i/>
      <w:iCs/>
      <w:color w:val="000000"/>
      <w:szCs w:val="22"/>
      <w:lang w:eastAsia="en-GB"/>
    </w:rPr>
  </w:style>
  <w:style w:type="paragraph" w:customStyle="1" w:styleId="font16">
    <w:name w:val="font16"/>
    <w:basedOn w:val="Normal"/>
    <w:rsid w:val="00D835D6"/>
    <w:pPr>
      <w:spacing w:before="100" w:beforeAutospacing="1" w:after="100" w:afterAutospacing="1"/>
    </w:pPr>
    <w:rPr>
      <w:rFonts w:cs="Arial"/>
      <w:i/>
      <w:iCs/>
      <w:color w:val="000000"/>
      <w:sz w:val="16"/>
      <w:szCs w:val="16"/>
      <w:lang w:eastAsia="en-GB"/>
    </w:rPr>
  </w:style>
  <w:style w:type="paragraph" w:customStyle="1" w:styleId="font17">
    <w:name w:val="font17"/>
    <w:basedOn w:val="Normal"/>
    <w:rsid w:val="00D835D6"/>
    <w:pPr>
      <w:spacing w:before="100" w:beforeAutospacing="1" w:after="100" w:afterAutospacing="1"/>
    </w:pPr>
    <w:rPr>
      <w:rFonts w:cs="Arial"/>
      <w:color w:val="000000"/>
      <w:sz w:val="6"/>
      <w:szCs w:val="6"/>
      <w:lang w:eastAsia="en-GB"/>
    </w:rPr>
  </w:style>
  <w:style w:type="paragraph" w:customStyle="1" w:styleId="font18">
    <w:name w:val="font18"/>
    <w:basedOn w:val="Normal"/>
    <w:rsid w:val="00D835D6"/>
    <w:pPr>
      <w:spacing w:before="100" w:beforeAutospacing="1" w:after="100" w:afterAutospacing="1"/>
    </w:pPr>
    <w:rPr>
      <w:rFonts w:cs="Arial"/>
      <w:b/>
      <w:bCs/>
      <w:color w:val="000000"/>
      <w:sz w:val="16"/>
      <w:szCs w:val="16"/>
      <w:lang w:eastAsia="en-GB"/>
    </w:rPr>
  </w:style>
  <w:style w:type="paragraph" w:customStyle="1" w:styleId="font19">
    <w:name w:val="font19"/>
    <w:basedOn w:val="Normal"/>
    <w:rsid w:val="00D835D6"/>
    <w:pPr>
      <w:spacing w:before="100" w:beforeAutospacing="1" w:after="100" w:afterAutospacing="1"/>
    </w:pPr>
    <w:rPr>
      <w:rFonts w:cs="Arial"/>
      <w:color w:val="000000"/>
      <w:sz w:val="16"/>
      <w:szCs w:val="16"/>
      <w:lang w:eastAsia="en-GB"/>
    </w:rPr>
  </w:style>
  <w:style w:type="paragraph" w:customStyle="1" w:styleId="font20">
    <w:name w:val="font20"/>
    <w:basedOn w:val="Normal"/>
    <w:rsid w:val="00D835D6"/>
    <w:pPr>
      <w:spacing w:before="100" w:beforeAutospacing="1" w:after="100" w:afterAutospacing="1"/>
    </w:pPr>
    <w:rPr>
      <w:rFonts w:cs="Arial"/>
      <w:b/>
      <w:bCs/>
      <w:color w:val="000000"/>
      <w:sz w:val="6"/>
      <w:szCs w:val="6"/>
      <w:lang w:eastAsia="en-GB"/>
    </w:rPr>
  </w:style>
  <w:style w:type="paragraph" w:customStyle="1" w:styleId="font21">
    <w:name w:val="font21"/>
    <w:basedOn w:val="Normal"/>
    <w:rsid w:val="00D835D6"/>
    <w:pPr>
      <w:spacing w:before="100" w:beforeAutospacing="1" w:after="100" w:afterAutospacing="1"/>
    </w:pPr>
    <w:rPr>
      <w:rFonts w:cs="Arial"/>
      <w:color w:val="000000"/>
      <w:sz w:val="2"/>
      <w:szCs w:val="2"/>
      <w:lang w:eastAsia="en-GB"/>
    </w:rPr>
  </w:style>
  <w:style w:type="paragraph" w:customStyle="1" w:styleId="font22">
    <w:name w:val="font22"/>
    <w:basedOn w:val="Normal"/>
    <w:rsid w:val="00D835D6"/>
    <w:pPr>
      <w:spacing w:before="100" w:beforeAutospacing="1" w:after="100" w:afterAutospacing="1"/>
    </w:pPr>
    <w:rPr>
      <w:rFonts w:cs="Arial"/>
      <w:color w:val="000000"/>
      <w:sz w:val="16"/>
      <w:szCs w:val="16"/>
      <w:u w:val="single"/>
      <w:lang w:eastAsia="en-GB"/>
    </w:rPr>
  </w:style>
  <w:style w:type="paragraph" w:customStyle="1" w:styleId="font23">
    <w:name w:val="font23"/>
    <w:basedOn w:val="Normal"/>
    <w:rsid w:val="00D835D6"/>
    <w:pPr>
      <w:spacing w:before="100" w:beforeAutospacing="1" w:after="100" w:afterAutospacing="1"/>
    </w:pPr>
    <w:rPr>
      <w:rFonts w:cs="Arial"/>
      <w:i/>
      <w:iCs/>
      <w:color w:val="000000"/>
      <w:sz w:val="21"/>
      <w:szCs w:val="21"/>
      <w:lang w:eastAsia="en-GB"/>
    </w:rPr>
  </w:style>
  <w:style w:type="paragraph" w:customStyle="1" w:styleId="font24">
    <w:name w:val="font24"/>
    <w:basedOn w:val="Normal"/>
    <w:rsid w:val="00D835D6"/>
    <w:pPr>
      <w:spacing w:before="100" w:beforeAutospacing="1" w:after="100" w:afterAutospacing="1"/>
    </w:pPr>
    <w:rPr>
      <w:rFonts w:cs="Arial"/>
      <w:i/>
      <w:iCs/>
      <w:color w:val="000000"/>
      <w:sz w:val="6"/>
      <w:szCs w:val="6"/>
      <w:lang w:eastAsia="en-GB"/>
    </w:rPr>
  </w:style>
  <w:style w:type="paragraph" w:customStyle="1" w:styleId="font25">
    <w:name w:val="font25"/>
    <w:basedOn w:val="Normal"/>
    <w:rsid w:val="00D835D6"/>
    <w:pPr>
      <w:spacing w:before="100" w:beforeAutospacing="1" w:after="100" w:afterAutospacing="1"/>
    </w:pPr>
    <w:rPr>
      <w:rFonts w:cs="Arial"/>
      <w:b/>
      <w:bCs/>
      <w:color w:val="000000"/>
      <w:sz w:val="10"/>
      <w:szCs w:val="10"/>
      <w:lang w:eastAsia="en-GB"/>
    </w:rPr>
  </w:style>
  <w:style w:type="paragraph" w:customStyle="1" w:styleId="font26">
    <w:name w:val="font26"/>
    <w:basedOn w:val="Normal"/>
    <w:rsid w:val="00D835D6"/>
    <w:pPr>
      <w:spacing w:before="100" w:beforeAutospacing="1" w:after="100" w:afterAutospacing="1"/>
    </w:pPr>
    <w:rPr>
      <w:rFonts w:cs="Arial"/>
      <w:b/>
      <w:bCs/>
      <w:color w:val="000000"/>
      <w:sz w:val="2"/>
      <w:szCs w:val="2"/>
      <w:lang w:eastAsia="en-GB"/>
    </w:rPr>
  </w:style>
  <w:style w:type="paragraph" w:customStyle="1" w:styleId="font27">
    <w:name w:val="font27"/>
    <w:basedOn w:val="Normal"/>
    <w:rsid w:val="00D835D6"/>
    <w:pPr>
      <w:spacing w:before="100" w:beforeAutospacing="1" w:after="100" w:afterAutospacing="1"/>
    </w:pPr>
    <w:rPr>
      <w:rFonts w:cs="Arial"/>
      <w:b/>
      <w:bCs/>
      <w:color w:val="000000"/>
      <w:sz w:val="20"/>
      <w:szCs w:val="20"/>
      <w:lang w:eastAsia="en-GB"/>
    </w:rPr>
  </w:style>
  <w:style w:type="paragraph" w:customStyle="1" w:styleId="font28">
    <w:name w:val="font28"/>
    <w:basedOn w:val="Normal"/>
    <w:rsid w:val="00D835D6"/>
    <w:pPr>
      <w:spacing w:before="100" w:beforeAutospacing="1" w:after="100" w:afterAutospacing="1"/>
    </w:pPr>
    <w:rPr>
      <w:rFonts w:ascii="Calibri" w:hAnsi="Calibri"/>
      <w:i/>
      <w:iCs/>
      <w:color w:val="000000"/>
      <w:sz w:val="16"/>
      <w:szCs w:val="16"/>
      <w:lang w:eastAsia="en-GB"/>
    </w:rPr>
  </w:style>
  <w:style w:type="paragraph" w:customStyle="1" w:styleId="font29">
    <w:name w:val="font29"/>
    <w:basedOn w:val="Normal"/>
    <w:rsid w:val="00D835D6"/>
    <w:pPr>
      <w:spacing w:before="100" w:beforeAutospacing="1" w:after="100" w:afterAutospacing="1"/>
    </w:pPr>
    <w:rPr>
      <w:rFonts w:ascii="Calibri" w:hAnsi="Calibri"/>
      <w:color w:val="000000"/>
      <w:sz w:val="16"/>
      <w:szCs w:val="16"/>
      <w:lang w:eastAsia="en-GB"/>
    </w:rPr>
  </w:style>
  <w:style w:type="paragraph" w:customStyle="1" w:styleId="xl65">
    <w:name w:val="xl65"/>
    <w:basedOn w:val="Normal"/>
    <w:rsid w:val="00D835D6"/>
    <w:pPr>
      <w:spacing w:before="100" w:beforeAutospacing="1" w:after="100" w:afterAutospacing="1"/>
    </w:pPr>
    <w:rPr>
      <w:rFonts w:cs="Arial"/>
      <w:b/>
      <w:bCs/>
      <w:sz w:val="24"/>
      <w:lang w:eastAsia="en-GB"/>
    </w:rPr>
  </w:style>
  <w:style w:type="paragraph" w:customStyle="1" w:styleId="xl66">
    <w:name w:val="xl66"/>
    <w:basedOn w:val="Normal"/>
    <w:rsid w:val="00D835D6"/>
    <w:pPr>
      <w:spacing w:before="100" w:beforeAutospacing="1" w:after="100" w:afterAutospacing="1"/>
      <w:textAlignment w:val="top"/>
    </w:pPr>
    <w:rPr>
      <w:rFonts w:ascii="Times New Roman" w:hAnsi="Times New Roman"/>
      <w:sz w:val="24"/>
      <w:lang w:eastAsia="en-GB"/>
    </w:rPr>
  </w:style>
  <w:style w:type="paragraph" w:customStyle="1" w:styleId="xl67">
    <w:name w:val="xl67"/>
    <w:basedOn w:val="Normal"/>
    <w:rsid w:val="00D835D6"/>
    <w:pPr>
      <w:spacing w:before="100" w:beforeAutospacing="1" w:after="100" w:afterAutospacing="1"/>
    </w:pPr>
    <w:rPr>
      <w:rFonts w:cs="Arial"/>
      <w:sz w:val="24"/>
      <w:lang w:eastAsia="en-GB"/>
    </w:rPr>
  </w:style>
  <w:style w:type="paragraph" w:customStyle="1" w:styleId="xl68">
    <w:name w:val="xl68"/>
    <w:basedOn w:val="Normal"/>
    <w:rsid w:val="00D835D6"/>
    <w:pPr>
      <w:spacing w:before="100" w:beforeAutospacing="1" w:after="100" w:afterAutospacing="1"/>
    </w:pPr>
    <w:rPr>
      <w:rFonts w:cs="Arial"/>
      <w:i/>
      <w:iCs/>
      <w:sz w:val="24"/>
      <w:lang w:eastAsia="en-GB"/>
    </w:rPr>
  </w:style>
  <w:style w:type="paragraph" w:customStyle="1" w:styleId="xl69">
    <w:name w:val="xl69"/>
    <w:basedOn w:val="Normal"/>
    <w:rsid w:val="00D835D6"/>
    <w:pPr>
      <w:spacing w:before="100" w:beforeAutospacing="1" w:after="100" w:afterAutospacing="1"/>
      <w:textAlignment w:val="top"/>
    </w:pPr>
    <w:rPr>
      <w:rFonts w:cs="Arial"/>
      <w:sz w:val="24"/>
      <w:lang w:eastAsia="en-GB"/>
    </w:rPr>
  </w:style>
  <w:style w:type="paragraph" w:customStyle="1" w:styleId="xl70">
    <w:name w:val="xl70"/>
    <w:basedOn w:val="Normal"/>
    <w:rsid w:val="00D835D6"/>
    <w:pPr>
      <w:spacing w:before="100" w:beforeAutospacing="1" w:after="100" w:afterAutospacing="1"/>
      <w:textAlignment w:val="top"/>
    </w:pPr>
    <w:rPr>
      <w:rFonts w:cs="Arial"/>
      <w:b/>
      <w:bCs/>
      <w:sz w:val="24"/>
      <w:lang w:eastAsia="en-GB"/>
    </w:rPr>
  </w:style>
  <w:style w:type="paragraph" w:customStyle="1" w:styleId="xl71">
    <w:name w:val="xl71"/>
    <w:basedOn w:val="Normal"/>
    <w:rsid w:val="00D835D6"/>
    <w:pPr>
      <w:spacing w:before="100" w:beforeAutospacing="1" w:after="100" w:afterAutospacing="1"/>
      <w:textAlignment w:val="top"/>
    </w:pPr>
    <w:rPr>
      <w:rFonts w:cs="Arial"/>
      <w:sz w:val="24"/>
      <w:lang w:eastAsia="en-GB"/>
    </w:rPr>
  </w:style>
  <w:style w:type="paragraph" w:customStyle="1" w:styleId="xl72">
    <w:name w:val="xl72"/>
    <w:basedOn w:val="Normal"/>
    <w:rsid w:val="00D835D6"/>
    <w:pPr>
      <w:spacing w:before="100" w:beforeAutospacing="1" w:after="100" w:afterAutospacing="1"/>
      <w:jc w:val="center"/>
      <w:textAlignment w:val="top"/>
    </w:pPr>
    <w:rPr>
      <w:rFonts w:cs="Arial"/>
      <w:sz w:val="18"/>
      <w:szCs w:val="18"/>
      <w:lang w:eastAsia="en-GB"/>
    </w:rPr>
  </w:style>
  <w:style w:type="paragraph" w:customStyle="1" w:styleId="xl73">
    <w:name w:val="xl73"/>
    <w:basedOn w:val="Normal"/>
    <w:rsid w:val="00D835D6"/>
    <w:pPr>
      <w:spacing w:before="100" w:beforeAutospacing="1" w:after="100" w:afterAutospacing="1"/>
    </w:pPr>
    <w:rPr>
      <w:rFonts w:cs="Arial"/>
      <w:i/>
      <w:iCs/>
      <w:sz w:val="24"/>
      <w:lang w:eastAsia="en-GB"/>
    </w:rPr>
  </w:style>
  <w:style w:type="paragraph" w:customStyle="1" w:styleId="xl74">
    <w:name w:val="xl74"/>
    <w:basedOn w:val="Normal"/>
    <w:rsid w:val="00D835D6"/>
    <w:pPr>
      <w:spacing w:before="100" w:beforeAutospacing="1" w:after="100" w:afterAutospacing="1"/>
    </w:pPr>
    <w:rPr>
      <w:rFonts w:cs="Arial"/>
      <w:i/>
      <w:iCs/>
      <w:sz w:val="24"/>
      <w:lang w:eastAsia="en-GB"/>
    </w:rPr>
  </w:style>
  <w:style w:type="paragraph" w:customStyle="1" w:styleId="xl75">
    <w:name w:val="xl75"/>
    <w:basedOn w:val="Normal"/>
    <w:rsid w:val="00D835D6"/>
    <w:pPr>
      <w:spacing w:before="100" w:beforeAutospacing="1" w:after="100" w:afterAutospacing="1"/>
      <w:textAlignment w:val="top"/>
    </w:pPr>
    <w:rPr>
      <w:rFonts w:cs="Arial"/>
      <w:i/>
      <w:iCs/>
      <w:sz w:val="24"/>
      <w:lang w:eastAsia="en-GB"/>
    </w:rPr>
  </w:style>
  <w:style w:type="paragraph" w:customStyle="1" w:styleId="xl76">
    <w:name w:val="xl76"/>
    <w:basedOn w:val="Normal"/>
    <w:rsid w:val="00D835D6"/>
    <w:pPr>
      <w:spacing w:before="100" w:beforeAutospacing="1" w:after="100" w:afterAutospacing="1"/>
      <w:textAlignment w:val="top"/>
    </w:pPr>
    <w:rPr>
      <w:rFonts w:cs="Arial"/>
      <w:sz w:val="18"/>
      <w:szCs w:val="18"/>
      <w:lang w:eastAsia="en-GB"/>
    </w:rPr>
  </w:style>
  <w:style w:type="paragraph" w:customStyle="1" w:styleId="xl77">
    <w:name w:val="xl77"/>
    <w:basedOn w:val="Normal"/>
    <w:rsid w:val="00D835D6"/>
    <w:pPr>
      <w:spacing w:before="100" w:beforeAutospacing="1" w:after="100" w:afterAutospacing="1"/>
    </w:pPr>
    <w:rPr>
      <w:rFonts w:cs="Arial"/>
      <w:b/>
      <w:bCs/>
      <w:sz w:val="18"/>
      <w:szCs w:val="18"/>
      <w:lang w:eastAsia="en-GB"/>
    </w:rPr>
  </w:style>
  <w:style w:type="paragraph" w:customStyle="1" w:styleId="xl78">
    <w:name w:val="xl78"/>
    <w:basedOn w:val="Normal"/>
    <w:rsid w:val="00D835D6"/>
    <w:pPr>
      <w:spacing w:before="100" w:beforeAutospacing="1" w:after="100" w:afterAutospacing="1"/>
      <w:jc w:val="center"/>
    </w:pPr>
    <w:rPr>
      <w:rFonts w:cs="Arial"/>
      <w:b/>
      <w:bCs/>
      <w:sz w:val="32"/>
      <w:szCs w:val="32"/>
      <w:u w:val="single"/>
      <w:lang w:eastAsia="en-GB"/>
    </w:rPr>
  </w:style>
  <w:style w:type="paragraph" w:customStyle="1" w:styleId="xl79">
    <w:name w:val="xl79"/>
    <w:basedOn w:val="Normal"/>
    <w:rsid w:val="00D835D6"/>
    <w:pPr>
      <w:spacing w:before="100" w:beforeAutospacing="1" w:after="100" w:afterAutospacing="1"/>
      <w:jc w:val="center"/>
    </w:pPr>
    <w:rPr>
      <w:rFonts w:cs="Arial"/>
      <w:i/>
      <w:iCs/>
      <w:sz w:val="18"/>
      <w:szCs w:val="18"/>
      <w:lang w:eastAsia="en-GB"/>
    </w:rPr>
  </w:style>
  <w:style w:type="paragraph" w:customStyle="1" w:styleId="xl80">
    <w:name w:val="xl80"/>
    <w:basedOn w:val="Normal"/>
    <w:rsid w:val="00D835D6"/>
    <w:pPr>
      <w:spacing w:before="100" w:beforeAutospacing="1" w:after="100" w:afterAutospacing="1"/>
      <w:textAlignment w:val="top"/>
    </w:pPr>
    <w:rPr>
      <w:rFonts w:cs="Arial"/>
      <w:sz w:val="24"/>
      <w:lang w:eastAsia="en-GB"/>
    </w:rPr>
  </w:style>
  <w:style w:type="paragraph" w:customStyle="1" w:styleId="xl81">
    <w:name w:val="xl81"/>
    <w:basedOn w:val="Normal"/>
    <w:rsid w:val="00D835D6"/>
    <w:pPr>
      <w:spacing w:before="100" w:beforeAutospacing="1" w:after="100" w:afterAutospacing="1"/>
      <w:textAlignment w:val="top"/>
    </w:pPr>
    <w:rPr>
      <w:rFonts w:cs="Arial"/>
      <w:b/>
      <w:bCs/>
      <w:sz w:val="24"/>
      <w:lang w:eastAsia="en-GB"/>
    </w:rPr>
  </w:style>
  <w:style w:type="paragraph" w:customStyle="1" w:styleId="xl82">
    <w:name w:val="xl82"/>
    <w:basedOn w:val="Normal"/>
    <w:rsid w:val="00D835D6"/>
    <w:pPr>
      <w:spacing w:before="100" w:beforeAutospacing="1" w:after="100" w:afterAutospacing="1"/>
    </w:pPr>
    <w:rPr>
      <w:rFonts w:cs="Arial"/>
      <w:sz w:val="24"/>
      <w:lang w:eastAsia="en-GB"/>
    </w:rPr>
  </w:style>
  <w:style w:type="paragraph" w:customStyle="1" w:styleId="xl83">
    <w:name w:val="xl83"/>
    <w:basedOn w:val="Normal"/>
    <w:rsid w:val="00D835D6"/>
    <w:pPr>
      <w:spacing w:before="100" w:beforeAutospacing="1" w:after="100" w:afterAutospacing="1"/>
      <w:textAlignment w:val="top"/>
    </w:pPr>
    <w:rPr>
      <w:rFonts w:cs="Arial"/>
      <w:color w:val="000000"/>
      <w:sz w:val="18"/>
      <w:szCs w:val="18"/>
      <w:lang w:eastAsia="en-GB"/>
    </w:rPr>
  </w:style>
  <w:style w:type="paragraph" w:customStyle="1" w:styleId="xl84">
    <w:name w:val="xl84"/>
    <w:basedOn w:val="Normal"/>
    <w:rsid w:val="00D835D6"/>
    <w:pPr>
      <w:spacing w:before="100" w:beforeAutospacing="1" w:after="100" w:afterAutospacing="1"/>
    </w:pPr>
    <w:rPr>
      <w:rFonts w:cs="Arial"/>
      <w:b/>
      <w:bCs/>
      <w:sz w:val="32"/>
      <w:szCs w:val="32"/>
      <w:u w:val="single"/>
      <w:lang w:eastAsia="en-GB"/>
    </w:rPr>
  </w:style>
  <w:style w:type="paragraph" w:customStyle="1" w:styleId="xl85">
    <w:name w:val="xl85"/>
    <w:basedOn w:val="Normal"/>
    <w:rsid w:val="00D835D6"/>
    <w:pPr>
      <w:spacing w:before="100" w:beforeAutospacing="1" w:after="100" w:afterAutospacing="1"/>
      <w:textAlignment w:val="top"/>
    </w:pPr>
    <w:rPr>
      <w:rFonts w:cs="Arial"/>
      <w:b/>
      <w:bCs/>
      <w:sz w:val="28"/>
      <w:szCs w:val="28"/>
      <w:lang w:eastAsia="en-GB"/>
    </w:rPr>
  </w:style>
  <w:style w:type="paragraph" w:customStyle="1" w:styleId="xl86">
    <w:name w:val="xl86"/>
    <w:basedOn w:val="Normal"/>
    <w:rsid w:val="00D835D6"/>
    <w:pPr>
      <w:spacing w:before="100" w:beforeAutospacing="1" w:after="100" w:afterAutospacing="1"/>
      <w:textAlignment w:val="top"/>
    </w:pPr>
    <w:rPr>
      <w:rFonts w:cs="Arial"/>
      <w:sz w:val="24"/>
      <w:lang w:eastAsia="en-GB"/>
    </w:rPr>
  </w:style>
  <w:style w:type="paragraph" w:customStyle="1" w:styleId="xl87">
    <w:name w:val="xl87"/>
    <w:basedOn w:val="Normal"/>
    <w:rsid w:val="00D835D6"/>
    <w:pPr>
      <w:spacing w:before="100" w:beforeAutospacing="1" w:after="100" w:afterAutospacing="1"/>
    </w:pPr>
    <w:rPr>
      <w:rFonts w:cs="Arial"/>
      <w:b/>
      <w:bCs/>
      <w:sz w:val="18"/>
      <w:szCs w:val="18"/>
      <w:lang w:eastAsia="en-GB"/>
    </w:rPr>
  </w:style>
  <w:style w:type="paragraph" w:customStyle="1" w:styleId="xl88">
    <w:name w:val="xl88"/>
    <w:basedOn w:val="Normal"/>
    <w:rsid w:val="00D835D6"/>
    <w:pPr>
      <w:spacing w:before="100" w:beforeAutospacing="1" w:after="100" w:afterAutospacing="1"/>
      <w:textAlignment w:val="top"/>
    </w:pPr>
    <w:rPr>
      <w:rFonts w:cs="Arial"/>
      <w:sz w:val="18"/>
      <w:szCs w:val="18"/>
      <w:lang w:eastAsia="en-GB"/>
    </w:rPr>
  </w:style>
  <w:style w:type="paragraph" w:customStyle="1" w:styleId="xl89">
    <w:name w:val="xl89"/>
    <w:basedOn w:val="Normal"/>
    <w:rsid w:val="00D835D6"/>
    <w:pPr>
      <w:spacing w:before="100" w:beforeAutospacing="1" w:after="100" w:afterAutospacing="1"/>
      <w:textAlignment w:val="center"/>
    </w:pPr>
    <w:rPr>
      <w:rFonts w:ascii="Times New Roman" w:hAnsi="Times New Roman"/>
      <w:sz w:val="24"/>
      <w:lang w:eastAsia="en-GB"/>
    </w:rPr>
  </w:style>
  <w:style w:type="paragraph" w:customStyle="1" w:styleId="xl90">
    <w:name w:val="xl90"/>
    <w:basedOn w:val="Normal"/>
    <w:rsid w:val="00D835D6"/>
    <w:pPr>
      <w:spacing w:before="100" w:beforeAutospacing="1" w:after="100" w:afterAutospacing="1"/>
      <w:jc w:val="center"/>
    </w:pPr>
    <w:rPr>
      <w:rFonts w:cs="Arial"/>
      <w:b/>
      <w:bCs/>
      <w:sz w:val="24"/>
      <w:u w:val="single"/>
      <w:lang w:eastAsia="en-GB"/>
    </w:rPr>
  </w:style>
  <w:style w:type="paragraph" w:customStyle="1" w:styleId="xl91">
    <w:name w:val="xl91"/>
    <w:basedOn w:val="Normal"/>
    <w:rsid w:val="00D835D6"/>
    <w:pPr>
      <w:spacing w:before="100" w:beforeAutospacing="1" w:after="100" w:afterAutospacing="1"/>
    </w:pPr>
    <w:rPr>
      <w:rFonts w:cs="Arial"/>
      <w:b/>
      <w:bCs/>
      <w:sz w:val="24"/>
      <w:u w:val="single"/>
      <w:lang w:eastAsia="en-GB"/>
    </w:rPr>
  </w:style>
  <w:style w:type="paragraph" w:customStyle="1" w:styleId="xl92">
    <w:name w:val="xl92"/>
    <w:basedOn w:val="Normal"/>
    <w:rsid w:val="00D835D6"/>
    <w:pPr>
      <w:spacing w:before="100" w:beforeAutospacing="1" w:after="100" w:afterAutospacing="1"/>
    </w:pPr>
    <w:rPr>
      <w:rFonts w:cs="Arial"/>
      <w:b/>
      <w:bCs/>
      <w:sz w:val="32"/>
      <w:szCs w:val="32"/>
      <w:u w:val="single"/>
      <w:lang w:eastAsia="en-GB"/>
    </w:rPr>
  </w:style>
  <w:style w:type="paragraph" w:customStyle="1" w:styleId="xl94">
    <w:name w:val="xl94"/>
    <w:basedOn w:val="Normal"/>
    <w:rsid w:val="00D835D6"/>
    <w:pPr>
      <w:spacing w:before="100" w:beforeAutospacing="1" w:after="100" w:afterAutospacing="1"/>
      <w:textAlignment w:val="top"/>
    </w:pPr>
    <w:rPr>
      <w:rFonts w:cs="Arial"/>
      <w:b/>
      <w:bCs/>
      <w:sz w:val="18"/>
      <w:szCs w:val="18"/>
      <w:lang w:eastAsia="en-GB"/>
    </w:rPr>
  </w:style>
  <w:style w:type="paragraph" w:customStyle="1" w:styleId="xl95">
    <w:name w:val="xl95"/>
    <w:basedOn w:val="Normal"/>
    <w:rsid w:val="00D835D6"/>
    <w:pPr>
      <w:spacing w:before="100" w:beforeAutospacing="1" w:after="100" w:afterAutospacing="1"/>
      <w:textAlignment w:val="center"/>
    </w:pPr>
    <w:rPr>
      <w:rFonts w:cs="Arial"/>
      <w:i/>
      <w:iCs/>
      <w:sz w:val="24"/>
      <w:lang w:eastAsia="en-GB"/>
    </w:rPr>
  </w:style>
  <w:style w:type="paragraph" w:customStyle="1" w:styleId="xl96">
    <w:name w:val="xl96"/>
    <w:basedOn w:val="Normal"/>
    <w:rsid w:val="00D835D6"/>
    <w:pPr>
      <w:spacing w:before="100" w:beforeAutospacing="1" w:after="100" w:afterAutospacing="1"/>
      <w:jc w:val="center"/>
    </w:pPr>
    <w:rPr>
      <w:rFonts w:ascii="Times New Roman" w:hAnsi="Times New Roman"/>
      <w:sz w:val="24"/>
      <w:lang w:eastAsia="en-GB"/>
    </w:rPr>
  </w:style>
  <w:style w:type="paragraph" w:customStyle="1" w:styleId="xl97">
    <w:name w:val="xl97"/>
    <w:basedOn w:val="Normal"/>
    <w:rsid w:val="00D835D6"/>
    <w:pPr>
      <w:spacing w:before="100" w:beforeAutospacing="1" w:after="100" w:afterAutospacing="1"/>
      <w:textAlignment w:val="top"/>
    </w:pPr>
    <w:rPr>
      <w:rFonts w:cs="Arial"/>
      <w:b/>
      <w:bCs/>
      <w:sz w:val="18"/>
      <w:szCs w:val="18"/>
      <w:lang w:eastAsia="en-GB"/>
    </w:rPr>
  </w:style>
  <w:style w:type="paragraph" w:customStyle="1" w:styleId="xl98">
    <w:name w:val="xl98"/>
    <w:basedOn w:val="Normal"/>
    <w:rsid w:val="00D835D6"/>
    <w:pPr>
      <w:spacing w:before="100" w:beforeAutospacing="1" w:after="100" w:afterAutospacing="1"/>
      <w:jc w:val="center"/>
      <w:textAlignment w:val="top"/>
    </w:pPr>
    <w:rPr>
      <w:rFonts w:cs="Arial"/>
      <w:b/>
      <w:bCs/>
      <w:sz w:val="18"/>
      <w:szCs w:val="18"/>
      <w:lang w:eastAsia="en-GB"/>
    </w:rPr>
  </w:style>
  <w:style w:type="paragraph" w:customStyle="1" w:styleId="xl99">
    <w:name w:val="xl99"/>
    <w:basedOn w:val="Normal"/>
    <w:rsid w:val="00D835D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100">
    <w:name w:val="xl100"/>
    <w:basedOn w:val="Normal"/>
    <w:rsid w:val="00D8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101">
    <w:name w:val="xl101"/>
    <w:basedOn w:val="Normal"/>
    <w:rsid w:val="00D8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102">
    <w:name w:val="xl102"/>
    <w:basedOn w:val="Normal"/>
    <w:rsid w:val="00D835D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6"/>
      <w:szCs w:val="16"/>
      <w:lang w:eastAsia="en-GB"/>
    </w:rPr>
  </w:style>
  <w:style w:type="paragraph" w:customStyle="1" w:styleId="xl103">
    <w:name w:val="xl103"/>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cs="Arial"/>
      <w:sz w:val="16"/>
      <w:szCs w:val="16"/>
      <w:lang w:eastAsia="en-GB"/>
    </w:rPr>
  </w:style>
  <w:style w:type="paragraph" w:customStyle="1" w:styleId="xl104">
    <w:name w:val="xl104"/>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6"/>
      <w:szCs w:val="16"/>
      <w:lang w:eastAsia="en-GB"/>
    </w:rPr>
  </w:style>
  <w:style w:type="paragraph" w:customStyle="1" w:styleId="xl105">
    <w:name w:val="xl105"/>
    <w:basedOn w:val="Normal"/>
    <w:rsid w:val="00D835D6"/>
    <w:pPr>
      <w:spacing w:before="100" w:beforeAutospacing="1" w:after="100" w:afterAutospacing="1"/>
    </w:pPr>
    <w:rPr>
      <w:rFonts w:cs="Arial"/>
      <w:sz w:val="18"/>
      <w:szCs w:val="18"/>
      <w:lang w:eastAsia="en-GB"/>
    </w:rPr>
  </w:style>
  <w:style w:type="paragraph" w:customStyle="1" w:styleId="xl106">
    <w:name w:val="xl106"/>
    <w:basedOn w:val="Normal"/>
    <w:rsid w:val="00D835D6"/>
    <w:pPr>
      <w:spacing w:before="100" w:beforeAutospacing="1" w:after="100" w:afterAutospacing="1"/>
      <w:jc w:val="center"/>
      <w:textAlignment w:val="top"/>
    </w:pPr>
    <w:rPr>
      <w:rFonts w:cs="Arial"/>
      <w:sz w:val="24"/>
      <w:lang w:eastAsia="en-GB"/>
    </w:rPr>
  </w:style>
  <w:style w:type="paragraph" w:customStyle="1" w:styleId="xl107">
    <w:name w:val="xl107"/>
    <w:basedOn w:val="Normal"/>
    <w:rsid w:val="00D835D6"/>
    <w:pPr>
      <w:spacing w:before="100" w:beforeAutospacing="1" w:after="100" w:afterAutospacing="1"/>
    </w:pPr>
    <w:rPr>
      <w:rFonts w:cs="Arial"/>
      <w:b/>
      <w:bCs/>
      <w:sz w:val="24"/>
      <w:lang w:eastAsia="en-GB"/>
    </w:rPr>
  </w:style>
  <w:style w:type="paragraph" w:customStyle="1" w:styleId="xl108">
    <w:name w:val="xl108"/>
    <w:basedOn w:val="Normal"/>
    <w:rsid w:val="00D835D6"/>
    <w:pPr>
      <w:spacing w:before="100" w:beforeAutospacing="1" w:after="100" w:afterAutospacing="1"/>
      <w:textAlignment w:val="center"/>
    </w:pPr>
    <w:rPr>
      <w:rFonts w:cs="Arial"/>
      <w:sz w:val="24"/>
      <w:lang w:eastAsia="en-GB"/>
    </w:rPr>
  </w:style>
  <w:style w:type="paragraph" w:customStyle="1" w:styleId="xl109">
    <w:name w:val="xl109"/>
    <w:basedOn w:val="Normal"/>
    <w:rsid w:val="00D835D6"/>
    <w:pPr>
      <w:spacing w:before="100" w:beforeAutospacing="1" w:after="100" w:afterAutospacing="1"/>
      <w:textAlignment w:val="top"/>
    </w:pPr>
    <w:rPr>
      <w:rFonts w:cs="Arial"/>
      <w:i/>
      <w:iCs/>
      <w:sz w:val="18"/>
      <w:szCs w:val="18"/>
      <w:lang w:eastAsia="en-GB"/>
    </w:rPr>
  </w:style>
  <w:style w:type="paragraph" w:customStyle="1" w:styleId="xl110">
    <w:name w:val="xl110"/>
    <w:basedOn w:val="Normal"/>
    <w:rsid w:val="00D835D6"/>
    <w:pPr>
      <w:shd w:val="clear" w:color="auto" w:fill="FFFFFF"/>
      <w:spacing w:before="100" w:beforeAutospacing="1" w:after="100" w:afterAutospacing="1"/>
    </w:pPr>
    <w:rPr>
      <w:rFonts w:cs="Arial"/>
      <w:sz w:val="24"/>
      <w:lang w:eastAsia="en-GB"/>
    </w:rPr>
  </w:style>
  <w:style w:type="paragraph" w:customStyle="1" w:styleId="xl111">
    <w:name w:val="xl111"/>
    <w:basedOn w:val="Normal"/>
    <w:rsid w:val="00D835D6"/>
    <w:pPr>
      <w:shd w:val="clear" w:color="auto" w:fill="FFFFFF"/>
      <w:spacing w:before="100" w:beforeAutospacing="1" w:after="100" w:afterAutospacing="1"/>
      <w:textAlignment w:val="top"/>
    </w:pPr>
    <w:rPr>
      <w:rFonts w:cs="Arial"/>
      <w:sz w:val="24"/>
      <w:lang w:eastAsia="en-GB"/>
    </w:rPr>
  </w:style>
  <w:style w:type="paragraph" w:customStyle="1" w:styleId="xl112">
    <w:name w:val="xl112"/>
    <w:basedOn w:val="Normal"/>
    <w:rsid w:val="00D835D6"/>
    <w:pPr>
      <w:spacing w:before="100" w:beforeAutospacing="1" w:after="100" w:afterAutospacing="1"/>
      <w:textAlignment w:val="top"/>
    </w:pPr>
    <w:rPr>
      <w:rFonts w:cs="Arial"/>
      <w:sz w:val="24"/>
      <w:u w:val="single"/>
      <w:lang w:eastAsia="en-GB"/>
    </w:rPr>
  </w:style>
  <w:style w:type="paragraph" w:customStyle="1" w:styleId="xl113">
    <w:name w:val="xl113"/>
    <w:basedOn w:val="Normal"/>
    <w:rsid w:val="00D835D6"/>
    <w:pPr>
      <w:spacing w:before="100" w:beforeAutospacing="1" w:after="100" w:afterAutospacing="1"/>
      <w:jc w:val="center"/>
    </w:pPr>
    <w:rPr>
      <w:rFonts w:cs="Arial"/>
      <w:sz w:val="16"/>
      <w:szCs w:val="16"/>
      <w:lang w:eastAsia="en-GB"/>
    </w:rPr>
  </w:style>
  <w:style w:type="paragraph" w:customStyle="1" w:styleId="xl114">
    <w:name w:val="xl114"/>
    <w:basedOn w:val="Normal"/>
    <w:rsid w:val="00D835D6"/>
    <w:pPr>
      <w:spacing w:before="100" w:beforeAutospacing="1" w:after="100" w:afterAutospacing="1"/>
    </w:pPr>
    <w:rPr>
      <w:rFonts w:cs="Arial"/>
      <w:sz w:val="16"/>
      <w:szCs w:val="16"/>
      <w:lang w:eastAsia="en-GB"/>
    </w:rPr>
  </w:style>
  <w:style w:type="paragraph" w:customStyle="1" w:styleId="xl115">
    <w:name w:val="xl115"/>
    <w:basedOn w:val="Normal"/>
    <w:rsid w:val="00D835D6"/>
    <w:pPr>
      <w:spacing w:before="100" w:beforeAutospacing="1" w:after="100" w:afterAutospacing="1"/>
      <w:textAlignment w:val="top"/>
    </w:pPr>
    <w:rPr>
      <w:rFonts w:cs="Arial"/>
      <w:b/>
      <w:bCs/>
      <w:sz w:val="24"/>
      <w:lang w:eastAsia="en-GB"/>
    </w:rPr>
  </w:style>
  <w:style w:type="paragraph" w:customStyle="1" w:styleId="xl116">
    <w:name w:val="xl116"/>
    <w:basedOn w:val="Normal"/>
    <w:rsid w:val="00D835D6"/>
    <w:pPr>
      <w:spacing w:before="100" w:beforeAutospacing="1" w:after="100" w:afterAutospacing="1"/>
      <w:textAlignment w:val="top"/>
    </w:pPr>
    <w:rPr>
      <w:rFonts w:cs="Arial"/>
      <w:i/>
      <w:iCs/>
      <w:sz w:val="16"/>
      <w:szCs w:val="16"/>
      <w:lang w:eastAsia="en-GB"/>
    </w:rPr>
  </w:style>
  <w:style w:type="paragraph" w:customStyle="1" w:styleId="xl117">
    <w:name w:val="xl117"/>
    <w:basedOn w:val="Normal"/>
    <w:rsid w:val="00D835D6"/>
    <w:pPr>
      <w:shd w:val="clear" w:color="auto" w:fill="FFFFFF"/>
      <w:spacing w:before="100" w:beforeAutospacing="1" w:after="100" w:afterAutospacing="1"/>
      <w:textAlignment w:val="top"/>
    </w:pPr>
    <w:rPr>
      <w:rFonts w:cs="Arial"/>
      <w:sz w:val="16"/>
      <w:szCs w:val="16"/>
      <w:lang w:eastAsia="en-GB"/>
    </w:rPr>
  </w:style>
  <w:style w:type="paragraph" w:customStyle="1" w:styleId="xl118">
    <w:name w:val="xl118"/>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19">
    <w:name w:val="xl119"/>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0">
    <w:name w:val="xl120"/>
    <w:basedOn w:val="Normal"/>
    <w:rsid w:val="00D835D6"/>
    <w:pPr>
      <w:shd w:val="clear" w:color="auto" w:fill="FFFFFF"/>
      <w:spacing w:before="100" w:beforeAutospacing="1" w:after="100" w:afterAutospacing="1"/>
      <w:jc w:val="center"/>
    </w:pPr>
    <w:rPr>
      <w:rFonts w:cs="Arial"/>
      <w:sz w:val="16"/>
      <w:szCs w:val="16"/>
      <w:lang w:eastAsia="en-GB"/>
    </w:rPr>
  </w:style>
  <w:style w:type="paragraph" w:customStyle="1" w:styleId="xl121">
    <w:name w:val="xl121"/>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2">
    <w:name w:val="xl122"/>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3">
    <w:name w:val="xl123"/>
    <w:basedOn w:val="Normal"/>
    <w:rsid w:val="00D835D6"/>
    <w:pPr>
      <w:spacing w:before="100" w:beforeAutospacing="1" w:after="100" w:afterAutospacing="1"/>
      <w:textAlignment w:val="top"/>
    </w:pPr>
    <w:rPr>
      <w:rFonts w:cs="Arial"/>
      <w:i/>
      <w:iCs/>
      <w:sz w:val="18"/>
      <w:szCs w:val="18"/>
      <w:lang w:eastAsia="en-GB"/>
    </w:rPr>
  </w:style>
  <w:style w:type="paragraph" w:customStyle="1" w:styleId="xl124">
    <w:name w:val="xl124"/>
    <w:basedOn w:val="Normal"/>
    <w:rsid w:val="00D835D6"/>
    <w:pPr>
      <w:shd w:val="clear" w:color="auto" w:fill="FFFFFF"/>
      <w:spacing w:before="100" w:beforeAutospacing="1" w:after="100" w:afterAutospacing="1"/>
    </w:pPr>
    <w:rPr>
      <w:rFonts w:ascii="Times New Roman" w:hAnsi="Times New Roman"/>
      <w:sz w:val="24"/>
      <w:lang w:eastAsia="en-GB"/>
    </w:rPr>
  </w:style>
  <w:style w:type="paragraph" w:customStyle="1" w:styleId="xl125">
    <w:name w:val="xl125"/>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6">
    <w:name w:val="xl126"/>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27">
    <w:name w:val="xl127"/>
    <w:basedOn w:val="Normal"/>
    <w:rsid w:val="00D835D6"/>
    <w:pPr>
      <w:spacing w:before="100" w:beforeAutospacing="1" w:after="100" w:afterAutospacing="1"/>
      <w:textAlignment w:val="top"/>
    </w:pPr>
    <w:rPr>
      <w:rFonts w:cs="Arial"/>
      <w:sz w:val="16"/>
      <w:szCs w:val="16"/>
      <w:lang w:eastAsia="en-GB"/>
    </w:rPr>
  </w:style>
  <w:style w:type="paragraph" w:customStyle="1" w:styleId="xl128">
    <w:name w:val="xl128"/>
    <w:basedOn w:val="Normal"/>
    <w:rsid w:val="00D835D6"/>
    <w:pPr>
      <w:spacing w:before="100" w:beforeAutospacing="1" w:after="100" w:afterAutospacing="1"/>
      <w:textAlignment w:val="top"/>
    </w:pPr>
    <w:rPr>
      <w:rFonts w:cs="Arial"/>
      <w:sz w:val="16"/>
      <w:szCs w:val="16"/>
      <w:u w:val="single"/>
      <w:lang w:eastAsia="en-GB"/>
    </w:rPr>
  </w:style>
  <w:style w:type="paragraph" w:customStyle="1" w:styleId="xl129">
    <w:name w:val="xl129"/>
    <w:basedOn w:val="Normal"/>
    <w:rsid w:val="00D835D6"/>
    <w:pPr>
      <w:spacing w:before="100" w:beforeAutospacing="1" w:after="100" w:afterAutospacing="1"/>
      <w:jc w:val="center"/>
    </w:pPr>
    <w:rPr>
      <w:rFonts w:cs="Arial"/>
      <w:sz w:val="16"/>
      <w:szCs w:val="16"/>
      <w:lang w:eastAsia="en-GB"/>
    </w:rPr>
  </w:style>
  <w:style w:type="paragraph" w:customStyle="1" w:styleId="xl130">
    <w:name w:val="xl130"/>
    <w:basedOn w:val="Normal"/>
    <w:rsid w:val="00D835D6"/>
    <w:pPr>
      <w:spacing w:before="100" w:beforeAutospacing="1" w:after="100" w:afterAutospacing="1"/>
      <w:textAlignment w:val="top"/>
    </w:pPr>
    <w:rPr>
      <w:rFonts w:cs="Arial"/>
      <w:sz w:val="16"/>
      <w:szCs w:val="16"/>
      <w:lang w:eastAsia="en-GB"/>
    </w:rPr>
  </w:style>
  <w:style w:type="paragraph" w:customStyle="1" w:styleId="xl131">
    <w:name w:val="xl131"/>
    <w:basedOn w:val="Normal"/>
    <w:rsid w:val="00D835D6"/>
    <w:pPr>
      <w:spacing w:before="100" w:beforeAutospacing="1" w:after="100" w:afterAutospacing="1"/>
      <w:jc w:val="right"/>
    </w:pPr>
    <w:rPr>
      <w:rFonts w:cs="Arial"/>
      <w:sz w:val="16"/>
      <w:szCs w:val="16"/>
      <w:lang w:eastAsia="en-GB"/>
    </w:rPr>
  </w:style>
  <w:style w:type="paragraph" w:customStyle="1" w:styleId="xl132">
    <w:name w:val="xl132"/>
    <w:basedOn w:val="Normal"/>
    <w:rsid w:val="00D835D6"/>
    <w:pPr>
      <w:shd w:val="clear" w:color="auto" w:fill="FFFFFF"/>
      <w:spacing w:before="100" w:beforeAutospacing="1" w:after="100" w:afterAutospacing="1"/>
    </w:pPr>
    <w:rPr>
      <w:rFonts w:cs="Arial"/>
      <w:sz w:val="16"/>
      <w:szCs w:val="16"/>
      <w:u w:val="single"/>
      <w:lang w:eastAsia="en-GB"/>
    </w:rPr>
  </w:style>
  <w:style w:type="paragraph" w:customStyle="1" w:styleId="xl133">
    <w:name w:val="xl133"/>
    <w:basedOn w:val="Normal"/>
    <w:rsid w:val="00D835D6"/>
    <w:pPr>
      <w:spacing w:before="100" w:beforeAutospacing="1" w:after="100" w:afterAutospacing="1"/>
    </w:pPr>
    <w:rPr>
      <w:rFonts w:cs="Arial"/>
      <w:sz w:val="16"/>
      <w:szCs w:val="16"/>
      <w:lang w:eastAsia="en-GB"/>
    </w:rPr>
  </w:style>
  <w:style w:type="paragraph" w:customStyle="1" w:styleId="xl134">
    <w:name w:val="xl134"/>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top"/>
    </w:pPr>
    <w:rPr>
      <w:rFonts w:cs="Arial"/>
      <w:sz w:val="16"/>
      <w:szCs w:val="16"/>
      <w:lang w:eastAsia="en-GB"/>
    </w:rPr>
  </w:style>
  <w:style w:type="paragraph" w:customStyle="1" w:styleId="xl135">
    <w:name w:val="xl135"/>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6"/>
      <w:szCs w:val="16"/>
      <w:lang w:eastAsia="en-GB"/>
    </w:rPr>
  </w:style>
  <w:style w:type="paragraph" w:customStyle="1" w:styleId="xl136">
    <w:name w:val="xl136"/>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6"/>
      <w:szCs w:val="16"/>
      <w:lang w:eastAsia="en-GB"/>
    </w:rPr>
  </w:style>
  <w:style w:type="paragraph" w:customStyle="1" w:styleId="xl137">
    <w:name w:val="xl137"/>
    <w:basedOn w:val="Normal"/>
    <w:rsid w:val="00D835D6"/>
    <w:pPr>
      <w:spacing w:before="100" w:beforeAutospacing="1" w:after="100" w:afterAutospacing="1"/>
      <w:textAlignment w:val="top"/>
    </w:pPr>
    <w:rPr>
      <w:rFonts w:cs="Arial"/>
      <w:i/>
      <w:iCs/>
      <w:sz w:val="24"/>
      <w:lang w:eastAsia="en-GB"/>
    </w:rPr>
  </w:style>
  <w:style w:type="paragraph" w:customStyle="1" w:styleId="xl138">
    <w:name w:val="xl138"/>
    <w:basedOn w:val="Normal"/>
    <w:rsid w:val="00D835D6"/>
    <w:pPr>
      <w:spacing w:before="100" w:beforeAutospacing="1" w:after="100" w:afterAutospacing="1"/>
      <w:textAlignment w:val="top"/>
    </w:pPr>
    <w:rPr>
      <w:rFonts w:cs="Arial"/>
      <w:i/>
      <w:iCs/>
      <w:sz w:val="24"/>
      <w:lang w:eastAsia="en-GB"/>
    </w:rPr>
  </w:style>
  <w:style w:type="paragraph" w:customStyle="1" w:styleId="xl139">
    <w:name w:val="xl139"/>
    <w:basedOn w:val="Normal"/>
    <w:rsid w:val="00D835D6"/>
    <w:pPr>
      <w:spacing w:before="100" w:beforeAutospacing="1" w:after="100" w:afterAutospacing="1"/>
      <w:textAlignment w:val="center"/>
    </w:pPr>
    <w:rPr>
      <w:rFonts w:cs="Arial"/>
      <w:sz w:val="24"/>
      <w:lang w:eastAsia="en-GB"/>
    </w:rPr>
  </w:style>
  <w:style w:type="paragraph" w:customStyle="1" w:styleId="xl140">
    <w:name w:val="xl140"/>
    <w:basedOn w:val="Normal"/>
    <w:rsid w:val="00D835D6"/>
    <w:pPr>
      <w:spacing w:before="100" w:beforeAutospacing="1" w:after="100" w:afterAutospacing="1"/>
    </w:pPr>
    <w:rPr>
      <w:rFonts w:cs="Arial"/>
      <w:i/>
      <w:iCs/>
      <w:sz w:val="24"/>
      <w:lang w:eastAsia="en-GB"/>
    </w:rPr>
  </w:style>
  <w:style w:type="paragraph" w:customStyle="1" w:styleId="xl141">
    <w:name w:val="xl141"/>
    <w:basedOn w:val="Normal"/>
    <w:rsid w:val="00D835D6"/>
    <w:pPr>
      <w:shd w:val="clear" w:color="auto" w:fill="FFFFFF"/>
      <w:spacing w:before="100" w:beforeAutospacing="1" w:after="100" w:afterAutospacing="1"/>
    </w:pPr>
    <w:rPr>
      <w:rFonts w:cs="Arial"/>
      <w:sz w:val="16"/>
      <w:szCs w:val="16"/>
      <w:lang w:eastAsia="en-GB"/>
    </w:rPr>
  </w:style>
  <w:style w:type="paragraph" w:customStyle="1" w:styleId="xl142">
    <w:name w:val="xl142"/>
    <w:basedOn w:val="Normal"/>
    <w:rsid w:val="00D835D6"/>
    <w:pPr>
      <w:shd w:val="clear" w:color="auto" w:fill="FFFFFF"/>
      <w:spacing w:before="100" w:beforeAutospacing="1" w:after="100" w:afterAutospacing="1"/>
    </w:pPr>
    <w:rPr>
      <w:rFonts w:cs="Arial"/>
      <w:b/>
      <w:bCs/>
      <w:sz w:val="16"/>
      <w:szCs w:val="16"/>
      <w:lang w:eastAsia="en-GB"/>
    </w:rPr>
  </w:style>
  <w:style w:type="paragraph" w:customStyle="1" w:styleId="xl143">
    <w:name w:val="xl143"/>
    <w:basedOn w:val="Normal"/>
    <w:rsid w:val="00D835D6"/>
    <w:pPr>
      <w:spacing w:before="100" w:beforeAutospacing="1" w:after="100" w:afterAutospacing="1"/>
      <w:jc w:val="center"/>
    </w:pPr>
    <w:rPr>
      <w:rFonts w:cs="Arial"/>
      <w:sz w:val="12"/>
      <w:szCs w:val="12"/>
      <w:lang w:eastAsia="en-GB"/>
    </w:rPr>
  </w:style>
  <w:style w:type="paragraph" w:customStyle="1" w:styleId="xl144">
    <w:name w:val="xl144"/>
    <w:basedOn w:val="Normal"/>
    <w:rsid w:val="00D835D6"/>
    <w:pPr>
      <w:spacing w:before="100" w:beforeAutospacing="1" w:after="100" w:afterAutospacing="1"/>
      <w:jc w:val="center"/>
    </w:pPr>
    <w:rPr>
      <w:rFonts w:cs="Arial"/>
      <w:sz w:val="12"/>
      <w:szCs w:val="12"/>
      <w:lang w:eastAsia="en-GB"/>
    </w:rPr>
  </w:style>
  <w:style w:type="paragraph" w:customStyle="1" w:styleId="xl145">
    <w:name w:val="xl145"/>
    <w:basedOn w:val="Normal"/>
    <w:rsid w:val="00D835D6"/>
    <w:pPr>
      <w:shd w:val="clear" w:color="auto" w:fill="FFFFFF"/>
      <w:spacing w:before="100" w:beforeAutospacing="1" w:after="100" w:afterAutospacing="1"/>
      <w:jc w:val="center"/>
    </w:pPr>
    <w:rPr>
      <w:rFonts w:cs="Arial"/>
      <w:sz w:val="12"/>
      <w:szCs w:val="12"/>
      <w:lang w:eastAsia="en-GB"/>
    </w:rPr>
  </w:style>
  <w:style w:type="paragraph" w:customStyle="1" w:styleId="xl146">
    <w:name w:val="xl146"/>
    <w:basedOn w:val="Normal"/>
    <w:rsid w:val="00D835D6"/>
    <w:pPr>
      <w:spacing w:before="100" w:beforeAutospacing="1" w:after="100" w:afterAutospacing="1"/>
      <w:jc w:val="center"/>
    </w:pPr>
    <w:rPr>
      <w:rFonts w:cs="Arial"/>
      <w:sz w:val="12"/>
      <w:szCs w:val="12"/>
      <w:lang w:eastAsia="en-GB"/>
    </w:rPr>
  </w:style>
  <w:style w:type="paragraph" w:customStyle="1" w:styleId="xl147">
    <w:name w:val="xl147"/>
    <w:basedOn w:val="Normal"/>
    <w:rsid w:val="00D835D6"/>
    <w:pPr>
      <w:shd w:val="clear" w:color="auto" w:fill="FFFFFF"/>
      <w:spacing w:before="100" w:beforeAutospacing="1" w:after="100" w:afterAutospacing="1"/>
      <w:jc w:val="center"/>
    </w:pPr>
    <w:rPr>
      <w:rFonts w:cs="Arial"/>
      <w:sz w:val="12"/>
      <w:szCs w:val="12"/>
      <w:lang w:eastAsia="en-GB"/>
    </w:rPr>
  </w:style>
  <w:style w:type="paragraph" w:customStyle="1" w:styleId="xl148">
    <w:name w:val="xl148"/>
    <w:basedOn w:val="Normal"/>
    <w:rsid w:val="00D835D6"/>
    <w:pPr>
      <w:shd w:val="clear" w:color="auto" w:fill="FFFFFF"/>
      <w:spacing w:before="100" w:beforeAutospacing="1" w:after="100" w:afterAutospacing="1"/>
      <w:jc w:val="center"/>
      <w:textAlignment w:val="center"/>
    </w:pPr>
    <w:rPr>
      <w:rFonts w:cs="Arial"/>
      <w:sz w:val="12"/>
      <w:szCs w:val="12"/>
      <w:lang w:eastAsia="en-GB"/>
    </w:rPr>
  </w:style>
  <w:style w:type="paragraph" w:customStyle="1" w:styleId="xl149">
    <w:name w:val="xl149"/>
    <w:basedOn w:val="Normal"/>
    <w:rsid w:val="00D835D6"/>
    <w:pPr>
      <w:spacing w:before="100" w:beforeAutospacing="1" w:after="100" w:afterAutospacing="1"/>
      <w:jc w:val="center"/>
      <w:textAlignment w:val="center"/>
    </w:pPr>
    <w:rPr>
      <w:rFonts w:cs="Arial"/>
      <w:sz w:val="12"/>
      <w:szCs w:val="12"/>
      <w:lang w:eastAsia="en-GB"/>
    </w:rPr>
  </w:style>
  <w:style w:type="paragraph" w:customStyle="1" w:styleId="xl150">
    <w:name w:val="xl150"/>
    <w:basedOn w:val="Normal"/>
    <w:rsid w:val="00D835D6"/>
    <w:pPr>
      <w:pBdr>
        <w:bottom w:val="single" w:sz="4" w:space="0" w:color="auto"/>
      </w:pBdr>
      <w:shd w:val="clear" w:color="auto" w:fill="FFFFFF"/>
      <w:spacing w:before="100" w:beforeAutospacing="1" w:after="100" w:afterAutospacing="1"/>
      <w:jc w:val="center"/>
    </w:pPr>
    <w:rPr>
      <w:rFonts w:cs="Arial"/>
      <w:b/>
      <w:bCs/>
      <w:sz w:val="16"/>
      <w:szCs w:val="16"/>
      <w:lang w:eastAsia="en-GB"/>
    </w:rPr>
  </w:style>
  <w:style w:type="paragraph" w:customStyle="1" w:styleId="xl151">
    <w:name w:val="xl151"/>
    <w:basedOn w:val="Normal"/>
    <w:rsid w:val="00D835D6"/>
    <w:pPr>
      <w:spacing w:before="100" w:beforeAutospacing="1" w:after="100" w:afterAutospacing="1"/>
    </w:pPr>
    <w:rPr>
      <w:rFonts w:cs="Arial"/>
      <w:sz w:val="16"/>
      <w:szCs w:val="16"/>
      <w:u w:val="single"/>
      <w:lang w:eastAsia="en-GB"/>
    </w:rPr>
  </w:style>
  <w:style w:type="paragraph" w:customStyle="1" w:styleId="xl152">
    <w:name w:val="xl152"/>
    <w:basedOn w:val="Normal"/>
    <w:rsid w:val="00D835D6"/>
    <w:pPr>
      <w:pBdr>
        <w:bottom w:val="single" w:sz="4" w:space="0" w:color="auto"/>
      </w:pBdr>
      <w:shd w:val="clear" w:color="auto" w:fill="FFFFFF"/>
      <w:spacing w:before="100" w:beforeAutospacing="1" w:after="100" w:afterAutospacing="1"/>
      <w:jc w:val="center"/>
    </w:pPr>
    <w:rPr>
      <w:rFonts w:cs="Arial"/>
      <w:b/>
      <w:bCs/>
      <w:sz w:val="16"/>
      <w:szCs w:val="16"/>
      <w:lang w:eastAsia="en-GB"/>
    </w:rPr>
  </w:style>
  <w:style w:type="paragraph" w:customStyle="1" w:styleId="xl153">
    <w:name w:val="xl153"/>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54">
    <w:name w:val="xl154"/>
    <w:basedOn w:val="Normal"/>
    <w:rsid w:val="00D835D6"/>
    <w:pPr>
      <w:pBdr>
        <w:bottom w:val="single" w:sz="4" w:space="0" w:color="auto"/>
      </w:pBdr>
      <w:shd w:val="clear" w:color="auto" w:fill="FFFFFF"/>
      <w:spacing w:before="100" w:beforeAutospacing="1" w:after="100" w:afterAutospacing="1"/>
    </w:pPr>
    <w:rPr>
      <w:rFonts w:cs="Arial"/>
      <w:b/>
      <w:bCs/>
      <w:sz w:val="16"/>
      <w:szCs w:val="16"/>
      <w:lang w:eastAsia="en-GB"/>
    </w:rPr>
  </w:style>
  <w:style w:type="paragraph" w:customStyle="1" w:styleId="xl155">
    <w:name w:val="xl155"/>
    <w:basedOn w:val="Normal"/>
    <w:rsid w:val="00D835D6"/>
    <w:pPr>
      <w:pBdr>
        <w:bottom w:val="single" w:sz="4" w:space="0" w:color="auto"/>
      </w:pBdr>
      <w:shd w:val="clear" w:color="auto" w:fill="FFFFFF"/>
      <w:spacing w:before="100" w:beforeAutospacing="1" w:after="100" w:afterAutospacing="1"/>
    </w:pPr>
    <w:rPr>
      <w:rFonts w:cs="Arial"/>
      <w:b/>
      <w:bCs/>
      <w:sz w:val="16"/>
      <w:szCs w:val="16"/>
      <w:lang w:eastAsia="en-GB"/>
    </w:rPr>
  </w:style>
  <w:style w:type="paragraph" w:customStyle="1" w:styleId="xl156">
    <w:name w:val="xl156"/>
    <w:basedOn w:val="Normal"/>
    <w:rsid w:val="00D835D6"/>
    <w:pPr>
      <w:spacing w:before="100" w:beforeAutospacing="1" w:after="100" w:afterAutospacing="1"/>
      <w:jc w:val="center"/>
    </w:pPr>
    <w:rPr>
      <w:rFonts w:cs="Arial"/>
      <w:sz w:val="16"/>
      <w:szCs w:val="16"/>
      <w:u w:val="single"/>
      <w:lang w:eastAsia="en-GB"/>
    </w:rPr>
  </w:style>
  <w:style w:type="paragraph" w:customStyle="1" w:styleId="xl157">
    <w:name w:val="xl157"/>
    <w:basedOn w:val="Normal"/>
    <w:rsid w:val="00D835D6"/>
    <w:pPr>
      <w:shd w:val="clear" w:color="auto" w:fill="FFFFFF"/>
      <w:spacing w:before="100" w:beforeAutospacing="1" w:after="100" w:afterAutospacing="1"/>
      <w:textAlignment w:val="top"/>
    </w:pPr>
    <w:rPr>
      <w:rFonts w:cs="Arial"/>
      <w:i/>
      <w:iCs/>
      <w:sz w:val="18"/>
      <w:szCs w:val="18"/>
      <w:lang w:eastAsia="en-GB"/>
    </w:rPr>
  </w:style>
  <w:style w:type="paragraph" w:customStyle="1" w:styleId="xl158">
    <w:name w:val="xl158"/>
    <w:basedOn w:val="Normal"/>
    <w:rsid w:val="00D835D6"/>
    <w:pPr>
      <w:shd w:val="clear" w:color="auto" w:fill="FFFFFF"/>
      <w:spacing w:before="100" w:beforeAutospacing="1" w:after="100" w:afterAutospacing="1"/>
      <w:jc w:val="center"/>
    </w:pPr>
    <w:rPr>
      <w:rFonts w:cs="Arial"/>
      <w:sz w:val="12"/>
      <w:szCs w:val="12"/>
      <w:lang w:eastAsia="en-GB"/>
    </w:rPr>
  </w:style>
  <w:style w:type="paragraph" w:customStyle="1" w:styleId="xl159">
    <w:name w:val="xl159"/>
    <w:basedOn w:val="Normal"/>
    <w:rsid w:val="00D835D6"/>
    <w:pPr>
      <w:shd w:val="clear" w:color="auto" w:fill="FFFFFF"/>
      <w:spacing w:before="100" w:beforeAutospacing="1" w:after="100" w:afterAutospacing="1"/>
      <w:jc w:val="center"/>
    </w:pPr>
    <w:rPr>
      <w:rFonts w:cs="Arial"/>
      <w:b/>
      <w:bCs/>
      <w:sz w:val="16"/>
      <w:szCs w:val="16"/>
      <w:lang w:eastAsia="en-GB"/>
    </w:rPr>
  </w:style>
  <w:style w:type="paragraph" w:customStyle="1" w:styleId="xl160">
    <w:name w:val="xl160"/>
    <w:basedOn w:val="Normal"/>
    <w:rsid w:val="00D835D6"/>
    <w:pPr>
      <w:shd w:val="clear" w:color="auto" w:fill="FFFFFF"/>
      <w:spacing w:before="100" w:beforeAutospacing="1" w:after="100" w:afterAutospacing="1"/>
      <w:jc w:val="center"/>
    </w:pPr>
    <w:rPr>
      <w:rFonts w:cs="Arial"/>
      <w:sz w:val="16"/>
      <w:szCs w:val="16"/>
      <w:lang w:eastAsia="en-GB"/>
    </w:rPr>
  </w:style>
  <w:style w:type="paragraph" w:customStyle="1" w:styleId="xl161">
    <w:name w:val="xl161"/>
    <w:basedOn w:val="Normal"/>
    <w:rsid w:val="00D835D6"/>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2">
    <w:name w:val="xl162"/>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3">
    <w:name w:val="xl163"/>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4">
    <w:name w:val="xl164"/>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65">
    <w:name w:val="xl165"/>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cs="Arial"/>
      <w:sz w:val="14"/>
      <w:szCs w:val="14"/>
      <w:lang w:eastAsia="en-GB"/>
    </w:rPr>
  </w:style>
  <w:style w:type="paragraph" w:customStyle="1" w:styleId="xl166">
    <w:name w:val="xl166"/>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67">
    <w:name w:val="xl167"/>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68">
    <w:name w:val="xl168"/>
    <w:basedOn w:val="Normal"/>
    <w:rsid w:val="00D835D6"/>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69">
    <w:name w:val="xl169"/>
    <w:basedOn w:val="Normal"/>
    <w:rsid w:val="00D835D6"/>
    <w:pPr>
      <w:pBdr>
        <w:left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0">
    <w:name w:val="xl170"/>
    <w:basedOn w:val="Normal"/>
    <w:rsid w:val="00D835D6"/>
    <w:pPr>
      <w:pBdr>
        <w:left w:val="single" w:sz="4" w:space="0" w:color="auto"/>
        <w:bottom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1">
    <w:name w:val="xl171"/>
    <w:basedOn w:val="Normal"/>
    <w:rsid w:val="00D835D6"/>
    <w:pPr>
      <w:pBdr>
        <w:top w:val="single" w:sz="4" w:space="0" w:color="auto"/>
        <w:left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2">
    <w:name w:val="xl172"/>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3">
    <w:name w:val="xl173"/>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4">
    <w:name w:val="xl174"/>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75">
    <w:name w:val="xl175"/>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cs="Arial"/>
      <w:sz w:val="14"/>
      <w:szCs w:val="14"/>
      <w:lang w:eastAsia="en-GB"/>
    </w:rPr>
  </w:style>
  <w:style w:type="paragraph" w:customStyle="1" w:styleId="xl176">
    <w:name w:val="xl176"/>
    <w:basedOn w:val="Normal"/>
    <w:rsid w:val="00D835D6"/>
    <w:pPr>
      <w:pBdr>
        <w:top w:val="single" w:sz="4" w:space="0" w:color="auto"/>
        <w:left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7">
    <w:name w:val="xl177"/>
    <w:basedOn w:val="Normal"/>
    <w:rsid w:val="00D835D6"/>
    <w:pPr>
      <w:pBdr>
        <w:top w:val="single" w:sz="4" w:space="0" w:color="auto"/>
        <w:left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8">
    <w:name w:val="xl178"/>
    <w:basedOn w:val="Normal"/>
    <w:rsid w:val="00D835D6"/>
    <w:pPr>
      <w:pBdr>
        <w:top w:val="single" w:sz="4" w:space="0" w:color="auto"/>
        <w:left w:val="single" w:sz="4"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79">
    <w:name w:val="xl179"/>
    <w:basedOn w:val="Normal"/>
    <w:rsid w:val="00D835D6"/>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0">
    <w:name w:val="xl180"/>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1">
    <w:name w:val="xl181"/>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2">
    <w:name w:val="xl182"/>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3">
    <w:name w:val="xl183"/>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jc w:val="center"/>
      <w:textAlignment w:val="center"/>
    </w:pPr>
    <w:rPr>
      <w:rFonts w:cs="Arial"/>
      <w:sz w:val="14"/>
      <w:szCs w:val="14"/>
      <w:lang w:eastAsia="en-GB"/>
    </w:rPr>
  </w:style>
  <w:style w:type="paragraph" w:customStyle="1" w:styleId="xl184">
    <w:name w:val="xl184"/>
    <w:basedOn w:val="Normal"/>
    <w:rsid w:val="00D835D6"/>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85">
    <w:name w:val="xl185"/>
    <w:basedOn w:val="Normal"/>
    <w:rsid w:val="00D835D6"/>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86">
    <w:name w:val="xl186"/>
    <w:basedOn w:val="Normal"/>
    <w:rsid w:val="00D835D6"/>
    <w:pPr>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88">
    <w:name w:val="xl188"/>
    <w:basedOn w:val="Normal"/>
    <w:rsid w:val="00D835D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89">
    <w:name w:val="xl189"/>
    <w:basedOn w:val="Normal"/>
    <w:rsid w:val="00D835D6"/>
    <w:pPr>
      <w:pBdr>
        <w:top w:val="single" w:sz="4" w:space="0" w:color="auto"/>
        <w:left w:val="single" w:sz="4"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90">
    <w:name w:val="xl190"/>
    <w:basedOn w:val="Normal"/>
    <w:rsid w:val="00D835D6"/>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cs="Arial"/>
      <w:sz w:val="14"/>
      <w:szCs w:val="14"/>
      <w:lang w:eastAsia="en-GB"/>
    </w:rPr>
  </w:style>
  <w:style w:type="paragraph" w:customStyle="1" w:styleId="xl191">
    <w:name w:val="xl191"/>
    <w:basedOn w:val="Normal"/>
    <w:rsid w:val="00D835D6"/>
    <w:pPr>
      <w:spacing w:before="100" w:beforeAutospacing="1" w:after="100" w:afterAutospacing="1"/>
    </w:pPr>
    <w:rPr>
      <w:rFonts w:ascii="Calibri" w:hAnsi="Calibri"/>
      <w:sz w:val="24"/>
      <w:lang w:eastAsia="en-GB"/>
    </w:rPr>
  </w:style>
  <w:style w:type="paragraph" w:customStyle="1" w:styleId="xl192">
    <w:name w:val="xl192"/>
    <w:basedOn w:val="Normal"/>
    <w:rsid w:val="00D835D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cs="Arial"/>
      <w:sz w:val="12"/>
      <w:szCs w:val="12"/>
      <w:lang w:eastAsia="en-GB"/>
    </w:rPr>
  </w:style>
  <w:style w:type="paragraph" w:customStyle="1" w:styleId="xl193">
    <w:name w:val="xl193"/>
    <w:basedOn w:val="Normal"/>
    <w:rsid w:val="00D835D6"/>
    <w:pPr>
      <w:spacing w:before="100" w:beforeAutospacing="1" w:after="100" w:afterAutospacing="1"/>
    </w:pPr>
    <w:rPr>
      <w:rFonts w:cs="Arial"/>
      <w:b/>
      <w:bCs/>
      <w:sz w:val="24"/>
      <w:lang w:eastAsia="en-GB"/>
    </w:rPr>
  </w:style>
  <w:style w:type="paragraph" w:customStyle="1" w:styleId="xl194">
    <w:name w:val="xl194"/>
    <w:basedOn w:val="Normal"/>
    <w:rsid w:val="00D835D6"/>
    <w:pPr>
      <w:spacing w:before="100" w:beforeAutospacing="1" w:after="100" w:afterAutospacing="1"/>
      <w:textAlignment w:val="top"/>
    </w:pPr>
    <w:rPr>
      <w:rFonts w:cs="Arial"/>
      <w:sz w:val="16"/>
      <w:szCs w:val="16"/>
      <w:lang w:eastAsia="en-GB"/>
    </w:rPr>
  </w:style>
  <w:style w:type="paragraph" w:customStyle="1" w:styleId="xl195">
    <w:name w:val="xl195"/>
    <w:basedOn w:val="Normal"/>
    <w:rsid w:val="00D835D6"/>
    <w:pPr>
      <w:pBdr>
        <w:top w:val="single" w:sz="4" w:space="0" w:color="auto"/>
        <w:left w:val="single" w:sz="4" w:space="0" w:color="auto"/>
        <w:bottom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196">
    <w:name w:val="xl196"/>
    <w:basedOn w:val="Normal"/>
    <w:rsid w:val="00D835D6"/>
    <w:pPr>
      <w:pBdr>
        <w:top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97">
    <w:name w:val="xl197"/>
    <w:basedOn w:val="Normal"/>
    <w:rsid w:val="00D835D6"/>
    <w:pPr>
      <w:pBdr>
        <w:left w:val="single" w:sz="4" w:space="0" w:color="auto"/>
        <w:bottom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98">
    <w:name w:val="xl198"/>
    <w:basedOn w:val="Normal"/>
    <w:rsid w:val="00D835D6"/>
    <w:pPr>
      <w:pBdr>
        <w:bottom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199">
    <w:name w:val="xl199"/>
    <w:basedOn w:val="Normal"/>
    <w:rsid w:val="00D835D6"/>
    <w:pPr>
      <w:pBdr>
        <w:top w:val="single" w:sz="4" w:space="0" w:color="auto"/>
        <w:left w:val="single" w:sz="4" w:space="0" w:color="auto"/>
        <w:bottom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0">
    <w:name w:val="xl200"/>
    <w:basedOn w:val="Normal"/>
    <w:rsid w:val="00D835D6"/>
    <w:pPr>
      <w:pBdr>
        <w:top w:val="single" w:sz="4" w:space="0" w:color="auto"/>
        <w:bottom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1">
    <w:name w:val="xl201"/>
    <w:basedOn w:val="Normal"/>
    <w:rsid w:val="00D835D6"/>
    <w:pPr>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2">
    <w:name w:val="xl202"/>
    <w:basedOn w:val="Normal"/>
    <w:rsid w:val="00D835D6"/>
    <w:pPr>
      <w:pBdr>
        <w:top w:val="single" w:sz="8" w:space="0" w:color="auto"/>
        <w:left w:val="single" w:sz="8" w:space="0" w:color="auto"/>
        <w:bottom w:val="single" w:sz="4" w:space="0" w:color="auto"/>
      </w:pBdr>
      <w:spacing w:before="100" w:beforeAutospacing="1" w:after="100" w:afterAutospacing="1"/>
      <w:jc w:val="center"/>
    </w:pPr>
    <w:rPr>
      <w:rFonts w:cs="Arial"/>
      <w:i/>
      <w:iCs/>
      <w:sz w:val="18"/>
      <w:szCs w:val="18"/>
      <w:lang w:eastAsia="en-GB"/>
    </w:rPr>
  </w:style>
  <w:style w:type="paragraph" w:customStyle="1" w:styleId="xl203">
    <w:name w:val="xl203"/>
    <w:basedOn w:val="Normal"/>
    <w:rsid w:val="00D835D6"/>
    <w:pPr>
      <w:pBdr>
        <w:top w:val="single" w:sz="8" w:space="0" w:color="auto"/>
        <w:bottom w:val="single" w:sz="4" w:space="0" w:color="auto"/>
      </w:pBdr>
      <w:spacing w:before="100" w:beforeAutospacing="1" w:after="100" w:afterAutospacing="1"/>
      <w:jc w:val="center"/>
    </w:pPr>
    <w:rPr>
      <w:rFonts w:cs="Arial"/>
      <w:i/>
      <w:iCs/>
      <w:sz w:val="18"/>
      <w:szCs w:val="18"/>
      <w:lang w:eastAsia="en-GB"/>
    </w:rPr>
  </w:style>
  <w:style w:type="paragraph" w:customStyle="1" w:styleId="xl204">
    <w:name w:val="xl204"/>
    <w:basedOn w:val="Normal"/>
    <w:rsid w:val="00D835D6"/>
    <w:pPr>
      <w:pBdr>
        <w:top w:val="single" w:sz="8" w:space="0" w:color="auto"/>
        <w:bottom w:val="single" w:sz="4" w:space="0" w:color="auto"/>
        <w:right w:val="single" w:sz="4" w:space="0" w:color="auto"/>
      </w:pBdr>
      <w:spacing w:before="100" w:beforeAutospacing="1" w:after="100" w:afterAutospacing="1"/>
      <w:jc w:val="center"/>
    </w:pPr>
    <w:rPr>
      <w:rFonts w:cs="Arial"/>
      <w:i/>
      <w:iCs/>
      <w:sz w:val="18"/>
      <w:szCs w:val="18"/>
      <w:lang w:eastAsia="en-GB"/>
    </w:rPr>
  </w:style>
  <w:style w:type="paragraph" w:customStyle="1" w:styleId="xl205">
    <w:name w:val="xl205"/>
    <w:basedOn w:val="Normal"/>
    <w:rsid w:val="00D835D6"/>
    <w:pPr>
      <w:pBdr>
        <w:top w:val="single" w:sz="4" w:space="0" w:color="auto"/>
        <w:lef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206">
    <w:name w:val="xl206"/>
    <w:basedOn w:val="Normal"/>
    <w:rsid w:val="00D835D6"/>
    <w:pPr>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07">
    <w:name w:val="xl207"/>
    <w:basedOn w:val="Normal"/>
    <w:rsid w:val="00D835D6"/>
    <w:pPr>
      <w:spacing w:before="100" w:beforeAutospacing="1" w:after="100" w:afterAutospacing="1"/>
    </w:pPr>
    <w:rPr>
      <w:rFonts w:cs="Arial"/>
      <w:sz w:val="16"/>
      <w:szCs w:val="16"/>
      <w:lang w:eastAsia="en-GB"/>
    </w:rPr>
  </w:style>
  <w:style w:type="paragraph" w:customStyle="1" w:styleId="xl208">
    <w:name w:val="xl208"/>
    <w:basedOn w:val="Normal"/>
    <w:rsid w:val="00D835D6"/>
    <w:pPr>
      <w:spacing w:before="100" w:beforeAutospacing="1" w:after="100" w:afterAutospacing="1"/>
      <w:textAlignment w:val="center"/>
    </w:pPr>
    <w:rPr>
      <w:rFonts w:cs="Arial"/>
      <w:sz w:val="18"/>
      <w:szCs w:val="18"/>
      <w:lang w:eastAsia="en-GB"/>
    </w:rPr>
  </w:style>
  <w:style w:type="paragraph" w:customStyle="1" w:styleId="xl209">
    <w:name w:val="xl209"/>
    <w:basedOn w:val="Normal"/>
    <w:rsid w:val="00D835D6"/>
    <w:pPr>
      <w:pBdr>
        <w:top w:val="single" w:sz="4" w:space="0" w:color="auto"/>
        <w:left w:val="single" w:sz="8"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10">
    <w:name w:val="xl210"/>
    <w:basedOn w:val="Normal"/>
    <w:rsid w:val="00D835D6"/>
    <w:pPr>
      <w:pBdr>
        <w:top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11">
    <w:name w:val="xl211"/>
    <w:basedOn w:val="Normal"/>
    <w:rsid w:val="00D835D6"/>
    <w:pPr>
      <w:pBdr>
        <w:top w:val="single" w:sz="4" w:space="0" w:color="auto"/>
        <w:bottom w:val="single" w:sz="4" w:space="0" w:color="auto"/>
        <w:right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12">
    <w:name w:val="xl212"/>
    <w:basedOn w:val="Normal"/>
    <w:rsid w:val="00D835D6"/>
    <w:pPr>
      <w:spacing w:before="100" w:beforeAutospacing="1" w:after="100" w:afterAutospacing="1"/>
      <w:textAlignment w:val="top"/>
    </w:pPr>
    <w:rPr>
      <w:rFonts w:cs="Arial"/>
      <w:sz w:val="24"/>
      <w:u w:val="single"/>
      <w:lang w:eastAsia="en-GB"/>
    </w:rPr>
  </w:style>
  <w:style w:type="paragraph" w:customStyle="1" w:styleId="xl213">
    <w:name w:val="xl213"/>
    <w:basedOn w:val="Normal"/>
    <w:rsid w:val="00D835D6"/>
    <w:pPr>
      <w:pBdr>
        <w:top w:val="single" w:sz="4" w:space="0" w:color="auto"/>
        <w:left w:val="single" w:sz="4" w:space="0" w:color="auto"/>
        <w:bottom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14">
    <w:name w:val="xl214"/>
    <w:basedOn w:val="Normal"/>
    <w:rsid w:val="00D835D6"/>
    <w:pPr>
      <w:pBdr>
        <w:top w:val="single" w:sz="4" w:space="0" w:color="auto"/>
        <w:bottom w:val="single" w:sz="8"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15">
    <w:name w:val="xl215"/>
    <w:basedOn w:val="Normal"/>
    <w:rsid w:val="00D835D6"/>
    <w:pPr>
      <w:pBdr>
        <w:top w:val="single" w:sz="4" w:space="0" w:color="auto"/>
        <w:bottom w:val="single" w:sz="8" w:space="0" w:color="auto"/>
        <w:right w:val="single" w:sz="4" w:space="0" w:color="auto"/>
      </w:pBdr>
      <w:shd w:val="clear" w:color="auto" w:fill="969696"/>
      <w:spacing w:before="100" w:beforeAutospacing="1" w:after="100" w:afterAutospacing="1"/>
      <w:textAlignment w:val="center"/>
    </w:pPr>
    <w:rPr>
      <w:rFonts w:cs="Arial"/>
      <w:sz w:val="14"/>
      <w:szCs w:val="14"/>
      <w:lang w:eastAsia="en-GB"/>
    </w:rPr>
  </w:style>
  <w:style w:type="paragraph" w:customStyle="1" w:styleId="xl216">
    <w:name w:val="xl216"/>
    <w:basedOn w:val="Normal"/>
    <w:rsid w:val="00D835D6"/>
    <w:pPr>
      <w:pBdr>
        <w:top w:val="single" w:sz="4" w:space="0" w:color="auto"/>
        <w:left w:val="single" w:sz="4" w:space="0" w:color="auto"/>
        <w:bottom w:val="single" w:sz="4" w:space="0" w:color="auto"/>
      </w:pBdr>
      <w:spacing w:before="100" w:beforeAutospacing="1" w:after="100" w:afterAutospacing="1"/>
      <w:jc w:val="center"/>
      <w:textAlignment w:val="top"/>
    </w:pPr>
    <w:rPr>
      <w:rFonts w:cs="Arial"/>
      <w:sz w:val="16"/>
      <w:szCs w:val="16"/>
      <w:lang w:eastAsia="en-GB"/>
    </w:rPr>
  </w:style>
  <w:style w:type="paragraph" w:customStyle="1" w:styleId="xl217">
    <w:name w:val="xl217"/>
    <w:basedOn w:val="Normal"/>
    <w:rsid w:val="00D835D6"/>
    <w:pPr>
      <w:pBdr>
        <w:top w:val="single" w:sz="4" w:space="0" w:color="auto"/>
        <w:bottom w:val="single" w:sz="4" w:space="0" w:color="auto"/>
      </w:pBdr>
      <w:spacing w:before="100" w:beforeAutospacing="1" w:after="100" w:afterAutospacing="1"/>
      <w:jc w:val="center"/>
      <w:textAlignment w:val="top"/>
    </w:pPr>
    <w:rPr>
      <w:rFonts w:cs="Arial"/>
      <w:sz w:val="16"/>
      <w:szCs w:val="16"/>
      <w:lang w:eastAsia="en-GB"/>
    </w:rPr>
  </w:style>
  <w:style w:type="paragraph" w:customStyle="1" w:styleId="xl218">
    <w:name w:val="xl218"/>
    <w:basedOn w:val="Normal"/>
    <w:rsid w:val="00D835D6"/>
    <w:pPr>
      <w:pBdr>
        <w:top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en-GB"/>
    </w:rPr>
  </w:style>
  <w:style w:type="paragraph" w:customStyle="1" w:styleId="xl219">
    <w:name w:val="xl219"/>
    <w:basedOn w:val="Normal"/>
    <w:rsid w:val="00D835D6"/>
    <w:pPr>
      <w:pBdr>
        <w:top w:val="single" w:sz="4" w:space="0" w:color="auto"/>
        <w:left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20">
    <w:name w:val="xl220"/>
    <w:basedOn w:val="Normal"/>
    <w:rsid w:val="00D835D6"/>
    <w:pPr>
      <w:pBdr>
        <w:top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21">
    <w:name w:val="xl221"/>
    <w:basedOn w:val="Normal"/>
    <w:rsid w:val="00D835D6"/>
    <w:pPr>
      <w:pBdr>
        <w:top w:val="single" w:sz="4" w:space="0" w:color="auto"/>
        <w:bottom w:val="single" w:sz="4" w:space="0" w:color="auto"/>
        <w:right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22">
    <w:name w:val="xl222"/>
    <w:basedOn w:val="Normal"/>
    <w:rsid w:val="00D835D6"/>
    <w:pPr>
      <w:spacing w:before="100" w:beforeAutospacing="1" w:after="100" w:afterAutospacing="1"/>
    </w:pPr>
    <w:rPr>
      <w:rFonts w:cs="Arial"/>
      <w:sz w:val="24"/>
      <w:lang w:eastAsia="en-GB"/>
    </w:rPr>
  </w:style>
  <w:style w:type="paragraph" w:customStyle="1" w:styleId="xl223">
    <w:name w:val="xl223"/>
    <w:basedOn w:val="Normal"/>
    <w:rsid w:val="00D835D6"/>
    <w:pPr>
      <w:spacing w:before="100" w:beforeAutospacing="1" w:after="100" w:afterAutospacing="1"/>
      <w:textAlignment w:val="top"/>
    </w:pPr>
    <w:rPr>
      <w:rFonts w:cs="Arial"/>
      <w:i/>
      <w:iCs/>
      <w:sz w:val="18"/>
      <w:szCs w:val="18"/>
      <w:lang w:eastAsia="en-GB"/>
    </w:rPr>
  </w:style>
  <w:style w:type="paragraph" w:customStyle="1" w:styleId="xl224">
    <w:name w:val="xl224"/>
    <w:basedOn w:val="Normal"/>
    <w:rsid w:val="00D835D6"/>
    <w:pPr>
      <w:spacing w:before="100" w:beforeAutospacing="1" w:after="100" w:afterAutospacing="1"/>
    </w:pPr>
    <w:rPr>
      <w:rFonts w:cs="Arial"/>
      <w:sz w:val="12"/>
      <w:szCs w:val="12"/>
      <w:lang w:eastAsia="en-GB"/>
    </w:rPr>
  </w:style>
  <w:style w:type="paragraph" w:customStyle="1" w:styleId="xl225">
    <w:name w:val="xl225"/>
    <w:basedOn w:val="Normal"/>
    <w:rsid w:val="00D835D6"/>
    <w:pPr>
      <w:pBdr>
        <w:right w:val="single" w:sz="4" w:space="0" w:color="auto"/>
      </w:pBdr>
      <w:spacing w:before="100" w:beforeAutospacing="1" w:after="100" w:afterAutospacing="1"/>
    </w:pPr>
    <w:rPr>
      <w:rFonts w:cs="Arial"/>
      <w:sz w:val="12"/>
      <w:szCs w:val="12"/>
      <w:lang w:eastAsia="en-GB"/>
    </w:rPr>
  </w:style>
  <w:style w:type="paragraph" w:customStyle="1" w:styleId="xl226">
    <w:name w:val="xl226"/>
    <w:basedOn w:val="Normal"/>
    <w:rsid w:val="00D835D6"/>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227">
    <w:name w:val="xl227"/>
    <w:basedOn w:val="Normal"/>
    <w:rsid w:val="00D835D6"/>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cs="Arial"/>
      <w:sz w:val="16"/>
      <w:szCs w:val="16"/>
      <w:lang w:eastAsia="en-GB"/>
    </w:rPr>
  </w:style>
  <w:style w:type="paragraph" w:customStyle="1" w:styleId="xl228">
    <w:name w:val="xl228"/>
    <w:basedOn w:val="Normal"/>
    <w:rsid w:val="00D835D6"/>
    <w:pPr>
      <w:spacing w:before="100" w:beforeAutospacing="1" w:after="100" w:afterAutospacing="1"/>
      <w:textAlignment w:val="center"/>
    </w:pPr>
    <w:rPr>
      <w:rFonts w:cs="Arial"/>
      <w:sz w:val="12"/>
      <w:szCs w:val="12"/>
      <w:lang w:eastAsia="en-GB"/>
    </w:rPr>
  </w:style>
  <w:style w:type="paragraph" w:customStyle="1" w:styleId="xl229">
    <w:name w:val="xl229"/>
    <w:basedOn w:val="Normal"/>
    <w:rsid w:val="00D835D6"/>
    <w:pPr>
      <w:pBdr>
        <w:right w:val="single" w:sz="4" w:space="0" w:color="auto"/>
      </w:pBdr>
      <w:spacing w:before="100" w:beforeAutospacing="1" w:after="100" w:afterAutospacing="1"/>
      <w:textAlignment w:val="center"/>
    </w:pPr>
    <w:rPr>
      <w:rFonts w:cs="Arial"/>
      <w:sz w:val="12"/>
      <w:szCs w:val="12"/>
      <w:lang w:eastAsia="en-GB"/>
    </w:rPr>
  </w:style>
  <w:style w:type="paragraph" w:customStyle="1" w:styleId="xl230">
    <w:name w:val="xl230"/>
    <w:basedOn w:val="Normal"/>
    <w:rsid w:val="00D835D6"/>
    <w:pPr>
      <w:spacing w:before="100" w:beforeAutospacing="1" w:after="100" w:afterAutospacing="1"/>
      <w:textAlignment w:val="center"/>
    </w:pPr>
    <w:rPr>
      <w:rFonts w:cs="Arial"/>
      <w:sz w:val="12"/>
      <w:szCs w:val="12"/>
      <w:lang w:eastAsia="en-GB"/>
    </w:rPr>
  </w:style>
  <w:style w:type="paragraph" w:customStyle="1" w:styleId="xl231">
    <w:name w:val="xl231"/>
    <w:basedOn w:val="Normal"/>
    <w:rsid w:val="00D835D6"/>
    <w:pPr>
      <w:pBdr>
        <w:right w:val="single" w:sz="4" w:space="0" w:color="auto"/>
      </w:pBdr>
      <w:spacing w:before="100" w:beforeAutospacing="1" w:after="100" w:afterAutospacing="1"/>
      <w:textAlignment w:val="center"/>
    </w:pPr>
    <w:rPr>
      <w:rFonts w:cs="Arial"/>
      <w:sz w:val="12"/>
      <w:szCs w:val="12"/>
      <w:lang w:eastAsia="en-GB"/>
    </w:rPr>
  </w:style>
  <w:style w:type="paragraph" w:customStyle="1" w:styleId="xl232">
    <w:name w:val="xl232"/>
    <w:basedOn w:val="Normal"/>
    <w:rsid w:val="00D835D6"/>
    <w:pPr>
      <w:shd w:val="clear" w:color="auto" w:fill="969696"/>
      <w:spacing w:before="100" w:beforeAutospacing="1" w:after="100" w:afterAutospacing="1"/>
      <w:jc w:val="center"/>
    </w:pPr>
    <w:rPr>
      <w:rFonts w:ascii="Times New Roman" w:hAnsi="Times New Roman"/>
      <w:sz w:val="24"/>
      <w:lang w:eastAsia="en-GB"/>
    </w:rPr>
  </w:style>
  <w:style w:type="paragraph" w:customStyle="1" w:styleId="xl233">
    <w:name w:val="xl233"/>
    <w:basedOn w:val="Normal"/>
    <w:rsid w:val="00D835D6"/>
    <w:pPr>
      <w:pBdr>
        <w:top w:val="single" w:sz="8" w:space="0" w:color="auto"/>
        <w:left w:val="single" w:sz="4" w:space="0" w:color="auto"/>
        <w:bottom w:val="single" w:sz="4" w:space="0" w:color="auto"/>
      </w:pBdr>
      <w:spacing w:before="100" w:beforeAutospacing="1" w:after="100" w:afterAutospacing="1"/>
      <w:jc w:val="center"/>
    </w:pPr>
    <w:rPr>
      <w:rFonts w:cs="Arial"/>
      <w:i/>
      <w:iCs/>
      <w:sz w:val="18"/>
      <w:szCs w:val="18"/>
      <w:lang w:eastAsia="en-GB"/>
    </w:rPr>
  </w:style>
  <w:style w:type="paragraph" w:customStyle="1" w:styleId="xl234">
    <w:name w:val="xl234"/>
    <w:basedOn w:val="Normal"/>
    <w:rsid w:val="00D835D6"/>
    <w:pPr>
      <w:pBdr>
        <w:top w:val="single" w:sz="4" w:space="0" w:color="auto"/>
        <w:left w:val="single" w:sz="4" w:space="0" w:color="auto"/>
        <w:bottom w:val="single" w:sz="4" w:space="0" w:color="auto"/>
      </w:pBdr>
      <w:spacing w:before="100" w:beforeAutospacing="1" w:after="100" w:afterAutospacing="1"/>
      <w:jc w:val="center"/>
      <w:textAlignment w:val="top"/>
    </w:pPr>
    <w:rPr>
      <w:rFonts w:cs="Arial"/>
      <w:i/>
      <w:iCs/>
      <w:sz w:val="16"/>
      <w:szCs w:val="16"/>
      <w:lang w:eastAsia="en-GB"/>
    </w:rPr>
  </w:style>
  <w:style w:type="paragraph" w:customStyle="1" w:styleId="xl235">
    <w:name w:val="xl235"/>
    <w:basedOn w:val="Normal"/>
    <w:rsid w:val="00D835D6"/>
    <w:pPr>
      <w:pBdr>
        <w:top w:val="single" w:sz="4" w:space="0" w:color="auto"/>
        <w:bottom w:val="single" w:sz="4" w:space="0" w:color="auto"/>
        <w:right w:val="single" w:sz="8" w:space="0" w:color="auto"/>
      </w:pBdr>
      <w:spacing w:before="100" w:beforeAutospacing="1" w:after="100" w:afterAutospacing="1"/>
      <w:jc w:val="center"/>
      <w:textAlignment w:val="top"/>
    </w:pPr>
    <w:rPr>
      <w:rFonts w:cs="Arial"/>
      <w:i/>
      <w:iCs/>
      <w:sz w:val="16"/>
      <w:szCs w:val="16"/>
      <w:lang w:eastAsia="en-GB"/>
    </w:rPr>
  </w:style>
  <w:style w:type="paragraph" w:customStyle="1" w:styleId="xl236">
    <w:name w:val="xl236"/>
    <w:basedOn w:val="Normal"/>
    <w:rsid w:val="00D835D6"/>
    <w:pPr>
      <w:pBdr>
        <w:top w:val="single" w:sz="8" w:space="0" w:color="auto"/>
        <w:bottom w:val="single" w:sz="4" w:space="0" w:color="auto"/>
        <w:right w:val="single" w:sz="8" w:space="0" w:color="auto"/>
      </w:pBdr>
      <w:spacing w:before="100" w:beforeAutospacing="1" w:after="100" w:afterAutospacing="1"/>
      <w:jc w:val="center"/>
    </w:pPr>
    <w:rPr>
      <w:rFonts w:cs="Arial"/>
      <w:i/>
      <w:iCs/>
      <w:sz w:val="18"/>
      <w:szCs w:val="18"/>
      <w:lang w:eastAsia="en-GB"/>
    </w:rPr>
  </w:style>
  <w:style w:type="paragraph" w:customStyle="1" w:styleId="xl237">
    <w:name w:val="xl237"/>
    <w:basedOn w:val="Normal"/>
    <w:rsid w:val="00D835D6"/>
    <w:pPr>
      <w:pBdr>
        <w:top w:val="single" w:sz="8" w:space="0" w:color="auto"/>
        <w:left w:val="single" w:sz="8" w:space="0" w:color="auto"/>
        <w:bottom w:val="single" w:sz="8" w:space="0" w:color="auto"/>
      </w:pBdr>
      <w:shd w:val="clear" w:color="auto" w:fill="969696"/>
      <w:spacing w:before="100" w:beforeAutospacing="1" w:after="100" w:afterAutospacing="1"/>
      <w:jc w:val="center"/>
    </w:pPr>
    <w:rPr>
      <w:rFonts w:cs="Arial"/>
      <w:b/>
      <w:bCs/>
      <w:sz w:val="24"/>
      <w:u w:val="single"/>
      <w:lang w:eastAsia="en-GB"/>
    </w:rPr>
  </w:style>
  <w:style w:type="paragraph" w:customStyle="1" w:styleId="xl238">
    <w:name w:val="xl238"/>
    <w:basedOn w:val="Normal"/>
    <w:rsid w:val="00D835D6"/>
    <w:pPr>
      <w:pBdr>
        <w:top w:val="single" w:sz="8" w:space="0" w:color="auto"/>
        <w:bottom w:val="single" w:sz="8" w:space="0" w:color="auto"/>
      </w:pBdr>
      <w:shd w:val="clear" w:color="auto" w:fill="969696"/>
      <w:spacing w:before="100" w:beforeAutospacing="1" w:after="100" w:afterAutospacing="1"/>
      <w:jc w:val="center"/>
    </w:pPr>
    <w:rPr>
      <w:rFonts w:cs="Arial"/>
      <w:b/>
      <w:bCs/>
      <w:sz w:val="24"/>
      <w:u w:val="single"/>
      <w:lang w:eastAsia="en-GB"/>
    </w:rPr>
  </w:style>
  <w:style w:type="paragraph" w:customStyle="1" w:styleId="xl239">
    <w:name w:val="xl239"/>
    <w:basedOn w:val="Normal"/>
    <w:rsid w:val="00D835D6"/>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cs="Arial"/>
      <w:b/>
      <w:bCs/>
      <w:sz w:val="24"/>
      <w:u w:val="single"/>
      <w:lang w:eastAsia="en-GB"/>
    </w:rPr>
  </w:style>
  <w:style w:type="paragraph" w:customStyle="1" w:styleId="xl240">
    <w:name w:val="xl240"/>
    <w:basedOn w:val="Normal"/>
    <w:rsid w:val="00D835D6"/>
    <w:pPr>
      <w:spacing w:before="100" w:beforeAutospacing="1" w:after="100" w:afterAutospacing="1"/>
      <w:jc w:val="center"/>
    </w:pPr>
    <w:rPr>
      <w:rFonts w:cs="Arial"/>
      <w:b/>
      <w:bCs/>
      <w:sz w:val="24"/>
      <w:lang w:eastAsia="en-GB"/>
    </w:rPr>
  </w:style>
  <w:style w:type="paragraph" w:customStyle="1" w:styleId="xl241">
    <w:name w:val="xl241"/>
    <w:basedOn w:val="Normal"/>
    <w:rsid w:val="00D835D6"/>
    <w:pPr>
      <w:pBdr>
        <w:right w:val="single" w:sz="8" w:space="0" w:color="auto"/>
      </w:pBdr>
      <w:spacing w:before="100" w:beforeAutospacing="1" w:after="100" w:afterAutospacing="1"/>
      <w:jc w:val="center"/>
    </w:pPr>
    <w:rPr>
      <w:rFonts w:cs="Arial"/>
      <w:b/>
      <w:bCs/>
      <w:sz w:val="24"/>
      <w:u w:val="single"/>
      <w:lang w:eastAsia="en-GB"/>
    </w:rPr>
  </w:style>
  <w:style w:type="paragraph" w:customStyle="1" w:styleId="xl242">
    <w:name w:val="xl242"/>
    <w:basedOn w:val="Normal"/>
    <w:rsid w:val="00D835D6"/>
    <w:pPr>
      <w:shd w:val="clear" w:color="auto" w:fill="CCFFCC"/>
      <w:spacing w:before="100" w:beforeAutospacing="1" w:after="100" w:afterAutospacing="1"/>
    </w:pPr>
    <w:rPr>
      <w:rFonts w:cs="Arial"/>
      <w:szCs w:val="22"/>
      <w:lang w:eastAsia="en-GB"/>
    </w:rPr>
  </w:style>
  <w:style w:type="paragraph" w:customStyle="1" w:styleId="xl243">
    <w:name w:val="xl243"/>
    <w:basedOn w:val="Normal"/>
    <w:rsid w:val="00D835D6"/>
    <w:pPr>
      <w:spacing w:before="100" w:beforeAutospacing="1" w:after="100" w:afterAutospacing="1"/>
      <w:textAlignment w:val="top"/>
    </w:pPr>
    <w:rPr>
      <w:rFonts w:cs="Arial"/>
      <w:i/>
      <w:iCs/>
      <w:sz w:val="24"/>
      <w:lang w:eastAsia="en-GB"/>
    </w:rPr>
  </w:style>
  <w:style w:type="paragraph" w:customStyle="1" w:styleId="xl244">
    <w:name w:val="xl244"/>
    <w:basedOn w:val="Normal"/>
    <w:rsid w:val="00D835D6"/>
    <w:pPr>
      <w:shd w:val="clear" w:color="auto" w:fill="CCFFCC"/>
      <w:spacing w:before="100" w:beforeAutospacing="1" w:after="100" w:afterAutospacing="1"/>
      <w:jc w:val="center"/>
      <w:textAlignment w:val="top"/>
    </w:pPr>
    <w:rPr>
      <w:rFonts w:cs="Arial"/>
      <w:sz w:val="24"/>
      <w:lang w:eastAsia="en-GB"/>
    </w:rPr>
  </w:style>
  <w:style w:type="paragraph" w:customStyle="1" w:styleId="xl245">
    <w:name w:val="xl245"/>
    <w:basedOn w:val="Normal"/>
    <w:rsid w:val="00D835D6"/>
    <w:pPr>
      <w:spacing w:before="100" w:beforeAutospacing="1" w:after="100" w:afterAutospacing="1"/>
      <w:jc w:val="right"/>
      <w:textAlignment w:val="top"/>
    </w:pPr>
    <w:rPr>
      <w:rFonts w:cs="Arial"/>
      <w:i/>
      <w:iCs/>
      <w:sz w:val="16"/>
      <w:szCs w:val="16"/>
      <w:lang w:eastAsia="en-GB"/>
    </w:rPr>
  </w:style>
  <w:style w:type="paragraph" w:customStyle="1" w:styleId="xl246">
    <w:name w:val="xl246"/>
    <w:basedOn w:val="Normal"/>
    <w:rsid w:val="00D835D6"/>
    <w:pPr>
      <w:shd w:val="clear" w:color="auto" w:fill="CCFFCC"/>
      <w:spacing w:before="100" w:beforeAutospacing="1" w:after="100" w:afterAutospacing="1"/>
      <w:jc w:val="center"/>
      <w:textAlignment w:val="top"/>
    </w:pPr>
    <w:rPr>
      <w:rFonts w:cs="Arial"/>
      <w:sz w:val="24"/>
      <w:lang w:eastAsia="en-GB"/>
    </w:rPr>
  </w:style>
  <w:style w:type="paragraph" w:customStyle="1" w:styleId="xl247">
    <w:name w:val="xl247"/>
    <w:basedOn w:val="Normal"/>
    <w:rsid w:val="00D835D6"/>
    <w:pPr>
      <w:shd w:val="clear" w:color="auto" w:fill="CCFFCC"/>
      <w:spacing w:before="100" w:beforeAutospacing="1" w:after="100" w:afterAutospacing="1"/>
      <w:jc w:val="center"/>
    </w:pPr>
    <w:rPr>
      <w:rFonts w:ascii="Times New Roman" w:hAnsi="Times New Roman"/>
      <w:sz w:val="24"/>
      <w:lang w:eastAsia="en-GB"/>
    </w:rPr>
  </w:style>
  <w:style w:type="paragraph" w:customStyle="1" w:styleId="xl248">
    <w:name w:val="xl248"/>
    <w:basedOn w:val="Normal"/>
    <w:rsid w:val="00D835D6"/>
    <w:pPr>
      <w:spacing w:before="100" w:beforeAutospacing="1" w:after="100" w:afterAutospacing="1"/>
      <w:jc w:val="center"/>
    </w:pPr>
    <w:rPr>
      <w:rFonts w:cs="Arial"/>
      <w:sz w:val="24"/>
      <w:lang w:eastAsia="en-GB"/>
    </w:rPr>
  </w:style>
  <w:style w:type="paragraph" w:customStyle="1" w:styleId="xl249">
    <w:name w:val="xl249"/>
    <w:basedOn w:val="Normal"/>
    <w:rsid w:val="00D835D6"/>
    <w:pPr>
      <w:shd w:val="clear" w:color="auto" w:fill="CCFFCC"/>
      <w:spacing w:before="100" w:beforeAutospacing="1" w:after="100" w:afterAutospacing="1"/>
    </w:pPr>
    <w:rPr>
      <w:rFonts w:ascii="Times New Roman" w:hAnsi="Times New Roman"/>
      <w:sz w:val="24"/>
      <w:lang w:eastAsia="en-GB"/>
    </w:rPr>
  </w:style>
  <w:style w:type="paragraph" w:customStyle="1" w:styleId="xl250">
    <w:name w:val="xl250"/>
    <w:basedOn w:val="Normal"/>
    <w:rsid w:val="00D835D6"/>
    <w:pPr>
      <w:shd w:val="clear" w:color="auto" w:fill="FFFFFF"/>
      <w:spacing w:before="100" w:beforeAutospacing="1" w:after="100" w:afterAutospacing="1"/>
      <w:textAlignment w:val="top"/>
    </w:pPr>
    <w:rPr>
      <w:rFonts w:cs="Arial"/>
      <w:i/>
      <w:iCs/>
      <w:color w:val="000000"/>
      <w:sz w:val="18"/>
      <w:szCs w:val="18"/>
      <w:lang w:eastAsia="en-GB"/>
    </w:rPr>
  </w:style>
  <w:style w:type="paragraph" w:customStyle="1" w:styleId="xl251">
    <w:name w:val="xl251"/>
    <w:basedOn w:val="Normal"/>
    <w:rsid w:val="00D835D6"/>
    <w:pPr>
      <w:spacing w:before="100" w:beforeAutospacing="1" w:after="100" w:afterAutospacing="1"/>
      <w:textAlignment w:val="center"/>
    </w:pPr>
    <w:rPr>
      <w:rFonts w:cs="Arial"/>
      <w:sz w:val="24"/>
      <w:lang w:eastAsia="en-GB"/>
    </w:rPr>
  </w:style>
  <w:style w:type="paragraph" w:customStyle="1" w:styleId="xl252">
    <w:name w:val="xl252"/>
    <w:basedOn w:val="Normal"/>
    <w:rsid w:val="00D835D6"/>
    <w:pPr>
      <w:spacing w:before="100" w:beforeAutospacing="1" w:after="100" w:afterAutospacing="1"/>
    </w:pPr>
    <w:rPr>
      <w:rFonts w:cs="Arial"/>
      <w:i/>
      <w:iCs/>
      <w:sz w:val="24"/>
      <w:lang w:eastAsia="en-GB"/>
    </w:rPr>
  </w:style>
  <w:style w:type="paragraph" w:customStyle="1" w:styleId="DSGHeading1">
    <w:name w:val="DSG Heading 1"/>
    <w:basedOn w:val="Heading1"/>
    <w:next w:val="DSGNormal"/>
    <w:link w:val="DSGHeading1Char"/>
    <w:rsid w:val="00D835D6"/>
    <w:pPr>
      <w:spacing w:before="0" w:after="0"/>
      <w:jc w:val="center"/>
    </w:pPr>
    <w:rPr>
      <w:rFonts w:cs="Times New Roman"/>
      <w:bCs w:val="0"/>
      <w:kern w:val="0"/>
      <w:szCs w:val="20"/>
    </w:rPr>
  </w:style>
  <w:style w:type="character" w:customStyle="1" w:styleId="DSGHeading1Char">
    <w:name w:val="DSG Heading 1 Char"/>
    <w:basedOn w:val="DefaultParagraphFont"/>
    <w:link w:val="DSGHeading1"/>
    <w:rsid w:val="00D835D6"/>
    <w:rPr>
      <w:rFonts w:ascii="Arial" w:hAnsi="Arial"/>
      <w:b/>
      <w:sz w:val="32"/>
    </w:rPr>
  </w:style>
  <w:style w:type="character" w:customStyle="1" w:styleId="FooterChar">
    <w:name w:val="Footer Char"/>
    <w:basedOn w:val="DefaultParagraphFont"/>
    <w:link w:val="Footer"/>
    <w:uiPriority w:val="99"/>
    <w:rsid w:val="00750FC5"/>
  </w:style>
  <w:style w:type="paragraph" w:customStyle="1" w:styleId="ssPara1">
    <w:name w:val="ssPara1"/>
    <w:basedOn w:val="Normal"/>
    <w:rsid w:val="00396A4E"/>
    <w:pPr>
      <w:autoSpaceDE w:val="0"/>
      <w:autoSpaceDN w:val="0"/>
      <w:adjustRightInd w:val="0"/>
      <w:spacing w:after="260"/>
      <w:jc w:val="both"/>
    </w:pPr>
    <w:rPr>
      <w:rFonts w:eastAsia="MingLiU"/>
      <w:szCs w:val="22"/>
      <w:lang w:eastAsia="en-GB"/>
    </w:rPr>
  </w:style>
  <w:style w:type="character" w:customStyle="1" w:styleId="DeltaViewInsertion">
    <w:name w:val="DeltaView Insertion"/>
    <w:rsid w:val="00396A4E"/>
    <w:rPr>
      <w:b/>
      <w:color w:val="FF0000"/>
      <w:u w:val="double"/>
    </w:rPr>
  </w:style>
  <w:style w:type="paragraph" w:customStyle="1" w:styleId="sspara2">
    <w:name w:val="sspara2"/>
    <w:basedOn w:val="Normal"/>
    <w:rsid w:val="00396A4E"/>
    <w:pPr>
      <w:spacing w:after="260"/>
      <w:ind w:left="709"/>
      <w:jc w:val="both"/>
    </w:pPr>
    <w:rPr>
      <w:rFonts w:ascii="Calibri" w:hAnsi="Calibri" w:cs="Arial"/>
      <w:szCs w:val="22"/>
      <w:lang w:eastAsia="en-GB"/>
    </w:rPr>
  </w:style>
  <w:style w:type="character" w:customStyle="1" w:styleId="HeaderChar">
    <w:name w:val="Header Char"/>
    <w:aliases w:val="h Char,H-PDID Char"/>
    <w:basedOn w:val="DefaultParagraphFont"/>
    <w:link w:val="Header"/>
    <w:uiPriority w:val="99"/>
    <w:rsid w:val="00860F45"/>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5471">
      <w:bodyDiv w:val="1"/>
      <w:marLeft w:val="0"/>
      <w:marRight w:val="0"/>
      <w:marTop w:val="0"/>
      <w:marBottom w:val="0"/>
      <w:divBdr>
        <w:top w:val="none" w:sz="0" w:space="0" w:color="auto"/>
        <w:left w:val="none" w:sz="0" w:space="0" w:color="auto"/>
        <w:bottom w:val="none" w:sz="0" w:space="0" w:color="auto"/>
        <w:right w:val="none" w:sz="0" w:space="0" w:color="auto"/>
      </w:divBdr>
      <w:divsChild>
        <w:div w:id="1420717894">
          <w:marLeft w:val="0"/>
          <w:marRight w:val="0"/>
          <w:marTop w:val="0"/>
          <w:marBottom w:val="0"/>
          <w:divBdr>
            <w:top w:val="none" w:sz="0" w:space="0" w:color="auto"/>
            <w:left w:val="none" w:sz="0" w:space="0" w:color="auto"/>
            <w:bottom w:val="none" w:sz="0" w:space="0" w:color="auto"/>
            <w:right w:val="none" w:sz="0" w:space="0" w:color="auto"/>
          </w:divBdr>
          <w:divsChild>
            <w:div w:id="709034330">
              <w:marLeft w:val="3030"/>
              <w:marRight w:val="225"/>
              <w:marTop w:val="0"/>
              <w:marBottom w:val="300"/>
              <w:divBdr>
                <w:top w:val="none" w:sz="0" w:space="0" w:color="auto"/>
                <w:left w:val="none" w:sz="0" w:space="0" w:color="auto"/>
                <w:bottom w:val="none" w:sz="0" w:space="0" w:color="auto"/>
                <w:right w:val="none" w:sz="0" w:space="0" w:color="auto"/>
              </w:divBdr>
              <w:divsChild>
                <w:div w:id="549809925">
                  <w:marLeft w:val="0"/>
                  <w:marRight w:val="0"/>
                  <w:marTop w:val="0"/>
                  <w:marBottom w:val="0"/>
                  <w:divBdr>
                    <w:top w:val="none" w:sz="0" w:space="0" w:color="auto"/>
                    <w:left w:val="single" w:sz="6" w:space="0" w:color="000000"/>
                    <w:bottom w:val="single" w:sz="6" w:space="0" w:color="000000"/>
                    <w:right w:val="single" w:sz="6" w:space="0" w:color="000000"/>
                  </w:divBdr>
                  <w:divsChild>
                    <w:div w:id="1339235200">
                      <w:marLeft w:val="0"/>
                      <w:marRight w:val="0"/>
                      <w:marTop w:val="0"/>
                      <w:marBottom w:val="300"/>
                      <w:divBdr>
                        <w:top w:val="none" w:sz="0" w:space="0" w:color="auto"/>
                        <w:left w:val="none" w:sz="0" w:space="0" w:color="auto"/>
                        <w:bottom w:val="none" w:sz="0" w:space="0" w:color="auto"/>
                        <w:right w:val="none" w:sz="0" w:space="0" w:color="auto"/>
                      </w:divBdr>
                      <w:divsChild>
                        <w:div w:id="49809404">
                          <w:marLeft w:val="0"/>
                          <w:marRight w:val="0"/>
                          <w:marTop w:val="0"/>
                          <w:marBottom w:val="0"/>
                          <w:divBdr>
                            <w:top w:val="none" w:sz="0" w:space="0" w:color="auto"/>
                            <w:left w:val="none" w:sz="0" w:space="0" w:color="auto"/>
                            <w:bottom w:val="none" w:sz="0" w:space="0" w:color="auto"/>
                            <w:right w:val="none" w:sz="0" w:space="0" w:color="auto"/>
                          </w:divBdr>
                          <w:divsChild>
                            <w:div w:id="13328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93444361">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970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zone.unep.org/new_site/en/montreal_protocol.php" TargetMode="External"/><Relationship Id="rId18" Type="http://schemas.openxmlformats.org/officeDocument/2006/relationships/hyperlink" Target="http://www.promptpaymentcode.org.uk" TargetMode="External"/><Relationship Id="rId26" Type="http://schemas.openxmlformats.org/officeDocument/2006/relationships/footer" Target="footer3.xm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gov.uk/government/policies/improving-the-transparency-and-accountability-of-government-and-its-services" TargetMode="External"/><Relationship Id="rId34" Type="http://schemas.openxmlformats.org/officeDocument/2006/relationships/hyperlink" Target="http://www.freightcollection.co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uploads/system/uploads/attachment_data/file/322603/Contractual_Process_-_Appendix_5_form.doc" TargetMode="External"/><Relationship Id="rId25" Type="http://schemas.openxmlformats.org/officeDocument/2006/relationships/hyperlink" Target="mailto:covenant-mailbox@mod.uk" TargetMode="External"/><Relationship Id="rId33" Type="http://schemas.openxmlformats.org/officeDocument/2006/relationships/hyperlink" Target="mailto:allen.morgan@dsg.mod.uk" TargetMode="External"/><Relationship Id="rId38" Type="http://schemas.openxmlformats.org/officeDocument/2006/relationships/hyperlink" Target="https://www.aof.mod.uk/aofcontent/tactical/toolkit/index.htm"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www.contracts.mod.uk/feed" TargetMode="External"/><Relationship Id="rId29" Type="http://schemas.openxmlformats.org/officeDocument/2006/relationships/image" Target="media/image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sabre.mod.uk" TargetMode="External"/><Relationship Id="rId32" Type="http://schemas.openxmlformats.org/officeDocument/2006/relationships/hyperlink" Target="mailto:jon.mannering@dsg.mod.uk" TargetMode="External"/><Relationship Id="rId37" Type="http://schemas.openxmlformats.org/officeDocument/2006/relationships/hyperlink" Target="http://www.dstan.mod.uk"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ov.uk/the-corporate-covenant" TargetMode="External"/><Relationship Id="rId28" Type="http://schemas.openxmlformats.org/officeDocument/2006/relationships/header" Target="header3.xml"/><Relationship Id="rId36" Type="http://schemas.openxmlformats.org/officeDocument/2006/relationships/hyperlink" Target="mailto:DESLCSLS-OpsFormsandPubs@mod.uk" TargetMode="Externa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gov.uk/acquisition-operating-framework" TargetMode="External"/><Relationship Id="rId14" Type="http://schemas.openxmlformats.org/officeDocument/2006/relationships/header" Target="header2.xml"/><Relationship Id="rId22" Type="http://schemas.openxmlformats.org/officeDocument/2006/relationships/hyperlink" Target="https://www.gov.uk/government/uploads/system/uploads/attachment_data/file/210470/Cm8655-web_FINAL.pdf" TargetMode="External"/><Relationship Id="rId27" Type="http://schemas.openxmlformats.org/officeDocument/2006/relationships/hyperlink" Target="mailto:DESLCS-LS-%20FMWManifest@mod.uk" TargetMode="External"/><Relationship Id="rId30" Type="http://schemas.openxmlformats.org/officeDocument/2006/relationships/oleObject" Target="embeddings/Microsoft_Excel_97-2003_Worksheet1.xls"/><Relationship Id="rId35" Type="http://schemas.openxmlformats.org/officeDocument/2006/relationships/hyperlink" Target="http://www.fmssc.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EB87-8EE2-4244-8558-FBCCD7AB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F0828FFC</Template>
  <TotalTime>2</TotalTime>
  <Pages>38</Pages>
  <Words>13291</Words>
  <Characters>75764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DEFFORM 158C - Commercial Toolkit</vt:lpstr>
    </vt:vector>
  </TitlesOfParts>
  <Company>DSG</Company>
  <LinksUpToDate>false</LinksUpToDate>
  <CharactersWithSpaces>88878</CharactersWithSpaces>
  <SharedDoc>false</SharedDoc>
  <HLinks>
    <vt:vector size="102" baseType="variant">
      <vt:variant>
        <vt:i4>5374007</vt:i4>
      </vt:variant>
      <vt:variant>
        <vt:i4>48</vt:i4>
      </vt:variant>
      <vt:variant>
        <vt:i4>0</vt:i4>
      </vt:variant>
      <vt:variant>
        <vt:i4>5</vt:i4>
      </vt:variant>
      <vt:variant>
        <vt:lpwstr>mailto:covenant-mailbox@mod.uk</vt:lpwstr>
      </vt:variant>
      <vt:variant>
        <vt:lpwstr/>
      </vt:variant>
      <vt:variant>
        <vt:i4>786503</vt:i4>
      </vt:variant>
      <vt:variant>
        <vt:i4>45</vt:i4>
      </vt:variant>
      <vt:variant>
        <vt:i4>0</vt:i4>
      </vt:variant>
      <vt:variant>
        <vt:i4>5</vt:i4>
      </vt:variant>
      <vt:variant>
        <vt:lpwstr>http://www.sabre.mod.uk/</vt:lpwstr>
      </vt:variant>
      <vt:variant>
        <vt:lpwstr/>
      </vt:variant>
      <vt:variant>
        <vt:i4>1835025</vt:i4>
      </vt:variant>
      <vt:variant>
        <vt:i4>42</vt:i4>
      </vt:variant>
      <vt:variant>
        <vt:i4>0</vt:i4>
      </vt:variant>
      <vt:variant>
        <vt:i4>5</vt:i4>
      </vt:variant>
      <vt:variant>
        <vt:lpwstr>https://www.gov.uk/the-corporate-covenant</vt:lpwstr>
      </vt:variant>
      <vt:variant>
        <vt:lpwstr/>
      </vt:variant>
      <vt:variant>
        <vt:i4>1245249</vt:i4>
      </vt:variant>
      <vt:variant>
        <vt:i4>39</vt:i4>
      </vt:variant>
      <vt:variant>
        <vt:i4>0</vt:i4>
      </vt:variant>
      <vt:variant>
        <vt:i4>5</vt:i4>
      </vt:variant>
      <vt:variant>
        <vt:lpwstr>https://www.gov.uk/government/uploads/system/uploads/attachment_data/file/210470/Cm8655-web_FINAL.pdf</vt:lpwstr>
      </vt:variant>
      <vt:variant>
        <vt:lpwstr/>
      </vt:variant>
      <vt:variant>
        <vt:i4>5570588</vt:i4>
      </vt:variant>
      <vt:variant>
        <vt:i4>36</vt:i4>
      </vt:variant>
      <vt:variant>
        <vt:i4>0</vt:i4>
      </vt:variant>
      <vt:variant>
        <vt:i4>5</vt:i4>
      </vt:variant>
      <vt:variant>
        <vt:lpwstr>http://www.d2btrade.com/</vt:lpwstr>
      </vt:variant>
      <vt:variant>
        <vt:lpwstr/>
      </vt:variant>
      <vt:variant>
        <vt:i4>6815805</vt:i4>
      </vt:variant>
      <vt:variant>
        <vt:i4>33</vt:i4>
      </vt:variant>
      <vt:variant>
        <vt:i4>0</vt:i4>
      </vt:variant>
      <vt:variant>
        <vt:i4>5</vt:i4>
      </vt:variant>
      <vt:variant>
        <vt:lpwstr>https://www.gov.uk/government/policies/improving-the-transparency-and-accountability-of-government-and-its-services</vt:lpwstr>
      </vt:variant>
      <vt:variant>
        <vt:lpwstr/>
      </vt:variant>
      <vt:variant>
        <vt:i4>1441881</vt:i4>
      </vt:variant>
      <vt:variant>
        <vt:i4>30</vt:i4>
      </vt:variant>
      <vt:variant>
        <vt:i4>0</vt:i4>
      </vt:variant>
      <vt:variant>
        <vt:i4>5</vt:i4>
      </vt:variant>
      <vt:variant>
        <vt:lpwstr>http://www.contracts.mod.uk/feed</vt:lpwstr>
      </vt:variant>
      <vt:variant>
        <vt:lpwstr/>
      </vt:variant>
      <vt:variant>
        <vt:i4>1769488</vt:i4>
      </vt:variant>
      <vt:variant>
        <vt:i4>27</vt:i4>
      </vt:variant>
      <vt:variant>
        <vt:i4>0</vt:i4>
      </vt:variant>
      <vt:variant>
        <vt:i4>5</vt:i4>
      </vt:variant>
      <vt:variant>
        <vt:lpwstr>https://www.gov.uk/government/policies/buying-and-managing-government-goods-and-services-more-efficiently-and-effectively/supporting-pages/making-sure-government-gets-full-value-from-small-and-medium-sized-enterprises</vt:lpwstr>
      </vt:variant>
      <vt:variant>
        <vt:lpwstr/>
      </vt:variant>
      <vt:variant>
        <vt:i4>262215</vt:i4>
      </vt:variant>
      <vt:variant>
        <vt:i4>24</vt:i4>
      </vt:variant>
      <vt:variant>
        <vt:i4>0</vt:i4>
      </vt:variant>
      <vt:variant>
        <vt:i4>5</vt:i4>
      </vt:variant>
      <vt:variant>
        <vt:lpwstr>http://www.promptpaymentcode.org.uk/</vt:lpwstr>
      </vt:variant>
      <vt:variant>
        <vt:lpwstr/>
      </vt:variant>
      <vt:variant>
        <vt:i4>1572881</vt:i4>
      </vt:variant>
      <vt:variant>
        <vt:i4>21</vt:i4>
      </vt:variant>
      <vt:variant>
        <vt:i4>0</vt:i4>
      </vt:variant>
      <vt:variant>
        <vt:i4>5</vt:i4>
      </vt:variant>
      <vt:variant>
        <vt:lpwstr>https://www.gov.uk/government/uploads/system/uploads/attachment_data/file/322603/Contractual_Process_-_Appendix_5_form.doc</vt:lpwstr>
      </vt:variant>
      <vt:variant>
        <vt:lpwstr/>
      </vt:variant>
      <vt:variant>
        <vt:i4>1900548</vt:i4>
      </vt:variant>
      <vt:variant>
        <vt:i4>18</vt:i4>
      </vt:variant>
      <vt:variant>
        <vt:i4>0</vt:i4>
      </vt:variant>
      <vt:variant>
        <vt:i4>5</vt:i4>
      </vt:variant>
      <vt:variant>
        <vt:lpwstr>https://www.gov.uk/government/publications/security-policy-framework</vt:lpwstr>
      </vt:variant>
      <vt:variant>
        <vt:lpwstr/>
      </vt:variant>
      <vt:variant>
        <vt:i4>1704012</vt:i4>
      </vt:variant>
      <vt:variant>
        <vt:i4>15</vt:i4>
      </vt:variant>
      <vt:variant>
        <vt:i4>0</vt:i4>
      </vt:variant>
      <vt:variant>
        <vt:i4>5</vt:i4>
      </vt:variant>
      <vt:variant>
        <vt:lpwstr>http://ozone.unep.org/new_site/en/montreal_protocol.php</vt:lpwstr>
      </vt:variant>
      <vt:variant>
        <vt:lpwstr/>
      </vt:variant>
      <vt:variant>
        <vt:i4>7209083</vt:i4>
      </vt:variant>
      <vt:variant>
        <vt:i4>12</vt:i4>
      </vt:variant>
      <vt:variant>
        <vt:i4>0</vt:i4>
      </vt:variant>
      <vt:variant>
        <vt:i4>5</vt:i4>
      </vt:variant>
      <vt:variant>
        <vt:lpwstr>https://www.gov.uk/government/publications/government-security-classifications</vt:lpwstr>
      </vt:variant>
      <vt:variant>
        <vt:lpwstr/>
      </vt:variant>
      <vt:variant>
        <vt:i4>4325485</vt:i4>
      </vt:variant>
      <vt:variant>
        <vt:i4>9</vt:i4>
      </vt:variant>
      <vt:variant>
        <vt:i4>0</vt:i4>
      </vt:variant>
      <vt:variant>
        <vt:i4>5</vt:i4>
      </vt:variant>
      <vt:variant>
        <vt:lpwstr>mailto:Richard.braithwaite@crownpaints.co.uk</vt:lpwstr>
      </vt:variant>
      <vt:variant>
        <vt:lpwstr/>
      </vt:variant>
      <vt:variant>
        <vt:i4>3604508</vt:i4>
      </vt:variant>
      <vt:variant>
        <vt:i4>6</vt:i4>
      </vt:variant>
      <vt:variant>
        <vt:i4>0</vt:i4>
      </vt:variant>
      <vt:variant>
        <vt:i4>5</vt:i4>
      </vt:variant>
      <vt:variant>
        <vt:lpwstr>mailto:Andy.bonsall@gleave.co.uk</vt:lpwstr>
      </vt:variant>
      <vt:variant>
        <vt:lpwstr/>
      </vt:variant>
      <vt:variant>
        <vt:i4>2031723</vt:i4>
      </vt:variant>
      <vt:variant>
        <vt:i4>3</vt:i4>
      </vt:variant>
      <vt:variant>
        <vt:i4>0</vt:i4>
      </vt:variant>
      <vt:variant>
        <vt:i4>5</vt:i4>
      </vt:variant>
      <vt:variant>
        <vt:lpwstr>mailto:Lee.franklin@ppg.com</vt:lpwstr>
      </vt:variant>
      <vt:variant>
        <vt:lpwstr/>
      </vt:variant>
      <vt:variant>
        <vt:i4>3538972</vt:i4>
      </vt:variant>
      <vt:variant>
        <vt:i4>0</vt:i4>
      </vt:variant>
      <vt:variant>
        <vt:i4>0</vt:i4>
      </vt:variant>
      <vt:variant>
        <vt:i4>5</vt:i4>
      </vt:variant>
      <vt:variant>
        <vt:lpwstr>mailto:Jim.rowbotham@pexa.co.uk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158C - Commercial Toolkit</dc:title>
  <dc:creator>Lucy Bailey</dc:creator>
  <cp:lastModifiedBy>Windows User</cp:lastModifiedBy>
  <cp:revision>4</cp:revision>
  <cp:lastPrinted>2015-07-01T15:29:00Z</cp:lastPrinted>
  <dcterms:created xsi:type="dcterms:W3CDTF">2015-07-20T08:34:00Z</dcterms:created>
  <dcterms:modified xsi:type="dcterms:W3CDTF">2015-07-22T07:00:00Z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Draft</vt:lpwstr>
  </property>
  <property fmtid="{D5CDD505-2E9C-101B-9397-08002B2CF9AE}" pid="14" name="CreatedOriginated">
    <vt:lpwstr>2013-06-21T00:00:00Z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Category">
    <vt:lpwstr>No Category</vt:lpwstr>
  </property>
  <property fmtid="{D5CDD505-2E9C-101B-9397-08002B2CF9AE}" pid="33" name="MODImageCleaning">
    <vt:lpwstr/>
  </property>
  <property fmtid="{D5CDD505-2E9C-101B-9397-08002B2CF9AE}" pid="34" name="MODNumberOfPagesScanned">
    <vt:lpwstr/>
  </property>
  <property fmtid="{D5CDD505-2E9C-101B-9397-08002B2CF9AE}" pid="35" name="MODScanStandard">
    <vt:lpwstr/>
  </property>
  <property fmtid="{D5CDD505-2E9C-101B-9397-08002B2CF9AE}" pid="36" name="MODScanVerified">
    <vt:lpwstr>Pending</vt:lpwstr>
  </property>
  <property fmtid="{D5CDD505-2E9C-101B-9397-08002B2CF9AE}" pid="37" name="MODDIDocumentCreated">
    <vt:lpwstr>2014-06-18T11:01:20Z</vt:lpwstr>
  </property>
  <property fmtid="{D5CDD505-2E9C-101B-9397-08002B2CF9AE}" pid="38" name="MODDIDocumentLastUpdated">
    <vt:lpwstr>2014-06-18T11:01:20Z</vt:lpwstr>
  </property>
  <property fmtid="{D5CDD505-2E9C-101B-9397-08002B2CF9AE}" pid="39" name="MODDIDocumentExpiryDate">
    <vt:lpwstr>2014-12-18T11:01:00Z</vt:lpwstr>
  </property>
  <property fmtid="{D5CDD505-2E9C-101B-9397-08002B2CF9AE}" pid="40" name="MODDIDocumentPublished">
    <vt:lpwstr>2014-06-18T11:01:20Z</vt:lpwstr>
  </property>
  <property fmtid="{D5CDD505-2E9C-101B-9397-08002B2CF9AE}" pid="41" name="unit">
    <vt:lpwstr/>
  </property>
  <property fmtid="{D5CDD505-2E9C-101B-9397-08002B2CF9AE}" pid="42" name="MODDIRestricted">
    <vt:lpwstr>OFFICIAL</vt:lpwstr>
  </property>
  <property fmtid="{D5CDD505-2E9C-101B-9397-08002B2CF9AE}" pid="43" name="MODDIAuthor">
    <vt:lpwstr/>
  </property>
  <property fmtid="{D5CDD505-2E9C-101B-9397-08002B2CF9AE}" pid="44" name="MODDIDocumentPublisher">
    <vt:lpwstr>Def Comrcl-iHub-Grp-Mailbox (MULTIUSER)</vt:lpwstr>
  </property>
  <property fmtid="{D5CDD505-2E9C-101B-9397-08002B2CF9AE}" pid="45" name="MODDISiteInformationTLB">
    <vt:lpwstr>Defence Equipment and Support</vt:lpwstr>
  </property>
  <property fmtid="{D5CDD505-2E9C-101B-9397-08002B2CF9AE}" pid="46" name="MODDIPublisherEmailAddress">
    <vt:lpwstr>Def Comrcl-iHub-Grp-Mailbox (MULTIUSER)</vt:lpwstr>
  </property>
  <property fmtid="{D5CDD505-2E9C-101B-9397-08002B2CF9AE}" pid="47" name="MODDIRelatedLinks">
    <vt:lpwstr/>
  </property>
  <property fmtid="{D5CDD505-2E9C-101B-9397-08002B2CF9AE}" pid="48" name="tlbOOB">
    <vt:lpwstr>Defence Equipment and Support</vt:lpwstr>
  </property>
  <property fmtid="{D5CDD505-2E9C-101B-9397-08002B2CF9AE}" pid="49" name="MODDIDocumentOverview">
    <vt:lpwstr/>
  </property>
  <property fmtid="{D5CDD505-2E9C-101B-9397-08002B2CF9AE}" pid="50" name="org">
    <vt:lpwstr/>
  </property>
  <property fmtid="{D5CDD505-2E9C-101B-9397-08002B2CF9AE}" pid="51" name="FOIPublicationDate">
    <vt:lpwstr/>
  </property>
</Properties>
</file>