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53"/>
      </w:tblGrid>
      <w:tr w:rsidR="00CF7E32" w:rsidRPr="00DF4267" w14:paraId="6D3D139B" w14:textId="77777777" w:rsidTr="00B3397C">
        <w:tc>
          <w:tcPr>
            <w:tcW w:w="3261" w:type="dxa"/>
            <w:shd w:val="clear" w:color="auto" w:fill="595959"/>
          </w:tcPr>
          <w:p w14:paraId="7F18E3F7"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Service Specification No.</w:t>
            </w:r>
          </w:p>
        </w:tc>
        <w:tc>
          <w:tcPr>
            <w:tcW w:w="5153" w:type="dxa"/>
            <w:shd w:val="clear" w:color="auto" w:fill="auto"/>
          </w:tcPr>
          <w:p w14:paraId="78EE68F2" w14:textId="7F75E65A" w:rsidR="00D12406" w:rsidRPr="00A64B4D" w:rsidRDefault="00D24AF7" w:rsidP="00B3397C">
            <w:pPr>
              <w:spacing w:after="0"/>
              <w:rPr>
                <w:rFonts w:ascii="Arial" w:hAnsi="Arial" w:cs="Arial"/>
                <w:b/>
                <w:sz w:val="20"/>
              </w:rPr>
            </w:pPr>
            <w:r>
              <w:rPr>
                <w:rFonts w:ascii="Arial" w:hAnsi="Arial" w:cs="Arial"/>
                <w:b/>
                <w:sz w:val="20"/>
              </w:rPr>
              <w:t>Version 1.5</w:t>
            </w:r>
          </w:p>
        </w:tc>
      </w:tr>
      <w:tr w:rsidR="00CF7E32" w:rsidRPr="00DF4267" w14:paraId="46A88639" w14:textId="77777777" w:rsidTr="00B3397C">
        <w:tc>
          <w:tcPr>
            <w:tcW w:w="3261" w:type="dxa"/>
            <w:shd w:val="clear" w:color="auto" w:fill="595959"/>
          </w:tcPr>
          <w:p w14:paraId="5B261FB6"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Service</w:t>
            </w:r>
          </w:p>
        </w:tc>
        <w:tc>
          <w:tcPr>
            <w:tcW w:w="5153" w:type="dxa"/>
            <w:shd w:val="clear" w:color="auto" w:fill="auto"/>
          </w:tcPr>
          <w:p w14:paraId="609B7370" w14:textId="47798350" w:rsidR="00CF7E32" w:rsidRPr="00A17187" w:rsidRDefault="005478F9" w:rsidP="005478F9">
            <w:pPr>
              <w:spacing w:after="0"/>
              <w:rPr>
                <w:rFonts w:ascii="Arial" w:hAnsi="Arial" w:cs="Arial"/>
                <w:b/>
                <w:sz w:val="20"/>
              </w:rPr>
            </w:pPr>
            <w:r>
              <w:rPr>
                <w:rFonts w:ascii="Arial" w:hAnsi="Arial" w:cs="Arial"/>
                <w:b/>
                <w:sz w:val="20"/>
              </w:rPr>
              <w:t xml:space="preserve">Community Micro-Suction </w:t>
            </w:r>
            <w:r w:rsidR="00B230F3">
              <w:rPr>
                <w:rFonts w:ascii="Arial" w:hAnsi="Arial" w:cs="Arial"/>
                <w:b/>
                <w:sz w:val="20"/>
              </w:rPr>
              <w:t>Service</w:t>
            </w:r>
          </w:p>
        </w:tc>
      </w:tr>
      <w:tr w:rsidR="00CF7E32" w:rsidRPr="00DF4267" w14:paraId="0759C0E6" w14:textId="77777777" w:rsidTr="00B3397C">
        <w:tc>
          <w:tcPr>
            <w:tcW w:w="3261" w:type="dxa"/>
            <w:shd w:val="clear" w:color="auto" w:fill="595959"/>
          </w:tcPr>
          <w:p w14:paraId="4A32202F"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Commissioner Lead</w:t>
            </w:r>
          </w:p>
        </w:tc>
        <w:tc>
          <w:tcPr>
            <w:tcW w:w="5153" w:type="dxa"/>
            <w:shd w:val="clear" w:color="auto" w:fill="auto"/>
          </w:tcPr>
          <w:p w14:paraId="00097F00" w14:textId="77777777" w:rsidR="00CF7E32" w:rsidRPr="00A17187" w:rsidRDefault="00861351" w:rsidP="007163E5">
            <w:pPr>
              <w:spacing w:after="0"/>
              <w:rPr>
                <w:rFonts w:ascii="Arial" w:hAnsi="Arial" w:cs="Arial"/>
                <w:b/>
                <w:sz w:val="20"/>
              </w:rPr>
            </w:pPr>
            <w:r>
              <w:rPr>
                <w:rFonts w:ascii="Arial" w:hAnsi="Arial" w:cs="Arial"/>
                <w:b/>
                <w:sz w:val="20"/>
              </w:rPr>
              <w:t>South Warwickshire</w:t>
            </w:r>
            <w:r w:rsidR="00CF7E32">
              <w:rPr>
                <w:rFonts w:ascii="Arial" w:hAnsi="Arial" w:cs="Arial"/>
                <w:b/>
                <w:sz w:val="20"/>
              </w:rPr>
              <w:t xml:space="preserve"> </w:t>
            </w:r>
            <w:r w:rsidR="007163E5">
              <w:rPr>
                <w:rFonts w:ascii="Arial" w:hAnsi="Arial" w:cs="Arial"/>
                <w:b/>
                <w:sz w:val="20"/>
              </w:rPr>
              <w:t>Clinical Commissioning Group</w:t>
            </w:r>
          </w:p>
        </w:tc>
      </w:tr>
      <w:tr w:rsidR="00CF7E32" w:rsidRPr="00DF4267" w14:paraId="753D6203" w14:textId="77777777" w:rsidTr="00B3397C">
        <w:tc>
          <w:tcPr>
            <w:tcW w:w="3261" w:type="dxa"/>
            <w:shd w:val="clear" w:color="auto" w:fill="595959"/>
          </w:tcPr>
          <w:p w14:paraId="1949FD3E"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Provider Lead</w:t>
            </w:r>
          </w:p>
        </w:tc>
        <w:tc>
          <w:tcPr>
            <w:tcW w:w="5153" w:type="dxa"/>
            <w:shd w:val="clear" w:color="auto" w:fill="auto"/>
          </w:tcPr>
          <w:p w14:paraId="4684F1CF" w14:textId="77777777" w:rsidR="00CF7E32" w:rsidRPr="00A17187" w:rsidRDefault="007163E5" w:rsidP="00B3397C">
            <w:pPr>
              <w:spacing w:after="0"/>
              <w:rPr>
                <w:rFonts w:ascii="Arial" w:hAnsi="Arial" w:cs="Arial"/>
                <w:b/>
                <w:sz w:val="20"/>
              </w:rPr>
            </w:pPr>
            <w:r>
              <w:rPr>
                <w:rFonts w:ascii="Arial" w:hAnsi="Arial" w:cs="Arial"/>
                <w:b/>
                <w:sz w:val="20"/>
              </w:rPr>
              <w:t>TBC</w:t>
            </w:r>
          </w:p>
        </w:tc>
      </w:tr>
      <w:tr w:rsidR="00CF7E32" w:rsidRPr="00DF4267" w14:paraId="6C588612" w14:textId="77777777" w:rsidTr="00B3397C">
        <w:tc>
          <w:tcPr>
            <w:tcW w:w="3261" w:type="dxa"/>
            <w:shd w:val="clear" w:color="auto" w:fill="595959"/>
          </w:tcPr>
          <w:p w14:paraId="4EE61695"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Period</w:t>
            </w:r>
          </w:p>
        </w:tc>
        <w:tc>
          <w:tcPr>
            <w:tcW w:w="5153" w:type="dxa"/>
            <w:shd w:val="clear" w:color="auto" w:fill="auto"/>
          </w:tcPr>
          <w:p w14:paraId="6BFD37F4" w14:textId="77777777" w:rsidR="00CF7E32" w:rsidRPr="00AB3493" w:rsidRDefault="00EA1989" w:rsidP="00B3397C">
            <w:pPr>
              <w:spacing w:after="0"/>
              <w:rPr>
                <w:rFonts w:ascii="Arial" w:hAnsi="Arial" w:cs="Arial"/>
                <w:b/>
                <w:sz w:val="20"/>
              </w:rPr>
            </w:pPr>
            <w:r>
              <w:rPr>
                <w:rFonts w:ascii="Arial" w:hAnsi="Arial" w:cs="Arial"/>
                <w:b/>
                <w:sz w:val="20"/>
              </w:rPr>
              <w:t>April 2019 – March 2022</w:t>
            </w:r>
            <w:r w:rsidR="007163E5">
              <w:rPr>
                <w:rFonts w:ascii="Arial" w:hAnsi="Arial" w:cs="Arial"/>
                <w:b/>
                <w:sz w:val="20"/>
              </w:rPr>
              <w:t xml:space="preserve"> (TBC)</w:t>
            </w:r>
          </w:p>
        </w:tc>
      </w:tr>
      <w:tr w:rsidR="00CF7E32" w:rsidRPr="00DF4267" w14:paraId="62CC4ADB" w14:textId="77777777" w:rsidTr="00B3397C">
        <w:tc>
          <w:tcPr>
            <w:tcW w:w="3261" w:type="dxa"/>
            <w:shd w:val="clear" w:color="auto" w:fill="595959"/>
          </w:tcPr>
          <w:p w14:paraId="1B1C5940" w14:textId="77777777" w:rsidR="00CF7E32" w:rsidRPr="00B5552C" w:rsidRDefault="00CF7E32" w:rsidP="00B3397C">
            <w:pPr>
              <w:spacing w:after="0" w:line="360" w:lineRule="auto"/>
              <w:rPr>
                <w:rFonts w:ascii="Arial" w:hAnsi="Arial" w:cs="Arial"/>
                <w:b/>
                <w:color w:val="F79646"/>
              </w:rPr>
            </w:pPr>
            <w:r w:rsidRPr="00B5552C">
              <w:rPr>
                <w:rFonts w:ascii="Arial" w:hAnsi="Arial" w:cs="Arial"/>
                <w:b/>
                <w:color w:val="F79646"/>
              </w:rPr>
              <w:t>Date of Review</w:t>
            </w:r>
          </w:p>
        </w:tc>
        <w:tc>
          <w:tcPr>
            <w:tcW w:w="5153" w:type="dxa"/>
            <w:shd w:val="clear" w:color="auto" w:fill="auto"/>
          </w:tcPr>
          <w:p w14:paraId="2998B7B4" w14:textId="77777777" w:rsidR="00CF7E32" w:rsidRPr="00AB3493" w:rsidRDefault="007163E5" w:rsidP="00B3397C">
            <w:pPr>
              <w:spacing w:after="0"/>
              <w:rPr>
                <w:rFonts w:ascii="Arial" w:hAnsi="Arial" w:cs="Arial"/>
                <w:b/>
                <w:sz w:val="20"/>
              </w:rPr>
            </w:pPr>
            <w:r>
              <w:rPr>
                <w:rFonts w:ascii="Arial" w:hAnsi="Arial" w:cs="Arial"/>
                <w:b/>
                <w:sz w:val="20"/>
              </w:rPr>
              <w:t>Annually</w:t>
            </w:r>
          </w:p>
        </w:tc>
      </w:tr>
    </w:tbl>
    <w:p w14:paraId="5260A4ED" w14:textId="77777777" w:rsidR="00CF7E32" w:rsidRPr="00E436D2" w:rsidRDefault="00CF7E32" w:rsidP="00CF7E32">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CF7E32" w:rsidRPr="00B5552C" w14:paraId="0B7FC1A2" w14:textId="77777777" w:rsidTr="00B3397C">
        <w:tc>
          <w:tcPr>
            <w:tcW w:w="8414" w:type="dxa"/>
            <w:shd w:val="clear" w:color="auto" w:fill="595959"/>
          </w:tcPr>
          <w:p w14:paraId="60A3EB1E"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CF7E32" w:rsidRPr="00512021" w14:paraId="693A2B03" w14:textId="77777777" w:rsidTr="00B3397C">
        <w:tc>
          <w:tcPr>
            <w:tcW w:w="8414" w:type="dxa"/>
            <w:shd w:val="clear" w:color="auto" w:fill="auto"/>
          </w:tcPr>
          <w:p w14:paraId="3F340E43" w14:textId="77777777" w:rsidR="00CF7E32" w:rsidRPr="00390A2D" w:rsidRDefault="00CF7E32" w:rsidP="00B3397C">
            <w:pPr>
              <w:spacing w:after="0"/>
              <w:ind w:left="360"/>
              <w:rPr>
                <w:rFonts w:ascii="Arial" w:hAnsi="Arial" w:cs="Arial"/>
                <w:color w:val="009966"/>
                <w:sz w:val="20"/>
              </w:rPr>
            </w:pPr>
            <w:r w:rsidRPr="00390A2D">
              <w:rPr>
                <w:rFonts w:ascii="Arial" w:hAnsi="Arial" w:cs="Arial"/>
                <w:color w:val="009966"/>
                <w:sz w:val="20"/>
              </w:rPr>
              <w:tab/>
            </w:r>
          </w:p>
          <w:p w14:paraId="4B13F2D6" w14:textId="77777777" w:rsidR="00CF7E32" w:rsidRDefault="00CF7E32" w:rsidP="00CF7E32">
            <w:pPr>
              <w:numPr>
                <w:ilvl w:val="1"/>
                <w:numId w:val="3"/>
              </w:numPr>
              <w:spacing w:after="0"/>
              <w:rPr>
                <w:rFonts w:ascii="Arial" w:hAnsi="Arial" w:cs="Arial"/>
                <w:b/>
                <w:color w:val="009966"/>
                <w:sz w:val="20"/>
              </w:rPr>
            </w:pPr>
            <w:r w:rsidRPr="00F47C01">
              <w:rPr>
                <w:rFonts w:ascii="Arial" w:hAnsi="Arial" w:cs="Arial"/>
                <w:b/>
                <w:color w:val="009966"/>
                <w:sz w:val="20"/>
              </w:rPr>
              <w:tab/>
              <w:t>National/local context and evidence base</w:t>
            </w:r>
          </w:p>
          <w:p w14:paraId="5757D50E" w14:textId="77777777" w:rsidR="00CF7E32" w:rsidRPr="00F47C01" w:rsidRDefault="00CF7E32" w:rsidP="00B3397C">
            <w:pPr>
              <w:spacing w:after="0"/>
              <w:ind w:left="360"/>
              <w:rPr>
                <w:rFonts w:ascii="Arial" w:hAnsi="Arial" w:cs="Arial"/>
                <w:b/>
                <w:color w:val="009966"/>
                <w:sz w:val="20"/>
              </w:rPr>
            </w:pPr>
          </w:p>
          <w:p w14:paraId="5F9567B4" w14:textId="77777777" w:rsidR="00711F17" w:rsidRDefault="00861351" w:rsidP="009438C1">
            <w:pPr>
              <w:jc w:val="both"/>
            </w:pPr>
            <w:r w:rsidRPr="00861351">
              <w:rPr>
                <w:rFonts w:ascii="Arial" w:hAnsi="Arial" w:cs="Arial"/>
                <w:bCs/>
                <w:sz w:val="20"/>
              </w:rPr>
              <w:t>There is good evidence to suggest that, where appropriate, delivering services in the community rather than in secondary care improves access, reduces demand for secondary care services and consequently reduces overall waiting times for outpatient and inpatient hospital care, in turn, reducing costs across the system.</w:t>
            </w:r>
            <w:r w:rsidR="00711F17" w:rsidRPr="00B230F3">
              <w:rPr>
                <w:rFonts w:ascii="Arial" w:hAnsi="Arial" w:cs="Arial"/>
                <w:bCs/>
                <w:sz w:val="20"/>
              </w:rPr>
              <w:t xml:space="preserve"> </w:t>
            </w:r>
          </w:p>
          <w:p w14:paraId="01B85AA2" w14:textId="77777777" w:rsidR="00B230F3" w:rsidRPr="00B230F3" w:rsidRDefault="00B230F3" w:rsidP="009438C1">
            <w:pPr>
              <w:jc w:val="both"/>
              <w:rPr>
                <w:rFonts w:ascii="Arial" w:hAnsi="Arial" w:cs="Arial"/>
                <w:bCs/>
                <w:sz w:val="20"/>
              </w:rPr>
            </w:pPr>
            <w:r w:rsidRPr="00B230F3">
              <w:rPr>
                <w:rFonts w:ascii="Arial" w:hAnsi="Arial" w:cs="Arial"/>
                <w:bCs/>
                <w:sz w:val="20"/>
              </w:rPr>
              <w:t xml:space="preserve">The five year forward view has encouraged efforts to deliver more health care out of acute hospitals and closer to home, with the aim of providing better care for patients, cutting the number of </w:t>
            </w:r>
            <w:r w:rsidR="00E8522C">
              <w:rPr>
                <w:rFonts w:ascii="Arial" w:hAnsi="Arial" w:cs="Arial"/>
                <w:bCs/>
                <w:sz w:val="20"/>
              </w:rPr>
              <w:t xml:space="preserve">attendance and </w:t>
            </w:r>
            <w:r w:rsidRPr="00B230F3">
              <w:rPr>
                <w:rFonts w:ascii="Arial" w:hAnsi="Arial" w:cs="Arial"/>
                <w:bCs/>
                <w:sz w:val="20"/>
              </w:rPr>
              <w:t xml:space="preserve">bed days in hospitals and reducing net costs. </w:t>
            </w:r>
          </w:p>
          <w:p w14:paraId="18799E18" w14:textId="77777777" w:rsidR="00CF7E32" w:rsidRDefault="00711F17" w:rsidP="009438C1">
            <w:pPr>
              <w:jc w:val="both"/>
              <w:rPr>
                <w:rFonts w:ascii="Arial" w:hAnsi="Arial" w:cs="Arial"/>
                <w:bCs/>
                <w:sz w:val="20"/>
              </w:rPr>
            </w:pPr>
            <w:r w:rsidRPr="00B230F3">
              <w:rPr>
                <w:rFonts w:ascii="Arial" w:hAnsi="Arial" w:cs="Arial"/>
                <w:bCs/>
                <w:sz w:val="20"/>
              </w:rPr>
              <w:t xml:space="preserve">Providers and commissioners are considering strategic changes to the way </w:t>
            </w:r>
            <w:r>
              <w:rPr>
                <w:rFonts w:ascii="Arial" w:hAnsi="Arial" w:cs="Arial"/>
                <w:bCs/>
                <w:sz w:val="20"/>
              </w:rPr>
              <w:t xml:space="preserve">in which services are delivered. </w:t>
            </w:r>
            <w:r w:rsidR="00CF7E32" w:rsidRPr="002454AE">
              <w:rPr>
                <w:rFonts w:ascii="Arial" w:hAnsi="Arial" w:cs="Arial"/>
                <w:bCs/>
                <w:sz w:val="20"/>
              </w:rPr>
              <w:t xml:space="preserve">Current changes in health service provision and, as set out in </w:t>
            </w:r>
            <w:r w:rsidR="00861351">
              <w:rPr>
                <w:rFonts w:ascii="Arial" w:hAnsi="Arial" w:cs="Arial"/>
                <w:bCs/>
                <w:sz w:val="20"/>
              </w:rPr>
              <w:t xml:space="preserve">South Warwickshire </w:t>
            </w:r>
            <w:r w:rsidR="00CF7E32">
              <w:rPr>
                <w:rFonts w:ascii="Arial" w:hAnsi="Arial" w:cs="Arial"/>
                <w:bCs/>
                <w:sz w:val="20"/>
              </w:rPr>
              <w:t>CCG</w:t>
            </w:r>
            <w:r w:rsidR="00861351">
              <w:rPr>
                <w:rFonts w:ascii="Arial" w:hAnsi="Arial" w:cs="Arial"/>
                <w:bCs/>
                <w:sz w:val="20"/>
              </w:rPr>
              <w:t>’s</w:t>
            </w:r>
            <w:r w:rsidR="00CF7E32" w:rsidRPr="002454AE">
              <w:rPr>
                <w:rFonts w:ascii="Arial" w:hAnsi="Arial" w:cs="Arial"/>
                <w:bCs/>
                <w:sz w:val="20"/>
              </w:rPr>
              <w:t xml:space="preserve"> Strategic Plan</w:t>
            </w:r>
            <w:r w:rsidR="00CF7E32">
              <w:rPr>
                <w:rFonts w:ascii="Arial" w:hAnsi="Arial" w:cs="Arial"/>
                <w:bCs/>
                <w:sz w:val="20"/>
              </w:rPr>
              <w:t>s</w:t>
            </w:r>
            <w:r w:rsidR="00CF7E32" w:rsidRPr="002454AE">
              <w:rPr>
                <w:rFonts w:ascii="Arial" w:hAnsi="Arial" w:cs="Arial"/>
                <w:bCs/>
                <w:sz w:val="20"/>
              </w:rPr>
              <w:t xml:space="preserve">, the ambition to drive up quality, improve efficiency and deliver value for money, are such that certain services and specialties will see changes in the delivery of care.  </w:t>
            </w:r>
          </w:p>
          <w:p w14:paraId="0CB2BCC4" w14:textId="77777777" w:rsidR="00711F17" w:rsidRDefault="00711F17" w:rsidP="009438C1">
            <w:pPr>
              <w:jc w:val="both"/>
              <w:rPr>
                <w:rFonts w:ascii="Arial" w:hAnsi="Arial" w:cs="Arial"/>
                <w:bCs/>
                <w:sz w:val="20"/>
              </w:rPr>
            </w:pPr>
            <w:r w:rsidRPr="00711F17">
              <w:rPr>
                <w:rFonts w:ascii="Arial" w:hAnsi="Arial" w:cs="Arial"/>
                <w:bCs/>
                <w:sz w:val="20"/>
              </w:rPr>
              <w:t>About 2.3 million people each year have problems with earwax sufficient to require intervention, especially older people and those using hearing aids or earbud-type headphones.</w:t>
            </w:r>
          </w:p>
          <w:p w14:paraId="40005E9B" w14:textId="77777777" w:rsidR="002B5A3C" w:rsidRPr="007B5F82" w:rsidRDefault="00DF5064" w:rsidP="002E68FE">
            <w:pPr>
              <w:jc w:val="both"/>
              <w:rPr>
                <w:rFonts w:ascii="Arial" w:hAnsi="Arial" w:cs="Arial"/>
                <w:bCs/>
                <w:sz w:val="20"/>
              </w:rPr>
            </w:pPr>
            <w:r>
              <w:rPr>
                <w:rFonts w:ascii="Arial" w:hAnsi="Arial" w:cs="Arial"/>
                <w:bCs/>
                <w:sz w:val="20"/>
              </w:rPr>
              <w:t>NICE guidelines recommend that wax removal is performed i</w:t>
            </w:r>
            <w:r w:rsidR="002E68FE">
              <w:rPr>
                <w:rFonts w:ascii="Arial" w:hAnsi="Arial" w:cs="Arial"/>
                <w:bCs/>
                <w:sz w:val="20"/>
              </w:rPr>
              <w:t>n primary and/or community services whereby the removal of</w:t>
            </w:r>
            <w:r w:rsidR="00401797">
              <w:rPr>
                <w:rFonts w:ascii="Arial" w:hAnsi="Arial" w:cs="Arial"/>
                <w:bCs/>
                <w:sz w:val="20"/>
              </w:rPr>
              <w:t xml:space="preserve"> earwax for adults </w:t>
            </w:r>
            <w:r w:rsidR="002E68FE">
              <w:rPr>
                <w:rFonts w:ascii="Arial" w:hAnsi="Arial" w:cs="Arial"/>
                <w:bCs/>
                <w:sz w:val="20"/>
              </w:rPr>
              <w:t xml:space="preserve">can be performed </w:t>
            </w:r>
            <w:r w:rsidR="00401797">
              <w:rPr>
                <w:rFonts w:ascii="Arial" w:hAnsi="Arial" w:cs="Arial"/>
                <w:bCs/>
                <w:sz w:val="20"/>
              </w:rPr>
              <w:t>if it is contributing to h</w:t>
            </w:r>
            <w:r w:rsidR="002E68FE">
              <w:rPr>
                <w:rFonts w:ascii="Arial" w:hAnsi="Arial" w:cs="Arial"/>
                <w:bCs/>
                <w:sz w:val="20"/>
              </w:rPr>
              <w:t>earing loss or other symptoms/</w:t>
            </w:r>
            <w:r w:rsidR="00401797">
              <w:rPr>
                <w:rFonts w:ascii="Arial" w:hAnsi="Arial" w:cs="Arial"/>
                <w:bCs/>
                <w:sz w:val="20"/>
              </w:rPr>
              <w:t xml:space="preserve">conditions detailed in this specification. </w:t>
            </w:r>
            <w:r>
              <w:rPr>
                <w:rFonts w:ascii="Arial" w:hAnsi="Arial" w:cs="Arial"/>
                <w:bCs/>
                <w:sz w:val="20"/>
              </w:rPr>
              <w:t xml:space="preserve"> </w:t>
            </w:r>
          </w:p>
        </w:tc>
      </w:tr>
      <w:tr w:rsidR="00CF7E32" w:rsidRPr="00B5552C" w14:paraId="0E44B4CD" w14:textId="77777777" w:rsidTr="00B3397C">
        <w:tc>
          <w:tcPr>
            <w:tcW w:w="8414" w:type="dxa"/>
            <w:shd w:val="clear" w:color="auto" w:fill="595959"/>
          </w:tcPr>
          <w:p w14:paraId="7790EF99"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t>2.</w:t>
            </w:r>
            <w:r w:rsidRPr="00B5552C">
              <w:rPr>
                <w:rFonts w:ascii="Arial" w:hAnsi="Arial" w:cs="Arial"/>
                <w:b/>
                <w:color w:val="F79646"/>
              </w:rPr>
              <w:tab/>
              <w:t>Outcomes</w:t>
            </w:r>
          </w:p>
        </w:tc>
      </w:tr>
      <w:tr w:rsidR="00CF7E32" w:rsidRPr="00DF4267" w14:paraId="2FDBA230" w14:textId="77777777" w:rsidTr="00B3397C">
        <w:tc>
          <w:tcPr>
            <w:tcW w:w="8414" w:type="dxa"/>
            <w:shd w:val="clear" w:color="auto" w:fill="FFFFFF" w:themeFill="background1"/>
          </w:tcPr>
          <w:p w14:paraId="7CD8C574" w14:textId="77777777" w:rsidR="00CF7E32" w:rsidRDefault="00CF7E32" w:rsidP="00B3397C">
            <w:pPr>
              <w:spacing w:after="0" w:line="276" w:lineRule="auto"/>
              <w:rPr>
                <w:rFonts w:ascii="Arial" w:hAnsi="Arial" w:cs="Arial"/>
                <w:b/>
                <w:sz w:val="20"/>
              </w:rPr>
            </w:pPr>
          </w:p>
          <w:p w14:paraId="231C010F" w14:textId="77777777" w:rsidR="00CF7E32" w:rsidRPr="00BE4DF3" w:rsidRDefault="00CF7E32" w:rsidP="00B3397C">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14:paraId="04615121" w14:textId="77777777" w:rsidR="00CF7E32" w:rsidRPr="00BE4DF3" w:rsidRDefault="00CF7E32" w:rsidP="00B3397C">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CF7E32" w:rsidRPr="00BE4DF3" w14:paraId="711C6016" w14:textId="77777777" w:rsidTr="00B3397C">
              <w:tc>
                <w:tcPr>
                  <w:tcW w:w="1276" w:type="dxa"/>
                </w:tcPr>
                <w:p w14:paraId="247206B4"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14:paraId="4577E535"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14:paraId="23A0F67A" w14:textId="77777777" w:rsidR="00CF7E32" w:rsidRPr="00C34CF2" w:rsidRDefault="00C34CF2" w:rsidP="00B3397C">
                  <w:pPr>
                    <w:spacing w:line="276" w:lineRule="auto"/>
                    <w:rPr>
                      <w:rFonts w:ascii="Arial" w:hAnsi="Arial" w:cs="Arial"/>
                      <w:b/>
                      <w:sz w:val="20"/>
                    </w:rPr>
                  </w:pPr>
                  <w:r w:rsidRPr="00C34CF2">
                    <w:rPr>
                      <w:rFonts w:ascii="Arial" w:hAnsi="Arial" w:cs="Arial"/>
                      <w:b/>
                      <w:sz w:val="20"/>
                    </w:rPr>
                    <w:t>x</w:t>
                  </w:r>
                </w:p>
              </w:tc>
            </w:tr>
            <w:tr w:rsidR="00CF7E32" w:rsidRPr="00BE4DF3" w14:paraId="296E3106" w14:textId="77777777" w:rsidTr="00B3397C">
              <w:tc>
                <w:tcPr>
                  <w:tcW w:w="1276" w:type="dxa"/>
                </w:tcPr>
                <w:p w14:paraId="689F2DEA"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14:paraId="3DB16903"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14:paraId="5A166D5B" w14:textId="77777777" w:rsidR="00CF7E32" w:rsidRPr="00C34CF2" w:rsidRDefault="00CF7E32" w:rsidP="00B3397C">
                  <w:pPr>
                    <w:spacing w:line="276" w:lineRule="auto"/>
                    <w:rPr>
                      <w:rFonts w:ascii="Arial" w:hAnsi="Arial" w:cs="Arial"/>
                      <w:b/>
                      <w:sz w:val="20"/>
                    </w:rPr>
                  </w:pPr>
                </w:p>
              </w:tc>
            </w:tr>
            <w:tr w:rsidR="00CF7E32" w:rsidRPr="00BE4DF3" w14:paraId="5D34450C" w14:textId="77777777" w:rsidTr="00C34CF2">
              <w:trPr>
                <w:trHeight w:val="471"/>
              </w:trPr>
              <w:tc>
                <w:tcPr>
                  <w:tcW w:w="1276" w:type="dxa"/>
                </w:tcPr>
                <w:p w14:paraId="035B7B6A"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14:paraId="679A48E1"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14:paraId="24EAC27F" w14:textId="77777777" w:rsidR="00CF7E32" w:rsidRPr="00C34CF2" w:rsidRDefault="00CF7E32" w:rsidP="00B3397C">
                  <w:pPr>
                    <w:spacing w:line="276" w:lineRule="auto"/>
                    <w:rPr>
                      <w:rFonts w:ascii="Arial" w:hAnsi="Arial" w:cs="Arial"/>
                      <w:b/>
                      <w:sz w:val="20"/>
                    </w:rPr>
                  </w:pPr>
                </w:p>
              </w:tc>
            </w:tr>
            <w:tr w:rsidR="00CF7E32" w:rsidRPr="00BE4DF3" w14:paraId="49138CE3" w14:textId="77777777" w:rsidTr="00B3397C">
              <w:tc>
                <w:tcPr>
                  <w:tcW w:w="1276" w:type="dxa"/>
                </w:tcPr>
                <w:p w14:paraId="3949BF11"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14:paraId="5D33C39E"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14:paraId="25E47970" w14:textId="77777777" w:rsidR="00CF7E32" w:rsidRPr="00C34CF2" w:rsidRDefault="00C34CF2" w:rsidP="00B3397C">
                  <w:pPr>
                    <w:spacing w:line="276" w:lineRule="auto"/>
                    <w:rPr>
                      <w:rFonts w:ascii="Arial" w:hAnsi="Arial" w:cs="Arial"/>
                      <w:b/>
                      <w:sz w:val="20"/>
                    </w:rPr>
                  </w:pPr>
                  <w:r w:rsidRPr="00C34CF2">
                    <w:rPr>
                      <w:rFonts w:ascii="Arial" w:hAnsi="Arial" w:cs="Arial"/>
                      <w:b/>
                      <w:sz w:val="20"/>
                    </w:rPr>
                    <w:t>x</w:t>
                  </w:r>
                </w:p>
              </w:tc>
            </w:tr>
            <w:tr w:rsidR="00CF7E32" w:rsidRPr="00BE4DF3" w14:paraId="5A72DE84" w14:textId="77777777" w:rsidTr="00B3397C">
              <w:tc>
                <w:tcPr>
                  <w:tcW w:w="1276" w:type="dxa"/>
                </w:tcPr>
                <w:p w14:paraId="0E10BA15"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14:paraId="32BF7466" w14:textId="77777777" w:rsidR="00CF7E32" w:rsidRPr="00BE4DF3" w:rsidRDefault="00CF7E32" w:rsidP="00B3397C">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14:paraId="75E12C71" w14:textId="77777777" w:rsidR="00CF7E32" w:rsidRPr="00BE4DF3" w:rsidRDefault="00C34CF2" w:rsidP="00B3397C">
                  <w:pPr>
                    <w:spacing w:line="276" w:lineRule="auto"/>
                    <w:rPr>
                      <w:rFonts w:ascii="Arial" w:hAnsi="Arial" w:cs="Arial"/>
                      <w:b/>
                      <w:color w:val="00B050"/>
                      <w:sz w:val="20"/>
                    </w:rPr>
                  </w:pPr>
                  <w:r w:rsidRPr="00C34CF2">
                    <w:rPr>
                      <w:rFonts w:ascii="Arial" w:hAnsi="Arial" w:cs="Arial"/>
                      <w:b/>
                      <w:sz w:val="20"/>
                    </w:rPr>
                    <w:t>x</w:t>
                  </w:r>
                </w:p>
              </w:tc>
            </w:tr>
          </w:tbl>
          <w:p w14:paraId="03CF4459" w14:textId="77777777" w:rsidR="00CF7E32" w:rsidRPr="00BE4DF3" w:rsidRDefault="00CF7E32" w:rsidP="00B3397C">
            <w:pPr>
              <w:spacing w:after="0" w:line="276" w:lineRule="auto"/>
              <w:rPr>
                <w:rFonts w:ascii="Arial" w:hAnsi="Arial" w:cs="Arial"/>
                <w:b/>
                <w:color w:val="00B050"/>
                <w:sz w:val="20"/>
              </w:rPr>
            </w:pPr>
          </w:p>
          <w:p w14:paraId="417DCE5E" w14:textId="77777777" w:rsidR="00CF7E32" w:rsidRDefault="00CF7E32" w:rsidP="00B3397C">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14:paraId="1262C34B" w14:textId="77777777" w:rsidR="007B5F82" w:rsidRDefault="007B5F82" w:rsidP="00B3397C">
            <w:pPr>
              <w:spacing w:after="0" w:line="276" w:lineRule="auto"/>
              <w:rPr>
                <w:rFonts w:ascii="Arial" w:hAnsi="Arial" w:cs="Arial"/>
                <w:b/>
                <w:color w:val="00B050"/>
                <w:sz w:val="20"/>
              </w:rPr>
            </w:pPr>
          </w:p>
          <w:p w14:paraId="71EAD13C" w14:textId="35AA767C" w:rsidR="007B5F82" w:rsidRDefault="007B5F82" w:rsidP="00B3397C">
            <w:pPr>
              <w:spacing w:after="0" w:line="276" w:lineRule="auto"/>
              <w:rPr>
                <w:rFonts w:ascii="Arial" w:hAnsi="Arial" w:cs="Arial"/>
                <w:sz w:val="20"/>
              </w:rPr>
            </w:pPr>
            <w:r>
              <w:rPr>
                <w:rFonts w:ascii="Arial" w:hAnsi="Arial" w:cs="Arial"/>
                <w:sz w:val="20"/>
              </w:rPr>
              <w:t>A community</w:t>
            </w:r>
            <w:r w:rsidR="009438C1">
              <w:rPr>
                <w:rFonts w:ascii="Arial" w:hAnsi="Arial" w:cs="Arial"/>
                <w:sz w:val="20"/>
              </w:rPr>
              <w:t xml:space="preserve"> </w:t>
            </w:r>
            <w:r w:rsidR="005478F9">
              <w:rPr>
                <w:rFonts w:ascii="Arial" w:hAnsi="Arial" w:cs="Arial"/>
                <w:sz w:val="20"/>
              </w:rPr>
              <w:t>micro-suction</w:t>
            </w:r>
            <w:r>
              <w:rPr>
                <w:rFonts w:ascii="Arial" w:hAnsi="Arial" w:cs="Arial"/>
                <w:sz w:val="20"/>
              </w:rPr>
              <w:t xml:space="preserve"> service, will:</w:t>
            </w:r>
          </w:p>
          <w:p w14:paraId="5869E574" w14:textId="77777777" w:rsidR="007B5F82" w:rsidRDefault="007B5F82" w:rsidP="00B3397C">
            <w:pPr>
              <w:spacing w:after="0" w:line="276" w:lineRule="auto"/>
              <w:rPr>
                <w:rFonts w:ascii="Arial" w:hAnsi="Arial" w:cs="Arial"/>
                <w:sz w:val="20"/>
              </w:rPr>
            </w:pPr>
          </w:p>
          <w:p w14:paraId="71947A50" w14:textId="77777777" w:rsidR="007B5F82" w:rsidRPr="000D5BD1" w:rsidRDefault="007B5F82" w:rsidP="009438C1">
            <w:pPr>
              <w:pStyle w:val="ListParagraph"/>
              <w:numPr>
                <w:ilvl w:val="0"/>
                <w:numId w:val="6"/>
              </w:numPr>
              <w:spacing w:line="276" w:lineRule="auto"/>
              <w:rPr>
                <w:rFonts w:ascii="Arial" w:hAnsi="Arial" w:cs="Arial"/>
                <w:sz w:val="20"/>
              </w:rPr>
            </w:pPr>
            <w:r w:rsidRPr="000D5BD1">
              <w:rPr>
                <w:rFonts w:ascii="Arial" w:hAnsi="Arial" w:cs="Arial"/>
                <w:sz w:val="20"/>
              </w:rPr>
              <w:t>Provide improved patient experience and choice</w:t>
            </w:r>
            <w:r w:rsidR="009438C1" w:rsidRPr="000D5BD1">
              <w:rPr>
                <w:rFonts w:ascii="Arial" w:hAnsi="Arial" w:cs="Arial"/>
                <w:sz w:val="20"/>
              </w:rPr>
              <w:t>;</w:t>
            </w:r>
          </w:p>
          <w:p w14:paraId="682553D5" w14:textId="77777777" w:rsidR="007B5F82" w:rsidRPr="000D5BD1" w:rsidRDefault="007B5F82" w:rsidP="009438C1">
            <w:pPr>
              <w:pStyle w:val="ListParagraph"/>
              <w:numPr>
                <w:ilvl w:val="0"/>
                <w:numId w:val="6"/>
              </w:numPr>
              <w:spacing w:line="276" w:lineRule="auto"/>
              <w:rPr>
                <w:rFonts w:ascii="Arial" w:hAnsi="Arial" w:cs="Arial"/>
                <w:sz w:val="20"/>
              </w:rPr>
            </w:pPr>
            <w:r w:rsidRPr="000D5BD1">
              <w:rPr>
                <w:rFonts w:ascii="Arial" w:hAnsi="Arial" w:cs="Arial"/>
                <w:sz w:val="20"/>
              </w:rPr>
              <w:t xml:space="preserve">Ensure </w:t>
            </w:r>
            <w:r w:rsidR="006A5810">
              <w:rPr>
                <w:rFonts w:ascii="Arial" w:hAnsi="Arial" w:cs="Arial"/>
                <w:sz w:val="20"/>
              </w:rPr>
              <w:t xml:space="preserve">that </w:t>
            </w:r>
            <w:r w:rsidRPr="000D5BD1">
              <w:rPr>
                <w:rFonts w:ascii="Arial" w:hAnsi="Arial" w:cs="Arial"/>
                <w:sz w:val="20"/>
              </w:rPr>
              <w:t>the patient pathway is seamless</w:t>
            </w:r>
            <w:r w:rsidR="009438C1" w:rsidRPr="000D5BD1">
              <w:rPr>
                <w:rFonts w:ascii="Arial" w:hAnsi="Arial" w:cs="Arial"/>
                <w:sz w:val="20"/>
              </w:rPr>
              <w:t xml:space="preserve"> and avoids duplication;</w:t>
            </w:r>
          </w:p>
          <w:p w14:paraId="7B0E0D7C" w14:textId="77777777" w:rsidR="007B5F82" w:rsidRPr="000D5BD1" w:rsidRDefault="007B5F82" w:rsidP="009438C1">
            <w:pPr>
              <w:pStyle w:val="ListParagraph"/>
              <w:numPr>
                <w:ilvl w:val="0"/>
                <w:numId w:val="6"/>
              </w:numPr>
              <w:spacing w:line="276" w:lineRule="auto"/>
              <w:rPr>
                <w:rFonts w:ascii="Arial" w:hAnsi="Arial" w:cs="Arial"/>
                <w:sz w:val="20"/>
              </w:rPr>
            </w:pPr>
            <w:r w:rsidRPr="000D5BD1">
              <w:rPr>
                <w:rFonts w:ascii="Arial" w:hAnsi="Arial" w:cs="Arial"/>
                <w:sz w:val="20"/>
              </w:rPr>
              <w:lastRenderedPageBreak/>
              <w:t>Ensure that patients are seen in the right place at the right time and that all diagnosis p</w:t>
            </w:r>
            <w:r w:rsidR="006A5810">
              <w:rPr>
                <w:rFonts w:ascii="Arial" w:hAnsi="Arial" w:cs="Arial"/>
                <w:sz w:val="20"/>
              </w:rPr>
              <w:t>oints and necessary treatments are</w:t>
            </w:r>
            <w:r w:rsidRPr="000D5BD1">
              <w:rPr>
                <w:rFonts w:ascii="Arial" w:hAnsi="Arial" w:cs="Arial"/>
                <w:sz w:val="20"/>
              </w:rPr>
              <w:t xml:space="preserve"> provided as per best practice</w:t>
            </w:r>
            <w:r w:rsidR="009438C1" w:rsidRPr="000D5BD1">
              <w:rPr>
                <w:rFonts w:ascii="Arial" w:hAnsi="Arial" w:cs="Arial"/>
                <w:sz w:val="20"/>
              </w:rPr>
              <w:t>;</w:t>
            </w:r>
          </w:p>
          <w:p w14:paraId="65283898" w14:textId="77777777" w:rsidR="00EA1989" w:rsidRPr="000D5BD1" w:rsidRDefault="00EA1989" w:rsidP="009438C1">
            <w:pPr>
              <w:pStyle w:val="ListParagraph"/>
              <w:numPr>
                <w:ilvl w:val="0"/>
                <w:numId w:val="6"/>
              </w:numPr>
              <w:spacing w:line="276" w:lineRule="auto"/>
              <w:rPr>
                <w:rFonts w:ascii="Arial" w:hAnsi="Arial" w:cs="Arial"/>
                <w:sz w:val="20"/>
              </w:rPr>
            </w:pPr>
            <w:r w:rsidRPr="000D5BD1">
              <w:rPr>
                <w:rFonts w:ascii="Arial" w:hAnsi="Arial" w:cs="Arial"/>
                <w:sz w:val="20"/>
              </w:rPr>
              <w:t>Provide care closer to home</w:t>
            </w:r>
            <w:r w:rsidR="009438C1" w:rsidRPr="000D5BD1">
              <w:rPr>
                <w:rFonts w:ascii="Arial" w:hAnsi="Arial" w:cs="Arial"/>
                <w:sz w:val="20"/>
              </w:rPr>
              <w:t>;</w:t>
            </w:r>
          </w:p>
          <w:p w14:paraId="53100472" w14:textId="77777777" w:rsidR="00EA1989" w:rsidRPr="000D5BD1" w:rsidRDefault="009438C1" w:rsidP="009438C1">
            <w:pPr>
              <w:pStyle w:val="ListParagraph"/>
              <w:numPr>
                <w:ilvl w:val="0"/>
                <w:numId w:val="6"/>
              </w:numPr>
              <w:spacing w:line="276" w:lineRule="auto"/>
              <w:rPr>
                <w:rFonts w:ascii="Arial" w:hAnsi="Arial" w:cs="Arial"/>
                <w:sz w:val="20"/>
              </w:rPr>
            </w:pPr>
            <w:r w:rsidRPr="000D5BD1">
              <w:rPr>
                <w:rFonts w:ascii="Arial" w:hAnsi="Arial" w:cs="Arial"/>
                <w:sz w:val="20"/>
              </w:rPr>
              <w:t>Provide m</w:t>
            </w:r>
            <w:r w:rsidR="00EA1989" w:rsidRPr="000D5BD1">
              <w:rPr>
                <w:rFonts w:ascii="Arial" w:hAnsi="Arial" w:cs="Arial"/>
                <w:sz w:val="20"/>
              </w:rPr>
              <w:t>ore cost effective care</w:t>
            </w:r>
            <w:r w:rsidRPr="000D5BD1">
              <w:rPr>
                <w:rFonts w:ascii="Arial" w:hAnsi="Arial" w:cs="Arial"/>
                <w:sz w:val="20"/>
              </w:rPr>
              <w:t>;</w:t>
            </w:r>
          </w:p>
          <w:p w14:paraId="28877277" w14:textId="77777777" w:rsidR="00EA1989" w:rsidRPr="000D5BD1" w:rsidRDefault="009438C1" w:rsidP="000D5BD1">
            <w:pPr>
              <w:pStyle w:val="ListParagraph"/>
              <w:numPr>
                <w:ilvl w:val="0"/>
                <w:numId w:val="6"/>
              </w:numPr>
              <w:spacing w:line="276" w:lineRule="auto"/>
              <w:rPr>
                <w:rFonts w:ascii="Arial" w:hAnsi="Arial" w:cs="Arial"/>
                <w:sz w:val="20"/>
              </w:rPr>
            </w:pPr>
            <w:r w:rsidRPr="000D5BD1">
              <w:rPr>
                <w:rFonts w:ascii="Arial" w:hAnsi="Arial" w:cs="Arial"/>
                <w:sz w:val="20"/>
              </w:rPr>
              <w:t>Provide patients with q</w:t>
            </w:r>
            <w:r w:rsidR="00EA1989" w:rsidRPr="000D5BD1">
              <w:rPr>
                <w:rFonts w:ascii="Arial" w:hAnsi="Arial" w:cs="Arial"/>
                <w:sz w:val="20"/>
              </w:rPr>
              <w:t>uicker access to care</w:t>
            </w:r>
            <w:r w:rsidR="000D5BD1" w:rsidRPr="000D5BD1">
              <w:rPr>
                <w:rFonts w:ascii="Arial" w:hAnsi="Arial" w:cs="Arial"/>
                <w:sz w:val="20"/>
              </w:rPr>
              <w:t xml:space="preserve"> and meet waiting times as set out in this specification;</w:t>
            </w:r>
          </w:p>
          <w:p w14:paraId="6F3F0C08" w14:textId="77777777" w:rsidR="009438C1" w:rsidRPr="000D5BD1" w:rsidRDefault="009438C1" w:rsidP="000D5BD1">
            <w:pPr>
              <w:pStyle w:val="ListParagraph"/>
              <w:numPr>
                <w:ilvl w:val="0"/>
                <w:numId w:val="6"/>
              </w:numPr>
              <w:spacing w:line="276" w:lineRule="auto"/>
              <w:rPr>
                <w:rFonts w:ascii="Arial" w:hAnsi="Arial" w:cs="Arial"/>
                <w:sz w:val="20"/>
              </w:rPr>
            </w:pPr>
            <w:r w:rsidRPr="000D5BD1">
              <w:rPr>
                <w:rFonts w:ascii="Arial" w:hAnsi="Arial" w:cs="Arial"/>
                <w:sz w:val="20"/>
              </w:rPr>
              <w:t>Reduce  unnecessary hospital attendances and waiting times in secondary care;</w:t>
            </w:r>
          </w:p>
          <w:p w14:paraId="60BD6FB6" w14:textId="77777777" w:rsidR="009438C1" w:rsidRPr="000D5BD1" w:rsidRDefault="009438C1" w:rsidP="00632504">
            <w:pPr>
              <w:pStyle w:val="ListParagraph"/>
              <w:numPr>
                <w:ilvl w:val="0"/>
                <w:numId w:val="6"/>
              </w:numPr>
              <w:spacing w:line="276" w:lineRule="auto"/>
              <w:rPr>
                <w:rFonts w:ascii="Arial" w:hAnsi="Arial" w:cs="Arial"/>
                <w:sz w:val="20"/>
              </w:rPr>
            </w:pPr>
            <w:r w:rsidRPr="000D5BD1">
              <w:rPr>
                <w:rFonts w:ascii="Arial" w:hAnsi="Arial" w:cs="Arial"/>
                <w:sz w:val="20"/>
              </w:rPr>
              <w:t>Provide care in a way and in a setting that is safe for patients;</w:t>
            </w:r>
          </w:p>
          <w:p w14:paraId="5E738D08" w14:textId="77777777" w:rsidR="009438C1" w:rsidRPr="000D5BD1" w:rsidRDefault="009438C1" w:rsidP="009438C1">
            <w:pPr>
              <w:pStyle w:val="ListParagraph"/>
              <w:numPr>
                <w:ilvl w:val="0"/>
                <w:numId w:val="6"/>
              </w:numPr>
              <w:spacing w:line="276" w:lineRule="auto"/>
              <w:rPr>
                <w:rFonts w:ascii="Arial" w:hAnsi="Arial" w:cs="Arial"/>
                <w:sz w:val="20"/>
              </w:rPr>
            </w:pPr>
            <w:r w:rsidRPr="000D5BD1">
              <w:rPr>
                <w:rFonts w:ascii="Arial" w:hAnsi="Arial" w:cs="Arial"/>
                <w:sz w:val="20"/>
              </w:rPr>
              <w:t>Provide service users with improved education and advice on managing their conditions</w:t>
            </w:r>
            <w:r w:rsidR="000D5BD1" w:rsidRPr="000D5BD1">
              <w:rPr>
                <w:rFonts w:ascii="Arial" w:hAnsi="Arial" w:cs="Arial"/>
                <w:sz w:val="20"/>
              </w:rPr>
              <w:t>.</w:t>
            </w:r>
          </w:p>
          <w:p w14:paraId="11F645AC" w14:textId="77777777" w:rsidR="007B5F82" w:rsidRPr="007B5F82" w:rsidRDefault="007B5F82" w:rsidP="000D5BD1">
            <w:pPr>
              <w:pStyle w:val="ListParagraph"/>
              <w:spacing w:line="276" w:lineRule="auto"/>
              <w:rPr>
                <w:rFonts w:ascii="Arial" w:hAnsi="Arial" w:cs="Arial"/>
                <w:sz w:val="20"/>
              </w:rPr>
            </w:pPr>
          </w:p>
        </w:tc>
      </w:tr>
      <w:tr w:rsidR="00CF7E32" w:rsidRPr="00B5552C" w14:paraId="039A8022" w14:textId="77777777" w:rsidTr="00B3397C">
        <w:tc>
          <w:tcPr>
            <w:tcW w:w="8414" w:type="dxa"/>
            <w:shd w:val="clear" w:color="auto" w:fill="595959"/>
          </w:tcPr>
          <w:p w14:paraId="17E9E8F3"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lastRenderedPageBreak/>
              <w:t>3.</w:t>
            </w:r>
            <w:r w:rsidRPr="00B5552C">
              <w:rPr>
                <w:rFonts w:ascii="Arial" w:hAnsi="Arial" w:cs="Arial"/>
                <w:b/>
                <w:color w:val="F79646"/>
              </w:rPr>
              <w:tab/>
              <w:t>Scope</w:t>
            </w:r>
          </w:p>
        </w:tc>
      </w:tr>
      <w:tr w:rsidR="00CF7E32" w:rsidRPr="00512021" w14:paraId="365E2540" w14:textId="77777777" w:rsidTr="00B3397C">
        <w:tc>
          <w:tcPr>
            <w:tcW w:w="8414" w:type="dxa"/>
            <w:shd w:val="clear" w:color="auto" w:fill="auto"/>
          </w:tcPr>
          <w:p w14:paraId="59324143" w14:textId="280BA4F2" w:rsidR="00CF7E32" w:rsidRPr="00512021" w:rsidRDefault="00CF7E32" w:rsidP="00B3397C">
            <w:pPr>
              <w:spacing w:after="0"/>
              <w:rPr>
                <w:rFonts w:ascii="Arial" w:hAnsi="Arial" w:cs="Arial"/>
                <w:sz w:val="20"/>
              </w:rPr>
            </w:pPr>
          </w:p>
          <w:p w14:paraId="77FE87EB" w14:textId="77777777" w:rsidR="00CF7E32" w:rsidRDefault="00CF7E32" w:rsidP="00B3397C">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.1</w:t>
            </w:r>
            <w:r w:rsidRPr="00F47C01">
              <w:rPr>
                <w:rFonts w:ascii="Arial" w:hAnsi="Arial" w:cs="Arial"/>
                <w:b/>
                <w:color w:val="009966"/>
                <w:sz w:val="20"/>
              </w:rPr>
              <w:tab/>
              <w:t>Aims and objectives of service</w:t>
            </w:r>
          </w:p>
          <w:p w14:paraId="7AB147BD" w14:textId="77777777" w:rsidR="00CF7E32" w:rsidRPr="00F47C01" w:rsidRDefault="00CF7E32" w:rsidP="00B3397C">
            <w:pPr>
              <w:spacing w:after="0"/>
              <w:rPr>
                <w:rFonts w:ascii="Arial" w:hAnsi="Arial" w:cs="Arial"/>
                <w:b/>
                <w:color w:val="009966"/>
                <w:sz w:val="20"/>
              </w:rPr>
            </w:pPr>
          </w:p>
          <w:p w14:paraId="7E1A2A26" w14:textId="77777777" w:rsidR="00CF7E32" w:rsidRDefault="00CF7E32" w:rsidP="00B3397C">
            <w:pPr>
              <w:rPr>
                <w:rFonts w:ascii="Arial" w:hAnsi="Arial" w:cs="Arial"/>
                <w:bCs/>
                <w:color w:val="000000"/>
                <w:sz w:val="20"/>
              </w:rPr>
            </w:pPr>
            <w:r w:rsidRPr="002454AE">
              <w:rPr>
                <w:rFonts w:ascii="Arial" w:hAnsi="Arial" w:cs="Arial"/>
                <w:bCs/>
                <w:color w:val="000000"/>
                <w:sz w:val="20"/>
              </w:rPr>
              <w:t>The overall aims and objectives of this service are to:</w:t>
            </w:r>
          </w:p>
          <w:p w14:paraId="4CCFE3D2"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Provide community based wax removal services for patients who are aged 18 and above for a range of defined conditions;</w:t>
            </w:r>
          </w:p>
          <w:p w14:paraId="5E63DE68"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Comply with the eligibility and exclusion criteria set out in this specification;</w:t>
            </w:r>
          </w:p>
          <w:p w14:paraId="385823EF"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To deliver high quality care to patients registered with south Warwickshire GPs;</w:t>
            </w:r>
          </w:p>
          <w:p w14:paraId="28674DBC"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To deliver improved value for money and cost effectiveness;</w:t>
            </w:r>
          </w:p>
          <w:p w14:paraId="1E1DEAD5"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 xml:space="preserve">Reduce the number of visits to hospital and reduce service user waiting times; </w:t>
            </w:r>
          </w:p>
          <w:p w14:paraId="7CC6B66E" w14:textId="77777777" w:rsidR="00F6186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Streamline pathways and referral processes;</w:t>
            </w:r>
          </w:p>
          <w:p w14:paraId="6E519DFB" w14:textId="77777777" w:rsidR="00D3436B" w:rsidRPr="00790328" w:rsidRDefault="00D3436B" w:rsidP="00B117DC">
            <w:pPr>
              <w:pStyle w:val="ListParagraph"/>
              <w:numPr>
                <w:ilvl w:val="0"/>
                <w:numId w:val="15"/>
              </w:numPr>
              <w:spacing w:line="276" w:lineRule="auto"/>
              <w:rPr>
                <w:rFonts w:ascii="Arial" w:hAnsi="Arial" w:cs="Arial"/>
                <w:sz w:val="20"/>
              </w:rPr>
            </w:pPr>
            <w:r>
              <w:rPr>
                <w:rFonts w:ascii="Arial" w:hAnsi="Arial" w:cs="Arial"/>
                <w:sz w:val="20"/>
              </w:rPr>
              <w:t>Avoid duplication or extra steps in a pathway for patients who need to attend hospital services for additional ENT procedures;</w:t>
            </w:r>
          </w:p>
          <w:p w14:paraId="4C26A87C" w14:textId="77777777" w:rsidR="00F61868" w:rsidRPr="00790328" w:rsidRDefault="00F61868" w:rsidP="00B117DC">
            <w:pPr>
              <w:pStyle w:val="ListParagraph"/>
              <w:numPr>
                <w:ilvl w:val="0"/>
                <w:numId w:val="15"/>
              </w:numPr>
              <w:spacing w:line="276" w:lineRule="auto"/>
              <w:rPr>
                <w:rFonts w:ascii="Arial" w:hAnsi="Arial" w:cs="Arial"/>
                <w:sz w:val="20"/>
              </w:rPr>
            </w:pPr>
            <w:r w:rsidRPr="00790328">
              <w:rPr>
                <w:rFonts w:ascii="Arial" w:hAnsi="Arial" w:cs="Arial"/>
                <w:sz w:val="20"/>
              </w:rPr>
              <w:t>Provide support and education for Primary Care to manage patients appropriate for less invasive methods of wax removal that are appropr</w:t>
            </w:r>
            <w:r w:rsidR="00790328">
              <w:rPr>
                <w:rFonts w:ascii="Arial" w:hAnsi="Arial" w:cs="Arial"/>
                <w:sz w:val="20"/>
              </w:rPr>
              <w:t>iate for primary care to manage.</w:t>
            </w:r>
          </w:p>
          <w:p w14:paraId="021A7218" w14:textId="77777777" w:rsidR="00CF7E32" w:rsidRPr="00390A2D" w:rsidRDefault="00CF7E32" w:rsidP="00B3397C">
            <w:pPr>
              <w:spacing w:after="0"/>
              <w:rPr>
                <w:rFonts w:ascii="Arial" w:hAnsi="Arial" w:cs="Arial"/>
                <w:color w:val="009966"/>
                <w:sz w:val="20"/>
              </w:rPr>
            </w:pPr>
          </w:p>
          <w:p w14:paraId="4B97BC6A" w14:textId="77777777" w:rsidR="00CF7E32" w:rsidRPr="00A92ECF" w:rsidRDefault="00CF7E32" w:rsidP="00B3397C">
            <w:pPr>
              <w:spacing w:after="0"/>
              <w:rPr>
                <w:rFonts w:ascii="Arial" w:hAnsi="Arial" w:cs="Arial"/>
                <w:b/>
                <w:color w:val="009966"/>
                <w:sz w:val="20"/>
              </w:rPr>
            </w:pPr>
            <w:r w:rsidRPr="00A92ECF">
              <w:rPr>
                <w:rFonts w:ascii="Arial" w:hAnsi="Arial" w:cs="Arial"/>
                <w:b/>
                <w:color w:val="009966"/>
                <w:sz w:val="20"/>
              </w:rPr>
              <w:t>3.2</w:t>
            </w:r>
            <w:r w:rsidRPr="00A92ECF">
              <w:rPr>
                <w:rFonts w:ascii="Arial" w:hAnsi="Arial" w:cs="Arial"/>
                <w:b/>
                <w:color w:val="009966"/>
                <w:sz w:val="20"/>
              </w:rPr>
              <w:tab/>
              <w:t>Service description/care pathway</w:t>
            </w:r>
          </w:p>
          <w:p w14:paraId="1724031B" w14:textId="77777777" w:rsidR="00CF7E32" w:rsidRPr="00A92ECF" w:rsidRDefault="00CF7E32" w:rsidP="00B3397C">
            <w:pPr>
              <w:spacing w:after="0"/>
              <w:rPr>
                <w:rFonts w:ascii="Arial" w:hAnsi="Arial" w:cs="Arial"/>
                <w:b/>
                <w:color w:val="009966"/>
                <w:sz w:val="20"/>
              </w:rPr>
            </w:pPr>
          </w:p>
          <w:p w14:paraId="5B97F00F" w14:textId="77777777" w:rsidR="00D3436B" w:rsidRDefault="00CF7E32" w:rsidP="00B3397C">
            <w:pPr>
              <w:pStyle w:val="BodyText"/>
              <w:jc w:val="both"/>
              <w:rPr>
                <w:rFonts w:cs="Arial"/>
                <w:b/>
                <w:bCs/>
                <w:sz w:val="20"/>
                <w:szCs w:val="20"/>
              </w:rPr>
            </w:pPr>
            <w:r w:rsidRPr="00A92ECF">
              <w:rPr>
                <w:rFonts w:cs="Arial"/>
                <w:b/>
                <w:bCs/>
                <w:sz w:val="20"/>
                <w:szCs w:val="20"/>
              </w:rPr>
              <w:t>3.2.1 Service description</w:t>
            </w:r>
          </w:p>
          <w:p w14:paraId="51F5A380" w14:textId="77777777" w:rsidR="00743214" w:rsidRDefault="00743214" w:rsidP="00B3397C">
            <w:pPr>
              <w:pStyle w:val="BodyText"/>
              <w:jc w:val="both"/>
              <w:rPr>
                <w:rFonts w:cs="Arial"/>
                <w:b/>
                <w:bCs/>
                <w:sz w:val="20"/>
                <w:szCs w:val="20"/>
              </w:rPr>
            </w:pPr>
          </w:p>
          <w:p w14:paraId="578E4C00" w14:textId="75803315" w:rsidR="00743214" w:rsidRPr="00743214" w:rsidRDefault="00743214" w:rsidP="00743214">
            <w:pPr>
              <w:pStyle w:val="BodyText"/>
              <w:widowControl w:val="0"/>
              <w:tabs>
                <w:tab w:val="left" w:pos="466"/>
              </w:tabs>
              <w:kinsoku w:val="0"/>
              <w:overflowPunct w:val="0"/>
              <w:autoSpaceDE w:val="0"/>
              <w:autoSpaceDN w:val="0"/>
              <w:adjustRightInd w:val="0"/>
              <w:spacing w:line="239" w:lineRule="auto"/>
              <w:ind w:right="115"/>
              <w:jc w:val="both"/>
              <w:rPr>
                <w:sz w:val="20"/>
                <w:szCs w:val="20"/>
              </w:rPr>
            </w:pPr>
            <w:r w:rsidRPr="00743214">
              <w:rPr>
                <w:spacing w:val="-2"/>
                <w:sz w:val="20"/>
                <w:szCs w:val="20"/>
              </w:rPr>
              <w:t>R</w:t>
            </w:r>
            <w:r w:rsidRPr="00743214">
              <w:rPr>
                <w:sz w:val="20"/>
                <w:szCs w:val="20"/>
              </w:rPr>
              <w:t>emo</w:t>
            </w:r>
            <w:r w:rsidRPr="00743214">
              <w:rPr>
                <w:spacing w:val="-3"/>
                <w:sz w:val="20"/>
                <w:szCs w:val="20"/>
              </w:rPr>
              <w:t>v</w:t>
            </w:r>
            <w:r w:rsidRPr="00743214">
              <w:rPr>
                <w:sz w:val="20"/>
                <w:szCs w:val="20"/>
              </w:rPr>
              <w:t>al</w:t>
            </w:r>
            <w:r w:rsidRPr="00743214">
              <w:rPr>
                <w:spacing w:val="2"/>
                <w:sz w:val="20"/>
                <w:szCs w:val="20"/>
              </w:rPr>
              <w:t xml:space="preserve"> </w:t>
            </w:r>
            <w:r w:rsidRPr="00743214">
              <w:rPr>
                <w:sz w:val="20"/>
                <w:szCs w:val="20"/>
              </w:rPr>
              <w:t>of</w:t>
            </w:r>
            <w:r w:rsidRPr="00743214">
              <w:rPr>
                <w:spacing w:val="6"/>
                <w:sz w:val="20"/>
                <w:szCs w:val="20"/>
              </w:rPr>
              <w:t xml:space="preserve"> </w:t>
            </w:r>
            <w:r w:rsidRPr="00743214">
              <w:rPr>
                <w:sz w:val="20"/>
                <w:szCs w:val="20"/>
              </w:rPr>
              <w:t>e</w:t>
            </w:r>
            <w:r w:rsidRPr="00743214">
              <w:rPr>
                <w:spacing w:val="-1"/>
                <w:sz w:val="20"/>
                <w:szCs w:val="20"/>
              </w:rPr>
              <w:t>a</w:t>
            </w:r>
            <w:r w:rsidRPr="00743214">
              <w:rPr>
                <w:sz w:val="20"/>
                <w:szCs w:val="20"/>
              </w:rPr>
              <w:t>r</w:t>
            </w:r>
            <w:r w:rsidRPr="00743214">
              <w:rPr>
                <w:spacing w:val="3"/>
                <w:sz w:val="20"/>
                <w:szCs w:val="20"/>
              </w:rPr>
              <w:t xml:space="preserve"> </w:t>
            </w:r>
            <w:r w:rsidRPr="00743214">
              <w:rPr>
                <w:spacing w:val="-4"/>
                <w:sz w:val="20"/>
                <w:szCs w:val="20"/>
              </w:rPr>
              <w:t>w</w:t>
            </w:r>
            <w:r w:rsidRPr="00743214">
              <w:rPr>
                <w:spacing w:val="1"/>
                <w:sz w:val="20"/>
                <w:szCs w:val="20"/>
              </w:rPr>
              <w:t>a</w:t>
            </w:r>
            <w:r w:rsidRPr="00743214">
              <w:rPr>
                <w:spacing w:val="-3"/>
                <w:sz w:val="20"/>
                <w:szCs w:val="20"/>
              </w:rPr>
              <w:t>x</w:t>
            </w:r>
            <w:r w:rsidRPr="00743214">
              <w:rPr>
                <w:sz w:val="20"/>
                <w:szCs w:val="20"/>
              </w:rPr>
              <w:t>/</w:t>
            </w:r>
            <w:r w:rsidRPr="00743214">
              <w:rPr>
                <w:spacing w:val="3"/>
                <w:sz w:val="20"/>
                <w:szCs w:val="20"/>
              </w:rPr>
              <w:t>f</w:t>
            </w:r>
            <w:r w:rsidRPr="00743214">
              <w:rPr>
                <w:sz w:val="20"/>
                <w:szCs w:val="20"/>
              </w:rPr>
              <w:t>ore</w:t>
            </w:r>
            <w:r w:rsidRPr="00743214">
              <w:rPr>
                <w:spacing w:val="-4"/>
                <w:sz w:val="20"/>
                <w:szCs w:val="20"/>
              </w:rPr>
              <w:t>i</w:t>
            </w:r>
            <w:r w:rsidRPr="00743214">
              <w:rPr>
                <w:spacing w:val="1"/>
                <w:sz w:val="20"/>
                <w:szCs w:val="20"/>
              </w:rPr>
              <w:t>g</w:t>
            </w:r>
            <w:r w:rsidRPr="00743214">
              <w:rPr>
                <w:sz w:val="20"/>
                <w:szCs w:val="20"/>
              </w:rPr>
              <w:t>n</w:t>
            </w:r>
            <w:r w:rsidRPr="00743214">
              <w:rPr>
                <w:spacing w:val="3"/>
                <w:sz w:val="20"/>
                <w:szCs w:val="20"/>
              </w:rPr>
              <w:t xml:space="preserve"> </w:t>
            </w:r>
            <w:r w:rsidRPr="00743214">
              <w:rPr>
                <w:sz w:val="20"/>
                <w:szCs w:val="20"/>
              </w:rPr>
              <w:t>b</w:t>
            </w:r>
            <w:r w:rsidRPr="00743214">
              <w:rPr>
                <w:spacing w:val="-1"/>
                <w:sz w:val="20"/>
                <w:szCs w:val="20"/>
              </w:rPr>
              <w:t>o</w:t>
            </w:r>
            <w:r w:rsidRPr="00743214">
              <w:rPr>
                <w:spacing w:val="2"/>
                <w:sz w:val="20"/>
                <w:szCs w:val="20"/>
              </w:rPr>
              <w:t>d</w:t>
            </w:r>
            <w:r w:rsidRPr="00743214">
              <w:rPr>
                <w:sz w:val="20"/>
                <w:szCs w:val="20"/>
              </w:rPr>
              <w:t>y us</w:t>
            </w:r>
            <w:r w:rsidRPr="00743214">
              <w:rPr>
                <w:spacing w:val="-2"/>
                <w:sz w:val="20"/>
                <w:szCs w:val="20"/>
              </w:rPr>
              <w:t>i</w:t>
            </w:r>
            <w:r w:rsidRPr="00743214">
              <w:rPr>
                <w:sz w:val="20"/>
                <w:szCs w:val="20"/>
              </w:rPr>
              <w:t>ng</w:t>
            </w:r>
            <w:r w:rsidRPr="00743214">
              <w:rPr>
                <w:spacing w:val="5"/>
                <w:sz w:val="20"/>
                <w:szCs w:val="20"/>
              </w:rPr>
              <w:t xml:space="preserve"> </w:t>
            </w:r>
            <w:r w:rsidRPr="00743214">
              <w:rPr>
                <w:sz w:val="20"/>
                <w:szCs w:val="20"/>
              </w:rPr>
              <w:t>m</w:t>
            </w:r>
            <w:r w:rsidRPr="00743214">
              <w:rPr>
                <w:spacing w:val="-2"/>
                <w:sz w:val="20"/>
                <w:szCs w:val="20"/>
              </w:rPr>
              <w:t>i</w:t>
            </w:r>
            <w:r w:rsidRPr="00743214">
              <w:rPr>
                <w:sz w:val="20"/>
                <w:szCs w:val="20"/>
              </w:rPr>
              <w:t>cro-s</w:t>
            </w:r>
            <w:r w:rsidRPr="00743214">
              <w:rPr>
                <w:spacing w:val="-1"/>
                <w:sz w:val="20"/>
                <w:szCs w:val="20"/>
              </w:rPr>
              <w:t>u</w:t>
            </w:r>
            <w:r w:rsidRPr="00743214">
              <w:rPr>
                <w:sz w:val="20"/>
                <w:szCs w:val="20"/>
              </w:rPr>
              <w:t>ct</w:t>
            </w:r>
            <w:r w:rsidRPr="00743214">
              <w:rPr>
                <w:spacing w:val="-4"/>
                <w:sz w:val="20"/>
                <w:szCs w:val="20"/>
              </w:rPr>
              <w:t>i</w:t>
            </w:r>
            <w:r w:rsidRPr="00743214">
              <w:rPr>
                <w:sz w:val="20"/>
                <w:szCs w:val="20"/>
              </w:rPr>
              <w:t>on</w:t>
            </w:r>
            <w:r w:rsidRPr="00743214">
              <w:rPr>
                <w:spacing w:val="3"/>
                <w:sz w:val="20"/>
                <w:szCs w:val="20"/>
              </w:rPr>
              <w:t xml:space="preserve"> </w:t>
            </w:r>
            <w:r w:rsidRPr="00743214">
              <w:rPr>
                <w:sz w:val="20"/>
                <w:szCs w:val="20"/>
              </w:rPr>
              <w:t>a</w:t>
            </w:r>
            <w:r w:rsidRPr="00743214">
              <w:rPr>
                <w:spacing w:val="-1"/>
                <w:sz w:val="20"/>
                <w:szCs w:val="20"/>
              </w:rPr>
              <w:t>n</w:t>
            </w:r>
            <w:r w:rsidRPr="00743214">
              <w:rPr>
                <w:sz w:val="20"/>
                <w:szCs w:val="20"/>
              </w:rPr>
              <w:t>d</w:t>
            </w:r>
            <w:r w:rsidRPr="00743214">
              <w:rPr>
                <w:spacing w:val="3"/>
                <w:sz w:val="20"/>
                <w:szCs w:val="20"/>
              </w:rPr>
              <w:t xml:space="preserve"> </w:t>
            </w:r>
            <w:r w:rsidRPr="00743214">
              <w:rPr>
                <w:sz w:val="20"/>
                <w:szCs w:val="20"/>
              </w:rPr>
              <w:t>a</w:t>
            </w:r>
            <w:r w:rsidRPr="00743214">
              <w:rPr>
                <w:spacing w:val="1"/>
                <w:sz w:val="20"/>
                <w:szCs w:val="20"/>
              </w:rPr>
              <w:t>n</w:t>
            </w:r>
            <w:r w:rsidRPr="00743214">
              <w:rPr>
                <w:sz w:val="20"/>
                <w:szCs w:val="20"/>
              </w:rPr>
              <w:t>y other</w:t>
            </w:r>
            <w:r w:rsidRPr="00743214">
              <w:rPr>
                <w:spacing w:val="3"/>
                <w:sz w:val="20"/>
                <w:szCs w:val="20"/>
              </w:rPr>
              <w:t xml:space="preserve"> </w:t>
            </w:r>
            <w:r w:rsidRPr="00743214">
              <w:rPr>
                <w:sz w:val="20"/>
                <w:szCs w:val="20"/>
              </w:rPr>
              <w:t>su</w:t>
            </w:r>
            <w:r w:rsidRPr="00743214">
              <w:rPr>
                <w:spacing w:val="-2"/>
                <w:sz w:val="20"/>
                <w:szCs w:val="20"/>
              </w:rPr>
              <w:t>i</w:t>
            </w:r>
            <w:r w:rsidRPr="00743214">
              <w:rPr>
                <w:sz w:val="20"/>
                <w:szCs w:val="20"/>
              </w:rPr>
              <w:t>ta</w:t>
            </w:r>
            <w:r w:rsidRPr="00743214">
              <w:rPr>
                <w:spacing w:val="-1"/>
                <w:sz w:val="20"/>
                <w:szCs w:val="20"/>
              </w:rPr>
              <w:t>b</w:t>
            </w:r>
            <w:r w:rsidRPr="00743214">
              <w:rPr>
                <w:spacing w:val="1"/>
                <w:sz w:val="20"/>
                <w:szCs w:val="20"/>
              </w:rPr>
              <w:t>l</w:t>
            </w:r>
            <w:r w:rsidRPr="00743214">
              <w:rPr>
                <w:sz w:val="20"/>
                <w:szCs w:val="20"/>
              </w:rPr>
              <w:t>e</w:t>
            </w:r>
            <w:r w:rsidRPr="00743214">
              <w:rPr>
                <w:spacing w:val="3"/>
                <w:sz w:val="20"/>
                <w:szCs w:val="20"/>
              </w:rPr>
              <w:t xml:space="preserve"> </w:t>
            </w:r>
            <w:r w:rsidRPr="00743214">
              <w:rPr>
                <w:spacing w:val="-2"/>
                <w:sz w:val="20"/>
                <w:szCs w:val="20"/>
              </w:rPr>
              <w:t>i</w:t>
            </w:r>
            <w:r w:rsidRPr="00743214">
              <w:rPr>
                <w:sz w:val="20"/>
                <w:szCs w:val="20"/>
              </w:rPr>
              <w:t>nst</w:t>
            </w:r>
            <w:r w:rsidRPr="00743214">
              <w:rPr>
                <w:spacing w:val="1"/>
                <w:sz w:val="20"/>
                <w:szCs w:val="20"/>
              </w:rPr>
              <w:t>r</w:t>
            </w:r>
            <w:r w:rsidRPr="00743214">
              <w:rPr>
                <w:sz w:val="20"/>
                <w:szCs w:val="20"/>
              </w:rPr>
              <w:t>ume</w:t>
            </w:r>
            <w:r w:rsidRPr="00743214">
              <w:rPr>
                <w:spacing w:val="-3"/>
                <w:sz w:val="20"/>
                <w:szCs w:val="20"/>
              </w:rPr>
              <w:t>n</w:t>
            </w:r>
            <w:r w:rsidRPr="00743214">
              <w:rPr>
                <w:sz w:val="20"/>
                <w:szCs w:val="20"/>
              </w:rPr>
              <w:t>ts</w:t>
            </w:r>
            <w:r w:rsidRPr="00743214">
              <w:rPr>
                <w:spacing w:val="3"/>
                <w:sz w:val="20"/>
                <w:szCs w:val="20"/>
              </w:rPr>
              <w:t xml:space="preserve"> </w:t>
            </w:r>
            <w:r w:rsidRPr="00743214">
              <w:rPr>
                <w:sz w:val="20"/>
                <w:szCs w:val="20"/>
              </w:rPr>
              <w:t>u</w:t>
            </w:r>
            <w:r w:rsidRPr="00743214">
              <w:rPr>
                <w:spacing w:val="-1"/>
                <w:sz w:val="20"/>
                <w:szCs w:val="20"/>
              </w:rPr>
              <w:t>n</w:t>
            </w:r>
            <w:r w:rsidRPr="00743214">
              <w:rPr>
                <w:sz w:val="20"/>
                <w:szCs w:val="20"/>
              </w:rPr>
              <w:t>d</w:t>
            </w:r>
            <w:r w:rsidRPr="00743214">
              <w:rPr>
                <w:spacing w:val="-4"/>
                <w:sz w:val="20"/>
                <w:szCs w:val="20"/>
              </w:rPr>
              <w:t>e</w:t>
            </w:r>
            <w:r w:rsidRPr="00743214">
              <w:rPr>
                <w:sz w:val="20"/>
                <w:szCs w:val="20"/>
              </w:rPr>
              <w:t>r m</w:t>
            </w:r>
            <w:r w:rsidRPr="00743214">
              <w:rPr>
                <w:spacing w:val="-2"/>
                <w:sz w:val="20"/>
                <w:szCs w:val="20"/>
              </w:rPr>
              <w:t>i</w:t>
            </w:r>
            <w:r w:rsidRPr="00743214">
              <w:rPr>
                <w:sz w:val="20"/>
                <w:szCs w:val="20"/>
              </w:rPr>
              <w:t>crosc</w:t>
            </w:r>
            <w:r w:rsidRPr="00743214">
              <w:rPr>
                <w:spacing w:val="-1"/>
                <w:sz w:val="20"/>
                <w:szCs w:val="20"/>
              </w:rPr>
              <w:t>o</w:t>
            </w:r>
            <w:r w:rsidRPr="00743214">
              <w:rPr>
                <w:sz w:val="20"/>
                <w:szCs w:val="20"/>
              </w:rPr>
              <w:t>p</w:t>
            </w:r>
            <w:r w:rsidRPr="00743214">
              <w:rPr>
                <w:spacing w:val="-2"/>
                <w:sz w:val="20"/>
                <w:szCs w:val="20"/>
              </w:rPr>
              <w:t>i</w:t>
            </w:r>
            <w:r w:rsidRPr="00743214">
              <w:rPr>
                <w:sz w:val="20"/>
                <w:szCs w:val="20"/>
              </w:rPr>
              <w:t>c</w:t>
            </w:r>
            <w:r w:rsidRPr="00743214">
              <w:rPr>
                <w:spacing w:val="29"/>
                <w:sz w:val="20"/>
                <w:szCs w:val="20"/>
              </w:rPr>
              <w:t xml:space="preserve"> </w:t>
            </w:r>
            <w:r w:rsidRPr="00743214">
              <w:rPr>
                <w:spacing w:val="-3"/>
                <w:sz w:val="20"/>
                <w:szCs w:val="20"/>
              </w:rPr>
              <w:t>v</w:t>
            </w:r>
            <w:r w:rsidRPr="00743214">
              <w:rPr>
                <w:spacing w:val="-2"/>
                <w:sz w:val="20"/>
                <w:szCs w:val="20"/>
              </w:rPr>
              <w:t>i</w:t>
            </w:r>
            <w:r w:rsidRPr="00743214">
              <w:rPr>
                <w:sz w:val="20"/>
                <w:szCs w:val="20"/>
              </w:rPr>
              <w:t>su</w:t>
            </w:r>
            <w:r w:rsidRPr="00743214">
              <w:rPr>
                <w:spacing w:val="-1"/>
                <w:sz w:val="20"/>
                <w:szCs w:val="20"/>
              </w:rPr>
              <w:t>a</w:t>
            </w:r>
            <w:r w:rsidRPr="00743214">
              <w:rPr>
                <w:spacing w:val="-2"/>
                <w:sz w:val="20"/>
                <w:szCs w:val="20"/>
              </w:rPr>
              <w:t>li</w:t>
            </w:r>
            <w:r w:rsidRPr="00743214">
              <w:rPr>
                <w:sz w:val="20"/>
                <w:szCs w:val="20"/>
              </w:rPr>
              <w:t>sati</w:t>
            </w:r>
            <w:r w:rsidRPr="00743214">
              <w:rPr>
                <w:spacing w:val="-1"/>
                <w:sz w:val="20"/>
                <w:szCs w:val="20"/>
              </w:rPr>
              <w:t>o</w:t>
            </w:r>
            <w:r w:rsidRPr="00743214">
              <w:rPr>
                <w:sz w:val="20"/>
                <w:szCs w:val="20"/>
              </w:rPr>
              <w:t>n</w:t>
            </w:r>
            <w:r w:rsidRPr="00743214">
              <w:rPr>
                <w:spacing w:val="30"/>
                <w:sz w:val="20"/>
                <w:szCs w:val="20"/>
              </w:rPr>
              <w:t xml:space="preserve"> </w:t>
            </w:r>
            <w:r w:rsidRPr="00743214">
              <w:rPr>
                <w:sz w:val="20"/>
                <w:szCs w:val="20"/>
              </w:rPr>
              <w:t>th</w:t>
            </w:r>
            <w:r w:rsidRPr="00743214">
              <w:rPr>
                <w:spacing w:val="-1"/>
                <w:sz w:val="20"/>
                <w:szCs w:val="20"/>
              </w:rPr>
              <w:t>a</w:t>
            </w:r>
            <w:r w:rsidRPr="00743214">
              <w:rPr>
                <w:sz w:val="20"/>
                <w:szCs w:val="20"/>
              </w:rPr>
              <w:t>t</w:t>
            </w:r>
            <w:r w:rsidRPr="00743214">
              <w:rPr>
                <w:spacing w:val="30"/>
                <w:sz w:val="20"/>
                <w:szCs w:val="20"/>
              </w:rPr>
              <w:t xml:space="preserve"> </w:t>
            </w:r>
            <w:r w:rsidRPr="00743214">
              <w:rPr>
                <w:spacing w:val="-4"/>
                <w:sz w:val="20"/>
                <w:szCs w:val="20"/>
              </w:rPr>
              <w:t>w</w:t>
            </w:r>
            <w:r w:rsidRPr="00743214">
              <w:rPr>
                <w:sz w:val="20"/>
                <w:szCs w:val="20"/>
              </w:rPr>
              <w:t>o</w:t>
            </w:r>
            <w:r w:rsidRPr="00743214">
              <w:rPr>
                <w:spacing w:val="-1"/>
                <w:sz w:val="20"/>
                <w:szCs w:val="20"/>
              </w:rPr>
              <w:t>u</w:t>
            </w:r>
            <w:r w:rsidRPr="00743214">
              <w:rPr>
                <w:spacing w:val="-2"/>
                <w:sz w:val="20"/>
                <w:szCs w:val="20"/>
              </w:rPr>
              <w:t>l</w:t>
            </w:r>
            <w:r w:rsidRPr="00743214">
              <w:rPr>
                <w:sz w:val="20"/>
                <w:szCs w:val="20"/>
              </w:rPr>
              <w:t>d</w:t>
            </w:r>
            <w:r w:rsidRPr="00743214">
              <w:rPr>
                <w:spacing w:val="30"/>
                <w:sz w:val="20"/>
                <w:szCs w:val="20"/>
              </w:rPr>
              <w:t xml:space="preserve"> </w:t>
            </w:r>
            <w:r w:rsidRPr="00743214">
              <w:rPr>
                <w:sz w:val="20"/>
                <w:szCs w:val="20"/>
              </w:rPr>
              <w:t>h</w:t>
            </w:r>
            <w:r w:rsidRPr="00743214">
              <w:rPr>
                <w:spacing w:val="-1"/>
                <w:sz w:val="20"/>
                <w:szCs w:val="20"/>
              </w:rPr>
              <w:t>a</w:t>
            </w:r>
            <w:r w:rsidRPr="00743214">
              <w:rPr>
                <w:spacing w:val="-3"/>
                <w:sz w:val="20"/>
                <w:szCs w:val="20"/>
              </w:rPr>
              <w:t>v</w:t>
            </w:r>
            <w:r w:rsidRPr="00743214">
              <w:rPr>
                <w:sz w:val="20"/>
                <w:szCs w:val="20"/>
              </w:rPr>
              <w:t>e</w:t>
            </w:r>
            <w:r w:rsidRPr="00743214">
              <w:rPr>
                <w:spacing w:val="29"/>
                <w:sz w:val="20"/>
                <w:szCs w:val="20"/>
              </w:rPr>
              <w:t xml:space="preserve"> </w:t>
            </w:r>
            <w:r w:rsidRPr="00743214">
              <w:rPr>
                <w:sz w:val="20"/>
                <w:szCs w:val="20"/>
              </w:rPr>
              <w:t>pre</w:t>
            </w:r>
            <w:r w:rsidRPr="00743214">
              <w:rPr>
                <w:spacing w:val="-3"/>
                <w:sz w:val="20"/>
                <w:szCs w:val="20"/>
              </w:rPr>
              <w:t>v</w:t>
            </w:r>
            <w:r w:rsidRPr="00743214">
              <w:rPr>
                <w:spacing w:val="-2"/>
                <w:sz w:val="20"/>
                <w:szCs w:val="20"/>
              </w:rPr>
              <w:t>i</w:t>
            </w:r>
            <w:r w:rsidRPr="00743214">
              <w:rPr>
                <w:spacing w:val="1"/>
                <w:sz w:val="20"/>
                <w:szCs w:val="20"/>
              </w:rPr>
              <w:t>o</w:t>
            </w:r>
            <w:r w:rsidRPr="00743214">
              <w:rPr>
                <w:sz w:val="20"/>
                <w:szCs w:val="20"/>
              </w:rPr>
              <w:t>us</w:t>
            </w:r>
            <w:r w:rsidRPr="00743214">
              <w:rPr>
                <w:spacing w:val="-2"/>
                <w:sz w:val="20"/>
                <w:szCs w:val="20"/>
              </w:rPr>
              <w:t>l</w:t>
            </w:r>
            <w:r w:rsidRPr="00743214">
              <w:rPr>
                <w:sz w:val="20"/>
                <w:szCs w:val="20"/>
              </w:rPr>
              <w:t>y</w:t>
            </w:r>
            <w:r w:rsidRPr="00743214">
              <w:rPr>
                <w:spacing w:val="28"/>
                <w:sz w:val="20"/>
                <w:szCs w:val="20"/>
              </w:rPr>
              <w:t xml:space="preserve"> </w:t>
            </w:r>
            <w:r w:rsidRPr="00743214">
              <w:rPr>
                <w:sz w:val="20"/>
                <w:szCs w:val="20"/>
              </w:rPr>
              <w:t>re</w:t>
            </w:r>
            <w:r w:rsidRPr="00743214">
              <w:rPr>
                <w:spacing w:val="1"/>
                <w:sz w:val="20"/>
                <w:szCs w:val="20"/>
              </w:rPr>
              <w:t>q</w:t>
            </w:r>
            <w:r w:rsidRPr="00743214">
              <w:rPr>
                <w:sz w:val="20"/>
                <w:szCs w:val="20"/>
              </w:rPr>
              <w:t>u</w:t>
            </w:r>
            <w:r w:rsidRPr="00743214">
              <w:rPr>
                <w:spacing w:val="-2"/>
                <w:sz w:val="20"/>
                <w:szCs w:val="20"/>
              </w:rPr>
              <w:t>i</w:t>
            </w:r>
            <w:r w:rsidRPr="00743214">
              <w:rPr>
                <w:sz w:val="20"/>
                <w:szCs w:val="20"/>
              </w:rPr>
              <w:t>red</w:t>
            </w:r>
            <w:r w:rsidRPr="00743214">
              <w:rPr>
                <w:spacing w:val="29"/>
                <w:sz w:val="20"/>
                <w:szCs w:val="20"/>
              </w:rPr>
              <w:t xml:space="preserve"> </w:t>
            </w:r>
            <w:r w:rsidRPr="00743214">
              <w:rPr>
                <w:sz w:val="20"/>
                <w:szCs w:val="20"/>
              </w:rPr>
              <w:t>r</w:t>
            </w:r>
            <w:r w:rsidRPr="00743214">
              <w:rPr>
                <w:spacing w:val="-3"/>
                <w:sz w:val="20"/>
                <w:szCs w:val="20"/>
              </w:rPr>
              <w:t>e</w:t>
            </w:r>
            <w:r w:rsidRPr="00743214">
              <w:rPr>
                <w:sz w:val="20"/>
                <w:szCs w:val="20"/>
              </w:rPr>
              <w:t>fe</w:t>
            </w:r>
            <w:r w:rsidRPr="00743214">
              <w:rPr>
                <w:spacing w:val="-2"/>
                <w:sz w:val="20"/>
                <w:szCs w:val="20"/>
              </w:rPr>
              <w:t>r</w:t>
            </w:r>
            <w:r w:rsidRPr="00743214">
              <w:rPr>
                <w:sz w:val="20"/>
                <w:szCs w:val="20"/>
              </w:rPr>
              <w:t>ral</w:t>
            </w:r>
            <w:r w:rsidRPr="00743214">
              <w:rPr>
                <w:spacing w:val="28"/>
                <w:sz w:val="20"/>
                <w:szCs w:val="20"/>
              </w:rPr>
              <w:t xml:space="preserve"> </w:t>
            </w:r>
            <w:r w:rsidRPr="00743214">
              <w:rPr>
                <w:sz w:val="20"/>
                <w:szCs w:val="20"/>
              </w:rPr>
              <w:t>to</w:t>
            </w:r>
            <w:r w:rsidRPr="00743214">
              <w:rPr>
                <w:spacing w:val="27"/>
                <w:sz w:val="20"/>
                <w:szCs w:val="20"/>
              </w:rPr>
              <w:t xml:space="preserve"> </w:t>
            </w:r>
            <w:r w:rsidRPr="00743214">
              <w:rPr>
                <w:sz w:val="20"/>
                <w:szCs w:val="20"/>
              </w:rPr>
              <w:t>sec</w:t>
            </w:r>
            <w:r w:rsidRPr="00743214">
              <w:rPr>
                <w:spacing w:val="-1"/>
                <w:sz w:val="20"/>
                <w:szCs w:val="20"/>
              </w:rPr>
              <w:t>o</w:t>
            </w:r>
            <w:r w:rsidRPr="00743214">
              <w:rPr>
                <w:sz w:val="20"/>
                <w:szCs w:val="20"/>
              </w:rPr>
              <w:t>n</w:t>
            </w:r>
            <w:r w:rsidRPr="00743214">
              <w:rPr>
                <w:spacing w:val="-1"/>
                <w:sz w:val="20"/>
                <w:szCs w:val="20"/>
              </w:rPr>
              <w:t>d</w:t>
            </w:r>
            <w:r w:rsidRPr="00743214">
              <w:rPr>
                <w:sz w:val="20"/>
                <w:szCs w:val="20"/>
              </w:rPr>
              <w:t>ary</w:t>
            </w:r>
            <w:r w:rsidRPr="00743214">
              <w:rPr>
                <w:spacing w:val="27"/>
                <w:sz w:val="20"/>
                <w:szCs w:val="20"/>
              </w:rPr>
              <w:t xml:space="preserve"> </w:t>
            </w:r>
            <w:r w:rsidRPr="00743214">
              <w:rPr>
                <w:sz w:val="20"/>
                <w:szCs w:val="20"/>
              </w:rPr>
              <w:t>care</w:t>
            </w:r>
            <w:r w:rsidRPr="00743214">
              <w:rPr>
                <w:spacing w:val="30"/>
                <w:sz w:val="20"/>
                <w:szCs w:val="20"/>
              </w:rPr>
              <w:t xml:space="preserve"> </w:t>
            </w:r>
            <w:r w:rsidRPr="00743214">
              <w:rPr>
                <w:sz w:val="20"/>
                <w:szCs w:val="20"/>
              </w:rPr>
              <w:t>b</w:t>
            </w:r>
            <w:r w:rsidRPr="00743214">
              <w:rPr>
                <w:spacing w:val="-4"/>
                <w:sz w:val="20"/>
                <w:szCs w:val="20"/>
              </w:rPr>
              <w:t>u</w:t>
            </w:r>
            <w:r w:rsidRPr="00743214">
              <w:rPr>
                <w:sz w:val="20"/>
                <w:szCs w:val="20"/>
              </w:rPr>
              <w:t>t d</w:t>
            </w:r>
            <w:r w:rsidRPr="00743214">
              <w:rPr>
                <w:spacing w:val="-1"/>
                <w:sz w:val="20"/>
                <w:szCs w:val="20"/>
              </w:rPr>
              <w:t>o</w:t>
            </w:r>
            <w:r w:rsidRPr="00743214">
              <w:rPr>
                <w:sz w:val="20"/>
                <w:szCs w:val="20"/>
              </w:rPr>
              <w:t>es not</w:t>
            </w:r>
            <w:r w:rsidRPr="00743214">
              <w:rPr>
                <w:spacing w:val="-1"/>
                <w:sz w:val="20"/>
                <w:szCs w:val="20"/>
              </w:rPr>
              <w:t xml:space="preserve"> </w:t>
            </w:r>
            <w:r w:rsidRPr="00743214">
              <w:rPr>
                <w:sz w:val="20"/>
                <w:szCs w:val="20"/>
              </w:rPr>
              <w:t>r</w:t>
            </w:r>
            <w:r w:rsidRPr="00743214">
              <w:rPr>
                <w:spacing w:val="-3"/>
                <w:sz w:val="20"/>
                <w:szCs w:val="20"/>
              </w:rPr>
              <w:t>e</w:t>
            </w:r>
            <w:r w:rsidRPr="00743214">
              <w:rPr>
                <w:spacing w:val="1"/>
                <w:sz w:val="20"/>
                <w:szCs w:val="20"/>
              </w:rPr>
              <w:t>q</w:t>
            </w:r>
            <w:r w:rsidRPr="00743214">
              <w:rPr>
                <w:sz w:val="20"/>
                <w:szCs w:val="20"/>
              </w:rPr>
              <w:t>u</w:t>
            </w:r>
            <w:r w:rsidRPr="00743214">
              <w:rPr>
                <w:spacing w:val="-2"/>
                <w:sz w:val="20"/>
                <w:szCs w:val="20"/>
              </w:rPr>
              <w:t>i</w:t>
            </w:r>
            <w:r w:rsidRPr="00743214">
              <w:rPr>
                <w:sz w:val="20"/>
                <w:szCs w:val="20"/>
              </w:rPr>
              <w:t>re</w:t>
            </w:r>
            <w:r w:rsidRPr="00743214">
              <w:rPr>
                <w:spacing w:val="-2"/>
                <w:sz w:val="20"/>
                <w:szCs w:val="20"/>
              </w:rPr>
              <w:t xml:space="preserve"> </w:t>
            </w:r>
            <w:r w:rsidRPr="00743214">
              <w:rPr>
                <w:sz w:val="20"/>
                <w:szCs w:val="20"/>
              </w:rPr>
              <w:t>sp</w:t>
            </w:r>
            <w:r w:rsidRPr="00743214">
              <w:rPr>
                <w:spacing w:val="-1"/>
                <w:sz w:val="20"/>
                <w:szCs w:val="20"/>
              </w:rPr>
              <w:t>e</w:t>
            </w:r>
            <w:r w:rsidRPr="00743214">
              <w:rPr>
                <w:sz w:val="20"/>
                <w:szCs w:val="20"/>
              </w:rPr>
              <w:t>c</w:t>
            </w:r>
            <w:r w:rsidRPr="00743214">
              <w:rPr>
                <w:spacing w:val="-2"/>
                <w:sz w:val="20"/>
                <w:szCs w:val="20"/>
              </w:rPr>
              <w:t>i</w:t>
            </w:r>
            <w:r w:rsidRPr="00743214">
              <w:rPr>
                <w:sz w:val="20"/>
                <w:szCs w:val="20"/>
              </w:rPr>
              <w:t>a</w:t>
            </w:r>
            <w:r w:rsidRPr="00743214">
              <w:rPr>
                <w:spacing w:val="-2"/>
                <w:sz w:val="20"/>
                <w:szCs w:val="20"/>
              </w:rPr>
              <w:t>li</w:t>
            </w:r>
            <w:r w:rsidRPr="00743214">
              <w:rPr>
                <w:sz w:val="20"/>
                <w:szCs w:val="20"/>
              </w:rPr>
              <w:t>st</w:t>
            </w:r>
            <w:r w:rsidRPr="00743214">
              <w:rPr>
                <w:spacing w:val="2"/>
                <w:sz w:val="20"/>
                <w:szCs w:val="20"/>
              </w:rPr>
              <w:t xml:space="preserve"> </w:t>
            </w:r>
            <w:r w:rsidRPr="00743214">
              <w:rPr>
                <w:spacing w:val="-2"/>
                <w:sz w:val="20"/>
                <w:szCs w:val="20"/>
              </w:rPr>
              <w:t>i</w:t>
            </w:r>
            <w:r w:rsidRPr="00743214">
              <w:rPr>
                <w:sz w:val="20"/>
                <w:szCs w:val="20"/>
              </w:rPr>
              <w:t>nt</w:t>
            </w:r>
            <w:r w:rsidRPr="00743214">
              <w:rPr>
                <w:spacing w:val="-3"/>
                <w:sz w:val="20"/>
                <w:szCs w:val="20"/>
              </w:rPr>
              <w:t>e</w:t>
            </w:r>
            <w:r w:rsidRPr="00743214">
              <w:rPr>
                <w:sz w:val="20"/>
                <w:szCs w:val="20"/>
              </w:rPr>
              <w:t>r</w:t>
            </w:r>
            <w:r w:rsidRPr="00743214">
              <w:rPr>
                <w:spacing w:val="-3"/>
                <w:sz w:val="20"/>
                <w:szCs w:val="20"/>
              </w:rPr>
              <w:t>v</w:t>
            </w:r>
            <w:r w:rsidRPr="00743214">
              <w:rPr>
                <w:sz w:val="20"/>
                <w:szCs w:val="20"/>
              </w:rPr>
              <w:t>e</w:t>
            </w:r>
            <w:r w:rsidRPr="00743214">
              <w:rPr>
                <w:spacing w:val="-1"/>
                <w:sz w:val="20"/>
                <w:szCs w:val="20"/>
              </w:rPr>
              <w:t>n</w:t>
            </w:r>
            <w:r w:rsidRPr="00743214">
              <w:rPr>
                <w:sz w:val="20"/>
                <w:szCs w:val="20"/>
              </w:rPr>
              <w:t>t</w:t>
            </w:r>
            <w:r w:rsidRPr="00743214">
              <w:rPr>
                <w:spacing w:val="-2"/>
                <w:sz w:val="20"/>
                <w:szCs w:val="20"/>
              </w:rPr>
              <w:t>i</w:t>
            </w:r>
            <w:r w:rsidRPr="00743214">
              <w:rPr>
                <w:sz w:val="20"/>
                <w:szCs w:val="20"/>
              </w:rPr>
              <w:t>o</w:t>
            </w:r>
            <w:r w:rsidRPr="00743214">
              <w:rPr>
                <w:spacing w:val="-1"/>
                <w:sz w:val="20"/>
                <w:szCs w:val="20"/>
              </w:rPr>
              <w:t>n</w:t>
            </w:r>
            <w:r w:rsidRPr="00743214">
              <w:rPr>
                <w:sz w:val="20"/>
                <w:szCs w:val="20"/>
              </w:rPr>
              <w:t>.</w:t>
            </w:r>
          </w:p>
          <w:p w14:paraId="6EE153B3" w14:textId="77777777" w:rsidR="00D3436B" w:rsidRPr="0095078A" w:rsidRDefault="00D3436B" w:rsidP="00B3397C">
            <w:pPr>
              <w:pStyle w:val="BodyText"/>
              <w:jc w:val="both"/>
              <w:rPr>
                <w:rFonts w:cs="Arial"/>
                <w:b/>
                <w:bCs/>
                <w:sz w:val="20"/>
                <w:szCs w:val="20"/>
              </w:rPr>
            </w:pPr>
          </w:p>
          <w:p w14:paraId="5554FB94" w14:textId="77777777" w:rsidR="0049714B" w:rsidRDefault="0049714B" w:rsidP="0049714B">
            <w:pPr>
              <w:spacing w:after="0"/>
              <w:rPr>
                <w:rFonts w:ascii="Arial" w:hAnsi="Arial" w:cs="Arial"/>
                <w:bCs/>
                <w:color w:val="000000"/>
                <w:sz w:val="20"/>
              </w:rPr>
            </w:pPr>
            <w:r>
              <w:rPr>
                <w:rFonts w:ascii="Arial" w:hAnsi="Arial" w:cs="Arial"/>
                <w:bCs/>
                <w:color w:val="000000"/>
                <w:sz w:val="20"/>
              </w:rPr>
              <w:t xml:space="preserve">South Warwickshire CCG wish to </w:t>
            </w:r>
            <w:r w:rsidR="001651D6">
              <w:rPr>
                <w:rFonts w:ascii="Arial" w:hAnsi="Arial" w:cs="Arial"/>
                <w:bCs/>
                <w:color w:val="000000"/>
                <w:sz w:val="20"/>
              </w:rPr>
              <w:t>commission</w:t>
            </w:r>
            <w:r>
              <w:rPr>
                <w:rFonts w:ascii="Arial" w:hAnsi="Arial" w:cs="Arial"/>
                <w:bCs/>
                <w:color w:val="000000"/>
                <w:sz w:val="20"/>
              </w:rPr>
              <w:t xml:space="preserve"> a</w:t>
            </w:r>
            <w:r w:rsidRPr="002454AE">
              <w:rPr>
                <w:rFonts w:ascii="Arial" w:hAnsi="Arial" w:cs="Arial"/>
                <w:bCs/>
                <w:color w:val="000000"/>
                <w:sz w:val="20"/>
              </w:rPr>
              <w:t xml:space="preserve"> commun</w:t>
            </w:r>
            <w:r>
              <w:rPr>
                <w:rFonts w:ascii="Arial" w:hAnsi="Arial" w:cs="Arial"/>
                <w:bCs/>
                <w:color w:val="000000"/>
                <w:sz w:val="20"/>
              </w:rPr>
              <w:t>ity-based wax removal service</w:t>
            </w:r>
            <w:r w:rsidRPr="002454AE">
              <w:rPr>
                <w:rFonts w:ascii="Arial" w:hAnsi="Arial" w:cs="Arial"/>
                <w:bCs/>
                <w:color w:val="000000"/>
                <w:sz w:val="20"/>
              </w:rPr>
              <w:t xml:space="preserve"> for </w:t>
            </w:r>
            <w:r>
              <w:rPr>
                <w:rFonts w:ascii="Arial" w:hAnsi="Arial" w:cs="Arial"/>
                <w:bCs/>
                <w:color w:val="000000"/>
                <w:sz w:val="20"/>
              </w:rPr>
              <w:t>patients</w:t>
            </w:r>
            <w:r w:rsidR="001651D6">
              <w:rPr>
                <w:rFonts w:ascii="Arial" w:hAnsi="Arial" w:cs="Arial"/>
                <w:bCs/>
                <w:color w:val="000000"/>
                <w:sz w:val="20"/>
              </w:rPr>
              <w:t xml:space="preserve"> over 18</w:t>
            </w:r>
            <w:r w:rsidR="00D3436B">
              <w:rPr>
                <w:rFonts w:ascii="Arial" w:hAnsi="Arial" w:cs="Arial"/>
                <w:bCs/>
                <w:color w:val="000000"/>
                <w:sz w:val="20"/>
              </w:rPr>
              <w:t>,</w:t>
            </w:r>
            <w:r w:rsidR="001651D6">
              <w:rPr>
                <w:rFonts w:ascii="Arial" w:hAnsi="Arial" w:cs="Arial"/>
                <w:bCs/>
                <w:color w:val="000000"/>
                <w:sz w:val="20"/>
              </w:rPr>
              <w:t xml:space="preserve"> </w:t>
            </w:r>
            <w:r w:rsidRPr="002454AE">
              <w:rPr>
                <w:rFonts w:ascii="Arial" w:hAnsi="Arial" w:cs="Arial"/>
                <w:bCs/>
                <w:color w:val="000000"/>
                <w:sz w:val="20"/>
              </w:rPr>
              <w:t xml:space="preserve"> registered with a </w:t>
            </w:r>
            <w:r>
              <w:rPr>
                <w:rFonts w:ascii="Arial" w:hAnsi="Arial" w:cs="Arial"/>
                <w:bCs/>
                <w:color w:val="000000"/>
                <w:sz w:val="20"/>
              </w:rPr>
              <w:t>south Warwickshire GP</w:t>
            </w:r>
            <w:r w:rsidR="00402AAF">
              <w:rPr>
                <w:rFonts w:ascii="Arial" w:hAnsi="Arial" w:cs="Arial"/>
                <w:bCs/>
                <w:color w:val="000000"/>
                <w:sz w:val="20"/>
              </w:rPr>
              <w:t xml:space="preserve"> and who comply with the eligibility criteria set out in the </w:t>
            </w:r>
            <w:r w:rsidR="00550278">
              <w:rPr>
                <w:rFonts w:ascii="Arial" w:hAnsi="Arial" w:cs="Arial"/>
                <w:bCs/>
                <w:color w:val="000000"/>
                <w:sz w:val="20"/>
              </w:rPr>
              <w:t>CCG’s ‘ear wax removal’ policy as follows;</w:t>
            </w:r>
          </w:p>
          <w:p w14:paraId="384438DA" w14:textId="77777777" w:rsidR="00402AAF" w:rsidRDefault="00402AAF" w:rsidP="0049714B">
            <w:pPr>
              <w:spacing w:after="0"/>
              <w:rPr>
                <w:rFonts w:ascii="Arial" w:hAnsi="Arial" w:cs="Arial"/>
                <w:bCs/>
                <w:color w:val="000000"/>
                <w:sz w:val="20"/>
              </w:rPr>
            </w:pPr>
          </w:p>
          <w:p w14:paraId="6353F62F" w14:textId="6E0A4048" w:rsidR="00782FED" w:rsidRPr="00782FED" w:rsidRDefault="00782FED" w:rsidP="00782FED">
            <w:pPr>
              <w:pStyle w:val="ListParagraph"/>
              <w:widowControl w:val="0"/>
              <w:numPr>
                <w:ilvl w:val="0"/>
                <w:numId w:val="19"/>
              </w:numPr>
              <w:kinsoku w:val="0"/>
              <w:overflowPunct w:val="0"/>
              <w:autoSpaceDE w:val="0"/>
              <w:autoSpaceDN w:val="0"/>
              <w:adjustRightInd w:val="0"/>
              <w:spacing w:line="271" w:lineRule="exact"/>
              <w:rPr>
                <w:rFonts w:ascii="Arial" w:hAnsi="Arial" w:cs="Arial"/>
                <w:color w:val="0000FF" w:themeColor="hyperlink"/>
                <w:spacing w:val="-1"/>
                <w:sz w:val="20"/>
                <w:u w:val="single"/>
              </w:rPr>
            </w:pPr>
            <w:r w:rsidRPr="00782FED">
              <w:rPr>
                <w:rFonts w:ascii="Arial" w:hAnsi="Arial" w:cs="Arial"/>
                <w:color w:val="000000" w:themeColor="text1"/>
                <w:sz w:val="20"/>
              </w:rPr>
              <w:t>The vast majority of patients presenting with problems to primary care will be managed in primary care with advice or irrigation in line with the guidelines available</w:t>
            </w:r>
            <w:r w:rsidRPr="00782FED">
              <w:rPr>
                <w:rFonts w:ascii="Arial" w:eastAsiaTheme="minorEastAsia" w:hAnsi="Arial" w:cs="Arial"/>
                <w:spacing w:val="1"/>
                <w:sz w:val="20"/>
              </w:rPr>
              <w:t xml:space="preserve"> (t</w:t>
            </w:r>
            <w:r w:rsidRPr="00782FED">
              <w:rPr>
                <w:rFonts w:ascii="Arial" w:eastAsiaTheme="minorEastAsia" w:hAnsi="Arial" w:cs="Arial"/>
                <w:sz w:val="20"/>
              </w:rPr>
              <w:t>re</w:t>
            </w:r>
            <w:r w:rsidRPr="00782FED">
              <w:rPr>
                <w:rFonts w:ascii="Arial" w:eastAsiaTheme="minorEastAsia" w:hAnsi="Arial" w:cs="Arial"/>
                <w:spacing w:val="-2"/>
                <w:sz w:val="20"/>
              </w:rPr>
              <w:t>a</w:t>
            </w:r>
            <w:r w:rsidRPr="00782FED">
              <w:rPr>
                <w:rFonts w:ascii="Arial" w:eastAsiaTheme="minorEastAsia" w:hAnsi="Arial" w:cs="Arial"/>
                <w:sz w:val="20"/>
              </w:rPr>
              <w:t>tme</w:t>
            </w:r>
            <w:r w:rsidRPr="00782FED">
              <w:rPr>
                <w:rFonts w:ascii="Arial" w:eastAsiaTheme="minorEastAsia" w:hAnsi="Arial" w:cs="Arial"/>
                <w:spacing w:val="1"/>
                <w:sz w:val="20"/>
              </w:rPr>
              <w:t>n</w:t>
            </w:r>
            <w:r w:rsidRPr="00782FED">
              <w:rPr>
                <w:rFonts w:ascii="Arial" w:eastAsiaTheme="minorEastAsia" w:hAnsi="Arial" w:cs="Arial"/>
                <w:sz w:val="20"/>
              </w:rPr>
              <w:t xml:space="preserve">t </w:t>
            </w:r>
            <w:r w:rsidRPr="00782FED">
              <w:rPr>
                <w:rFonts w:ascii="Arial" w:eastAsiaTheme="minorEastAsia" w:hAnsi="Arial" w:cs="Arial"/>
                <w:spacing w:val="-3"/>
                <w:sz w:val="20"/>
              </w:rPr>
              <w:t>i</w:t>
            </w:r>
            <w:r w:rsidRPr="00782FED">
              <w:rPr>
                <w:rFonts w:ascii="Arial" w:eastAsiaTheme="minorEastAsia" w:hAnsi="Arial" w:cs="Arial"/>
                <w:sz w:val="20"/>
              </w:rPr>
              <w:t xml:space="preserve">n </w:t>
            </w:r>
            <w:r w:rsidRPr="00782FED">
              <w:rPr>
                <w:rFonts w:ascii="Arial" w:eastAsiaTheme="minorEastAsia" w:hAnsi="Arial" w:cs="Arial"/>
                <w:spacing w:val="1"/>
                <w:sz w:val="20"/>
              </w:rPr>
              <w:t>p</w:t>
            </w:r>
            <w:r w:rsidRPr="00782FED">
              <w:rPr>
                <w:rFonts w:ascii="Arial" w:eastAsiaTheme="minorEastAsia" w:hAnsi="Arial" w:cs="Arial"/>
                <w:sz w:val="20"/>
              </w:rPr>
              <w:t>r</w:t>
            </w:r>
            <w:r w:rsidRPr="00782FED">
              <w:rPr>
                <w:rFonts w:ascii="Arial" w:eastAsiaTheme="minorEastAsia" w:hAnsi="Arial" w:cs="Arial"/>
                <w:spacing w:val="-2"/>
                <w:sz w:val="20"/>
              </w:rPr>
              <w:t>i</w:t>
            </w:r>
            <w:r w:rsidRPr="00782FED">
              <w:rPr>
                <w:rFonts w:ascii="Arial" w:eastAsiaTheme="minorEastAsia" w:hAnsi="Arial" w:cs="Arial"/>
                <w:spacing w:val="-1"/>
                <w:sz w:val="20"/>
              </w:rPr>
              <w:t>m</w:t>
            </w:r>
            <w:r w:rsidRPr="00782FED">
              <w:rPr>
                <w:rFonts w:ascii="Arial" w:eastAsiaTheme="minorEastAsia" w:hAnsi="Arial" w:cs="Arial"/>
                <w:sz w:val="20"/>
              </w:rPr>
              <w:t>ary</w:t>
            </w:r>
            <w:r w:rsidRPr="00782FED">
              <w:rPr>
                <w:rFonts w:ascii="Arial" w:eastAsiaTheme="minorEastAsia" w:hAnsi="Arial" w:cs="Arial"/>
                <w:spacing w:val="-4"/>
                <w:sz w:val="20"/>
              </w:rPr>
              <w:t xml:space="preserve"> </w:t>
            </w:r>
            <w:r w:rsidRPr="00782FED">
              <w:rPr>
                <w:rFonts w:ascii="Arial" w:eastAsiaTheme="minorEastAsia" w:hAnsi="Arial" w:cs="Arial"/>
                <w:sz w:val="20"/>
              </w:rPr>
              <w:t>c</w:t>
            </w:r>
            <w:r w:rsidRPr="00782FED">
              <w:rPr>
                <w:rFonts w:ascii="Arial" w:eastAsiaTheme="minorEastAsia" w:hAnsi="Arial" w:cs="Arial"/>
                <w:spacing w:val="1"/>
                <w:sz w:val="20"/>
              </w:rPr>
              <w:t>a</w:t>
            </w:r>
            <w:r w:rsidRPr="00782FED">
              <w:rPr>
                <w:rFonts w:ascii="Arial" w:eastAsiaTheme="minorEastAsia" w:hAnsi="Arial" w:cs="Arial"/>
                <w:sz w:val="20"/>
              </w:rPr>
              <w:t xml:space="preserve">re </w:t>
            </w:r>
            <w:r w:rsidRPr="00782FED">
              <w:rPr>
                <w:rFonts w:ascii="Arial" w:eastAsiaTheme="minorEastAsia" w:hAnsi="Arial" w:cs="Arial"/>
                <w:spacing w:val="1"/>
                <w:sz w:val="20"/>
              </w:rPr>
              <w:t>a</w:t>
            </w:r>
            <w:r w:rsidRPr="00782FED">
              <w:rPr>
                <w:rFonts w:ascii="Arial" w:eastAsiaTheme="minorEastAsia" w:hAnsi="Arial" w:cs="Arial"/>
                <w:sz w:val="20"/>
              </w:rPr>
              <w:t>s</w:t>
            </w:r>
            <w:r w:rsidRPr="00782FED">
              <w:rPr>
                <w:rFonts w:ascii="Arial" w:eastAsiaTheme="minorEastAsia" w:hAnsi="Arial" w:cs="Arial"/>
                <w:spacing w:val="-2"/>
                <w:sz w:val="20"/>
              </w:rPr>
              <w:t xml:space="preserve"> </w:t>
            </w:r>
            <w:r w:rsidRPr="00782FED">
              <w:rPr>
                <w:rFonts w:ascii="Arial" w:eastAsiaTheme="minorEastAsia" w:hAnsi="Arial" w:cs="Arial"/>
                <w:sz w:val="20"/>
              </w:rPr>
              <w:t>per</w:t>
            </w:r>
            <w:r w:rsidRPr="00782FED">
              <w:rPr>
                <w:rFonts w:ascii="Arial" w:eastAsiaTheme="minorEastAsia" w:hAnsi="Arial" w:cs="Arial"/>
                <w:spacing w:val="2"/>
                <w:sz w:val="20"/>
              </w:rPr>
              <w:t xml:space="preserve"> </w:t>
            </w:r>
            <w:r w:rsidRPr="00782FED">
              <w:rPr>
                <w:rFonts w:ascii="Arial" w:eastAsiaTheme="minorEastAsia" w:hAnsi="Arial" w:cs="Arial"/>
                <w:sz w:val="20"/>
              </w:rPr>
              <w:t>cur</w:t>
            </w:r>
            <w:r w:rsidRPr="00782FED">
              <w:rPr>
                <w:rFonts w:ascii="Arial" w:eastAsiaTheme="minorEastAsia" w:hAnsi="Arial" w:cs="Arial"/>
                <w:spacing w:val="-2"/>
                <w:sz w:val="20"/>
              </w:rPr>
              <w:t>r</w:t>
            </w:r>
            <w:r w:rsidRPr="00782FED">
              <w:rPr>
                <w:rFonts w:ascii="Arial" w:eastAsiaTheme="minorEastAsia" w:hAnsi="Arial" w:cs="Arial"/>
                <w:sz w:val="20"/>
              </w:rPr>
              <w:t>e</w:t>
            </w:r>
            <w:r w:rsidRPr="00782FED">
              <w:rPr>
                <w:rFonts w:ascii="Arial" w:eastAsiaTheme="minorEastAsia" w:hAnsi="Arial" w:cs="Arial"/>
                <w:spacing w:val="-2"/>
                <w:sz w:val="20"/>
              </w:rPr>
              <w:t>n</w:t>
            </w:r>
            <w:r w:rsidRPr="00782FED">
              <w:rPr>
                <w:rFonts w:ascii="Arial" w:eastAsiaTheme="minorEastAsia" w:hAnsi="Arial" w:cs="Arial"/>
                <w:sz w:val="20"/>
              </w:rPr>
              <w:t>t</w:t>
            </w:r>
            <w:r w:rsidRPr="00782FED">
              <w:rPr>
                <w:rFonts w:ascii="Arial" w:eastAsiaTheme="minorEastAsia" w:hAnsi="Arial" w:cs="Arial"/>
                <w:spacing w:val="1"/>
                <w:sz w:val="20"/>
              </w:rPr>
              <w:t xml:space="preserve"> </w:t>
            </w:r>
            <w:hyperlink r:id="rId7" w:history="1">
              <w:r w:rsidRPr="00782FED">
                <w:rPr>
                  <w:rStyle w:val="Hyperlink"/>
                  <w:rFonts w:ascii="Arial" w:eastAsiaTheme="minorEastAsia" w:hAnsi="Arial" w:cs="Arial"/>
                  <w:spacing w:val="-1"/>
                  <w:sz w:val="20"/>
                  <w:szCs w:val="20"/>
                </w:rPr>
                <w:t>NICE Clinical Knowledge Summaries – July 2016</w:t>
              </w:r>
            </w:hyperlink>
            <w:r w:rsidRPr="00782FED">
              <w:rPr>
                <w:rFonts w:ascii="Arial" w:hAnsi="Arial" w:cs="Arial"/>
                <w:color w:val="000000" w:themeColor="text1"/>
                <w:sz w:val="20"/>
              </w:rPr>
              <w:t xml:space="preserve"> </w:t>
            </w:r>
            <w:r w:rsidRPr="00782FED">
              <w:rPr>
                <w:rFonts w:ascii="Arial" w:eastAsiaTheme="minorEastAsia" w:hAnsi="Arial" w:cs="Arial"/>
                <w:spacing w:val="1"/>
                <w:sz w:val="20"/>
              </w:rPr>
              <w:t>and</w:t>
            </w:r>
            <w:r w:rsidRPr="00782FED">
              <w:rPr>
                <w:rFonts w:ascii="Arial" w:hAnsi="Arial" w:cs="Arial"/>
                <w:color w:val="000000" w:themeColor="text1"/>
                <w:sz w:val="20"/>
              </w:rPr>
              <w:t xml:space="preserve"> </w:t>
            </w:r>
            <w:hyperlink r:id="rId8" w:history="1">
              <w:r w:rsidRPr="00782FED">
                <w:rPr>
                  <w:rStyle w:val="Hyperlink"/>
                  <w:rFonts w:ascii="Arial" w:eastAsiaTheme="minorEastAsia" w:hAnsi="Arial" w:cs="Arial"/>
                  <w:spacing w:val="-1"/>
                  <w:sz w:val="20"/>
                  <w:szCs w:val="20"/>
                </w:rPr>
                <w:t>NHS Quality Improvement Scotland Ear Care Best Practice Statement - May 2006</w:t>
              </w:r>
            </w:hyperlink>
            <w:r w:rsidRPr="00782FED">
              <w:rPr>
                <w:rFonts w:ascii="Arial" w:eastAsiaTheme="minorEastAsia" w:hAnsi="Arial" w:cs="Arial"/>
                <w:spacing w:val="-1"/>
                <w:sz w:val="20"/>
              </w:rPr>
              <w:t xml:space="preserve">) </w:t>
            </w:r>
          </w:p>
          <w:p w14:paraId="31832E3B" w14:textId="77777777" w:rsidR="00782FED" w:rsidRPr="00782FED" w:rsidRDefault="00782FED" w:rsidP="00782FED">
            <w:pPr>
              <w:pStyle w:val="ListParagraph"/>
              <w:widowControl w:val="0"/>
              <w:kinsoku w:val="0"/>
              <w:overflowPunct w:val="0"/>
              <w:autoSpaceDE w:val="0"/>
              <w:autoSpaceDN w:val="0"/>
              <w:adjustRightInd w:val="0"/>
              <w:spacing w:line="271" w:lineRule="exact"/>
              <w:rPr>
                <w:rFonts w:ascii="Arial" w:hAnsi="Arial" w:cs="Arial"/>
                <w:color w:val="0000FF" w:themeColor="hyperlink"/>
                <w:spacing w:val="-1"/>
                <w:sz w:val="20"/>
                <w:u w:val="single"/>
              </w:rPr>
            </w:pPr>
          </w:p>
          <w:p w14:paraId="682DADB5" w14:textId="271865E8" w:rsidR="00782FED" w:rsidRPr="00782FED" w:rsidRDefault="00782FED" w:rsidP="00782FED">
            <w:pPr>
              <w:pStyle w:val="ListParagraph"/>
              <w:numPr>
                <w:ilvl w:val="0"/>
                <w:numId w:val="19"/>
              </w:numPr>
              <w:rPr>
                <w:rFonts w:ascii="Arial" w:hAnsi="Arial" w:cs="Arial"/>
                <w:bCs/>
                <w:color w:val="000000"/>
                <w:sz w:val="20"/>
              </w:rPr>
            </w:pPr>
            <w:r w:rsidRPr="00782FED">
              <w:rPr>
                <w:rFonts w:ascii="Arial" w:hAnsi="Arial" w:cs="Arial"/>
                <w:color w:val="000000" w:themeColor="text1"/>
                <w:sz w:val="20"/>
              </w:rPr>
              <w:t>Ear Wax Removal in Secondary Care (for all ages) is not routinely funded by the CCG and is subject to this restricted policy.</w:t>
            </w:r>
          </w:p>
          <w:p w14:paraId="5B0BA109" w14:textId="77777777" w:rsidR="00782FED" w:rsidRDefault="00782FED" w:rsidP="0049714B">
            <w:pPr>
              <w:spacing w:after="0"/>
              <w:rPr>
                <w:rFonts w:ascii="Arial" w:hAnsi="Arial" w:cs="Arial"/>
                <w:bCs/>
                <w:color w:val="000000"/>
                <w:sz w:val="20"/>
              </w:rPr>
            </w:pPr>
          </w:p>
          <w:p w14:paraId="2C45E61A" w14:textId="77777777" w:rsidR="00402AAF" w:rsidRPr="00782FED" w:rsidRDefault="00402AAF" w:rsidP="00782FED">
            <w:pPr>
              <w:pStyle w:val="ListParagraph"/>
              <w:numPr>
                <w:ilvl w:val="0"/>
                <w:numId w:val="19"/>
              </w:numPr>
              <w:jc w:val="both"/>
              <w:rPr>
                <w:rFonts w:ascii="Arial" w:hAnsi="Arial" w:cs="Arial"/>
                <w:bCs/>
                <w:color w:val="000000"/>
                <w:sz w:val="20"/>
              </w:rPr>
            </w:pPr>
            <w:r w:rsidRPr="00782FED">
              <w:rPr>
                <w:rFonts w:ascii="Arial" w:hAnsi="Arial" w:cs="Arial"/>
                <w:bCs/>
                <w:color w:val="000000"/>
                <w:sz w:val="20"/>
              </w:rPr>
              <w:t xml:space="preserve">Earwax should only be removed if the wax is totally occluding the ear canal </w:t>
            </w:r>
            <w:r w:rsidRPr="00782FED">
              <w:rPr>
                <w:rFonts w:ascii="Arial" w:hAnsi="Arial" w:cs="Arial"/>
                <w:b/>
                <w:bCs/>
                <w:color w:val="000000"/>
                <w:sz w:val="20"/>
                <w:u w:val="single"/>
              </w:rPr>
              <w:t>and</w:t>
            </w:r>
            <w:r w:rsidRPr="00782FED">
              <w:rPr>
                <w:rFonts w:ascii="Arial" w:hAnsi="Arial" w:cs="Arial"/>
                <w:b/>
                <w:bCs/>
                <w:color w:val="000000"/>
                <w:sz w:val="20"/>
              </w:rPr>
              <w:t xml:space="preserve"> </w:t>
            </w:r>
            <w:r w:rsidRPr="00782FED">
              <w:rPr>
                <w:rFonts w:ascii="Arial" w:hAnsi="Arial" w:cs="Arial"/>
                <w:bCs/>
                <w:color w:val="000000"/>
                <w:sz w:val="20"/>
              </w:rPr>
              <w:t>any of the following are present:</w:t>
            </w:r>
          </w:p>
          <w:p w14:paraId="1099444C" w14:textId="77777777" w:rsidR="00402AAF" w:rsidRDefault="00402AAF" w:rsidP="00782FED">
            <w:pPr>
              <w:pStyle w:val="ListParagraph"/>
              <w:numPr>
                <w:ilvl w:val="1"/>
                <w:numId w:val="15"/>
              </w:numPr>
              <w:jc w:val="both"/>
              <w:rPr>
                <w:rFonts w:ascii="Arial" w:hAnsi="Arial" w:cs="Arial"/>
                <w:bCs/>
                <w:color w:val="000000"/>
                <w:sz w:val="20"/>
              </w:rPr>
            </w:pPr>
            <w:r>
              <w:rPr>
                <w:rFonts w:ascii="Arial" w:hAnsi="Arial" w:cs="Arial"/>
                <w:bCs/>
                <w:color w:val="000000"/>
                <w:sz w:val="20"/>
              </w:rPr>
              <w:t>Hearing loss;</w:t>
            </w:r>
          </w:p>
          <w:p w14:paraId="62DDCAB5" w14:textId="77777777" w:rsidR="00402AAF" w:rsidRDefault="00402AAF" w:rsidP="00782FED">
            <w:pPr>
              <w:pStyle w:val="ListParagraph"/>
              <w:numPr>
                <w:ilvl w:val="1"/>
                <w:numId w:val="15"/>
              </w:numPr>
              <w:jc w:val="both"/>
              <w:rPr>
                <w:rFonts w:ascii="Arial" w:hAnsi="Arial" w:cs="Arial"/>
                <w:bCs/>
                <w:color w:val="000000"/>
                <w:sz w:val="20"/>
              </w:rPr>
            </w:pPr>
            <w:r>
              <w:rPr>
                <w:rFonts w:ascii="Arial" w:hAnsi="Arial" w:cs="Arial"/>
                <w:bCs/>
                <w:color w:val="000000"/>
                <w:sz w:val="20"/>
              </w:rPr>
              <w:t>Earache;</w:t>
            </w:r>
          </w:p>
          <w:p w14:paraId="71B67D4F" w14:textId="77777777" w:rsidR="00402AAF" w:rsidRDefault="00402AAF" w:rsidP="00782FED">
            <w:pPr>
              <w:pStyle w:val="ListParagraph"/>
              <w:numPr>
                <w:ilvl w:val="1"/>
                <w:numId w:val="15"/>
              </w:numPr>
              <w:jc w:val="both"/>
              <w:rPr>
                <w:rFonts w:ascii="Arial" w:hAnsi="Arial" w:cs="Arial"/>
                <w:bCs/>
                <w:color w:val="000000"/>
                <w:sz w:val="20"/>
              </w:rPr>
            </w:pPr>
            <w:r>
              <w:rPr>
                <w:rFonts w:ascii="Arial" w:hAnsi="Arial" w:cs="Arial"/>
                <w:bCs/>
                <w:color w:val="000000"/>
                <w:sz w:val="20"/>
              </w:rPr>
              <w:t>Tinnitus;</w:t>
            </w:r>
          </w:p>
          <w:p w14:paraId="00F22DB3" w14:textId="77777777" w:rsidR="00402AAF" w:rsidRDefault="00402AAF" w:rsidP="00782FED">
            <w:pPr>
              <w:pStyle w:val="ListParagraph"/>
              <w:numPr>
                <w:ilvl w:val="1"/>
                <w:numId w:val="15"/>
              </w:numPr>
              <w:jc w:val="both"/>
              <w:rPr>
                <w:rFonts w:ascii="Arial" w:hAnsi="Arial" w:cs="Arial"/>
                <w:bCs/>
                <w:color w:val="000000"/>
                <w:sz w:val="20"/>
              </w:rPr>
            </w:pPr>
            <w:r>
              <w:rPr>
                <w:rFonts w:ascii="Arial" w:hAnsi="Arial" w:cs="Arial"/>
                <w:bCs/>
                <w:color w:val="000000"/>
                <w:sz w:val="20"/>
              </w:rPr>
              <w:t>Vertigo;</w:t>
            </w:r>
          </w:p>
          <w:p w14:paraId="65CFD204" w14:textId="77777777" w:rsidR="00402AAF" w:rsidRDefault="00402AAF" w:rsidP="00782FED">
            <w:pPr>
              <w:pStyle w:val="ListParagraph"/>
              <w:numPr>
                <w:ilvl w:val="1"/>
                <w:numId w:val="15"/>
              </w:numPr>
              <w:jc w:val="both"/>
              <w:rPr>
                <w:rFonts w:ascii="Arial" w:hAnsi="Arial" w:cs="Arial"/>
                <w:bCs/>
                <w:color w:val="000000"/>
                <w:sz w:val="20"/>
              </w:rPr>
            </w:pPr>
            <w:r>
              <w:rPr>
                <w:rFonts w:ascii="Arial" w:hAnsi="Arial" w:cs="Arial"/>
                <w:bCs/>
                <w:color w:val="000000"/>
                <w:sz w:val="20"/>
              </w:rPr>
              <w:t xml:space="preserve">If the tympanic membrane is obscured by wax but needs to be viewed to establish </w:t>
            </w:r>
            <w:r>
              <w:rPr>
                <w:rFonts w:ascii="Arial" w:hAnsi="Arial" w:cs="Arial"/>
                <w:bCs/>
                <w:color w:val="000000"/>
                <w:sz w:val="20"/>
              </w:rPr>
              <w:lastRenderedPageBreak/>
              <w:t>a diagnosis;</w:t>
            </w:r>
          </w:p>
          <w:p w14:paraId="70B8C0D0" w14:textId="77777777" w:rsidR="00402AAF" w:rsidRPr="00402AAF" w:rsidRDefault="00402AAF" w:rsidP="00782FED">
            <w:pPr>
              <w:pStyle w:val="ListParagraph"/>
              <w:numPr>
                <w:ilvl w:val="1"/>
                <w:numId w:val="15"/>
              </w:numPr>
              <w:rPr>
                <w:rFonts w:ascii="Arial" w:hAnsi="Arial" w:cs="Arial"/>
                <w:bCs/>
                <w:color w:val="000000"/>
                <w:sz w:val="20"/>
              </w:rPr>
            </w:pPr>
            <w:r w:rsidRPr="00402AAF">
              <w:rPr>
                <w:rFonts w:ascii="Arial" w:hAnsi="Arial" w:cs="Arial"/>
                <w:bCs/>
                <w:color w:val="000000"/>
                <w:sz w:val="20"/>
              </w:rPr>
              <w:t>If the person wears a hearing aid, wax is present and an impression needs to be taken of the ear canal for a mould, or if wax is causing the hearing aid to whistle</w:t>
            </w:r>
            <w:r>
              <w:rPr>
                <w:rFonts w:ascii="Arial" w:hAnsi="Arial" w:cs="Arial"/>
                <w:bCs/>
                <w:color w:val="000000"/>
                <w:sz w:val="20"/>
              </w:rPr>
              <w:t>.</w:t>
            </w:r>
          </w:p>
          <w:p w14:paraId="000DBF7A" w14:textId="77777777" w:rsidR="00695FD5" w:rsidRDefault="00695FD5" w:rsidP="0049714B">
            <w:pPr>
              <w:spacing w:after="0"/>
              <w:rPr>
                <w:rFonts w:ascii="Arial" w:hAnsi="Arial" w:cs="Arial"/>
                <w:b/>
                <w:bCs/>
                <w:color w:val="000000"/>
                <w:sz w:val="20"/>
              </w:rPr>
            </w:pPr>
          </w:p>
          <w:p w14:paraId="7AC9DD4D" w14:textId="6C2C8AD7" w:rsidR="00402AAF" w:rsidRPr="00695FD5" w:rsidRDefault="00695FD5" w:rsidP="0049714B">
            <w:pPr>
              <w:spacing w:after="0"/>
              <w:rPr>
                <w:rFonts w:ascii="Arial" w:hAnsi="Arial" w:cs="Arial"/>
                <w:b/>
                <w:bCs/>
                <w:color w:val="000000"/>
                <w:sz w:val="20"/>
              </w:rPr>
            </w:pPr>
            <w:r>
              <w:rPr>
                <w:rFonts w:ascii="Arial" w:hAnsi="Arial" w:cs="Arial"/>
                <w:b/>
                <w:bCs/>
                <w:color w:val="000000"/>
                <w:sz w:val="20"/>
              </w:rPr>
              <w:t>See ear care guidance document appendix 1 of Ear Wax Removal Policy</w:t>
            </w:r>
          </w:p>
          <w:p w14:paraId="7A6363D6" w14:textId="77777777" w:rsidR="00695FD5" w:rsidRDefault="00695FD5" w:rsidP="0049714B">
            <w:pPr>
              <w:spacing w:after="0"/>
              <w:rPr>
                <w:rFonts w:ascii="Arial" w:hAnsi="Arial" w:cs="Arial"/>
                <w:bCs/>
                <w:color w:val="000000"/>
                <w:sz w:val="20"/>
              </w:rPr>
            </w:pPr>
          </w:p>
          <w:p w14:paraId="2A775249" w14:textId="45948240" w:rsidR="00695FD5" w:rsidRDefault="00695FD5" w:rsidP="0049714B">
            <w:pPr>
              <w:spacing w:after="0"/>
              <w:rPr>
                <w:rFonts w:ascii="Arial" w:hAnsi="Arial" w:cs="Arial"/>
                <w:bCs/>
                <w:color w:val="000000"/>
                <w:sz w:val="20"/>
              </w:rPr>
            </w:pPr>
            <w:r>
              <w:rPr>
                <w:rFonts w:ascii="Arial" w:hAnsi="Arial" w:cs="Arial"/>
                <w:bCs/>
                <w:color w:val="000000"/>
                <w:sz w:val="20"/>
              </w:rPr>
              <w:t xml:space="preserve">Occasionally, it may be inappropriate to treat patients in primary care, or such treatment may be ineffective. These patients may therefore seek to access micro-suction of the ear canal via this community service or in secondary care. Broadly speaking, these patients can be categorized as follows: </w:t>
            </w:r>
          </w:p>
          <w:p w14:paraId="4D2651CB" w14:textId="77777777" w:rsidR="00402AAF" w:rsidRDefault="00402AAF" w:rsidP="0049714B">
            <w:pPr>
              <w:spacing w:after="0"/>
              <w:rPr>
                <w:rFonts w:ascii="Arial" w:hAnsi="Arial" w:cs="Arial"/>
                <w:bCs/>
                <w:color w:val="000000"/>
                <w:sz w:val="20"/>
              </w:rPr>
            </w:pPr>
          </w:p>
          <w:p w14:paraId="521CB774" w14:textId="0D21943E" w:rsidR="00402AAF" w:rsidRDefault="00402AAF" w:rsidP="00B117DC">
            <w:pPr>
              <w:pStyle w:val="ListParagraph"/>
              <w:numPr>
                <w:ilvl w:val="0"/>
                <w:numId w:val="15"/>
              </w:numPr>
              <w:rPr>
                <w:rFonts w:ascii="Arial" w:hAnsi="Arial" w:cs="Arial"/>
                <w:bCs/>
                <w:color w:val="000000"/>
                <w:sz w:val="20"/>
              </w:rPr>
            </w:pPr>
            <w:r>
              <w:rPr>
                <w:rFonts w:ascii="Arial" w:hAnsi="Arial" w:cs="Arial"/>
                <w:bCs/>
                <w:color w:val="000000"/>
                <w:sz w:val="20"/>
              </w:rPr>
              <w:t>Patients who have undergone modified radi</w:t>
            </w:r>
            <w:r w:rsidR="00FE6E95">
              <w:rPr>
                <w:rFonts w:ascii="Arial" w:hAnsi="Arial" w:cs="Arial"/>
                <w:bCs/>
                <w:color w:val="000000"/>
                <w:sz w:val="20"/>
              </w:rPr>
              <w:t>c</w:t>
            </w:r>
            <w:r>
              <w:rPr>
                <w:rFonts w:ascii="Arial" w:hAnsi="Arial" w:cs="Arial"/>
                <w:bCs/>
                <w:color w:val="000000"/>
                <w:sz w:val="20"/>
              </w:rPr>
              <w:t>al mastoidectomy (mastoid cavities);</w:t>
            </w:r>
          </w:p>
          <w:p w14:paraId="32B6CDC2" w14:textId="77777777" w:rsidR="00402AAF" w:rsidRDefault="00402AAF" w:rsidP="00B117DC">
            <w:pPr>
              <w:pStyle w:val="ListParagraph"/>
              <w:numPr>
                <w:ilvl w:val="0"/>
                <w:numId w:val="15"/>
              </w:numPr>
              <w:rPr>
                <w:rFonts w:ascii="Arial" w:hAnsi="Arial" w:cs="Arial"/>
                <w:bCs/>
                <w:color w:val="000000"/>
                <w:sz w:val="20"/>
              </w:rPr>
            </w:pPr>
            <w:r>
              <w:rPr>
                <w:rFonts w:ascii="Arial" w:hAnsi="Arial" w:cs="Arial"/>
                <w:bCs/>
                <w:color w:val="000000"/>
                <w:sz w:val="20"/>
              </w:rPr>
              <w:t>Patients who require aural care for chronic or recurrent ear pathologies;</w:t>
            </w:r>
          </w:p>
          <w:p w14:paraId="2A00658B" w14:textId="77777777" w:rsidR="00402AAF" w:rsidRPr="00402AAF" w:rsidRDefault="00402AAF" w:rsidP="00B117DC">
            <w:pPr>
              <w:pStyle w:val="ListParagraph"/>
              <w:numPr>
                <w:ilvl w:val="0"/>
                <w:numId w:val="15"/>
              </w:numPr>
              <w:rPr>
                <w:rFonts w:ascii="Arial" w:hAnsi="Arial" w:cs="Arial"/>
                <w:bCs/>
                <w:color w:val="000000"/>
                <w:sz w:val="20"/>
              </w:rPr>
            </w:pPr>
            <w:r>
              <w:rPr>
                <w:rFonts w:ascii="Arial" w:hAnsi="Arial" w:cs="Arial"/>
                <w:bCs/>
                <w:color w:val="000000"/>
                <w:sz w:val="20"/>
              </w:rPr>
              <w:t xml:space="preserve">Patients who require dewaxing and cannot undergo irrigation by primary care. </w:t>
            </w:r>
          </w:p>
          <w:p w14:paraId="6C4445B5" w14:textId="77777777" w:rsidR="00402AAF" w:rsidRDefault="00402AAF" w:rsidP="0049714B">
            <w:pPr>
              <w:spacing w:after="0"/>
              <w:rPr>
                <w:rFonts w:ascii="Arial" w:hAnsi="Arial" w:cs="Arial"/>
                <w:bCs/>
                <w:color w:val="000000"/>
                <w:sz w:val="20"/>
              </w:rPr>
            </w:pPr>
          </w:p>
          <w:p w14:paraId="295F596E" w14:textId="306B4848"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782FED">
              <w:rPr>
                <w:rFonts w:ascii="Arial" w:hAnsi="Arial" w:cs="Arial"/>
                <w:b/>
                <w:color w:val="000000" w:themeColor="text1"/>
                <w:sz w:val="20"/>
              </w:rPr>
              <w:t>Mastoid Cavities</w:t>
            </w:r>
          </w:p>
          <w:p w14:paraId="13713546" w14:textId="421811AF"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color w:val="000000" w:themeColor="text1"/>
                <w:sz w:val="20"/>
              </w:rPr>
            </w:pPr>
            <w:r w:rsidRPr="00782FED">
              <w:rPr>
                <w:rFonts w:ascii="Arial" w:hAnsi="Arial" w:cs="Arial"/>
                <w:color w:val="000000" w:themeColor="text1"/>
                <w:sz w:val="20"/>
              </w:rPr>
              <w:t>Funding for Micro suction treatment will only be provided by the CCG for patients who have previously undergone surgery for cholesteatoma including radical mastoidectomy and require ongoing care and monitoring through ENT services.</w:t>
            </w:r>
          </w:p>
          <w:p w14:paraId="479A1920" w14:textId="0ED9517E"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color w:val="000000" w:themeColor="text1"/>
                <w:sz w:val="20"/>
              </w:rPr>
            </w:pPr>
            <w:r w:rsidRPr="00782FED">
              <w:rPr>
                <w:rFonts w:ascii="Arial" w:hAnsi="Arial" w:cs="Arial"/>
                <w:color w:val="000000" w:themeColor="text1"/>
                <w:sz w:val="20"/>
              </w:rPr>
              <w:t>Note: Cleaning of wax is usually recommended approximately once every 3 to 12 months, depending on the need of each individual patient.</w:t>
            </w:r>
          </w:p>
          <w:p w14:paraId="317B4449" w14:textId="157A45ED"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782FED">
              <w:rPr>
                <w:rFonts w:ascii="Arial" w:hAnsi="Arial" w:cs="Arial"/>
                <w:b/>
                <w:color w:val="000000" w:themeColor="text1"/>
                <w:sz w:val="20"/>
              </w:rPr>
              <w:t>Chronic or Recurrent Ear Canal Pathologies</w:t>
            </w:r>
          </w:p>
          <w:p w14:paraId="0E8705D3" w14:textId="3FD625F0"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color w:val="000000" w:themeColor="text1"/>
                <w:sz w:val="20"/>
              </w:rPr>
            </w:pPr>
            <w:r w:rsidRPr="00782FED">
              <w:rPr>
                <w:rFonts w:ascii="Arial" w:hAnsi="Arial" w:cs="Arial"/>
                <w:color w:val="000000" w:themeColor="text1"/>
                <w:sz w:val="20"/>
              </w:rPr>
              <w:t>Funding for Micro suction treatment will only be provided by the CCG for patients suffering from:</w:t>
            </w:r>
          </w:p>
          <w:p w14:paraId="62E599CF" w14:textId="7286FE49" w:rsidR="00782FED" w:rsidRPr="00782FED" w:rsidRDefault="00782FED" w:rsidP="00782FED">
            <w:pPr>
              <w:pStyle w:val="ListParagraph"/>
              <w:widowControl w:val="0"/>
              <w:numPr>
                <w:ilvl w:val="0"/>
                <w:numId w:val="17"/>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r w:rsidRPr="00782FED">
              <w:rPr>
                <w:rFonts w:ascii="Arial" w:hAnsi="Arial" w:cs="Arial"/>
                <w:color w:val="000000" w:themeColor="text1"/>
                <w:sz w:val="20"/>
                <w:szCs w:val="20"/>
              </w:rPr>
              <w:t>recurrent otitis externa (more than 2 episodes in one year recorded in their primary care records);</w:t>
            </w:r>
          </w:p>
          <w:p w14:paraId="505D46BF" w14:textId="05A3C4F5"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52D818CA" w14:textId="34FDBF61" w:rsidR="00782FED" w:rsidRPr="00782FED" w:rsidRDefault="00782FED" w:rsidP="00782FED">
            <w:pPr>
              <w:pStyle w:val="ListParagraph"/>
              <w:widowControl w:val="0"/>
              <w:numPr>
                <w:ilvl w:val="0"/>
                <w:numId w:val="17"/>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r w:rsidRPr="00782FED">
              <w:rPr>
                <w:rFonts w:ascii="Arial" w:hAnsi="Arial" w:cs="Arial"/>
                <w:color w:val="000000" w:themeColor="text1"/>
                <w:sz w:val="20"/>
                <w:szCs w:val="20"/>
              </w:rPr>
              <w:t>retracted tympanic membrane (retraction pocket) which is suitable for management with regular cleaning;</w:t>
            </w:r>
          </w:p>
          <w:p w14:paraId="611AD094" w14:textId="69C6CAE3"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67E5F48B" w14:textId="58846295" w:rsidR="00782FED" w:rsidRPr="00782FED" w:rsidRDefault="00782FED" w:rsidP="00782FED">
            <w:pPr>
              <w:pStyle w:val="ListParagraph"/>
              <w:widowControl w:val="0"/>
              <w:numPr>
                <w:ilvl w:val="0"/>
                <w:numId w:val="17"/>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r w:rsidRPr="00782FED">
              <w:rPr>
                <w:rFonts w:ascii="Arial" w:hAnsi="Arial" w:cs="Arial"/>
                <w:color w:val="000000" w:themeColor="text1"/>
                <w:sz w:val="20"/>
                <w:szCs w:val="20"/>
              </w:rPr>
              <w:t>acquired stenosis of the ear canal following chronic otitis externa;</w:t>
            </w:r>
          </w:p>
          <w:p w14:paraId="5B6478B4" w14:textId="0E6519E3"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5B805667" w14:textId="4B3D6C00" w:rsidR="00782FED" w:rsidRDefault="00782FED" w:rsidP="00782FED">
            <w:pPr>
              <w:pStyle w:val="ListParagraph"/>
              <w:widowControl w:val="0"/>
              <w:numPr>
                <w:ilvl w:val="0"/>
                <w:numId w:val="17"/>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proofErr w:type="gramStart"/>
            <w:r w:rsidRPr="00782FED">
              <w:rPr>
                <w:rFonts w:ascii="Arial" w:hAnsi="Arial" w:cs="Arial"/>
                <w:color w:val="000000" w:themeColor="text1"/>
                <w:sz w:val="20"/>
                <w:szCs w:val="20"/>
              </w:rPr>
              <w:t>keratosis</w:t>
            </w:r>
            <w:proofErr w:type="gramEnd"/>
            <w:r w:rsidRPr="00782FED">
              <w:rPr>
                <w:rFonts w:ascii="Arial" w:hAnsi="Arial" w:cs="Arial"/>
                <w:color w:val="000000" w:themeColor="text1"/>
                <w:sz w:val="20"/>
                <w:szCs w:val="20"/>
              </w:rPr>
              <w:t xml:space="preserve"> </w:t>
            </w:r>
            <w:proofErr w:type="spellStart"/>
            <w:r w:rsidRPr="00782FED">
              <w:rPr>
                <w:rFonts w:ascii="Arial" w:hAnsi="Arial" w:cs="Arial"/>
                <w:color w:val="000000" w:themeColor="text1"/>
                <w:sz w:val="20"/>
                <w:szCs w:val="20"/>
              </w:rPr>
              <w:t>obturans</w:t>
            </w:r>
            <w:proofErr w:type="spellEnd"/>
            <w:r w:rsidRPr="00782FED">
              <w:rPr>
                <w:rFonts w:ascii="Arial" w:hAnsi="Arial" w:cs="Arial"/>
                <w:color w:val="000000" w:themeColor="text1"/>
                <w:sz w:val="20"/>
                <w:szCs w:val="20"/>
              </w:rPr>
              <w:t>.</w:t>
            </w:r>
          </w:p>
          <w:p w14:paraId="4D07ABFB" w14:textId="77777777" w:rsidR="005B7679" w:rsidRPr="005B7679" w:rsidRDefault="005B7679" w:rsidP="005B7679">
            <w:pPr>
              <w:widowControl w:val="0"/>
              <w:kinsoku w:val="0"/>
              <w:overflowPunct w:val="0"/>
              <w:autoSpaceDE w:val="0"/>
              <w:autoSpaceDN w:val="0"/>
              <w:adjustRightInd w:val="0"/>
              <w:spacing w:line="252" w:lineRule="exact"/>
              <w:ind w:right="64"/>
              <w:contextualSpacing/>
              <w:rPr>
                <w:rFonts w:ascii="Arial" w:hAnsi="Arial" w:cs="Arial"/>
                <w:color w:val="000000" w:themeColor="text1"/>
                <w:sz w:val="20"/>
              </w:rPr>
            </w:pPr>
          </w:p>
          <w:p w14:paraId="67BFA8CB" w14:textId="22851079" w:rsidR="00782FED" w:rsidRPr="00782FED"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782FED">
              <w:rPr>
                <w:rFonts w:ascii="Arial" w:hAnsi="Arial" w:cs="Arial"/>
                <w:b/>
                <w:color w:val="000000" w:themeColor="text1"/>
                <w:sz w:val="20"/>
              </w:rPr>
              <w:t xml:space="preserve">Patients who require dewaxing and cannot undergo irrigation by Primary Care. </w:t>
            </w:r>
          </w:p>
          <w:p w14:paraId="36F4B31E" w14:textId="4271CAFC" w:rsidR="00782FED" w:rsidRPr="005B7679" w:rsidRDefault="00782FED" w:rsidP="00782FED">
            <w:pPr>
              <w:widowControl w:val="0"/>
              <w:kinsoku w:val="0"/>
              <w:overflowPunct w:val="0"/>
              <w:autoSpaceDE w:val="0"/>
              <w:autoSpaceDN w:val="0"/>
              <w:adjustRightInd w:val="0"/>
              <w:spacing w:line="252" w:lineRule="exact"/>
              <w:ind w:right="64"/>
              <w:rPr>
                <w:rFonts w:ascii="Arial" w:hAnsi="Arial" w:cs="Arial"/>
                <w:color w:val="000000" w:themeColor="text1"/>
                <w:sz w:val="20"/>
              </w:rPr>
            </w:pPr>
            <w:r w:rsidRPr="005B7679">
              <w:rPr>
                <w:rFonts w:ascii="Arial" w:hAnsi="Arial" w:cs="Arial"/>
                <w:color w:val="000000" w:themeColor="text1"/>
                <w:sz w:val="20"/>
              </w:rPr>
              <w:t>Funding will only be provided by the CCG for patients meeting the criteria set out below:</w:t>
            </w:r>
          </w:p>
          <w:p w14:paraId="5B722E00" w14:textId="6F58F311" w:rsidR="00782FED" w:rsidRPr="00782FED" w:rsidRDefault="00782FED" w:rsidP="00782FED">
            <w:pPr>
              <w:pStyle w:val="ListParagraph"/>
              <w:widowControl w:val="0"/>
              <w:numPr>
                <w:ilvl w:val="0"/>
                <w:numId w:val="18"/>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r w:rsidRPr="00782FED">
              <w:rPr>
                <w:rFonts w:ascii="Arial" w:hAnsi="Arial" w:cs="Arial"/>
                <w:color w:val="000000" w:themeColor="text1"/>
                <w:sz w:val="20"/>
                <w:szCs w:val="20"/>
              </w:rPr>
              <w:t>There is a foreign body, including vegetable matter, in the ear canal that could swell during irrigation;</w:t>
            </w:r>
          </w:p>
          <w:p w14:paraId="424815AA" w14:textId="38060AB4"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15F13DF4" w14:textId="7F609A22" w:rsidR="00782FED" w:rsidRPr="00782FED" w:rsidRDefault="00782FED" w:rsidP="00782FED">
            <w:pPr>
              <w:pStyle w:val="ListParagraph"/>
              <w:widowControl w:val="0"/>
              <w:numPr>
                <w:ilvl w:val="0"/>
                <w:numId w:val="18"/>
              </w:numPr>
              <w:kinsoku w:val="0"/>
              <w:overflowPunct w:val="0"/>
              <w:autoSpaceDE w:val="0"/>
              <w:autoSpaceDN w:val="0"/>
              <w:adjustRightInd w:val="0"/>
              <w:spacing w:line="252" w:lineRule="exact"/>
              <w:ind w:right="64"/>
              <w:contextualSpacing/>
              <w:rPr>
                <w:rFonts w:ascii="Arial" w:hAnsi="Arial" w:cs="Arial"/>
                <w:color w:val="000000" w:themeColor="text1"/>
                <w:sz w:val="20"/>
                <w:szCs w:val="20"/>
              </w:rPr>
            </w:pPr>
            <w:r w:rsidRPr="00782FED">
              <w:rPr>
                <w:rFonts w:ascii="Arial" w:hAnsi="Arial" w:cs="Arial"/>
                <w:color w:val="000000" w:themeColor="text1"/>
                <w:sz w:val="20"/>
                <w:szCs w:val="20"/>
              </w:rPr>
              <w:t>The patient is suffering from significant symptoms due to ear wax build up, including hearing loss or pain, and the patient’s condition warrants micro suction.</w:t>
            </w:r>
          </w:p>
          <w:p w14:paraId="77151ECD" w14:textId="77777777" w:rsidR="00695FD5" w:rsidRDefault="00695FD5" w:rsidP="00695FD5">
            <w:pPr>
              <w:widowControl w:val="0"/>
              <w:kinsoku w:val="0"/>
              <w:overflowPunct w:val="0"/>
              <w:autoSpaceDE w:val="0"/>
              <w:autoSpaceDN w:val="0"/>
              <w:adjustRightInd w:val="0"/>
              <w:spacing w:line="252" w:lineRule="exact"/>
              <w:ind w:right="64"/>
              <w:rPr>
                <w:rFonts w:ascii="Arial" w:hAnsi="Arial" w:cs="Arial"/>
                <w:b/>
                <w:color w:val="000000" w:themeColor="text1"/>
                <w:sz w:val="20"/>
              </w:rPr>
            </w:pPr>
            <w:r>
              <w:rPr>
                <w:rFonts w:ascii="Arial" w:hAnsi="Arial" w:cs="Arial"/>
                <w:b/>
                <w:color w:val="000000" w:themeColor="text1"/>
                <w:sz w:val="20"/>
              </w:rPr>
              <w:t>AND</w:t>
            </w:r>
          </w:p>
          <w:p w14:paraId="5BB479D0" w14:textId="004B8D4C" w:rsidR="00782FED" w:rsidRPr="00695FD5" w:rsidRDefault="00782FED" w:rsidP="00695FD5">
            <w:pPr>
              <w:widowControl w:val="0"/>
              <w:kinsoku w:val="0"/>
              <w:overflowPunct w:val="0"/>
              <w:autoSpaceDE w:val="0"/>
              <w:autoSpaceDN w:val="0"/>
              <w:adjustRightInd w:val="0"/>
              <w:spacing w:line="252" w:lineRule="exact"/>
              <w:ind w:left="720" w:right="64"/>
              <w:rPr>
                <w:rFonts w:ascii="Arial" w:hAnsi="Arial" w:cs="Arial"/>
                <w:b/>
                <w:color w:val="000000" w:themeColor="text1"/>
                <w:sz w:val="20"/>
              </w:rPr>
            </w:pPr>
            <w:r w:rsidRPr="00782FED">
              <w:rPr>
                <w:rFonts w:ascii="Arial" w:hAnsi="Arial" w:cs="Arial"/>
                <w:color w:val="000000" w:themeColor="text1"/>
                <w:sz w:val="20"/>
              </w:rPr>
              <w:t>a) The patient has previously undergone ear surgery (other than grommets insertion that have been extruded for at least 18 months);</w:t>
            </w:r>
          </w:p>
          <w:p w14:paraId="08F406AE" w14:textId="7371C60D"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61CAAB13" w14:textId="36804F5F" w:rsidR="00782FED" w:rsidRPr="00782FED" w:rsidRDefault="00782FED" w:rsidP="00782FED">
            <w:pPr>
              <w:widowControl w:val="0"/>
              <w:kinsoku w:val="0"/>
              <w:overflowPunct w:val="0"/>
              <w:autoSpaceDE w:val="0"/>
              <w:autoSpaceDN w:val="0"/>
              <w:adjustRightInd w:val="0"/>
              <w:spacing w:line="252" w:lineRule="exact"/>
              <w:ind w:left="720" w:right="64"/>
              <w:rPr>
                <w:rFonts w:ascii="Arial" w:hAnsi="Arial" w:cs="Arial"/>
                <w:color w:val="000000" w:themeColor="text1"/>
                <w:sz w:val="20"/>
              </w:rPr>
            </w:pPr>
            <w:r w:rsidRPr="00782FED">
              <w:rPr>
                <w:rFonts w:ascii="Arial" w:hAnsi="Arial" w:cs="Arial"/>
                <w:color w:val="000000" w:themeColor="text1"/>
                <w:sz w:val="20"/>
              </w:rPr>
              <w:lastRenderedPageBreak/>
              <w:t>b) The patient has a recent* history of middle ear infection (*in the past 6 weeks);</w:t>
            </w:r>
          </w:p>
          <w:p w14:paraId="465F8161" w14:textId="3BD1C921"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0630597A" w14:textId="7D72E540" w:rsidR="00782FED" w:rsidRPr="00782FED" w:rsidRDefault="00782FED" w:rsidP="00782FED">
            <w:pPr>
              <w:widowControl w:val="0"/>
              <w:kinsoku w:val="0"/>
              <w:overflowPunct w:val="0"/>
              <w:autoSpaceDE w:val="0"/>
              <w:autoSpaceDN w:val="0"/>
              <w:adjustRightInd w:val="0"/>
              <w:spacing w:line="252" w:lineRule="exact"/>
              <w:ind w:left="720" w:right="64"/>
              <w:rPr>
                <w:rFonts w:ascii="Arial" w:hAnsi="Arial" w:cs="Arial"/>
                <w:color w:val="000000" w:themeColor="text1"/>
                <w:sz w:val="20"/>
              </w:rPr>
            </w:pPr>
            <w:r w:rsidRPr="00782FED">
              <w:rPr>
                <w:rFonts w:ascii="Arial" w:hAnsi="Arial" w:cs="Arial"/>
                <w:color w:val="000000" w:themeColor="text1"/>
                <w:sz w:val="20"/>
              </w:rPr>
              <w:t>c) The patient has (or suspected) a current perforation of the tympanic membrane or history of ear discharge in the past 12 months;</w:t>
            </w:r>
          </w:p>
          <w:p w14:paraId="03CC6E9D" w14:textId="5F027C99"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50D7B7B2" w14:textId="33F1D198" w:rsidR="00782FED" w:rsidRPr="00782FED" w:rsidRDefault="00782FED" w:rsidP="00782FED">
            <w:pPr>
              <w:widowControl w:val="0"/>
              <w:kinsoku w:val="0"/>
              <w:overflowPunct w:val="0"/>
              <w:autoSpaceDE w:val="0"/>
              <w:autoSpaceDN w:val="0"/>
              <w:adjustRightInd w:val="0"/>
              <w:spacing w:line="252" w:lineRule="exact"/>
              <w:ind w:left="720" w:right="64"/>
              <w:rPr>
                <w:rFonts w:ascii="Arial" w:hAnsi="Arial" w:cs="Arial"/>
                <w:color w:val="000000" w:themeColor="text1"/>
                <w:sz w:val="20"/>
              </w:rPr>
            </w:pPr>
            <w:r w:rsidRPr="00782FED">
              <w:rPr>
                <w:rFonts w:ascii="Arial" w:hAnsi="Arial" w:cs="Arial"/>
                <w:color w:val="000000" w:themeColor="text1"/>
                <w:sz w:val="20"/>
              </w:rPr>
              <w:t>d) The patient has had previous complications following ear irrigation including perforation of the ear drum, severe pain, deafness, or vertigo;</w:t>
            </w:r>
          </w:p>
          <w:p w14:paraId="1AA00620" w14:textId="485304F4" w:rsidR="00782FED" w:rsidRPr="00695FD5" w:rsidRDefault="00782FED" w:rsidP="00782FED">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OR</w:t>
            </w:r>
          </w:p>
          <w:p w14:paraId="102786CF" w14:textId="0B8A00F2" w:rsidR="00782FED" w:rsidRPr="00782FED" w:rsidRDefault="00782FED" w:rsidP="00782FED">
            <w:pPr>
              <w:widowControl w:val="0"/>
              <w:kinsoku w:val="0"/>
              <w:overflowPunct w:val="0"/>
              <w:autoSpaceDE w:val="0"/>
              <w:autoSpaceDN w:val="0"/>
              <w:adjustRightInd w:val="0"/>
              <w:spacing w:line="252" w:lineRule="exact"/>
              <w:ind w:left="720" w:right="64"/>
              <w:rPr>
                <w:rFonts w:ascii="Arial" w:hAnsi="Arial" w:cs="Arial"/>
                <w:color w:val="000000" w:themeColor="text1"/>
                <w:sz w:val="20"/>
              </w:rPr>
            </w:pPr>
            <w:r w:rsidRPr="00782FED">
              <w:rPr>
                <w:rFonts w:ascii="Arial" w:hAnsi="Arial" w:cs="Arial"/>
                <w:color w:val="000000" w:themeColor="text1"/>
                <w:sz w:val="20"/>
              </w:rPr>
              <w:t>e) Two attempts at irrigation of the ear canal in primary care have been unsuccessful;</w:t>
            </w:r>
          </w:p>
          <w:p w14:paraId="4FC47BB5" w14:textId="53E4CC9A" w:rsidR="00782FED" w:rsidRPr="00695FD5" w:rsidRDefault="00782FED" w:rsidP="00695FD5">
            <w:pPr>
              <w:widowControl w:val="0"/>
              <w:kinsoku w:val="0"/>
              <w:overflowPunct w:val="0"/>
              <w:autoSpaceDE w:val="0"/>
              <w:autoSpaceDN w:val="0"/>
              <w:adjustRightInd w:val="0"/>
              <w:spacing w:line="252" w:lineRule="exact"/>
              <w:ind w:right="64"/>
              <w:rPr>
                <w:rFonts w:ascii="Arial" w:hAnsi="Arial" w:cs="Arial"/>
                <w:b/>
                <w:color w:val="000000" w:themeColor="text1"/>
                <w:sz w:val="20"/>
              </w:rPr>
            </w:pPr>
            <w:r w:rsidRPr="00695FD5">
              <w:rPr>
                <w:rFonts w:ascii="Arial" w:hAnsi="Arial" w:cs="Arial"/>
                <w:b/>
                <w:color w:val="000000" w:themeColor="text1"/>
                <w:sz w:val="20"/>
              </w:rPr>
              <w:t>AND</w:t>
            </w:r>
          </w:p>
          <w:p w14:paraId="77201AE7" w14:textId="2D273339" w:rsidR="00782FED" w:rsidRPr="00782FED" w:rsidRDefault="00782FED" w:rsidP="00782FED">
            <w:pPr>
              <w:widowControl w:val="0"/>
              <w:kinsoku w:val="0"/>
              <w:overflowPunct w:val="0"/>
              <w:autoSpaceDE w:val="0"/>
              <w:autoSpaceDN w:val="0"/>
              <w:adjustRightInd w:val="0"/>
              <w:spacing w:line="252" w:lineRule="exact"/>
              <w:ind w:left="720" w:right="64"/>
              <w:rPr>
                <w:rFonts w:ascii="Arial" w:hAnsi="Arial" w:cs="Arial"/>
                <w:color w:val="000000" w:themeColor="text1"/>
                <w:sz w:val="20"/>
              </w:rPr>
            </w:pPr>
            <w:r w:rsidRPr="00782FED">
              <w:rPr>
                <w:rFonts w:ascii="Arial" w:hAnsi="Arial" w:cs="Arial"/>
                <w:color w:val="000000" w:themeColor="text1"/>
                <w:sz w:val="20"/>
              </w:rPr>
              <w:t>Patients must have used ear drops/olive oil (unless clinically contraindicated), as per instructions for a minimum of 14 days with no improvement and/or irrigation is clinically contraindicated.</w:t>
            </w:r>
          </w:p>
          <w:p w14:paraId="0755B818" w14:textId="399FC4F2" w:rsidR="00782FED" w:rsidRDefault="00782FED" w:rsidP="0049714B">
            <w:pPr>
              <w:spacing w:after="0"/>
              <w:rPr>
                <w:rFonts w:ascii="Arial" w:hAnsi="Arial" w:cs="Arial"/>
                <w:bCs/>
                <w:color w:val="000000"/>
                <w:sz w:val="20"/>
              </w:rPr>
            </w:pPr>
            <w:r w:rsidRPr="00782FED">
              <w:rPr>
                <w:rFonts w:ascii="Arial" w:hAnsi="Arial" w:cs="Arial"/>
                <w:b/>
                <w:color w:val="000000" w:themeColor="text1"/>
                <w:sz w:val="20"/>
              </w:rPr>
              <w:t xml:space="preserve">Referrals to </w:t>
            </w:r>
            <w:r w:rsidRPr="00782FED">
              <w:rPr>
                <w:rFonts w:ascii="Arial" w:hAnsi="Arial" w:cs="Arial"/>
                <w:b/>
                <w:color w:val="000000" w:themeColor="text1"/>
                <w:sz w:val="20"/>
              </w:rPr>
              <w:t>the community service and secondary care</w:t>
            </w:r>
            <w:r w:rsidRPr="00782FED">
              <w:rPr>
                <w:rFonts w:ascii="Arial" w:hAnsi="Arial" w:cs="Arial"/>
                <w:b/>
                <w:color w:val="000000" w:themeColor="text1"/>
                <w:sz w:val="20"/>
              </w:rPr>
              <w:t xml:space="preserve"> are to be monitored via the audit process</w:t>
            </w:r>
            <w:r w:rsidR="00695FD5">
              <w:rPr>
                <w:rFonts w:ascii="Arial" w:hAnsi="Arial" w:cs="Arial"/>
                <w:bCs/>
                <w:color w:val="000000"/>
                <w:sz w:val="20"/>
              </w:rPr>
              <w:t>.</w:t>
            </w:r>
          </w:p>
          <w:p w14:paraId="7E842E88" w14:textId="77777777" w:rsidR="00782FED" w:rsidRDefault="00782FED" w:rsidP="0049714B">
            <w:pPr>
              <w:spacing w:after="0"/>
              <w:rPr>
                <w:rFonts w:ascii="Arial" w:hAnsi="Arial" w:cs="Arial"/>
                <w:bCs/>
                <w:color w:val="000000"/>
                <w:sz w:val="20"/>
              </w:rPr>
            </w:pPr>
          </w:p>
          <w:p w14:paraId="11ED22F0" w14:textId="77777777" w:rsidR="00BE677A" w:rsidRPr="00550278" w:rsidRDefault="00603C4B" w:rsidP="00550278">
            <w:pPr>
              <w:jc w:val="both"/>
              <w:rPr>
                <w:rFonts w:ascii="Arial" w:hAnsi="Arial" w:cs="Arial"/>
                <w:bCs/>
                <w:color w:val="000000"/>
                <w:sz w:val="20"/>
              </w:rPr>
            </w:pPr>
            <w:r>
              <w:rPr>
                <w:rFonts w:ascii="Arial" w:hAnsi="Arial" w:cs="Arial"/>
                <w:bCs/>
                <w:color w:val="000000"/>
                <w:sz w:val="20"/>
              </w:rPr>
              <w:t xml:space="preserve">Furthermore the service should operate in line with national guidance for wax removal such as NICE Guideline [NG98] ‘Hearing loss in adults: assessment and management.’ </w:t>
            </w:r>
          </w:p>
          <w:p w14:paraId="2CF7AD10" w14:textId="2F1D2571" w:rsidR="00CC7EE8" w:rsidRDefault="00F05DDF" w:rsidP="00B3397C">
            <w:pPr>
              <w:pStyle w:val="BodyText"/>
              <w:jc w:val="both"/>
              <w:rPr>
                <w:rFonts w:cs="Arial"/>
                <w:b/>
                <w:bCs/>
                <w:sz w:val="20"/>
                <w:szCs w:val="20"/>
              </w:rPr>
            </w:pPr>
            <w:r w:rsidRPr="00F7066C">
              <w:rPr>
                <w:rFonts w:cs="Arial"/>
                <w:bCs/>
                <w:sz w:val="20"/>
                <w:szCs w:val="20"/>
              </w:rPr>
              <w:t>Patients who need to be referred for additional procedures delivered by hospital based ENT services at the same time/during the same attendance as wax rem</w:t>
            </w:r>
            <w:r w:rsidR="00F7066C">
              <w:rPr>
                <w:rFonts w:cs="Arial"/>
                <w:bCs/>
                <w:sz w:val="20"/>
                <w:szCs w:val="20"/>
              </w:rPr>
              <w:t xml:space="preserve">oval </w:t>
            </w:r>
            <w:r w:rsidR="00675CA8">
              <w:rPr>
                <w:rFonts w:cs="Arial"/>
                <w:bCs/>
                <w:sz w:val="20"/>
                <w:szCs w:val="20"/>
              </w:rPr>
              <w:t>can</w:t>
            </w:r>
            <w:r w:rsidR="00F7066C">
              <w:rPr>
                <w:rFonts w:cs="Arial"/>
                <w:bCs/>
                <w:sz w:val="20"/>
                <w:szCs w:val="20"/>
              </w:rPr>
              <w:t xml:space="preserve"> be referred directly</w:t>
            </w:r>
            <w:r w:rsidRPr="00F7066C">
              <w:rPr>
                <w:rFonts w:cs="Arial"/>
                <w:bCs/>
                <w:sz w:val="20"/>
                <w:szCs w:val="20"/>
              </w:rPr>
              <w:t xml:space="preserve"> to secondary care as to avoid additional steps in their pathway. Referrals solely for </w:t>
            </w:r>
            <w:r w:rsidR="00675CA8">
              <w:rPr>
                <w:rFonts w:cs="Arial"/>
                <w:bCs/>
                <w:sz w:val="20"/>
                <w:szCs w:val="20"/>
              </w:rPr>
              <w:t xml:space="preserve">non-complex </w:t>
            </w:r>
            <w:r w:rsidRPr="00F7066C">
              <w:rPr>
                <w:rFonts w:cs="Arial"/>
                <w:bCs/>
                <w:sz w:val="20"/>
                <w:szCs w:val="20"/>
              </w:rPr>
              <w:t>wax removal should</w:t>
            </w:r>
            <w:r w:rsidR="00695FD5">
              <w:rPr>
                <w:rFonts w:cs="Arial"/>
                <w:bCs/>
                <w:sz w:val="20"/>
                <w:szCs w:val="20"/>
              </w:rPr>
              <w:t xml:space="preserve"> not be made to secondary care.</w:t>
            </w:r>
          </w:p>
          <w:p w14:paraId="34B70F70" w14:textId="77777777" w:rsidR="00CC7EE8" w:rsidRDefault="00CC7EE8" w:rsidP="00B3397C">
            <w:pPr>
              <w:pStyle w:val="BodyText"/>
              <w:jc w:val="both"/>
              <w:rPr>
                <w:rFonts w:cs="Arial"/>
                <w:b/>
                <w:bCs/>
                <w:sz w:val="20"/>
                <w:szCs w:val="20"/>
              </w:rPr>
            </w:pPr>
          </w:p>
          <w:p w14:paraId="49847AAF" w14:textId="77777777" w:rsidR="00695FD5" w:rsidRDefault="00695FD5" w:rsidP="00695FD5">
            <w:pPr>
              <w:spacing w:after="0"/>
              <w:rPr>
                <w:rFonts w:ascii="Arial" w:hAnsi="Arial" w:cs="Arial"/>
                <w:bCs/>
                <w:color w:val="000000"/>
                <w:sz w:val="20"/>
              </w:rPr>
            </w:pPr>
            <w:r w:rsidRPr="00695FD5">
              <w:rPr>
                <w:rFonts w:ascii="Arial" w:hAnsi="Arial" w:cs="Arial"/>
                <w:bCs/>
                <w:color w:val="000000"/>
                <w:sz w:val="20"/>
              </w:rPr>
              <w:t xml:space="preserve">The service should adhere to clear criteria set out in the South Warwickshire commissioning policy for ‘ear wax removal’ that </w:t>
            </w:r>
            <w:proofErr w:type="spellStart"/>
            <w:r w:rsidRPr="00695FD5">
              <w:rPr>
                <w:rFonts w:ascii="Arial" w:hAnsi="Arial" w:cs="Arial"/>
                <w:bCs/>
                <w:color w:val="000000"/>
                <w:sz w:val="20"/>
              </w:rPr>
              <w:t>categorises</w:t>
            </w:r>
            <w:proofErr w:type="spellEnd"/>
            <w:r w:rsidRPr="00695FD5">
              <w:rPr>
                <w:rFonts w:ascii="Arial" w:hAnsi="Arial" w:cs="Arial"/>
                <w:bCs/>
                <w:color w:val="000000"/>
                <w:sz w:val="20"/>
              </w:rPr>
              <w:t xml:space="preserve"> appropriate referral pathways dependent upon condition and takes into account other comorbidities where applicable.</w:t>
            </w:r>
            <w:r>
              <w:rPr>
                <w:rFonts w:ascii="Arial" w:hAnsi="Arial" w:cs="Arial"/>
                <w:bCs/>
                <w:color w:val="000000"/>
                <w:sz w:val="20"/>
              </w:rPr>
              <w:t xml:space="preserve"> </w:t>
            </w:r>
          </w:p>
          <w:p w14:paraId="6DD8003F" w14:textId="77777777" w:rsidR="00CC7EE8" w:rsidRDefault="00CC7EE8" w:rsidP="00B3397C">
            <w:pPr>
              <w:pStyle w:val="BodyText"/>
              <w:jc w:val="both"/>
              <w:rPr>
                <w:rFonts w:cs="Arial"/>
                <w:b/>
                <w:bCs/>
                <w:sz w:val="20"/>
                <w:szCs w:val="20"/>
              </w:rPr>
            </w:pPr>
          </w:p>
          <w:p w14:paraId="128E5272" w14:textId="77777777" w:rsidR="00CC7EE8" w:rsidRDefault="00CC7EE8" w:rsidP="00B3397C">
            <w:pPr>
              <w:pStyle w:val="BodyText"/>
              <w:jc w:val="both"/>
              <w:rPr>
                <w:rFonts w:cs="Arial"/>
                <w:b/>
                <w:bCs/>
                <w:sz w:val="20"/>
                <w:szCs w:val="20"/>
              </w:rPr>
            </w:pPr>
          </w:p>
          <w:p w14:paraId="78FDA611" w14:textId="77777777" w:rsidR="00CC7EE8" w:rsidRDefault="00CC7EE8" w:rsidP="00B3397C">
            <w:pPr>
              <w:pStyle w:val="BodyText"/>
              <w:jc w:val="both"/>
              <w:rPr>
                <w:rFonts w:cs="Arial"/>
                <w:b/>
                <w:bCs/>
                <w:sz w:val="20"/>
                <w:szCs w:val="20"/>
              </w:rPr>
            </w:pPr>
          </w:p>
          <w:p w14:paraId="35D8E565" w14:textId="77777777" w:rsidR="00CC7EE8" w:rsidRDefault="00CC7EE8" w:rsidP="00B3397C">
            <w:pPr>
              <w:pStyle w:val="BodyText"/>
              <w:jc w:val="both"/>
              <w:rPr>
                <w:rFonts w:cs="Arial"/>
                <w:b/>
                <w:bCs/>
                <w:sz w:val="20"/>
                <w:szCs w:val="20"/>
              </w:rPr>
            </w:pPr>
          </w:p>
          <w:p w14:paraId="5CE51A0C" w14:textId="77777777" w:rsidR="00CC7EE8" w:rsidRDefault="00CC7EE8" w:rsidP="00B3397C">
            <w:pPr>
              <w:pStyle w:val="BodyText"/>
              <w:jc w:val="both"/>
              <w:rPr>
                <w:rFonts w:cs="Arial"/>
                <w:b/>
                <w:bCs/>
                <w:sz w:val="20"/>
                <w:szCs w:val="20"/>
              </w:rPr>
            </w:pPr>
          </w:p>
          <w:p w14:paraId="5C252DB4" w14:textId="77777777" w:rsidR="00CC7EE8" w:rsidRDefault="00CC7EE8" w:rsidP="00B3397C">
            <w:pPr>
              <w:pStyle w:val="BodyText"/>
              <w:jc w:val="both"/>
              <w:rPr>
                <w:rFonts w:cs="Arial"/>
                <w:b/>
                <w:bCs/>
                <w:sz w:val="20"/>
                <w:szCs w:val="20"/>
              </w:rPr>
            </w:pPr>
          </w:p>
          <w:p w14:paraId="19572916" w14:textId="77777777" w:rsidR="00CC7EE8" w:rsidRDefault="00CC7EE8" w:rsidP="00B3397C">
            <w:pPr>
              <w:pStyle w:val="BodyText"/>
              <w:jc w:val="both"/>
              <w:rPr>
                <w:rFonts w:cs="Arial"/>
                <w:b/>
                <w:bCs/>
                <w:sz w:val="20"/>
                <w:szCs w:val="20"/>
              </w:rPr>
            </w:pPr>
          </w:p>
          <w:p w14:paraId="3FCFEA8A" w14:textId="77777777" w:rsidR="00CC7EE8" w:rsidRDefault="00CC7EE8" w:rsidP="00B3397C">
            <w:pPr>
              <w:pStyle w:val="BodyText"/>
              <w:jc w:val="both"/>
              <w:rPr>
                <w:rFonts w:cs="Arial"/>
                <w:b/>
                <w:bCs/>
                <w:sz w:val="20"/>
                <w:szCs w:val="20"/>
              </w:rPr>
            </w:pPr>
          </w:p>
          <w:p w14:paraId="266576CB" w14:textId="77777777" w:rsidR="00CC7EE8" w:rsidRDefault="00CC7EE8" w:rsidP="00B3397C">
            <w:pPr>
              <w:pStyle w:val="BodyText"/>
              <w:jc w:val="both"/>
              <w:rPr>
                <w:rFonts w:cs="Arial"/>
                <w:b/>
                <w:bCs/>
                <w:sz w:val="20"/>
                <w:szCs w:val="20"/>
              </w:rPr>
            </w:pPr>
          </w:p>
          <w:p w14:paraId="1D8B083D" w14:textId="77777777" w:rsidR="00CC7EE8" w:rsidRDefault="00CC7EE8" w:rsidP="00B3397C">
            <w:pPr>
              <w:pStyle w:val="BodyText"/>
              <w:jc w:val="both"/>
              <w:rPr>
                <w:rFonts w:cs="Arial"/>
                <w:b/>
                <w:bCs/>
                <w:sz w:val="20"/>
                <w:szCs w:val="20"/>
              </w:rPr>
            </w:pPr>
          </w:p>
          <w:p w14:paraId="79C7D25D" w14:textId="77777777" w:rsidR="00CC7EE8" w:rsidRDefault="00CC7EE8" w:rsidP="00B3397C">
            <w:pPr>
              <w:pStyle w:val="BodyText"/>
              <w:jc w:val="both"/>
              <w:rPr>
                <w:rFonts w:cs="Arial"/>
                <w:b/>
                <w:bCs/>
                <w:sz w:val="20"/>
                <w:szCs w:val="20"/>
              </w:rPr>
            </w:pPr>
          </w:p>
          <w:p w14:paraId="01DE418F" w14:textId="77777777" w:rsidR="00CC7EE8" w:rsidRDefault="00CC7EE8" w:rsidP="00B3397C">
            <w:pPr>
              <w:pStyle w:val="BodyText"/>
              <w:jc w:val="both"/>
              <w:rPr>
                <w:rFonts w:cs="Arial"/>
                <w:b/>
                <w:bCs/>
                <w:sz w:val="20"/>
                <w:szCs w:val="20"/>
              </w:rPr>
            </w:pPr>
          </w:p>
          <w:p w14:paraId="4685C385" w14:textId="77777777" w:rsidR="00CC7EE8" w:rsidRDefault="00CC7EE8" w:rsidP="00B3397C">
            <w:pPr>
              <w:pStyle w:val="BodyText"/>
              <w:jc w:val="both"/>
              <w:rPr>
                <w:rFonts w:cs="Arial"/>
                <w:b/>
                <w:bCs/>
                <w:sz w:val="20"/>
                <w:szCs w:val="20"/>
              </w:rPr>
            </w:pPr>
          </w:p>
          <w:p w14:paraId="14AAA47B" w14:textId="77777777" w:rsidR="00CC7EE8" w:rsidRDefault="00CC7EE8" w:rsidP="00B3397C">
            <w:pPr>
              <w:pStyle w:val="BodyText"/>
              <w:jc w:val="both"/>
              <w:rPr>
                <w:rFonts w:cs="Arial"/>
                <w:b/>
                <w:bCs/>
                <w:sz w:val="20"/>
                <w:szCs w:val="20"/>
              </w:rPr>
            </w:pPr>
          </w:p>
          <w:p w14:paraId="7174C105" w14:textId="77777777" w:rsidR="00CC7EE8" w:rsidRDefault="00CC7EE8" w:rsidP="00B3397C">
            <w:pPr>
              <w:pStyle w:val="BodyText"/>
              <w:jc w:val="both"/>
              <w:rPr>
                <w:rFonts w:cs="Arial"/>
                <w:b/>
                <w:bCs/>
                <w:sz w:val="20"/>
                <w:szCs w:val="20"/>
              </w:rPr>
            </w:pPr>
          </w:p>
          <w:p w14:paraId="271DE1D1" w14:textId="77777777" w:rsidR="00CC7EE8" w:rsidRDefault="00CC7EE8" w:rsidP="00B3397C">
            <w:pPr>
              <w:pStyle w:val="BodyText"/>
              <w:jc w:val="both"/>
              <w:rPr>
                <w:rFonts w:cs="Arial"/>
                <w:b/>
                <w:bCs/>
                <w:sz w:val="20"/>
                <w:szCs w:val="20"/>
              </w:rPr>
            </w:pPr>
          </w:p>
          <w:p w14:paraId="406CD249" w14:textId="77777777" w:rsidR="00CC7EE8" w:rsidRDefault="00CC7EE8" w:rsidP="00B3397C">
            <w:pPr>
              <w:pStyle w:val="BodyText"/>
              <w:jc w:val="both"/>
              <w:rPr>
                <w:rFonts w:cs="Arial"/>
                <w:b/>
                <w:bCs/>
                <w:sz w:val="20"/>
                <w:szCs w:val="20"/>
              </w:rPr>
            </w:pPr>
          </w:p>
          <w:p w14:paraId="29CC1FAD" w14:textId="77777777" w:rsidR="00CC7EE8" w:rsidRDefault="00CC7EE8" w:rsidP="00B3397C">
            <w:pPr>
              <w:pStyle w:val="BodyText"/>
              <w:jc w:val="both"/>
              <w:rPr>
                <w:rFonts w:cs="Arial"/>
                <w:b/>
                <w:bCs/>
                <w:sz w:val="20"/>
                <w:szCs w:val="20"/>
              </w:rPr>
            </w:pPr>
          </w:p>
          <w:p w14:paraId="16E7EB91" w14:textId="77777777" w:rsidR="00CC7EE8" w:rsidRDefault="00CC7EE8" w:rsidP="00B3397C">
            <w:pPr>
              <w:pStyle w:val="BodyText"/>
              <w:jc w:val="both"/>
              <w:rPr>
                <w:rFonts w:cs="Arial"/>
                <w:b/>
                <w:bCs/>
                <w:sz w:val="20"/>
                <w:szCs w:val="20"/>
              </w:rPr>
            </w:pPr>
          </w:p>
          <w:p w14:paraId="5A44EA99" w14:textId="77777777" w:rsidR="00CC7EE8" w:rsidRDefault="00CC7EE8" w:rsidP="00B3397C">
            <w:pPr>
              <w:pStyle w:val="BodyText"/>
              <w:jc w:val="both"/>
              <w:rPr>
                <w:rFonts w:cs="Arial"/>
                <w:b/>
                <w:bCs/>
                <w:sz w:val="20"/>
                <w:szCs w:val="20"/>
              </w:rPr>
            </w:pPr>
          </w:p>
          <w:p w14:paraId="20E8D004" w14:textId="77777777" w:rsidR="00CC7EE8" w:rsidRDefault="00CC7EE8" w:rsidP="00B3397C">
            <w:pPr>
              <w:pStyle w:val="BodyText"/>
              <w:jc w:val="both"/>
              <w:rPr>
                <w:rFonts w:cs="Arial"/>
                <w:b/>
                <w:bCs/>
                <w:sz w:val="20"/>
                <w:szCs w:val="20"/>
              </w:rPr>
            </w:pPr>
          </w:p>
          <w:p w14:paraId="1E80FA87" w14:textId="77777777" w:rsidR="00CC7EE8" w:rsidRDefault="00CC7EE8" w:rsidP="00B3397C">
            <w:pPr>
              <w:pStyle w:val="BodyText"/>
              <w:jc w:val="both"/>
              <w:rPr>
                <w:rFonts w:cs="Arial"/>
                <w:b/>
                <w:bCs/>
                <w:sz w:val="20"/>
                <w:szCs w:val="20"/>
              </w:rPr>
            </w:pPr>
          </w:p>
          <w:p w14:paraId="142B8511" w14:textId="77777777" w:rsidR="00CC7EE8" w:rsidRDefault="00CC7EE8" w:rsidP="00B3397C">
            <w:pPr>
              <w:pStyle w:val="BodyText"/>
              <w:jc w:val="both"/>
              <w:rPr>
                <w:rFonts w:cs="Arial"/>
                <w:b/>
                <w:bCs/>
                <w:sz w:val="20"/>
                <w:szCs w:val="20"/>
              </w:rPr>
            </w:pPr>
          </w:p>
          <w:p w14:paraId="649C8749" w14:textId="77777777" w:rsidR="00CC7EE8" w:rsidRDefault="00CC7EE8" w:rsidP="00B3397C">
            <w:pPr>
              <w:pStyle w:val="BodyText"/>
              <w:jc w:val="both"/>
              <w:rPr>
                <w:rFonts w:cs="Arial"/>
                <w:b/>
                <w:bCs/>
                <w:sz w:val="20"/>
                <w:szCs w:val="20"/>
              </w:rPr>
            </w:pPr>
          </w:p>
          <w:p w14:paraId="7F0685C1" w14:textId="2D38E962" w:rsidR="002B3E72" w:rsidRDefault="00CF7E32" w:rsidP="00B3397C">
            <w:pPr>
              <w:pStyle w:val="BodyText"/>
              <w:jc w:val="both"/>
              <w:rPr>
                <w:rFonts w:cs="Arial"/>
                <w:b/>
                <w:bCs/>
                <w:sz w:val="20"/>
                <w:szCs w:val="20"/>
              </w:rPr>
            </w:pPr>
            <w:r w:rsidRPr="00527151">
              <w:rPr>
                <w:rFonts w:cs="Arial"/>
                <w:b/>
                <w:bCs/>
                <w:sz w:val="20"/>
                <w:szCs w:val="20"/>
              </w:rPr>
              <w:lastRenderedPageBreak/>
              <w:t xml:space="preserve">3.2.2 </w:t>
            </w:r>
            <w:r w:rsidR="00ED4AAF">
              <w:rPr>
                <w:rFonts w:cs="Arial"/>
                <w:b/>
                <w:bCs/>
                <w:sz w:val="20"/>
                <w:szCs w:val="20"/>
              </w:rPr>
              <w:t>Referral</w:t>
            </w:r>
            <w:r w:rsidRPr="00527151">
              <w:rPr>
                <w:rFonts w:cs="Arial"/>
                <w:b/>
                <w:bCs/>
                <w:sz w:val="20"/>
                <w:szCs w:val="20"/>
              </w:rPr>
              <w:t xml:space="preserve"> Pathway</w:t>
            </w:r>
            <w:r>
              <w:rPr>
                <w:rFonts w:cs="Arial"/>
                <w:b/>
                <w:bCs/>
                <w:sz w:val="20"/>
                <w:szCs w:val="20"/>
              </w:rPr>
              <w:t xml:space="preserve"> </w:t>
            </w:r>
            <w:bookmarkStart w:id="0" w:name="_GoBack"/>
            <w:bookmarkEnd w:id="0"/>
          </w:p>
          <w:p w14:paraId="38464ACE" w14:textId="77777777" w:rsidR="002B3E72" w:rsidRDefault="002B3E72" w:rsidP="00B3397C">
            <w:pPr>
              <w:pStyle w:val="BodyText"/>
              <w:jc w:val="both"/>
              <w:rPr>
                <w:rFonts w:cs="Arial"/>
                <w:b/>
                <w:bCs/>
                <w:sz w:val="20"/>
                <w:szCs w:val="20"/>
              </w:rPr>
            </w:pPr>
          </w:p>
          <w:p w14:paraId="3E33D2A9" w14:textId="47ABA985" w:rsidR="002B3E72" w:rsidRDefault="00137B30" w:rsidP="00B3397C">
            <w:pPr>
              <w:pStyle w:val="BodyText"/>
              <w:jc w:val="both"/>
              <w:rPr>
                <w:rFonts w:cs="Arial"/>
                <w:b/>
                <w:bCs/>
                <w:sz w:val="20"/>
                <w:szCs w:val="20"/>
              </w:rPr>
            </w:pPr>
            <w:r>
              <w:object w:dxaOrig="8805" w:dyaOrig="11385" w14:anchorId="0FBFA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69.25pt" o:ole="">
                  <v:imagedata r:id="rId9" o:title=""/>
                </v:shape>
                <o:OLEObject Type="Embed" ProgID="PBrush" ShapeID="_x0000_i1025" DrawAspect="Content" ObjectID="_1605519130" r:id="rId10"/>
              </w:object>
            </w:r>
          </w:p>
          <w:p w14:paraId="652584B8" w14:textId="77777777" w:rsidR="002B3E72" w:rsidRDefault="002B3E72" w:rsidP="00B3397C">
            <w:pPr>
              <w:pStyle w:val="BodyText"/>
              <w:jc w:val="both"/>
              <w:rPr>
                <w:rFonts w:cs="Arial"/>
                <w:b/>
                <w:bCs/>
                <w:sz w:val="20"/>
                <w:szCs w:val="20"/>
              </w:rPr>
            </w:pPr>
          </w:p>
          <w:p w14:paraId="148CEB4E" w14:textId="48525B55" w:rsidR="00CF7E32" w:rsidRPr="00372AA7" w:rsidRDefault="00550278" w:rsidP="00027B19">
            <w:pPr>
              <w:pStyle w:val="BodyText"/>
              <w:numPr>
                <w:ilvl w:val="0"/>
                <w:numId w:val="15"/>
              </w:numPr>
              <w:jc w:val="both"/>
              <w:rPr>
                <w:rFonts w:cs="Arial"/>
                <w:b/>
                <w:bCs/>
                <w:sz w:val="20"/>
                <w:szCs w:val="20"/>
              </w:rPr>
            </w:pPr>
            <w:r>
              <w:rPr>
                <w:rFonts w:cs="Arial"/>
                <w:bCs/>
                <w:sz w:val="20"/>
                <w:szCs w:val="20"/>
              </w:rPr>
              <w:t>The provider will accept referrals from a patient’</w:t>
            </w:r>
            <w:r w:rsidR="00372AA7">
              <w:rPr>
                <w:rFonts w:cs="Arial"/>
                <w:bCs/>
                <w:sz w:val="20"/>
                <w:szCs w:val="20"/>
              </w:rPr>
              <w:t xml:space="preserve">s GP and </w:t>
            </w:r>
            <w:r>
              <w:rPr>
                <w:rFonts w:cs="Arial"/>
                <w:bCs/>
                <w:sz w:val="20"/>
                <w:szCs w:val="20"/>
              </w:rPr>
              <w:t xml:space="preserve">audiologist </w:t>
            </w:r>
            <w:r w:rsidR="000F5E87">
              <w:rPr>
                <w:rFonts w:cs="Arial"/>
                <w:bCs/>
                <w:sz w:val="20"/>
                <w:szCs w:val="20"/>
              </w:rPr>
              <w:t>in line with all relevant eligibility cr</w:t>
            </w:r>
            <w:r w:rsidR="00027B19">
              <w:rPr>
                <w:rFonts w:cs="Arial"/>
                <w:bCs/>
                <w:sz w:val="20"/>
                <w:szCs w:val="20"/>
              </w:rPr>
              <w:t>iteria set out in the CCG’s policy</w:t>
            </w:r>
            <w:r w:rsidR="000F5E87" w:rsidRPr="00027B19">
              <w:rPr>
                <w:rFonts w:cs="Arial"/>
                <w:bCs/>
                <w:sz w:val="20"/>
                <w:szCs w:val="20"/>
              </w:rPr>
              <w:t>.</w:t>
            </w:r>
            <w:r w:rsidR="00027B19">
              <w:rPr>
                <w:rFonts w:cs="Arial"/>
                <w:bCs/>
                <w:sz w:val="20"/>
                <w:szCs w:val="20"/>
              </w:rPr>
              <w:t xml:space="preserve"> The provider will be responsible for staying compliant with the policy and</w:t>
            </w:r>
            <w:r w:rsidR="007464D9">
              <w:rPr>
                <w:rFonts w:cs="Arial"/>
                <w:bCs/>
                <w:i/>
                <w:sz w:val="28"/>
                <w:szCs w:val="28"/>
              </w:rPr>
              <w:t xml:space="preserve"> </w:t>
            </w:r>
            <w:r w:rsidR="00027B19">
              <w:rPr>
                <w:rFonts w:cs="Arial"/>
                <w:bCs/>
                <w:sz w:val="20"/>
                <w:szCs w:val="20"/>
              </w:rPr>
              <w:t>adhering to any changes made.</w:t>
            </w:r>
            <w:r w:rsidR="000F5E87" w:rsidRPr="00027B19">
              <w:rPr>
                <w:rFonts w:cs="Arial"/>
                <w:bCs/>
                <w:sz w:val="20"/>
                <w:szCs w:val="20"/>
              </w:rPr>
              <w:t xml:space="preserve"> </w:t>
            </w:r>
          </w:p>
          <w:p w14:paraId="1A86978F" w14:textId="0CF3BAAB" w:rsidR="00372AA7" w:rsidRPr="00027B19" w:rsidRDefault="00372AA7" w:rsidP="00027B19">
            <w:pPr>
              <w:pStyle w:val="BodyText"/>
              <w:numPr>
                <w:ilvl w:val="0"/>
                <w:numId w:val="15"/>
              </w:numPr>
              <w:jc w:val="both"/>
              <w:rPr>
                <w:rFonts w:cs="Arial"/>
                <w:b/>
                <w:bCs/>
                <w:sz w:val="20"/>
                <w:szCs w:val="20"/>
              </w:rPr>
            </w:pPr>
            <w:r>
              <w:rPr>
                <w:rFonts w:cs="Arial"/>
                <w:bCs/>
                <w:sz w:val="20"/>
                <w:szCs w:val="20"/>
              </w:rPr>
              <w:t xml:space="preserve">The provider will build effective relationships with secondary care and accept direct referrals from ENT as a ‘step down’ in care. Patients will be discharged from secondary care directly to a community provider and not need to be referred again by their GP. </w:t>
            </w:r>
          </w:p>
          <w:p w14:paraId="3BAD8393" w14:textId="63D1E4D6" w:rsidR="00B0016A" w:rsidRPr="00A92ECF" w:rsidRDefault="00A92ECF" w:rsidP="00B117DC">
            <w:pPr>
              <w:pStyle w:val="BodyText"/>
              <w:numPr>
                <w:ilvl w:val="0"/>
                <w:numId w:val="15"/>
              </w:numPr>
              <w:jc w:val="both"/>
              <w:rPr>
                <w:rFonts w:cs="Arial"/>
                <w:bCs/>
                <w:sz w:val="20"/>
                <w:szCs w:val="20"/>
              </w:rPr>
            </w:pPr>
            <w:r w:rsidRPr="00A92ECF">
              <w:rPr>
                <w:rFonts w:cs="Arial"/>
                <w:bCs/>
                <w:sz w:val="20"/>
                <w:szCs w:val="20"/>
              </w:rPr>
              <w:t>In</w:t>
            </w:r>
            <w:r w:rsidR="004A1D04" w:rsidRPr="00A92ECF">
              <w:rPr>
                <w:rFonts w:cs="Arial"/>
                <w:bCs/>
                <w:sz w:val="20"/>
                <w:szCs w:val="20"/>
              </w:rPr>
              <w:t xml:space="preserve"> the event of an inappropriate referral the provider will refer the patient to secondary care </w:t>
            </w:r>
            <w:r w:rsidR="004A1D04" w:rsidRPr="00A92ECF">
              <w:rPr>
                <w:rFonts w:cs="Arial"/>
                <w:bCs/>
                <w:sz w:val="20"/>
                <w:szCs w:val="20"/>
              </w:rPr>
              <w:lastRenderedPageBreak/>
              <w:t>and ensure sufficient feedback is given to help prevent f</w:t>
            </w:r>
            <w:r w:rsidRPr="00A92ECF">
              <w:rPr>
                <w:rFonts w:cs="Arial"/>
                <w:bCs/>
                <w:sz w:val="20"/>
                <w:szCs w:val="20"/>
              </w:rPr>
              <w:t>urther inappropriate referrals.</w:t>
            </w:r>
          </w:p>
          <w:p w14:paraId="157E18FA" w14:textId="77777777" w:rsidR="00365CF9" w:rsidRDefault="00365CF9" w:rsidP="00B117DC">
            <w:pPr>
              <w:pStyle w:val="BodyText"/>
              <w:numPr>
                <w:ilvl w:val="0"/>
                <w:numId w:val="15"/>
              </w:numPr>
              <w:jc w:val="both"/>
              <w:rPr>
                <w:rFonts w:cs="Arial"/>
                <w:b/>
                <w:bCs/>
                <w:sz w:val="20"/>
                <w:szCs w:val="20"/>
              </w:rPr>
            </w:pPr>
            <w:r w:rsidRPr="00365CF9">
              <w:rPr>
                <w:rFonts w:cs="Arial"/>
                <w:bCs/>
                <w:sz w:val="20"/>
                <w:szCs w:val="20"/>
              </w:rPr>
              <w:t>The provider will only accept patients who are compliant with the eligibility referral criteria and will return referrals to the original referrer if not compliant</w:t>
            </w:r>
            <w:r>
              <w:rPr>
                <w:rFonts w:cs="Arial"/>
                <w:b/>
                <w:bCs/>
                <w:sz w:val="20"/>
                <w:szCs w:val="20"/>
              </w:rPr>
              <w:t>.</w:t>
            </w:r>
          </w:p>
          <w:p w14:paraId="2C0E17D2" w14:textId="7571A34B" w:rsidR="00DE50F2" w:rsidRPr="001E6639" w:rsidRDefault="00DE50F2" w:rsidP="00B117DC">
            <w:pPr>
              <w:pStyle w:val="BodyText"/>
              <w:numPr>
                <w:ilvl w:val="0"/>
                <w:numId w:val="15"/>
              </w:numPr>
              <w:jc w:val="both"/>
              <w:rPr>
                <w:rFonts w:cs="Arial"/>
                <w:bCs/>
                <w:sz w:val="20"/>
                <w:szCs w:val="20"/>
              </w:rPr>
            </w:pPr>
            <w:r w:rsidRPr="001E6639">
              <w:rPr>
                <w:rFonts w:cs="Arial"/>
                <w:bCs/>
                <w:sz w:val="20"/>
                <w:szCs w:val="20"/>
              </w:rPr>
              <w:t xml:space="preserve">Secondary care services will ‘step down’ patients deemed clinically safe to be treated in the community with comprehensive patient notes. </w:t>
            </w:r>
            <w:r w:rsidR="001E6639">
              <w:rPr>
                <w:rFonts w:cs="Arial"/>
                <w:bCs/>
                <w:sz w:val="20"/>
                <w:szCs w:val="20"/>
              </w:rPr>
              <w:t xml:space="preserve">A copy of the letter will be copied to the patient’s GP. </w:t>
            </w:r>
          </w:p>
          <w:p w14:paraId="4D6BD91C" w14:textId="6A4C9F51" w:rsidR="000F5E87" w:rsidRPr="000F5E87" w:rsidRDefault="000F5E87" w:rsidP="00B117DC">
            <w:pPr>
              <w:pStyle w:val="BodyText"/>
              <w:numPr>
                <w:ilvl w:val="0"/>
                <w:numId w:val="15"/>
              </w:numPr>
              <w:jc w:val="both"/>
              <w:rPr>
                <w:rFonts w:cs="Arial"/>
                <w:bCs/>
                <w:sz w:val="20"/>
                <w:szCs w:val="20"/>
              </w:rPr>
            </w:pPr>
            <w:r w:rsidRPr="000F5E87">
              <w:rPr>
                <w:rFonts w:cs="Arial"/>
                <w:bCs/>
                <w:sz w:val="20"/>
                <w:szCs w:val="20"/>
              </w:rPr>
              <w:t xml:space="preserve">The provider will see </w:t>
            </w:r>
            <w:r w:rsidRPr="00137B30">
              <w:rPr>
                <w:rFonts w:cs="Arial"/>
                <w:bCs/>
                <w:sz w:val="20"/>
                <w:szCs w:val="20"/>
              </w:rPr>
              <w:t xml:space="preserve">patients </w:t>
            </w:r>
            <w:r w:rsidR="00172B8B" w:rsidRPr="00137B30">
              <w:rPr>
                <w:rFonts w:cs="Arial"/>
                <w:bCs/>
                <w:sz w:val="20"/>
                <w:szCs w:val="20"/>
              </w:rPr>
              <w:t xml:space="preserve">within </w:t>
            </w:r>
            <w:r w:rsidR="00137B30" w:rsidRPr="00137B30">
              <w:rPr>
                <w:rFonts w:cs="Arial"/>
                <w:bCs/>
                <w:sz w:val="20"/>
                <w:szCs w:val="20"/>
              </w:rPr>
              <w:t>five</w:t>
            </w:r>
            <w:r w:rsidRPr="00137B30">
              <w:rPr>
                <w:rFonts w:cs="Arial"/>
                <w:bCs/>
                <w:sz w:val="20"/>
                <w:szCs w:val="20"/>
              </w:rPr>
              <w:t xml:space="preserve"> weeks of</w:t>
            </w:r>
            <w:r w:rsidRPr="000F5E87">
              <w:rPr>
                <w:rFonts w:cs="Arial"/>
                <w:bCs/>
                <w:sz w:val="20"/>
                <w:szCs w:val="20"/>
              </w:rPr>
              <w:t xml:space="preserve"> initial referral. </w:t>
            </w:r>
          </w:p>
          <w:p w14:paraId="3D74E6DB" w14:textId="0926829E" w:rsidR="00ED4AAF" w:rsidRPr="00ED4AAF" w:rsidRDefault="00962079" w:rsidP="00ED4AAF">
            <w:pPr>
              <w:numPr>
                <w:ilvl w:val="0"/>
                <w:numId w:val="15"/>
              </w:numPr>
              <w:spacing w:after="0"/>
              <w:jc w:val="both"/>
              <w:rPr>
                <w:rFonts w:ascii="Arial" w:hAnsi="Arial" w:cs="Arial"/>
                <w:bCs/>
                <w:color w:val="000000"/>
                <w:sz w:val="20"/>
              </w:rPr>
            </w:pPr>
            <w:r>
              <w:rPr>
                <w:rFonts w:ascii="Arial" w:hAnsi="Arial" w:cs="Arial"/>
                <w:bCs/>
                <w:color w:val="000000"/>
                <w:sz w:val="20"/>
              </w:rPr>
              <w:t>The p</w:t>
            </w:r>
            <w:r w:rsidR="00B117DC" w:rsidRPr="002454AE">
              <w:rPr>
                <w:rFonts w:ascii="Arial" w:hAnsi="Arial" w:cs="Arial"/>
                <w:bCs/>
                <w:color w:val="000000"/>
                <w:sz w:val="20"/>
              </w:rPr>
              <w:t>rovider will provide treatment in line with agreed cl</w:t>
            </w:r>
            <w:r w:rsidR="00B117DC">
              <w:rPr>
                <w:rFonts w:ascii="Arial" w:hAnsi="Arial" w:cs="Arial"/>
                <w:bCs/>
                <w:color w:val="000000"/>
                <w:sz w:val="20"/>
              </w:rPr>
              <w:t xml:space="preserve">inical protocols </w:t>
            </w:r>
            <w:r w:rsidR="004A1D04">
              <w:rPr>
                <w:rFonts w:ascii="Arial" w:hAnsi="Arial" w:cs="Arial"/>
                <w:bCs/>
                <w:color w:val="000000"/>
                <w:sz w:val="20"/>
              </w:rPr>
              <w:t xml:space="preserve">and </w:t>
            </w:r>
            <w:r w:rsidR="00B117DC" w:rsidRPr="002454AE">
              <w:rPr>
                <w:rFonts w:ascii="Arial" w:hAnsi="Arial" w:cs="Arial"/>
                <w:bCs/>
                <w:color w:val="000000"/>
                <w:sz w:val="20"/>
              </w:rPr>
              <w:t xml:space="preserve">per NICE guidelines where applicable.  </w:t>
            </w:r>
          </w:p>
          <w:p w14:paraId="48C937AD" w14:textId="77777777" w:rsidR="00B117DC" w:rsidRDefault="00B117DC"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 xml:space="preserve">The Provider will be responsible for booking </w:t>
            </w:r>
            <w:r>
              <w:rPr>
                <w:rFonts w:ascii="Arial" w:hAnsi="Arial" w:cs="Arial"/>
                <w:bCs/>
                <w:color w:val="000000"/>
                <w:sz w:val="20"/>
              </w:rPr>
              <w:t xml:space="preserve">patient </w:t>
            </w:r>
            <w:r w:rsidRPr="002454AE">
              <w:rPr>
                <w:rFonts w:ascii="Arial" w:hAnsi="Arial" w:cs="Arial"/>
                <w:bCs/>
                <w:color w:val="000000"/>
                <w:sz w:val="20"/>
              </w:rPr>
              <w:t>appointments, including any necessary follow up appointments</w:t>
            </w:r>
            <w:r>
              <w:rPr>
                <w:rFonts w:ascii="Arial" w:hAnsi="Arial" w:cs="Arial"/>
                <w:bCs/>
                <w:color w:val="000000"/>
                <w:sz w:val="20"/>
              </w:rPr>
              <w:t xml:space="preserve"> </w:t>
            </w:r>
            <w:r w:rsidRPr="002454AE">
              <w:rPr>
                <w:rFonts w:ascii="Arial" w:hAnsi="Arial" w:cs="Arial"/>
                <w:bCs/>
                <w:color w:val="000000"/>
                <w:sz w:val="20"/>
              </w:rPr>
              <w:t>on receipt of referral</w:t>
            </w:r>
            <w:r>
              <w:rPr>
                <w:rFonts w:ascii="Arial" w:hAnsi="Arial" w:cs="Arial"/>
                <w:bCs/>
                <w:color w:val="000000"/>
                <w:sz w:val="20"/>
              </w:rPr>
              <w:t xml:space="preserve">. </w:t>
            </w:r>
          </w:p>
          <w:p w14:paraId="6A69B2B3" w14:textId="77777777" w:rsidR="00485A1C" w:rsidRDefault="00485A1C" w:rsidP="00B117DC">
            <w:pPr>
              <w:numPr>
                <w:ilvl w:val="0"/>
                <w:numId w:val="15"/>
              </w:numPr>
              <w:spacing w:after="0"/>
              <w:jc w:val="both"/>
              <w:rPr>
                <w:rFonts w:ascii="Arial" w:hAnsi="Arial" w:cs="Arial"/>
                <w:bCs/>
                <w:color w:val="000000"/>
                <w:sz w:val="20"/>
              </w:rPr>
            </w:pPr>
            <w:r>
              <w:rPr>
                <w:rFonts w:ascii="Arial" w:hAnsi="Arial" w:cs="Arial"/>
                <w:bCs/>
                <w:color w:val="000000"/>
                <w:sz w:val="20"/>
              </w:rPr>
              <w:t xml:space="preserve">The provider will give the patient any pre-appointment information and instructions within appropriate timescales e.g. self-care advice and appointment preparation guidance such as the application of oil etc. as necessary. </w:t>
            </w:r>
          </w:p>
          <w:p w14:paraId="73F96879" w14:textId="58046648" w:rsidR="00ED4AAF" w:rsidRPr="006D6C4E" w:rsidRDefault="00ED4AAF" w:rsidP="00B117DC">
            <w:pPr>
              <w:numPr>
                <w:ilvl w:val="0"/>
                <w:numId w:val="15"/>
              </w:numPr>
              <w:spacing w:after="0"/>
              <w:jc w:val="both"/>
              <w:rPr>
                <w:rFonts w:ascii="Arial" w:hAnsi="Arial" w:cs="Arial"/>
                <w:bCs/>
                <w:color w:val="000000"/>
                <w:sz w:val="20"/>
              </w:rPr>
            </w:pPr>
            <w:r>
              <w:rPr>
                <w:rFonts w:ascii="Arial" w:hAnsi="Arial" w:cs="Arial"/>
                <w:bCs/>
                <w:color w:val="000000"/>
                <w:sz w:val="20"/>
              </w:rPr>
              <w:t>The patient will be seen</w:t>
            </w:r>
            <w:r w:rsidR="00485A1C">
              <w:rPr>
                <w:rFonts w:ascii="Arial" w:hAnsi="Arial" w:cs="Arial"/>
                <w:bCs/>
                <w:color w:val="000000"/>
                <w:sz w:val="20"/>
              </w:rPr>
              <w:t>, assessed</w:t>
            </w:r>
            <w:r w:rsidR="00A92ECF">
              <w:rPr>
                <w:rFonts w:ascii="Arial" w:hAnsi="Arial" w:cs="Arial"/>
                <w:bCs/>
                <w:color w:val="000000"/>
                <w:sz w:val="20"/>
              </w:rPr>
              <w:t xml:space="preserve"> and treated in one appointment where</w:t>
            </w:r>
            <w:r w:rsidR="00B915BA">
              <w:rPr>
                <w:rFonts w:ascii="Arial" w:hAnsi="Arial" w:cs="Arial"/>
                <w:bCs/>
                <w:i/>
                <w:color w:val="000000"/>
                <w:sz w:val="28"/>
                <w:szCs w:val="28"/>
              </w:rPr>
              <w:t xml:space="preserve"> </w:t>
            </w:r>
            <w:r w:rsidR="007C280B">
              <w:rPr>
                <w:rFonts w:ascii="Arial" w:hAnsi="Arial" w:cs="Arial"/>
                <w:bCs/>
                <w:color w:val="000000"/>
                <w:sz w:val="20"/>
              </w:rPr>
              <w:t>possible;</w:t>
            </w:r>
            <w:r>
              <w:rPr>
                <w:rFonts w:ascii="Arial" w:hAnsi="Arial" w:cs="Arial"/>
                <w:bCs/>
                <w:color w:val="000000"/>
                <w:sz w:val="20"/>
              </w:rPr>
              <w:t xml:space="preserve"> </w:t>
            </w:r>
            <w:r w:rsidR="001243B4" w:rsidRPr="006D6C4E">
              <w:rPr>
                <w:rFonts w:ascii="Arial" w:hAnsi="Arial" w:cs="Arial"/>
                <w:bCs/>
                <w:color w:val="000000"/>
                <w:sz w:val="20"/>
              </w:rPr>
              <w:t xml:space="preserve"> </w:t>
            </w:r>
          </w:p>
          <w:p w14:paraId="4229D5EE" w14:textId="730DB3F8" w:rsidR="00B117DC" w:rsidRDefault="00B117DC" w:rsidP="00B117DC">
            <w:pPr>
              <w:numPr>
                <w:ilvl w:val="0"/>
                <w:numId w:val="15"/>
              </w:numPr>
              <w:spacing w:after="0"/>
              <w:jc w:val="both"/>
              <w:rPr>
                <w:rFonts w:ascii="Arial" w:hAnsi="Arial" w:cs="Arial"/>
                <w:bCs/>
                <w:sz w:val="20"/>
              </w:rPr>
            </w:pPr>
            <w:r w:rsidRPr="00B117DC">
              <w:rPr>
                <w:rFonts w:ascii="Arial" w:hAnsi="Arial" w:cs="Arial"/>
                <w:bCs/>
                <w:sz w:val="20"/>
              </w:rPr>
              <w:t>Follow ups</w:t>
            </w:r>
            <w:r>
              <w:rPr>
                <w:rFonts w:ascii="Arial" w:hAnsi="Arial" w:cs="Arial"/>
                <w:bCs/>
                <w:sz w:val="20"/>
              </w:rPr>
              <w:t xml:space="preserve"> or repeat appointments</w:t>
            </w:r>
            <w:r w:rsidRPr="00B117DC">
              <w:rPr>
                <w:rFonts w:ascii="Arial" w:hAnsi="Arial" w:cs="Arial"/>
                <w:bCs/>
                <w:sz w:val="20"/>
              </w:rPr>
              <w:t xml:space="preserve"> will only </w:t>
            </w:r>
            <w:r w:rsidR="00A92ECF">
              <w:rPr>
                <w:rFonts w:ascii="Arial" w:hAnsi="Arial" w:cs="Arial"/>
                <w:bCs/>
                <w:sz w:val="20"/>
              </w:rPr>
              <w:t>be arranged</w:t>
            </w:r>
            <w:r w:rsidR="009959F7">
              <w:rPr>
                <w:rFonts w:ascii="Arial" w:hAnsi="Arial" w:cs="Arial"/>
                <w:bCs/>
                <w:sz w:val="20"/>
              </w:rPr>
              <w:t xml:space="preserve"> directly by the provider</w:t>
            </w:r>
            <w:r w:rsidR="00A25AD0">
              <w:rPr>
                <w:rFonts w:ascii="Arial" w:hAnsi="Arial" w:cs="Arial"/>
                <w:bCs/>
                <w:i/>
                <w:sz w:val="28"/>
                <w:szCs w:val="28"/>
              </w:rPr>
              <w:t xml:space="preserve"> </w:t>
            </w:r>
            <w:r w:rsidRPr="00B117DC">
              <w:rPr>
                <w:rFonts w:ascii="Arial" w:hAnsi="Arial" w:cs="Arial"/>
                <w:bCs/>
                <w:sz w:val="20"/>
              </w:rPr>
              <w:t xml:space="preserve">where clinically necessary. </w:t>
            </w:r>
            <w:r w:rsidR="009959F7">
              <w:rPr>
                <w:rFonts w:ascii="Arial" w:hAnsi="Arial" w:cs="Arial"/>
                <w:bCs/>
                <w:sz w:val="20"/>
              </w:rPr>
              <w:t xml:space="preserve">I.e. recurrent buildup of wax. </w:t>
            </w:r>
          </w:p>
          <w:p w14:paraId="5A00DB8F" w14:textId="55F0A40A" w:rsidR="001E324A" w:rsidRPr="00B117DC" w:rsidRDefault="001E324A" w:rsidP="00B117DC">
            <w:pPr>
              <w:numPr>
                <w:ilvl w:val="0"/>
                <w:numId w:val="15"/>
              </w:numPr>
              <w:spacing w:after="0"/>
              <w:jc w:val="both"/>
              <w:rPr>
                <w:rFonts w:ascii="Arial" w:hAnsi="Arial" w:cs="Arial"/>
                <w:bCs/>
                <w:sz w:val="20"/>
              </w:rPr>
            </w:pPr>
            <w:r>
              <w:rPr>
                <w:rFonts w:ascii="Arial" w:hAnsi="Arial" w:cs="Arial"/>
                <w:bCs/>
                <w:sz w:val="20"/>
              </w:rPr>
              <w:t xml:space="preserve">If a patient needs regular or repeat attendances for treatment these appointments will be booked </w:t>
            </w:r>
            <w:r w:rsidR="00962079">
              <w:rPr>
                <w:rFonts w:ascii="Arial" w:hAnsi="Arial" w:cs="Arial"/>
                <w:bCs/>
                <w:sz w:val="20"/>
              </w:rPr>
              <w:t xml:space="preserve">directly </w:t>
            </w:r>
            <w:r>
              <w:rPr>
                <w:rFonts w:ascii="Arial" w:hAnsi="Arial" w:cs="Arial"/>
                <w:bCs/>
                <w:sz w:val="20"/>
              </w:rPr>
              <w:t xml:space="preserve">by the provider and not referred back via the patient’s GP. </w:t>
            </w:r>
          </w:p>
          <w:p w14:paraId="6DF3DD74" w14:textId="2FF8EAB8" w:rsidR="000F5E87" w:rsidRPr="00B117DC" w:rsidRDefault="00A92ECF" w:rsidP="00B117DC">
            <w:pPr>
              <w:numPr>
                <w:ilvl w:val="0"/>
                <w:numId w:val="15"/>
              </w:numPr>
              <w:spacing w:after="0"/>
              <w:jc w:val="both"/>
              <w:rPr>
                <w:rFonts w:ascii="Arial" w:hAnsi="Arial" w:cs="Arial"/>
                <w:bCs/>
                <w:color w:val="000000"/>
                <w:sz w:val="20"/>
              </w:rPr>
            </w:pPr>
            <w:r>
              <w:rPr>
                <w:rFonts w:ascii="Arial" w:hAnsi="Arial" w:cs="Arial"/>
                <w:bCs/>
                <w:color w:val="000000"/>
                <w:sz w:val="20"/>
              </w:rPr>
              <w:t xml:space="preserve">The Provider will ensure </w:t>
            </w:r>
            <w:r w:rsidR="00B117DC" w:rsidRPr="002454AE">
              <w:rPr>
                <w:rFonts w:ascii="Arial" w:hAnsi="Arial" w:cs="Arial"/>
                <w:bCs/>
                <w:color w:val="000000"/>
                <w:sz w:val="20"/>
              </w:rPr>
              <w:t xml:space="preserve">appropriate clinical and onward referral information (where appropriate) </w:t>
            </w:r>
            <w:r>
              <w:rPr>
                <w:rFonts w:ascii="Arial" w:hAnsi="Arial" w:cs="Arial"/>
                <w:bCs/>
                <w:color w:val="000000"/>
                <w:sz w:val="20"/>
              </w:rPr>
              <w:t>and communicate</w:t>
            </w:r>
            <w:r w:rsidR="00CB1B93">
              <w:rPr>
                <w:rFonts w:ascii="Arial" w:hAnsi="Arial" w:cs="Arial"/>
                <w:bCs/>
                <w:i/>
                <w:color w:val="000000"/>
                <w:sz w:val="28"/>
                <w:szCs w:val="28"/>
              </w:rPr>
              <w:t xml:space="preserve"> </w:t>
            </w:r>
            <w:r w:rsidR="00B117DC" w:rsidRPr="002454AE">
              <w:rPr>
                <w:rFonts w:ascii="Arial" w:hAnsi="Arial" w:cs="Arial"/>
                <w:bCs/>
                <w:color w:val="000000"/>
                <w:sz w:val="20"/>
              </w:rPr>
              <w:t xml:space="preserve">decisions to the </w:t>
            </w:r>
            <w:r w:rsidR="00B117DC">
              <w:rPr>
                <w:rFonts w:ascii="Arial" w:hAnsi="Arial" w:cs="Arial"/>
                <w:bCs/>
                <w:color w:val="000000"/>
                <w:sz w:val="20"/>
              </w:rPr>
              <w:t>patient’s</w:t>
            </w:r>
            <w:r w:rsidR="00B117DC" w:rsidRPr="002454AE">
              <w:rPr>
                <w:rFonts w:ascii="Arial" w:hAnsi="Arial" w:cs="Arial"/>
                <w:bCs/>
                <w:color w:val="000000"/>
                <w:sz w:val="20"/>
              </w:rPr>
              <w:t xml:space="preserve"> GP.  </w:t>
            </w:r>
            <w:r w:rsidR="00B117DC">
              <w:rPr>
                <w:rFonts w:ascii="Arial" w:hAnsi="Arial" w:cs="Arial"/>
                <w:bCs/>
                <w:color w:val="000000"/>
                <w:sz w:val="20"/>
              </w:rPr>
              <w:t>Patients</w:t>
            </w:r>
            <w:r w:rsidR="00B117DC" w:rsidRPr="002454AE">
              <w:rPr>
                <w:rFonts w:ascii="Arial" w:hAnsi="Arial" w:cs="Arial"/>
                <w:bCs/>
                <w:color w:val="000000"/>
                <w:sz w:val="20"/>
              </w:rPr>
              <w:t xml:space="preserve"> (or carer, where appropriate) will receive a written copy of their di</w:t>
            </w:r>
            <w:r w:rsidR="00B117DC">
              <w:rPr>
                <w:rFonts w:ascii="Arial" w:hAnsi="Arial" w:cs="Arial"/>
                <w:bCs/>
                <w:color w:val="000000"/>
                <w:sz w:val="20"/>
              </w:rPr>
              <w:t>scharge letter from the service.</w:t>
            </w:r>
          </w:p>
          <w:p w14:paraId="3F83A98C" w14:textId="77777777" w:rsidR="00B117DC" w:rsidRDefault="00B117DC" w:rsidP="00B117DC">
            <w:pPr>
              <w:numPr>
                <w:ilvl w:val="0"/>
                <w:numId w:val="15"/>
              </w:numPr>
              <w:spacing w:after="0"/>
              <w:jc w:val="both"/>
              <w:rPr>
                <w:rFonts w:ascii="Arial" w:hAnsi="Arial" w:cs="Arial"/>
                <w:bCs/>
                <w:color w:val="000000"/>
                <w:sz w:val="20"/>
              </w:rPr>
            </w:pPr>
            <w:r>
              <w:rPr>
                <w:rFonts w:ascii="Arial" w:hAnsi="Arial" w:cs="Arial"/>
                <w:bCs/>
                <w:color w:val="000000"/>
                <w:sz w:val="20"/>
              </w:rPr>
              <w:t>The Provider will offer the patient a choice of Provider in circumstances where onward referral to a hospital is required.</w:t>
            </w:r>
          </w:p>
          <w:p w14:paraId="04AAD074" w14:textId="6CC83CC2" w:rsidR="009959F7" w:rsidRPr="009959F7" w:rsidRDefault="009959F7" w:rsidP="009959F7">
            <w:pPr>
              <w:numPr>
                <w:ilvl w:val="0"/>
                <w:numId w:val="15"/>
              </w:numPr>
              <w:spacing w:after="0"/>
              <w:jc w:val="both"/>
              <w:rPr>
                <w:rFonts w:ascii="Arial" w:hAnsi="Arial" w:cs="Arial"/>
                <w:bCs/>
                <w:color w:val="000000"/>
                <w:sz w:val="20"/>
              </w:rPr>
            </w:pPr>
            <w:r>
              <w:rPr>
                <w:rFonts w:ascii="Arial" w:hAnsi="Arial" w:cs="Arial"/>
                <w:bCs/>
                <w:color w:val="000000"/>
                <w:sz w:val="20"/>
              </w:rPr>
              <w:t xml:space="preserve">The provider will </w:t>
            </w:r>
            <w:r w:rsidRPr="009959F7">
              <w:rPr>
                <w:rFonts w:ascii="Arial" w:hAnsi="Arial" w:cs="Arial"/>
                <w:sz w:val="20"/>
              </w:rPr>
              <w:t>treat simple underlying conditions as able, or provide advice to GP, or refer onwards to secondary care</w:t>
            </w:r>
            <w:r>
              <w:rPr>
                <w:rFonts w:ascii="Arial" w:hAnsi="Arial" w:cs="Arial"/>
                <w:sz w:val="20"/>
              </w:rPr>
              <w:t>.</w:t>
            </w:r>
          </w:p>
          <w:p w14:paraId="390C23D2" w14:textId="77777777" w:rsidR="00606CD5" w:rsidRDefault="00606CD5" w:rsidP="00B117DC">
            <w:pPr>
              <w:numPr>
                <w:ilvl w:val="0"/>
                <w:numId w:val="15"/>
              </w:numPr>
              <w:spacing w:after="0"/>
              <w:jc w:val="both"/>
              <w:rPr>
                <w:rFonts w:ascii="Arial" w:hAnsi="Arial" w:cs="Arial"/>
                <w:bCs/>
                <w:color w:val="000000"/>
                <w:sz w:val="20"/>
              </w:rPr>
            </w:pPr>
            <w:r>
              <w:rPr>
                <w:rFonts w:ascii="Arial" w:hAnsi="Arial" w:cs="Arial"/>
                <w:bCs/>
                <w:color w:val="000000"/>
                <w:sz w:val="20"/>
              </w:rPr>
              <w:t xml:space="preserve">The provider will refer the patient to secondary care ENT if wax removal is not effective in treating the patient’s condition/complaint.  </w:t>
            </w:r>
          </w:p>
          <w:p w14:paraId="21C6FF77" w14:textId="77777777" w:rsidR="001E7D84" w:rsidRDefault="001E7D84" w:rsidP="00B3397C">
            <w:pPr>
              <w:spacing w:after="0"/>
              <w:rPr>
                <w:rFonts w:ascii="Arial" w:hAnsi="Arial" w:cs="Arial"/>
                <w:color w:val="009966"/>
                <w:sz w:val="20"/>
              </w:rPr>
            </w:pPr>
          </w:p>
          <w:p w14:paraId="6A433957" w14:textId="77777777" w:rsidR="00CF7E32" w:rsidRDefault="00CF7E32" w:rsidP="00B3397C">
            <w:pPr>
              <w:pStyle w:val="BodyText"/>
              <w:jc w:val="both"/>
              <w:rPr>
                <w:rFonts w:cs="Arial"/>
                <w:b/>
                <w:bCs/>
                <w:sz w:val="20"/>
                <w:szCs w:val="20"/>
              </w:rPr>
            </w:pPr>
            <w:r w:rsidRPr="00A92ECF">
              <w:rPr>
                <w:rFonts w:cs="Arial"/>
                <w:b/>
                <w:bCs/>
                <w:sz w:val="20"/>
                <w:szCs w:val="20"/>
              </w:rPr>
              <w:t>3.2.3 Access</w:t>
            </w:r>
          </w:p>
          <w:p w14:paraId="2FFBB8E4" w14:textId="77777777" w:rsidR="00CF7E32" w:rsidRPr="008802E4" w:rsidRDefault="00CF7E32" w:rsidP="00B3397C">
            <w:pPr>
              <w:pStyle w:val="BodyText"/>
              <w:jc w:val="both"/>
              <w:rPr>
                <w:rFonts w:cs="Arial"/>
                <w:b/>
                <w:bCs/>
                <w:sz w:val="20"/>
                <w:szCs w:val="20"/>
              </w:rPr>
            </w:pPr>
          </w:p>
          <w:p w14:paraId="66F0C716" w14:textId="7480620F" w:rsidR="00B82CE2" w:rsidRDefault="000A5216" w:rsidP="00B3397C">
            <w:pPr>
              <w:jc w:val="both"/>
              <w:rPr>
                <w:rFonts w:ascii="Arial" w:hAnsi="Arial" w:cs="Arial"/>
                <w:bCs/>
                <w:sz w:val="20"/>
              </w:rPr>
            </w:pPr>
            <w:r>
              <w:rPr>
                <w:rFonts w:ascii="Arial" w:hAnsi="Arial" w:cs="Arial"/>
                <w:bCs/>
                <w:color w:val="000000"/>
                <w:sz w:val="20"/>
              </w:rPr>
              <w:t>The</w:t>
            </w:r>
            <w:r w:rsidR="00CF7E32" w:rsidRPr="002454AE">
              <w:rPr>
                <w:rFonts w:ascii="Arial" w:hAnsi="Arial" w:cs="Arial"/>
                <w:bCs/>
                <w:color w:val="000000"/>
                <w:sz w:val="20"/>
              </w:rPr>
              <w:t xml:space="preserve"> </w:t>
            </w:r>
            <w:r w:rsidR="00C710DB">
              <w:rPr>
                <w:rFonts w:ascii="Arial" w:hAnsi="Arial" w:cs="Arial"/>
                <w:bCs/>
                <w:color w:val="000000"/>
                <w:sz w:val="20"/>
              </w:rPr>
              <w:t>p</w:t>
            </w:r>
            <w:r w:rsidR="00CF7E32" w:rsidRPr="002454AE">
              <w:rPr>
                <w:rFonts w:ascii="Arial" w:hAnsi="Arial" w:cs="Arial"/>
                <w:bCs/>
                <w:color w:val="000000"/>
                <w:sz w:val="20"/>
              </w:rPr>
              <w:t>rov</w:t>
            </w:r>
            <w:r>
              <w:rPr>
                <w:rFonts w:ascii="Arial" w:hAnsi="Arial" w:cs="Arial"/>
                <w:bCs/>
                <w:color w:val="000000"/>
                <w:sz w:val="20"/>
              </w:rPr>
              <w:t>ider</w:t>
            </w:r>
            <w:r w:rsidR="00CF7E32" w:rsidRPr="002454AE">
              <w:rPr>
                <w:rFonts w:ascii="Arial" w:hAnsi="Arial" w:cs="Arial"/>
                <w:bCs/>
                <w:color w:val="000000"/>
                <w:sz w:val="20"/>
              </w:rPr>
              <w:t xml:space="preserve"> </w:t>
            </w:r>
            <w:r w:rsidR="00CF7E32">
              <w:rPr>
                <w:rFonts w:ascii="Arial" w:hAnsi="Arial" w:cs="Arial"/>
                <w:bCs/>
                <w:color w:val="000000"/>
                <w:sz w:val="20"/>
              </w:rPr>
              <w:t xml:space="preserve">must ensure </w:t>
            </w:r>
            <w:r>
              <w:rPr>
                <w:rFonts w:ascii="Arial" w:hAnsi="Arial" w:cs="Arial"/>
                <w:bCs/>
                <w:color w:val="000000"/>
                <w:sz w:val="20"/>
              </w:rPr>
              <w:t>the service</w:t>
            </w:r>
            <w:r w:rsidR="00CF7E32">
              <w:rPr>
                <w:rFonts w:ascii="Arial" w:hAnsi="Arial" w:cs="Arial"/>
                <w:bCs/>
                <w:color w:val="000000"/>
                <w:sz w:val="20"/>
              </w:rPr>
              <w:t xml:space="preserve"> is available </w:t>
            </w:r>
            <w:r>
              <w:rPr>
                <w:rFonts w:ascii="Arial" w:hAnsi="Arial" w:cs="Arial"/>
                <w:bCs/>
                <w:color w:val="000000"/>
                <w:sz w:val="20"/>
              </w:rPr>
              <w:t xml:space="preserve">to all </w:t>
            </w:r>
            <w:r w:rsidR="004C4164">
              <w:rPr>
                <w:rFonts w:ascii="Arial" w:hAnsi="Arial" w:cs="Arial"/>
                <w:bCs/>
                <w:color w:val="000000"/>
                <w:sz w:val="20"/>
              </w:rPr>
              <w:t xml:space="preserve">South </w:t>
            </w:r>
            <w:r>
              <w:rPr>
                <w:rFonts w:ascii="Arial" w:hAnsi="Arial" w:cs="Arial"/>
                <w:bCs/>
                <w:color w:val="000000"/>
                <w:sz w:val="20"/>
              </w:rPr>
              <w:t>Warwickshire patients at appr</w:t>
            </w:r>
            <w:r w:rsidR="00F95BAE">
              <w:rPr>
                <w:rFonts w:ascii="Arial" w:hAnsi="Arial" w:cs="Arial"/>
                <w:bCs/>
                <w:color w:val="000000"/>
                <w:sz w:val="20"/>
              </w:rPr>
              <w:t>opriate and accessible locations</w:t>
            </w:r>
            <w:r w:rsidR="006D6C4E">
              <w:rPr>
                <w:rFonts w:ascii="Arial" w:hAnsi="Arial" w:cs="Arial"/>
                <w:bCs/>
                <w:color w:val="000000"/>
                <w:sz w:val="20"/>
              </w:rPr>
              <w:t xml:space="preserve"> </w:t>
            </w:r>
            <w:r w:rsidR="006D6C4E" w:rsidRPr="00157E4F">
              <w:rPr>
                <w:rFonts w:ascii="Arial" w:hAnsi="Arial" w:cs="Arial"/>
                <w:bCs/>
                <w:sz w:val="20"/>
              </w:rPr>
              <w:t>that adhere to Equality Act regulations (2010)</w:t>
            </w:r>
            <w:r w:rsidRPr="00157E4F">
              <w:rPr>
                <w:rFonts w:ascii="Arial" w:hAnsi="Arial" w:cs="Arial"/>
                <w:bCs/>
                <w:sz w:val="20"/>
              </w:rPr>
              <w:t>.</w:t>
            </w:r>
          </w:p>
          <w:p w14:paraId="3E12830A" w14:textId="63126D73" w:rsidR="00F95BAE" w:rsidRDefault="00F95BAE" w:rsidP="00B3397C">
            <w:pPr>
              <w:jc w:val="both"/>
              <w:rPr>
                <w:rFonts w:ascii="Arial" w:hAnsi="Arial" w:cs="Arial"/>
                <w:bCs/>
                <w:sz w:val="20"/>
              </w:rPr>
            </w:pPr>
            <w:r>
              <w:rPr>
                <w:rFonts w:ascii="Arial" w:hAnsi="Arial" w:cs="Arial"/>
                <w:bCs/>
                <w:sz w:val="20"/>
              </w:rPr>
              <w:t>The provider must deliver this service from locations that meet the objective</w:t>
            </w:r>
            <w:r w:rsidR="00962079">
              <w:rPr>
                <w:rFonts w:ascii="Arial" w:hAnsi="Arial" w:cs="Arial"/>
                <w:bCs/>
                <w:sz w:val="20"/>
              </w:rPr>
              <w:t xml:space="preserve"> to deliver care closer to home.</w:t>
            </w:r>
          </w:p>
          <w:p w14:paraId="6739ED9F" w14:textId="77777777" w:rsidR="006D6C4E" w:rsidRPr="00157E4F" w:rsidRDefault="006D6C4E" w:rsidP="00B3397C">
            <w:pPr>
              <w:jc w:val="both"/>
              <w:rPr>
                <w:rFonts w:ascii="Arial" w:hAnsi="Arial" w:cs="Arial"/>
                <w:bCs/>
                <w:sz w:val="20"/>
              </w:rPr>
            </w:pPr>
            <w:r w:rsidRPr="00157E4F">
              <w:rPr>
                <w:rFonts w:ascii="Arial" w:hAnsi="Arial" w:cs="Arial"/>
                <w:bCs/>
                <w:sz w:val="20"/>
              </w:rPr>
              <w:t xml:space="preserve">The provider must offer a minimum capacity to meet service user demand and manage waiting times as stipulated in this specification. </w:t>
            </w:r>
          </w:p>
          <w:p w14:paraId="345DE88B" w14:textId="77777777" w:rsidR="00CF7E32" w:rsidRPr="002454AE" w:rsidRDefault="000A5216" w:rsidP="00B3397C">
            <w:pPr>
              <w:jc w:val="both"/>
              <w:rPr>
                <w:rFonts w:ascii="Arial" w:hAnsi="Arial" w:cs="Arial"/>
                <w:bCs/>
                <w:color w:val="000000"/>
                <w:sz w:val="20"/>
              </w:rPr>
            </w:pPr>
            <w:r>
              <w:rPr>
                <w:rFonts w:ascii="Arial" w:hAnsi="Arial" w:cs="Arial"/>
                <w:bCs/>
                <w:color w:val="000000"/>
                <w:sz w:val="20"/>
              </w:rPr>
              <w:t>The Provider</w:t>
            </w:r>
            <w:r w:rsidR="00CF7E32" w:rsidRPr="002454AE">
              <w:rPr>
                <w:rFonts w:ascii="Arial" w:hAnsi="Arial" w:cs="Arial"/>
                <w:bCs/>
                <w:color w:val="000000"/>
                <w:sz w:val="20"/>
              </w:rPr>
              <w:t xml:space="preserve"> </w:t>
            </w:r>
            <w:r w:rsidR="00CF7E32" w:rsidRPr="00C60B65">
              <w:rPr>
                <w:rFonts w:ascii="Arial" w:hAnsi="Arial" w:cs="Arial"/>
                <w:bCs/>
                <w:color w:val="000000"/>
                <w:sz w:val="20"/>
              </w:rPr>
              <w:t>may propose</w:t>
            </w:r>
            <w:r w:rsidR="00CF7E32" w:rsidRPr="002454AE">
              <w:rPr>
                <w:rFonts w:ascii="Arial" w:hAnsi="Arial" w:cs="Arial"/>
                <w:bCs/>
                <w:color w:val="000000"/>
                <w:sz w:val="20"/>
              </w:rPr>
              <w:t xml:space="preserve"> such opening times as they are confident will accommodate their indicative activity levels and the maximum waiting times, as well as supporting accessibility requirements.</w:t>
            </w:r>
          </w:p>
          <w:p w14:paraId="11AEF909" w14:textId="77777777" w:rsidR="00CF7E32" w:rsidRDefault="00CF7E32" w:rsidP="00B3397C">
            <w:pPr>
              <w:jc w:val="both"/>
              <w:rPr>
                <w:rFonts w:ascii="Arial" w:hAnsi="Arial" w:cs="Arial"/>
                <w:bCs/>
                <w:color w:val="000000"/>
                <w:sz w:val="20"/>
              </w:rPr>
            </w:pPr>
            <w:r w:rsidRPr="002454AE">
              <w:rPr>
                <w:rFonts w:ascii="Arial" w:hAnsi="Arial" w:cs="Arial"/>
                <w:bCs/>
                <w:color w:val="000000"/>
                <w:sz w:val="20"/>
              </w:rPr>
              <w:t>The Provider will be responsible for administrative arrangements such as clinic referral letters and the scheduling of appointments.</w:t>
            </w:r>
            <w:r>
              <w:rPr>
                <w:rFonts w:ascii="Arial" w:hAnsi="Arial" w:cs="Arial"/>
                <w:bCs/>
                <w:color w:val="000000"/>
                <w:sz w:val="20"/>
              </w:rPr>
              <w:t xml:space="preserve">  </w:t>
            </w:r>
          </w:p>
          <w:p w14:paraId="00948E43" w14:textId="0BF02A39" w:rsidR="008624D8" w:rsidRDefault="0006637C" w:rsidP="00B3397C">
            <w:pPr>
              <w:jc w:val="both"/>
              <w:rPr>
                <w:rFonts w:ascii="Arial" w:hAnsi="Arial" w:cs="Arial"/>
                <w:bCs/>
                <w:color w:val="000000"/>
                <w:sz w:val="20"/>
              </w:rPr>
            </w:pPr>
            <w:r>
              <w:rPr>
                <w:rFonts w:ascii="Arial" w:hAnsi="Arial" w:cs="Arial"/>
                <w:bCs/>
                <w:color w:val="000000"/>
                <w:sz w:val="20"/>
              </w:rPr>
              <w:t>Referrals</w:t>
            </w:r>
            <w:r w:rsidR="008624D8" w:rsidRPr="008624D8">
              <w:rPr>
                <w:rFonts w:ascii="Arial" w:hAnsi="Arial" w:cs="Arial"/>
                <w:bCs/>
                <w:color w:val="000000"/>
                <w:sz w:val="20"/>
              </w:rPr>
              <w:t xml:space="preserve"> will be </w:t>
            </w:r>
            <w:r w:rsidR="008624D8">
              <w:rPr>
                <w:rFonts w:ascii="Arial" w:hAnsi="Arial" w:cs="Arial"/>
                <w:bCs/>
                <w:color w:val="000000"/>
                <w:sz w:val="20"/>
              </w:rPr>
              <w:t xml:space="preserve">offered a first appointment within 14 days of referral and </w:t>
            </w:r>
            <w:r w:rsidR="008624D8" w:rsidRPr="008624D8">
              <w:rPr>
                <w:rFonts w:ascii="Arial" w:hAnsi="Arial" w:cs="Arial"/>
                <w:bCs/>
                <w:color w:val="000000"/>
                <w:sz w:val="20"/>
              </w:rPr>
              <w:t>seen for the</w:t>
            </w:r>
            <w:r w:rsidR="00372AA7">
              <w:rPr>
                <w:rFonts w:ascii="Arial" w:hAnsi="Arial" w:cs="Arial"/>
                <w:bCs/>
                <w:color w:val="000000"/>
                <w:sz w:val="20"/>
              </w:rPr>
              <w:t>ir first appointment within five</w:t>
            </w:r>
            <w:r w:rsidR="008624D8" w:rsidRPr="008624D8">
              <w:rPr>
                <w:rFonts w:ascii="Arial" w:hAnsi="Arial" w:cs="Arial"/>
                <w:bCs/>
                <w:color w:val="000000"/>
                <w:sz w:val="20"/>
              </w:rPr>
              <w:t xml:space="preserve"> weeks of the referral being received.</w:t>
            </w:r>
          </w:p>
          <w:p w14:paraId="5E225876" w14:textId="77777777" w:rsidR="00CF7E32" w:rsidRDefault="00CF7E32" w:rsidP="00B3397C">
            <w:pPr>
              <w:jc w:val="both"/>
              <w:rPr>
                <w:rStyle w:val="Hyperlink"/>
                <w:rFonts w:ascii="Arial" w:hAnsi="Arial" w:cs="Arial"/>
                <w:sz w:val="20"/>
              </w:rPr>
            </w:pPr>
            <w:r>
              <w:rPr>
                <w:rFonts w:ascii="Arial" w:hAnsi="Arial" w:cs="Arial"/>
                <w:bCs/>
                <w:color w:val="000000"/>
                <w:sz w:val="20"/>
              </w:rPr>
              <w:t xml:space="preserve">The Provider will ensure that written communications with visually impaired </w:t>
            </w:r>
            <w:r w:rsidR="00873295">
              <w:rPr>
                <w:rFonts w:ascii="Arial" w:hAnsi="Arial" w:cs="Arial"/>
                <w:bCs/>
                <w:color w:val="000000"/>
                <w:sz w:val="20"/>
              </w:rPr>
              <w:t>patient</w:t>
            </w:r>
            <w:r>
              <w:rPr>
                <w:rFonts w:ascii="Arial" w:hAnsi="Arial" w:cs="Arial"/>
                <w:bCs/>
                <w:color w:val="000000"/>
                <w:sz w:val="20"/>
              </w:rPr>
              <w:t xml:space="preserve">s follow the guidelines recommended in </w:t>
            </w:r>
            <w:hyperlink r:id="rId11" w:history="1">
              <w:r w:rsidR="000A5216" w:rsidRPr="000A5216">
                <w:rPr>
                  <w:rStyle w:val="Hyperlink"/>
                  <w:rFonts w:ascii="Arial" w:hAnsi="Arial" w:cs="Arial"/>
                  <w:sz w:val="20"/>
                </w:rPr>
                <w:t>http://www.ukaaf.org/wp-content/uploads/2014/09/G003-UKAAF-Creating-clear-print-and-large-print-documents.pdf</w:t>
              </w:r>
            </w:hyperlink>
          </w:p>
          <w:p w14:paraId="66A88294" w14:textId="77777777" w:rsidR="000764A7" w:rsidRPr="00157E4F" w:rsidRDefault="000764A7" w:rsidP="00B3397C">
            <w:pPr>
              <w:jc w:val="both"/>
              <w:rPr>
                <w:rStyle w:val="Hyperlink"/>
                <w:rFonts w:ascii="Arial" w:hAnsi="Arial" w:cs="Arial"/>
                <w:color w:val="auto"/>
                <w:sz w:val="20"/>
                <w:u w:val="none"/>
              </w:rPr>
            </w:pPr>
            <w:r w:rsidRPr="00157E4F">
              <w:rPr>
                <w:rStyle w:val="Hyperlink"/>
                <w:rFonts w:ascii="Arial" w:hAnsi="Arial" w:cs="Arial"/>
                <w:color w:val="auto"/>
                <w:sz w:val="20"/>
                <w:u w:val="none"/>
              </w:rPr>
              <w:t xml:space="preserve">The provider must give consideration to the provision of service to accommodate race, language, physical and learning disabilities requirements including those in employment. </w:t>
            </w:r>
          </w:p>
          <w:p w14:paraId="69A659A8" w14:textId="77777777" w:rsidR="000764A7" w:rsidRPr="00157E4F" w:rsidRDefault="000764A7" w:rsidP="00B3397C">
            <w:pPr>
              <w:jc w:val="both"/>
              <w:rPr>
                <w:rStyle w:val="Hyperlink"/>
                <w:rFonts w:ascii="Arial" w:hAnsi="Arial" w:cs="Arial"/>
                <w:color w:val="auto"/>
                <w:sz w:val="20"/>
                <w:u w:val="none"/>
              </w:rPr>
            </w:pPr>
            <w:r w:rsidRPr="00157E4F">
              <w:rPr>
                <w:rStyle w:val="Hyperlink"/>
                <w:rFonts w:ascii="Arial" w:hAnsi="Arial" w:cs="Arial"/>
                <w:color w:val="auto"/>
                <w:sz w:val="20"/>
                <w:u w:val="none"/>
              </w:rPr>
              <w:t xml:space="preserve">Premises must be suitable and easily accessible with good transport links. </w:t>
            </w:r>
          </w:p>
          <w:p w14:paraId="2DCA5F78" w14:textId="77777777" w:rsidR="00CF7E32" w:rsidRDefault="00CF7E32" w:rsidP="00B3397C">
            <w:pPr>
              <w:rPr>
                <w:rFonts w:ascii="Arial" w:hAnsi="Arial" w:cs="Arial"/>
                <w:b/>
                <w:sz w:val="20"/>
              </w:rPr>
            </w:pPr>
            <w:r>
              <w:rPr>
                <w:rFonts w:ascii="Arial" w:hAnsi="Arial" w:cs="Arial"/>
                <w:b/>
                <w:sz w:val="20"/>
              </w:rPr>
              <w:t>3.2.4 Choice</w:t>
            </w:r>
          </w:p>
          <w:p w14:paraId="47BD457A" w14:textId="77777777" w:rsidR="00CF7E32" w:rsidRDefault="00CF7E32" w:rsidP="00B3397C">
            <w:pPr>
              <w:rPr>
                <w:rFonts w:ascii="Arial" w:hAnsi="Arial" w:cs="Arial"/>
                <w:sz w:val="20"/>
              </w:rPr>
            </w:pPr>
            <w:r>
              <w:rPr>
                <w:rFonts w:ascii="Arial" w:hAnsi="Arial" w:cs="Arial"/>
                <w:sz w:val="20"/>
              </w:rPr>
              <w:lastRenderedPageBreak/>
              <w:t xml:space="preserve">The </w:t>
            </w:r>
            <w:r w:rsidR="003852F6">
              <w:rPr>
                <w:rFonts w:ascii="Arial" w:hAnsi="Arial" w:cs="Arial"/>
                <w:sz w:val="20"/>
              </w:rPr>
              <w:t>P</w:t>
            </w:r>
            <w:r>
              <w:rPr>
                <w:rFonts w:ascii="Arial" w:hAnsi="Arial" w:cs="Arial"/>
                <w:sz w:val="20"/>
              </w:rPr>
              <w:t xml:space="preserve">rovider will ensure the </w:t>
            </w:r>
            <w:r w:rsidR="003852F6">
              <w:rPr>
                <w:rFonts w:ascii="Arial" w:hAnsi="Arial" w:cs="Arial"/>
                <w:sz w:val="20"/>
              </w:rPr>
              <w:t>patient</w:t>
            </w:r>
            <w:r>
              <w:rPr>
                <w:rFonts w:ascii="Arial" w:hAnsi="Arial" w:cs="Arial"/>
                <w:sz w:val="20"/>
              </w:rPr>
              <w:t xml:space="preserve"> has access to a list of clinically appropriate provider choices.</w:t>
            </w:r>
          </w:p>
          <w:p w14:paraId="431F2CB7" w14:textId="77777777" w:rsidR="00CF7E32" w:rsidRDefault="00CF7E32" w:rsidP="00B3397C">
            <w:pPr>
              <w:rPr>
                <w:rFonts w:ascii="Arial" w:hAnsi="Arial" w:cs="Arial"/>
                <w:sz w:val="20"/>
              </w:rPr>
            </w:pPr>
            <w:r>
              <w:rPr>
                <w:rFonts w:ascii="Arial" w:hAnsi="Arial" w:cs="Arial"/>
                <w:sz w:val="20"/>
              </w:rPr>
              <w:t xml:space="preserve">The referrer should initiate the choice offer and discuss the relevant clinical aspects of choice with the </w:t>
            </w:r>
            <w:r w:rsidR="003852F6">
              <w:rPr>
                <w:rFonts w:ascii="Arial" w:hAnsi="Arial" w:cs="Arial"/>
                <w:sz w:val="20"/>
              </w:rPr>
              <w:t>patient</w:t>
            </w:r>
            <w:r>
              <w:rPr>
                <w:rFonts w:ascii="Arial" w:hAnsi="Arial" w:cs="Arial"/>
                <w:sz w:val="20"/>
              </w:rPr>
              <w:t>.</w:t>
            </w:r>
          </w:p>
          <w:p w14:paraId="1E0348B1" w14:textId="77777777" w:rsidR="00CF7E32" w:rsidRDefault="003852F6" w:rsidP="00B3397C">
            <w:pPr>
              <w:rPr>
                <w:rFonts w:ascii="Arial" w:hAnsi="Arial" w:cs="Arial"/>
                <w:sz w:val="20"/>
              </w:rPr>
            </w:pPr>
            <w:r>
              <w:rPr>
                <w:rFonts w:ascii="Arial" w:hAnsi="Arial" w:cs="Arial"/>
                <w:sz w:val="20"/>
              </w:rPr>
              <w:t>The P</w:t>
            </w:r>
            <w:r w:rsidR="00CF7E32">
              <w:rPr>
                <w:rFonts w:ascii="Arial" w:hAnsi="Arial" w:cs="Arial"/>
                <w:sz w:val="20"/>
              </w:rPr>
              <w:t xml:space="preserve">rovider </w:t>
            </w:r>
            <w:r w:rsidR="00CF7E32" w:rsidRPr="001B1426">
              <w:rPr>
                <w:rFonts w:ascii="Arial" w:hAnsi="Arial" w:cs="Arial"/>
                <w:sz w:val="20"/>
              </w:rPr>
              <w:t>should work</w:t>
            </w:r>
            <w:r>
              <w:rPr>
                <w:rFonts w:ascii="Arial" w:hAnsi="Arial" w:cs="Arial"/>
                <w:sz w:val="20"/>
              </w:rPr>
              <w:t xml:space="preserve"> with the CCG</w:t>
            </w:r>
            <w:r w:rsidR="00CF7E32">
              <w:rPr>
                <w:rFonts w:ascii="Arial" w:hAnsi="Arial" w:cs="Arial"/>
                <w:sz w:val="20"/>
              </w:rPr>
              <w:t xml:space="preserve"> to support </w:t>
            </w:r>
            <w:r>
              <w:rPr>
                <w:rFonts w:ascii="Arial" w:hAnsi="Arial" w:cs="Arial"/>
                <w:sz w:val="20"/>
              </w:rPr>
              <w:t>patients</w:t>
            </w:r>
            <w:r w:rsidR="00CF7E32">
              <w:rPr>
                <w:rFonts w:ascii="Arial" w:hAnsi="Arial" w:cs="Arial"/>
                <w:sz w:val="20"/>
              </w:rPr>
              <w:t xml:space="preserve"> in discussing other aspects of choice.</w:t>
            </w:r>
          </w:p>
          <w:p w14:paraId="7F086A77" w14:textId="77777777" w:rsidR="00CF7E32" w:rsidRDefault="00CF7E32" w:rsidP="00B3397C">
            <w:pPr>
              <w:rPr>
                <w:rFonts w:ascii="Arial" w:hAnsi="Arial" w:cs="Arial"/>
                <w:sz w:val="20"/>
              </w:rPr>
            </w:pPr>
            <w:r>
              <w:rPr>
                <w:rFonts w:ascii="Arial" w:hAnsi="Arial" w:cs="Arial"/>
                <w:sz w:val="20"/>
              </w:rPr>
              <w:t xml:space="preserve">The </w:t>
            </w:r>
            <w:r w:rsidR="003852F6">
              <w:rPr>
                <w:rFonts w:ascii="Arial" w:hAnsi="Arial" w:cs="Arial"/>
                <w:sz w:val="20"/>
              </w:rPr>
              <w:t>P</w:t>
            </w:r>
            <w:r>
              <w:rPr>
                <w:rFonts w:ascii="Arial" w:hAnsi="Arial" w:cs="Arial"/>
                <w:sz w:val="20"/>
              </w:rPr>
              <w:t xml:space="preserve">rovider will ensure the </w:t>
            </w:r>
            <w:r w:rsidR="003852F6">
              <w:rPr>
                <w:rFonts w:ascii="Arial" w:hAnsi="Arial" w:cs="Arial"/>
                <w:sz w:val="20"/>
              </w:rPr>
              <w:t>patient</w:t>
            </w:r>
            <w:r>
              <w:rPr>
                <w:rFonts w:ascii="Arial" w:hAnsi="Arial" w:cs="Arial"/>
                <w:sz w:val="20"/>
              </w:rPr>
              <w:t xml:space="preserve"> has access to meaningful information to support their choice decision in circumstances </w:t>
            </w:r>
            <w:r>
              <w:rPr>
                <w:rFonts w:ascii="Arial" w:hAnsi="Arial" w:cs="Arial"/>
                <w:bCs/>
                <w:color w:val="000000"/>
                <w:sz w:val="20"/>
              </w:rPr>
              <w:t>where onward referral to a hospital is required.</w:t>
            </w:r>
          </w:p>
          <w:p w14:paraId="00E951F8" w14:textId="77777777" w:rsidR="00CF7E32" w:rsidRPr="00443616" w:rsidRDefault="00CF7E32" w:rsidP="00B3397C">
            <w:pPr>
              <w:jc w:val="both"/>
              <w:rPr>
                <w:rFonts w:ascii="Arial" w:hAnsi="Arial" w:cs="Arial"/>
                <w:bCs/>
                <w:color w:val="000000"/>
                <w:sz w:val="20"/>
              </w:rPr>
            </w:pPr>
            <w:r>
              <w:rPr>
                <w:rFonts w:ascii="Arial" w:hAnsi="Arial" w:cs="Arial"/>
                <w:b/>
                <w:bCs/>
                <w:sz w:val="20"/>
              </w:rPr>
              <w:t>3.2.5</w:t>
            </w:r>
            <w:r w:rsidRPr="00443616">
              <w:rPr>
                <w:rFonts w:ascii="Arial" w:hAnsi="Arial" w:cs="Arial"/>
                <w:b/>
                <w:bCs/>
                <w:sz w:val="20"/>
              </w:rPr>
              <w:t xml:space="preserve"> Workforce</w:t>
            </w:r>
          </w:p>
          <w:p w14:paraId="11FA3897" w14:textId="67904AF0" w:rsidR="00CF7E32" w:rsidRPr="00443616" w:rsidRDefault="002175AB" w:rsidP="00B3397C">
            <w:pPr>
              <w:jc w:val="both"/>
              <w:rPr>
                <w:rFonts w:ascii="Arial" w:hAnsi="Arial" w:cs="Arial"/>
                <w:bCs/>
                <w:color w:val="000000"/>
                <w:sz w:val="20"/>
              </w:rPr>
            </w:pPr>
            <w:r>
              <w:rPr>
                <w:rFonts w:ascii="Arial" w:hAnsi="Arial" w:cs="Arial"/>
                <w:bCs/>
                <w:color w:val="000000"/>
                <w:sz w:val="20"/>
              </w:rPr>
              <w:t>South W</w:t>
            </w:r>
            <w:r w:rsidR="003852F6">
              <w:rPr>
                <w:rFonts w:ascii="Arial" w:hAnsi="Arial" w:cs="Arial"/>
                <w:bCs/>
                <w:color w:val="000000"/>
                <w:sz w:val="20"/>
              </w:rPr>
              <w:t>a</w:t>
            </w:r>
            <w:r>
              <w:rPr>
                <w:rFonts w:ascii="Arial" w:hAnsi="Arial" w:cs="Arial"/>
                <w:bCs/>
                <w:color w:val="000000"/>
                <w:sz w:val="20"/>
              </w:rPr>
              <w:t>r</w:t>
            </w:r>
            <w:r w:rsidR="003852F6">
              <w:rPr>
                <w:rFonts w:ascii="Arial" w:hAnsi="Arial" w:cs="Arial"/>
                <w:bCs/>
                <w:color w:val="000000"/>
                <w:sz w:val="20"/>
              </w:rPr>
              <w:t>wickshire</w:t>
            </w:r>
            <w:r w:rsidR="00CF7E32">
              <w:rPr>
                <w:rFonts w:ascii="Arial" w:hAnsi="Arial" w:cs="Arial"/>
                <w:bCs/>
                <w:color w:val="000000"/>
                <w:sz w:val="20"/>
              </w:rPr>
              <w:t xml:space="preserve"> CCG </w:t>
            </w:r>
            <w:proofErr w:type="gramStart"/>
            <w:r w:rsidR="00CF7E32">
              <w:rPr>
                <w:rFonts w:ascii="Arial" w:hAnsi="Arial" w:cs="Arial"/>
                <w:bCs/>
                <w:color w:val="000000"/>
                <w:sz w:val="20"/>
              </w:rPr>
              <w:t>are</w:t>
            </w:r>
            <w:proofErr w:type="gramEnd"/>
            <w:r w:rsidR="00CF7E32" w:rsidRPr="00443616">
              <w:rPr>
                <w:rFonts w:ascii="Arial" w:hAnsi="Arial" w:cs="Arial"/>
                <w:bCs/>
                <w:color w:val="000000"/>
                <w:sz w:val="20"/>
              </w:rPr>
              <w:t xml:space="preserve"> seeking a community-based </w:t>
            </w:r>
            <w:r w:rsidR="00B15E46">
              <w:rPr>
                <w:rFonts w:ascii="Arial" w:hAnsi="Arial" w:cs="Arial"/>
                <w:bCs/>
                <w:color w:val="000000"/>
                <w:sz w:val="20"/>
              </w:rPr>
              <w:t>wax removal</w:t>
            </w:r>
            <w:r w:rsidR="005478F9">
              <w:rPr>
                <w:rFonts w:ascii="Arial" w:hAnsi="Arial" w:cs="Arial"/>
                <w:bCs/>
                <w:color w:val="000000"/>
                <w:sz w:val="20"/>
              </w:rPr>
              <w:t>/micro-suction</w:t>
            </w:r>
            <w:r w:rsidR="00B15E46">
              <w:rPr>
                <w:rFonts w:ascii="Arial" w:hAnsi="Arial" w:cs="Arial"/>
                <w:bCs/>
                <w:color w:val="000000"/>
                <w:sz w:val="20"/>
              </w:rPr>
              <w:t xml:space="preserve"> service led by suitably qualified</w:t>
            </w:r>
            <w:r w:rsidR="00CF7E32" w:rsidRPr="00443616">
              <w:rPr>
                <w:rFonts w:ascii="Arial" w:hAnsi="Arial" w:cs="Arial"/>
                <w:bCs/>
                <w:color w:val="000000"/>
                <w:sz w:val="20"/>
              </w:rPr>
              <w:t xml:space="preserve"> professionals that can demonstrate </w:t>
            </w:r>
            <w:r w:rsidR="00B15E46">
              <w:rPr>
                <w:rFonts w:ascii="Arial" w:hAnsi="Arial" w:cs="Arial"/>
                <w:bCs/>
                <w:color w:val="000000"/>
                <w:sz w:val="20"/>
              </w:rPr>
              <w:t>good</w:t>
            </w:r>
            <w:r w:rsidR="00CF7E32" w:rsidRPr="00443616">
              <w:rPr>
                <w:rFonts w:ascii="Arial" w:hAnsi="Arial" w:cs="Arial"/>
                <w:bCs/>
                <w:color w:val="000000"/>
                <w:sz w:val="20"/>
              </w:rPr>
              <w:t xml:space="preserve"> service quality.  Clinical workforce for such a service could include but is not limited to the following:</w:t>
            </w:r>
          </w:p>
          <w:p w14:paraId="4759B3C0" w14:textId="77777777" w:rsidR="00CF7E32" w:rsidRPr="00862ADA" w:rsidRDefault="00862ADA" w:rsidP="00B117DC">
            <w:pPr>
              <w:numPr>
                <w:ilvl w:val="0"/>
                <w:numId w:val="15"/>
              </w:numPr>
              <w:spacing w:after="0"/>
              <w:rPr>
                <w:rFonts w:ascii="Arial" w:hAnsi="Arial" w:cs="Arial"/>
                <w:bCs/>
                <w:color w:val="000000"/>
                <w:sz w:val="20"/>
              </w:rPr>
            </w:pPr>
            <w:r w:rsidRPr="00862ADA">
              <w:rPr>
                <w:rFonts w:ascii="Arial" w:hAnsi="Arial" w:cs="Arial"/>
                <w:bCs/>
                <w:color w:val="000000"/>
                <w:sz w:val="20"/>
              </w:rPr>
              <w:t>Community audiologists</w:t>
            </w:r>
          </w:p>
          <w:p w14:paraId="5751A93F" w14:textId="77777777" w:rsidR="00CF7E32" w:rsidRPr="00862ADA" w:rsidRDefault="00862ADA" w:rsidP="00B117DC">
            <w:pPr>
              <w:numPr>
                <w:ilvl w:val="0"/>
                <w:numId w:val="15"/>
              </w:numPr>
              <w:spacing w:after="0"/>
              <w:rPr>
                <w:rFonts w:ascii="Arial" w:hAnsi="Arial" w:cs="Arial"/>
                <w:bCs/>
                <w:color w:val="000000"/>
                <w:sz w:val="20"/>
              </w:rPr>
            </w:pPr>
            <w:r w:rsidRPr="00862ADA">
              <w:rPr>
                <w:rFonts w:ascii="Arial" w:hAnsi="Arial" w:cs="Arial"/>
                <w:bCs/>
                <w:color w:val="000000"/>
                <w:sz w:val="20"/>
              </w:rPr>
              <w:t>GPs with special interest in audiology</w:t>
            </w:r>
            <w:r w:rsidR="00B15E46">
              <w:rPr>
                <w:rFonts w:ascii="Arial" w:hAnsi="Arial" w:cs="Arial"/>
                <w:bCs/>
                <w:color w:val="000000"/>
                <w:sz w:val="20"/>
              </w:rPr>
              <w:t>/ENT/</w:t>
            </w:r>
            <w:r w:rsidRPr="00862ADA">
              <w:rPr>
                <w:rFonts w:ascii="Arial" w:hAnsi="Arial" w:cs="Arial"/>
                <w:bCs/>
                <w:color w:val="000000"/>
                <w:sz w:val="20"/>
              </w:rPr>
              <w:t xml:space="preserve">wax removal </w:t>
            </w:r>
            <w:r w:rsidR="00CF7E32" w:rsidRPr="00862ADA">
              <w:rPr>
                <w:rFonts w:ascii="Arial" w:hAnsi="Arial" w:cs="Arial"/>
                <w:bCs/>
                <w:color w:val="000000"/>
                <w:sz w:val="20"/>
              </w:rPr>
              <w:t xml:space="preserve"> </w:t>
            </w:r>
          </w:p>
          <w:p w14:paraId="72D6CBF9" w14:textId="77777777" w:rsidR="00CF7E32" w:rsidRPr="00862ADA" w:rsidRDefault="00862ADA" w:rsidP="00B117DC">
            <w:pPr>
              <w:numPr>
                <w:ilvl w:val="0"/>
                <w:numId w:val="15"/>
              </w:numPr>
              <w:spacing w:after="0"/>
              <w:rPr>
                <w:rFonts w:ascii="Arial" w:hAnsi="Arial" w:cs="Arial"/>
                <w:bCs/>
                <w:color w:val="000000"/>
                <w:sz w:val="20"/>
              </w:rPr>
            </w:pPr>
            <w:r w:rsidRPr="00862ADA">
              <w:rPr>
                <w:rFonts w:ascii="Arial" w:hAnsi="Arial" w:cs="Arial"/>
                <w:bCs/>
                <w:color w:val="000000"/>
                <w:sz w:val="20"/>
              </w:rPr>
              <w:t>ENT Consultants</w:t>
            </w:r>
          </w:p>
          <w:p w14:paraId="355BF37D" w14:textId="77777777" w:rsidR="00CF7E32" w:rsidRPr="00443616" w:rsidRDefault="00CF7E32" w:rsidP="00B3397C">
            <w:pPr>
              <w:rPr>
                <w:rFonts w:ascii="Arial" w:hAnsi="Arial" w:cs="Arial"/>
                <w:b/>
                <w:bCs/>
                <w:color w:val="339966"/>
                <w:sz w:val="20"/>
              </w:rPr>
            </w:pPr>
          </w:p>
          <w:p w14:paraId="2398C8C5" w14:textId="77777777" w:rsidR="00CF7E32" w:rsidRPr="00443616" w:rsidRDefault="00CF7E32" w:rsidP="00B3397C">
            <w:pPr>
              <w:rPr>
                <w:rFonts w:ascii="Arial" w:hAnsi="Arial" w:cs="Arial"/>
                <w:bCs/>
                <w:color w:val="000000"/>
                <w:sz w:val="20"/>
              </w:rPr>
            </w:pPr>
            <w:r w:rsidRPr="00443616">
              <w:rPr>
                <w:rFonts w:ascii="Arial" w:hAnsi="Arial" w:cs="Arial"/>
                <w:bCs/>
                <w:color w:val="000000"/>
                <w:sz w:val="20"/>
              </w:rPr>
              <w:t>The Provider has the following responsibilities in line with the delivery of this service:</w:t>
            </w:r>
          </w:p>
          <w:p w14:paraId="375AF68C"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Ensure that all employment practice is up to date with current employment legislation</w:t>
            </w:r>
            <w:r w:rsidR="003852F6">
              <w:rPr>
                <w:rFonts w:ascii="Arial" w:hAnsi="Arial" w:cs="Arial"/>
                <w:bCs/>
                <w:color w:val="000000"/>
                <w:sz w:val="20"/>
              </w:rPr>
              <w:t>.</w:t>
            </w:r>
          </w:p>
          <w:p w14:paraId="37B12F8D"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Provide an adequate structure for the supervision of staff to enable the optimum performance of the contract</w:t>
            </w:r>
            <w:r w:rsidR="003852F6">
              <w:rPr>
                <w:rFonts w:ascii="Arial" w:hAnsi="Arial" w:cs="Arial"/>
                <w:bCs/>
                <w:color w:val="000000"/>
                <w:sz w:val="20"/>
              </w:rPr>
              <w:t>.</w:t>
            </w:r>
          </w:p>
          <w:p w14:paraId="237A1422"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Ensure that all pre and post-employment checks are undertaken in line with the requirements of NHS Employment Check Standards (2008), including agency staff where deployed</w:t>
            </w:r>
            <w:r w:rsidR="003852F6">
              <w:rPr>
                <w:rFonts w:ascii="Arial" w:hAnsi="Arial" w:cs="Arial"/>
                <w:bCs/>
                <w:color w:val="000000"/>
                <w:sz w:val="20"/>
              </w:rPr>
              <w:t>.</w:t>
            </w:r>
          </w:p>
          <w:p w14:paraId="1D632303"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 xml:space="preserve">Conduct pre-employment </w:t>
            </w:r>
            <w:r>
              <w:rPr>
                <w:rFonts w:ascii="Arial" w:hAnsi="Arial" w:cs="Arial"/>
                <w:bCs/>
                <w:color w:val="000000"/>
                <w:sz w:val="20"/>
              </w:rPr>
              <w:t xml:space="preserve">DBS (Disclosure and Barring Process) previously </w:t>
            </w:r>
            <w:r w:rsidRPr="00443616">
              <w:rPr>
                <w:rFonts w:ascii="Arial" w:hAnsi="Arial" w:cs="Arial"/>
                <w:bCs/>
                <w:color w:val="000000"/>
                <w:sz w:val="20"/>
              </w:rPr>
              <w:t>CRB checks and repeat at reasonable intervals; implementation plans for Independent Safeguarding Authority processes</w:t>
            </w:r>
            <w:r w:rsidR="003852F6">
              <w:rPr>
                <w:rFonts w:ascii="Arial" w:hAnsi="Arial" w:cs="Arial"/>
                <w:bCs/>
                <w:color w:val="000000"/>
                <w:sz w:val="20"/>
              </w:rPr>
              <w:t>.</w:t>
            </w:r>
          </w:p>
          <w:p w14:paraId="7F42E894"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Evidence clinical competency, qualification and registration in order to meet the terms of the contract, and the arrangements for continuing professional development</w:t>
            </w:r>
            <w:r w:rsidR="003852F6">
              <w:rPr>
                <w:rFonts w:ascii="Arial" w:hAnsi="Arial" w:cs="Arial"/>
                <w:bCs/>
                <w:color w:val="000000"/>
                <w:sz w:val="20"/>
              </w:rPr>
              <w:t>.</w:t>
            </w:r>
          </w:p>
          <w:p w14:paraId="44E16256"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Verify personal indemnity insurance where required, and provide annual proof of cover to the CCG</w:t>
            </w:r>
            <w:r w:rsidR="003852F6">
              <w:rPr>
                <w:rFonts w:ascii="Arial" w:hAnsi="Arial" w:cs="Arial"/>
                <w:bCs/>
                <w:color w:val="000000"/>
                <w:sz w:val="20"/>
              </w:rPr>
              <w:t>.</w:t>
            </w:r>
          </w:p>
          <w:p w14:paraId="15865EBA"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Provide induction training and regular mandatory training which will include health and safety, fire safety, infection control, conflict resolution, equality and diversity awareness, child and vulnerable adult protection, moving and handling</w:t>
            </w:r>
            <w:r w:rsidR="003852F6">
              <w:rPr>
                <w:rFonts w:ascii="Arial" w:hAnsi="Arial" w:cs="Arial"/>
                <w:bCs/>
                <w:color w:val="000000"/>
                <w:sz w:val="20"/>
              </w:rPr>
              <w:t>.</w:t>
            </w:r>
          </w:p>
          <w:p w14:paraId="5EECC51C" w14:textId="77777777" w:rsidR="00CF7E32" w:rsidRPr="00443616"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Staff Handbook or equivalent</w:t>
            </w:r>
            <w:r w:rsidR="003852F6">
              <w:rPr>
                <w:rFonts w:ascii="Arial" w:hAnsi="Arial" w:cs="Arial"/>
                <w:bCs/>
                <w:color w:val="000000"/>
                <w:sz w:val="20"/>
              </w:rPr>
              <w:t>.</w:t>
            </w:r>
          </w:p>
          <w:p w14:paraId="3C529E36" w14:textId="77777777" w:rsidR="00CF7E32" w:rsidRPr="002454AE" w:rsidRDefault="00CF7E32" w:rsidP="00B117DC">
            <w:pPr>
              <w:numPr>
                <w:ilvl w:val="0"/>
                <w:numId w:val="15"/>
              </w:numPr>
              <w:spacing w:after="0"/>
              <w:jc w:val="both"/>
              <w:rPr>
                <w:rFonts w:ascii="Arial" w:hAnsi="Arial" w:cs="Arial"/>
                <w:bCs/>
                <w:color w:val="000000"/>
                <w:sz w:val="20"/>
              </w:rPr>
            </w:pPr>
            <w:r w:rsidRPr="00443616">
              <w:rPr>
                <w:rFonts w:ascii="Arial" w:hAnsi="Arial" w:cs="Arial"/>
                <w:bCs/>
                <w:color w:val="000000"/>
                <w:sz w:val="20"/>
              </w:rPr>
              <w:t>Demonstrate that staff</w:t>
            </w:r>
            <w:r w:rsidRPr="002454AE">
              <w:rPr>
                <w:rFonts w:ascii="Arial" w:hAnsi="Arial" w:cs="Arial"/>
                <w:bCs/>
                <w:color w:val="000000"/>
                <w:sz w:val="20"/>
              </w:rPr>
              <w:t xml:space="preserve"> performance systems – including appraisal and capability processes are in place</w:t>
            </w:r>
            <w:r w:rsidR="003852F6">
              <w:rPr>
                <w:rFonts w:ascii="Arial" w:hAnsi="Arial" w:cs="Arial"/>
                <w:bCs/>
                <w:color w:val="000000"/>
                <w:sz w:val="20"/>
              </w:rPr>
              <w:t>.</w:t>
            </w:r>
          </w:p>
          <w:p w14:paraId="488C4BB1"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Evidence staff contingency arrangements – to cover emergencies, unplanned staff absences, as part of business continuity planning</w:t>
            </w:r>
            <w:r w:rsidR="003852F6">
              <w:rPr>
                <w:rFonts w:ascii="Arial" w:hAnsi="Arial" w:cs="Arial"/>
                <w:bCs/>
                <w:color w:val="000000"/>
                <w:sz w:val="20"/>
              </w:rPr>
              <w:t>.</w:t>
            </w:r>
          </w:p>
          <w:p w14:paraId="4940A97B" w14:textId="77777777" w:rsidR="00CF7E32" w:rsidRPr="002454AE" w:rsidRDefault="00CF7E32" w:rsidP="00B3397C">
            <w:pPr>
              <w:jc w:val="both"/>
              <w:rPr>
                <w:rFonts w:ascii="Arial" w:hAnsi="Arial" w:cs="Arial"/>
                <w:bCs/>
                <w:color w:val="000000"/>
                <w:sz w:val="20"/>
              </w:rPr>
            </w:pPr>
          </w:p>
          <w:p w14:paraId="50B2A7E7" w14:textId="77777777" w:rsidR="00CF7E32" w:rsidRPr="002454AE" w:rsidRDefault="00CF7E32" w:rsidP="00B3397C">
            <w:pPr>
              <w:jc w:val="both"/>
              <w:rPr>
                <w:rFonts w:ascii="Arial" w:hAnsi="Arial" w:cs="Arial"/>
                <w:bCs/>
                <w:color w:val="000000"/>
                <w:sz w:val="20"/>
              </w:rPr>
            </w:pPr>
            <w:r w:rsidRPr="002454AE">
              <w:rPr>
                <w:rFonts w:ascii="Arial" w:hAnsi="Arial" w:cs="Arial"/>
                <w:bCs/>
                <w:color w:val="000000"/>
                <w:sz w:val="20"/>
              </w:rPr>
              <w:t>The Provider has the following responsibilities in line with the delivery</w:t>
            </w:r>
            <w:r>
              <w:rPr>
                <w:rFonts w:ascii="Arial" w:hAnsi="Arial" w:cs="Arial"/>
                <w:bCs/>
                <w:color w:val="000000"/>
                <w:sz w:val="20"/>
              </w:rPr>
              <w:t xml:space="preserve"> of this service:</w:t>
            </w:r>
          </w:p>
          <w:p w14:paraId="70E0290C"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Initial Training an</w:t>
            </w:r>
            <w:r w:rsidR="00157E4F">
              <w:rPr>
                <w:rFonts w:ascii="Arial" w:hAnsi="Arial" w:cs="Arial"/>
                <w:bCs/>
                <w:color w:val="000000"/>
                <w:sz w:val="20"/>
              </w:rPr>
              <w:t xml:space="preserve">d Accreditation for clinicians </w:t>
            </w:r>
            <w:r w:rsidRPr="002454AE">
              <w:rPr>
                <w:rFonts w:ascii="Arial" w:hAnsi="Arial" w:cs="Arial"/>
                <w:bCs/>
                <w:color w:val="000000"/>
                <w:sz w:val="20"/>
              </w:rPr>
              <w:t xml:space="preserve">including protocols and conditions to be obtained by the Provider and to be signed off by the </w:t>
            </w:r>
            <w:r>
              <w:rPr>
                <w:rFonts w:ascii="Arial" w:hAnsi="Arial" w:cs="Arial"/>
                <w:bCs/>
                <w:color w:val="000000"/>
                <w:sz w:val="20"/>
              </w:rPr>
              <w:t>CCG</w:t>
            </w:r>
          </w:p>
          <w:p w14:paraId="6293B349"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To ensure that all members of the service maintain their knowledge and ski</w:t>
            </w:r>
            <w:r w:rsidR="00161FE3">
              <w:rPr>
                <w:rFonts w:ascii="Arial" w:hAnsi="Arial" w:cs="Arial"/>
                <w:bCs/>
                <w:color w:val="000000"/>
                <w:sz w:val="20"/>
              </w:rPr>
              <w:t>lls by keeping up to date with relevant</w:t>
            </w:r>
            <w:r w:rsidRPr="002454AE">
              <w:rPr>
                <w:rFonts w:ascii="Arial" w:hAnsi="Arial" w:cs="Arial"/>
                <w:bCs/>
                <w:color w:val="000000"/>
                <w:sz w:val="20"/>
              </w:rPr>
              <w:t xml:space="preserve"> literature, attending meetings and participation in in-house academic sessions.  This requirement would be assessed during an annual appraisal</w:t>
            </w:r>
          </w:p>
          <w:p w14:paraId="5751D029"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To provide clinical education to practices within the locality to support further development of their knowledge and skills in the on</w:t>
            </w:r>
            <w:r>
              <w:rPr>
                <w:rFonts w:ascii="Arial" w:hAnsi="Arial" w:cs="Arial"/>
                <w:bCs/>
                <w:color w:val="000000"/>
                <w:sz w:val="20"/>
              </w:rPr>
              <w:t>-</w:t>
            </w:r>
            <w:r w:rsidRPr="002454AE">
              <w:rPr>
                <w:rFonts w:ascii="Arial" w:hAnsi="Arial" w:cs="Arial"/>
                <w:bCs/>
                <w:color w:val="000000"/>
                <w:sz w:val="20"/>
              </w:rPr>
              <w:t xml:space="preserve">going management of </w:t>
            </w:r>
            <w:r w:rsidR="00873295">
              <w:rPr>
                <w:rFonts w:ascii="Arial" w:hAnsi="Arial" w:cs="Arial"/>
                <w:bCs/>
                <w:color w:val="000000"/>
                <w:sz w:val="20"/>
              </w:rPr>
              <w:t>patient</w:t>
            </w:r>
            <w:r w:rsidRPr="002454AE">
              <w:rPr>
                <w:rFonts w:ascii="Arial" w:hAnsi="Arial" w:cs="Arial"/>
                <w:bCs/>
                <w:color w:val="000000"/>
                <w:sz w:val="20"/>
              </w:rPr>
              <w:t>s</w:t>
            </w:r>
          </w:p>
          <w:p w14:paraId="78AB8A29" w14:textId="77777777" w:rsidR="00CF7E32"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To ensure that all professional staff are supported to undertake clinical supervision in line with the relevant statutory body requirements</w:t>
            </w:r>
            <w:r w:rsidR="00143382">
              <w:rPr>
                <w:rFonts w:ascii="Arial" w:hAnsi="Arial" w:cs="Arial"/>
                <w:bCs/>
                <w:color w:val="000000"/>
                <w:sz w:val="20"/>
              </w:rPr>
              <w:t>.</w:t>
            </w:r>
          </w:p>
          <w:p w14:paraId="67E03BDB" w14:textId="77777777" w:rsidR="00CF7E32" w:rsidRPr="0095078A" w:rsidRDefault="00CF7E32" w:rsidP="00B3397C">
            <w:pPr>
              <w:spacing w:after="0"/>
              <w:ind w:left="720"/>
              <w:jc w:val="both"/>
              <w:rPr>
                <w:rFonts w:ascii="Arial" w:hAnsi="Arial" w:cs="Arial"/>
                <w:bCs/>
                <w:color w:val="000000"/>
                <w:sz w:val="20"/>
              </w:rPr>
            </w:pPr>
          </w:p>
          <w:p w14:paraId="20652F3B" w14:textId="77777777" w:rsidR="00CF7E32" w:rsidRDefault="00CF7E32" w:rsidP="00B3397C">
            <w:pPr>
              <w:jc w:val="both"/>
              <w:rPr>
                <w:rFonts w:ascii="Arial Bold" w:hAnsi="Arial Bold" w:cs="Arial Bold"/>
                <w:b/>
                <w:bCs/>
                <w:color w:val="339966"/>
                <w:sz w:val="20"/>
              </w:rPr>
            </w:pPr>
            <w:r>
              <w:rPr>
                <w:rFonts w:ascii="Arial" w:hAnsi="Arial" w:cs="Arial"/>
                <w:b/>
                <w:bCs/>
                <w:sz w:val="20"/>
                <w:lang w:eastAsia="en-US"/>
              </w:rPr>
              <w:t>3.2.6</w:t>
            </w:r>
            <w:r w:rsidRPr="002454AE">
              <w:rPr>
                <w:rFonts w:ascii="Arial" w:hAnsi="Arial" w:cs="Arial"/>
                <w:b/>
                <w:bCs/>
                <w:sz w:val="20"/>
                <w:lang w:eastAsia="en-US"/>
              </w:rPr>
              <w:t xml:space="preserve"> Equipment</w:t>
            </w:r>
          </w:p>
          <w:p w14:paraId="64D1A8C6" w14:textId="77777777" w:rsidR="00CF3547" w:rsidRDefault="00CF7E32" w:rsidP="00EF4992">
            <w:pPr>
              <w:jc w:val="both"/>
              <w:rPr>
                <w:rFonts w:ascii="Arial" w:hAnsi="Arial" w:cs="Arial"/>
                <w:bCs/>
                <w:color w:val="000000"/>
                <w:sz w:val="20"/>
              </w:rPr>
            </w:pPr>
            <w:r w:rsidRPr="002454AE">
              <w:rPr>
                <w:rFonts w:ascii="Arial" w:hAnsi="Arial" w:cs="Arial"/>
                <w:bCs/>
                <w:color w:val="000000"/>
                <w:sz w:val="20"/>
              </w:rPr>
              <w:t xml:space="preserve">It is the responsibility of the provider to purchase, maintain to a high standard and replace all </w:t>
            </w:r>
            <w:r w:rsidRPr="002454AE">
              <w:rPr>
                <w:rFonts w:ascii="Arial" w:hAnsi="Arial" w:cs="Arial"/>
                <w:bCs/>
                <w:color w:val="000000"/>
                <w:sz w:val="20"/>
              </w:rPr>
              <w:lastRenderedPageBreak/>
              <w:t xml:space="preserve">relevant equipment required to provide the service.  </w:t>
            </w:r>
            <w:r w:rsidR="007357A6">
              <w:rPr>
                <w:rFonts w:ascii="Arial" w:hAnsi="Arial" w:cs="Arial"/>
                <w:bCs/>
                <w:color w:val="000000"/>
                <w:sz w:val="20"/>
              </w:rPr>
              <w:t>All necessary equipment needed</w:t>
            </w:r>
            <w:r w:rsidR="00CF3547">
              <w:rPr>
                <w:rFonts w:ascii="Arial" w:hAnsi="Arial" w:cs="Arial"/>
                <w:bCs/>
                <w:color w:val="000000"/>
                <w:sz w:val="20"/>
              </w:rPr>
              <w:t xml:space="preserve"> to provide each element of the service should be made available by the provider at each applicable location</w:t>
            </w:r>
            <w:r w:rsidR="00EF4992">
              <w:rPr>
                <w:rFonts w:ascii="Arial" w:hAnsi="Arial" w:cs="Arial"/>
                <w:bCs/>
                <w:color w:val="000000"/>
                <w:sz w:val="20"/>
              </w:rPr>
              <w:t>.</w:t>
            </w:r>
          </w:p>
          <w:p w14:paraId="5A449290" w14:textId="77777777" w:rsidR="00862ADA" w:rsidRDefault="00862ADA" w:rsidP="00B3397C">
            <w:pPr>
              <w:rPr>
                <w:rFonts w:ascii="Arial" w:hAnsi="Arial" w:cs="Arial"/>
                <w:bCs/>
                <w:color w:val="000000"/>
                <w:sz w:val="20"/>
              </w:rPr>
            </w:pPr>
            <w:r>
              <w:rPr>
                <w:rFonts w:ascii="Arial" w:hAnsi="Arial" w:cs="Arial"/>
                <w:bCs/>
                <w:color w:val="000000"/>
                <w:sz w:val="20"/>
              </w:rPr>
              <w:t xml:space="preserve">A planned preventative maintenance (PMM) schedule must be in place to ensure that equipment is in good working order and checked and replaced regularly. </w:t>
            </w:r>
          </w:p>
          <w:p w14:paraId="13B787F7" w14:textId="77777777" w:rsidR="00862ADA" w:rsidRDefault="00EF4992" w:rsidP="00B3397C">
            <w:pPr>
              <w:rPr>
                <w:rFonts w:ascii="Arial" w:hAnsi="Arial" w:cs="Arial"/>
                <w:bCs/>
                <w:color w:val="000000"/>
                <w:sz w:val="20"/>
              </w:rPr>
            </w:pPr>
            <w:r>
              <w:rPr>
                <w:rFonts w:ascii="Arial" w:hAnsi="Arial" w:cs="Arial"/>
                <w:bCs/>
                <w:color w:val="000000"/>
                <w:sz w:val="20"/>
              </w:rPr>
              <w:t>As per guidance set out by the British Association of Audiology, any</w:t>
            </w:r>
            <w:r w:rsidR="00862ADA">
              <w:rPr>
                <w:rFonts w:ascii="Arial" w:hAnsi="Arial" w:cs="Arial"/>
                <w:bCs/>
                <w:color w:val="000000"/>
                <w:sz w:val="20"/>
              </w:rPr>
              <w:t xml:space="preserve"> procedure must be abandoned immediately if it is suspected or identified that a machine has developed a fault whilst in the process of undertaking the aural care procedure.  </w:t>
            </w:r>
            <w:hyperlink r:id="rId12" w:history="1">
              <w:r w:rsidRPr="00EF4992">
                <w:rPr>
                  <w:rStyle w:val="Hyperlink"/>
                  <w:sz w:val="20"/>
                </w:rPr>
                <w:t>http://www.thebsa.org.uk/wp-content/uploads/2017/04/Practice-Guidance-Wax-removal-2017.pdf</w:t>
              </w:r>
            </w:hyperlink>
            <w:r>
              <w:rPr>
                <w:rStyle w:val="Hyperlink"/>
              </w:rPr>
              <w:t xml:space="preserve"> </w:t>
            </w:r>
          </w:p>
          <w:p w14:paraId="02E7C68E" w14:textId="77777777" w:rsidR="00CF7E32" w:rsidRPr="00E27BFB" w:rsidRDefault="00CF7E32" w:rsidP="00B3397C">
            <w:pPr>
              <w:rPr>
                <w:rFonts w:ascii="Arial" w:hAnsi="Arial" w:cs="Arial"/>
                <w:b/>
                <w:bCs/>
                <w:sz w:val="20"/>
                <w:lang w:eastAsia="en-US"/>
              </w:rPr>
            </w:pPr>
            <w:r>
              <w:rPr>
                <w:rFonts w:ascii="Arial" w:hAnsi="Arial" w:cs="Arial"/>
                <w:b/>
                <w:bCs/>
                <w:sz w:val="20"/>
                <w:lang w:eastAsia="en-US"/>
              </w:rPr>
              <w:t>3.2.7 IMT</w:t>
            </w:r>
          </w:p>
          <w:p w14:paraId="10B8F56E" w14:textId="77777777" w:rsidR="00CF7E32" w:rsidRPr="002454AE" w:rsidRDefault="00CF7E32" w:rsidP="00B3397C">
            <w:pPr>
              <w:jc w:val="both"/>
              <w:rPr>
                <w:rFonts w:ascii="Arial" w:hAnsi="Arial" w:cs="Arial"/>
                <w:bCs/>
                <w:color w:val="000000"/>
                <w:sz w:val="20"/>
              </w:rPr>
            </w:pPr>
            <w:r w:rsidRPr="002454AE">
              <w:rPr>
                <w:rFonts w:ascii="Arial" w:hAnsi="Arial" w:cs="Arial"/>
                <w:bCs/>
                <w:color w:val="000000"/>
                <w:sz w:val="20"/>
              </w:rPr>
              <w:t>The Provider must ensure that appropriate “IM&amp;T Systems” are in place to support the services.</w:t>
            </w:r>
            <w:r>
              <w:rPr>
                <w:rFonts w:ascii="Arial" w:hAnsi="Arial" w:cs="Arial"/>
                <w:bCs/>
                <w:color w:val="000000"/>
                <w:sz w:val="20"/>
              </w:rPr>
              <w:t xml:space="preserve"> </w:t>
            </w:r>
            <w:r w:rsidRPr="002454AE">
              <w:rPr>
                <w:rFonts w:ascii="Arial" w:hAnsi="Arial" w:cs="Arial"/>
                <w:bCs/>
                <w:color w:val="000000"/>
                <w:sz w:val="20"/>
              </w:rPr>
              <w:t xml:space="preserve">“IM&amp;T Systems” means all computer hardware, software, networking, training, support and maintenance necessary to support and ensure effective delivery of the services, management of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care and contract </w:t>
            </w:r>
            <w:r>
              <w:rPr>
                <w:rFonts w:ascii="Arial" w:hAnsi="Arial" w:cs="Arial"/>
                <w:bCs/>
                <w:color w:val="000000"/>
                <w:sz w:val="20"/>
              </w:rPr>
              <w:t>management, which must include:</w:t>
            </w:r>
          </w:p>
          <w:p w14:paraId="22AC2726"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 xml:space="preserve">Individual electronic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health records;</w:t>
            </w:r>
          </w:p>
          <w:p w14:paraId="4166B166"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Clinical services including ordering and receipt of diagnostic procedure results and reports, where appropriate;</w:t>
            </w:r>
          </w:p>
          <w:p w14:paraId="1BB072AB"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P</w:t>
            </w:r>
            <w:r>
              <w:rPr>
                <w:rFonts w:ascii="Arial" w:hAnsi="Arial" w:cs="Arial"/>
                <w:bCs/>
                <w:color w:val="000000"/>
                <w:sz w:val="20"/>
              </w:rPr>
              <w:t xml:space="preserve">rescribing and dispensing where </w:t>
            </w:r>
            <w:r w:rsidRPr="002454AE">
              <w:rPr>
                <w:rFonts w:ascii="Arial" w:hAnsi="Arial" w:cs="Arial"/>
                <w:bCs/>
                <w:color w:val="000000"/>
                <w:sz w:val="20"/>
              </w:rPr>
              <w:t>appropriate;</w:t>
            </w:r>
          </w:p>
          <w:p w14:paraId="5B2BD114" w14:textId="77777777" w:rsidR="00CF7E32" w:rsidRPr="002454AE"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 xml:space="preserve">Access to knowledge bases for healthcare at the point of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contact; and</w:t>
            </w:r>
          </w:p>
          <w:p w14:paraId="3B00C6A1" w14:textId="77777777" w:rsidR="00CF7E32" w:rsidRDefault="00CF7E32" w:rsidP="00B117DC">
            <w:pPr>
              <w:numPr>
                <w:ilvl w:val="0"/>
                <w:numId w:val="15"/>
              </w:numPr>
              <w:spacing w:after="0"/>
              <w:jc w:val="both"/>
              <w:rPr>
                <w:rFonts w:ascii="Arial" w:hAnsi="Arial" w:cs="Arial"/>
                <w:bCs/>
                <w:color w:val="000000"/>
                <w:sz w:val="20"/>
              </w:rPr>
            </w:pPr>
            <w:r w:rsidRPr="002454AE">
              <w:rPr>
                <w:rFonts w:ascii="Arial" w:hAnsi="Arial" w:cs="Arial"/>
                <w:bCs/>
                <w:color w:val="000000"/>
                <w:sz w:val="20"/>
              </w:rPr>
              <w:t>Access to research papers, reviews, guidelines and protocols</w:t>
            </w:r>
          </w:p>
          <w:p w14:paraId="27D0EA94" w14:textId="77777777" w:rsidR="00CF7E32" w:rsidRPr="006616B9" w:rsidRDefault="00CF7E32" w:rsidP="00B3397C">
            <w:pPr>
              <w:spacing w:after="0"/>
              <w:ind w:left="720"/>
              <w:jc w:val="both"/>
              <w:rPr>
                <w:rFonts w:ascii="Arial" w:hAnsi="Arial" w:cs="Arial"/>
                <w:bCs/>
                <w:color w:val="000000"/>
                <w:sz w:val="20"/>
              </w:rPr>
            </w:pPr>
          </w:p>
          <w:p w14:paraId="14C3EC50" w14:textId="77777777" w:rsidR="00CF7E32" w:rsidRPr="003D0D71" w:rsidRDefault="00CF7E32" w:rsidP="00B3397C">
            <w:pPr>
              <w:jc w:val="both"/>
              <w:rPr>
                <w:rFonts w:ascii="Arial" w:hAnsi="Arial" w:cs="Arial"/>
                <w:bCs/>
                <w:color w:val="000000"/>
                <w:sz w:val="20"/>
              </w:rPr>
            </w:pPr>
            <w:r w:rsidRPr="002454AE">
              <w:rPr>
                <w:rFonts w:ascii="Arial" w:hAnsi="Arial" w:cs="Arial"/>
                <w:bCs/>
                <w:color w:val="000000"/>
                <w:sz w:val="20"/>
              </w:rPr>
              <w:t>An appr</w:t>
            </w:r>
            <w:r>
              <w:rPr>
                <w:rFonts w:ascii="Arial" w:hAnsi="Arial" w:cs="Arial"/>
                <w:bCs/>
                <w:color w:val="000000"/>
                <w:sz w:val="20"/>
              </w:rPr>
              <w:t xml:space="preserve">opriate IT system will be </w:t>
            </w:r>
            <w:r w:rsidRPr="006C30DF">
              <w:rPr>
                <w:rFonts w:ascii="Arial" w:hAnsi="Arial" w:cs="Arial"/>
                <w:bCs/>
                <w:color w:val="000000"/>
                <w:sz w:val="20"/>
                <w:lang w:val="en-GB"/>
              </w:rPr>
              <w:t>utilised</w:t>
            </w:r>
            <w:r w:rsidRPr="002454AE">
              <w:rPr>
                <w:rFonts w:ascii="Arial" w:hAnsi="Arial" w:cs="Arial"/>
                <w:bCs/>
                <w:color w:val="000000"/>
                <w:sz w:val="20"/>
              </w:rPr>
              <w:t xml:space="preserve"> in order to ensure separate comprehensive records can be maintained for each </w:t>
            </w:r>
            <w:r w:rsidR="00873295">
              <w:rPr>
                <w:rFonts w:ascii="Arial" w:hAnsi="Arial" w:cs="Arial"/>
                <w:bCs/>
                <w:color w:val="000000"/>
                <w:sz w:val="20"/>
              </w:rPr>
              <w:t>patient</w:t>
            </w:r>
            <w:r>
              <w:rPr>
                <w:rFonts w:ascii="Arial" w:hAnsi="Arial" w:cs="Arial"/>
                <w:bCs/>
                <w:color w:val="000000"/>
                <w:sz w:val="20"/>
              </w:rPr>
              <w:t>,</w:t>
            </w:r>
            <w:r w:rsidRPr="002454AE">
              <w:rPr>
                <w:rFonts w:ascii="Arial" w:hAnsi="Arial" w:cs="Arial"/>
                <w:bCs/>
                <w:color w:val="000000"/>
                <w:sz w:val="20"/>
              </w:rPr>
              <w:t xml:space="preserve"> which can then be used to inform detailed and</w:t>
            </w:r>
            <w:r>
              <w:rPr>
                <w:rFonts w:ascii="Arial" w:hAnsi="Arial" w:cs="Arial"/>
                <w:bCs/>
                <w:color w:val="000000"/>
                <w:sz w:val="20"/>
              </w:rPr>
              <w:t xml:space="preserve"> regular audits of the </w:t>
            </w:r>
            <w:r w:rsidRPr="003D0D71">
              <w:rPr>
                <w:rFonts w:ascii="Arial" w:hAnsi="Arial" w:cs="Arial"/>
                <w:bCs/>
                <w:color w:val="000000"/>
                <w:sz w:val="20"/>
              </w:rPr>
              <w:t>service.</w:t>
            </w:r>
          </w:p>
          <w:p w14:paraId="3B4D638C" w14:textId="77777777" w:rsidR="00CF7E32" w:rsidRPr="003D0D71" w:rsidRDefault="00CF7E32" w:rsidP="00B3397C">
            <w:pPr>
              <w:jc w:val="both"/>
              <w:rPr>
                <w:rFonts w:ascii="Arial" w:hAnsi="Arial" w:cs="Arial"/>
                <w:bCs/>
                <w:color w:val="000000"/>
                <w:sz w:val="20"/>
              </w:rPr>
            </w:pPr>
            <w:r w:rsidRPr="003D0D71">
              <w:rPr>
                <w:rFonts w:ascii="Arial" w:hAnsi="Arial" w:cs="Arial"/>
                <w:bCs/>
                <w:color w:val="000000"/>
                <w:sz w:val="20"/>
              </w:rPr>
              <w:t xml:space="preserve">The provider will work in ways that support national and local </w:t>
            </w:r>
            <w:proofErr w:type="spellStart"/>
            <w:r w:rsidRPr="003D0D71">
              <w:rPr>
                <w:rFonts w:ascii="Arial" w:hAnsi="Arial" w:cs="Arial"/>
                <w:bCs/>
                <w:color w:val="000000"/>
                <w:sz w:val="20"/>
              </w:rPr>
              <w:t>programmes</w:t>
            </w:r>
            <w:proofErr w:type="spellEnd"/>
            <w:r w:rsidRPr="003D0D71">
              <w:rPr>
                <w:rFonts w:ascii="Arial" w:hAnsi="Arial" w:cs="Arial"/>
                <w:bCs/>
                <w:color w:val="000000"/>
                <w:sz w:val="20"/>
              </w:rPr>
              <w:t xml:space="preserve"> and utilise IT in ways that </w:t>
            </w:r>
            <w:proofErr w:type="spellStart"/>
            <w:r w:rsidRPr="003D0D71">
              <w:rPr>
                <w:rFonts w:ascii="Arial" w:hAnsi="Arial" w:cs="Arial"/>
                <w:bCs/>
                <w:color w:val="000000"/>
                <w:sz w:val="20"/>
              </w:rPr>
              <w:t>maximise</w:t>
            </w:r>
            <w:proofErr w:type="spellEnd"/>
            <w:r w:rsidRPr="003D0D71">
              <w:rPr>
                <w:rFonts w:ascii="Arial" w:hAnsi="Arial" w:cs="Arial"/>
                <w:bCs/>
                <w:color w:val="000000"/>
                <w:sz w:val="20"/>
              </w:rPr>
              <w:t xml:space="preserve"> </w:t>
            </w:r>
            <w:r w:rsidR="00873295">
              <w:rPr>
                <w:rFonts w:ascii="Arial" w:hAnsi="Arial" w:cs="Arial"/>
                <w:bCs/>
                <w:color w:val="000000"/>
                <w:sz w:val="20"/>
              </w:rPr>
              <w:t>patient</w:t>
            </w:r>
            <w:r w:rsidRPr="003D0D71">
              <w:rPr>
                <w:rFonts w:ascii="Arial" w:hAnsi="Arial" w:cs="Arial"/>
                <w:bCs/>
                <w:color w:val="000000"/>
                <w:sz w:val="20"/>
              </w:rPr>
              <w:t xml:space="preserve"> care.  The provider will have the use of emails.</w:t>
            </w:r>
          </w:p>
          <w:p w14:paraId="22F0CB53" w14:textId="77777777" w:rsidR="00CF7E32" w:rsidRPr="003D0D71" w:rsidRDefault="00CF7E32" w:rsidP="00B3397C">
            <w:pPr>
              <w:rPr>
                <w:rFonts w:ascii="Arial" w:hAnsi="Arial" w:cs="Arial"/>
                <w:b/>
                <w:bCs/>
                <w:sz w:val="20"/>
                <w:lang w:eastAsia="en-US"/>
              </w:rPr>
            </w:pPr>
            <w:r w:rsidRPr="003D0D71">
              <w:rPr>
                <w:rFonts w:ascii="Arial" w:hAnsi="Arial" w:cs="Arial"/>
                <w:b/>
                <w:bCs/>
                <w:sz w:val="20"/>
                <w:lang w:eastAsia="en-US"/>
              </w:rPr>
              <w:t>3.2.8 Prescribing</w:t>
            </w:r>
          </w:p>
          <w:p w14:paraId="0AB50459" w14:textId="77777777" w:rsidR="00CF7E32" w:rsidRPr="001B1426" w:rsidRDefault="000A6F15" w:rsidP="00B3397C">
            <w:pPr>
              <w:jc w:val="both"/>
              <w:rPr>
                <w:rFonts w:ascii="Arial" w:hAnsi="Arial" w:cs="Arial"/>
                <w:bCs/>
                <w:sz w:val="20"/>
              </w:rPr>
            </w:pPr>
            <w:r w:rsidRPr="006C488A">
              <w:rPr>
                <w:rFonts w:ascii="Arial" w:hAnsi="Arial" w:cs="Arial"/>
                <w:bCs/>
                <w:sz w:val="20"/>
              </w:rPr>
              <w:t>As per NHS Guidelines prescriptions</w:t>
            </w:r>
            <w:r w:rsidR="00CF7E32" w:rsidRPr="006C488A">
              <w:rPr>
                <w:rFonts w:ascii="Arial" w:hAnsi="Arial" w:cs="Arial"/>
                <w:bCs/>
                <w:sz w:val="20"/>
              </w:rPr>
              <w:t xml:space="preserve"> an</w:t>
            </w:r>
            <w:r w:rsidR="006C488A">
              <w:rPr>
                <w:rFonts w:ascii="Arial" w:hAnsi="Arial" w:cs="Arial"/>
                <w:bCs/>
                <w:sz w:val="20"/>
              </w:rPr>
              <w:t>y required</w:t>
            </w:r>
            <w:r w:rsidR="00CF7E32" w:rsidRPr="006C488A">
              <w:rPr>
                <w:rFonts w:ascii="Arial" w:hAnsi="Arial" w:cs="Arial"/>
                <w:bCs/>
                <w:sz w:val="20"/>
              </w:rPr>
              <w:t xml:space="preserve"> medication will be </w:t>
            </w:r>
            <w:r w:rsidRPr="006C488A">
              <w:rPr>
                <w:rFonts w:ascii="Arial" w:hAnsi="Arial" w:cs="Arial"/>
                <w:bCs/>
                <w:sz w:val="20"/>
              </w:rPr>
              <w:t xml:space="preserve">made available for </w:t>
            </w:r>
            <w:r w:rsidR="001F150B" w:rsidRPr="006C488A">
              <w:rPr>
                <w:rFonts w:ascii="Arial" w:hAnsi="Arial" w:cs="Arial"/>
                <w:bCs/>
                <w:sz w:val="20"/>
              </w:rPr>
              <w:t xml:space="preserve">applicable </w:t>
            </w:r>
            <w:r w:rsidRPr="006C488A">
              <w:rPr>
                <w:rFonts w:ascii="Arial" w:hAnsi="Arial" w:cs="Arial"/>
                <w:bCs/>
                <w:sz w:val="20"/>
              </w:rPr>
              <w:t>patients for up to</w:t>
            </w:r>
            <w:r w:rsidR="00CF7E32" w:rsidRPr="006C488A">
              <w:rPr>
                <w:rFonts w:ascii="Arial" w:hAnsi="Arial" w:cs="Arial"/>
                <w:bCs/>
                <w:sz w:val="20"/>
              </w:rPr>
              <w:t xml:space="preserve"> 14 days (or such shorter period of a full course of medication as appropriate) post discharge and will be provided as part of the service and will be included </w:t>
            </w:r>
            <w:r w:rsidRPr="006C488A">
              <w:rPr>
                <w:rFonts w:ascii="Arial" w:hAnsi="Arial" w:cs="Arial"/>
                <w:bCs/>
                <w:sz w:val="20"/>
              </w:rPr>
              <w:t>within cost</w:t>
            </w:r>
            <w:r w:rsidR="00CF7E32" w:rsidRPr="006C488A">
              <w:rPr>
                <w:rFonts w:ascii="Arial" w:hAnsi="Arial" w:cs="Arial"/>
                <w:bCs/>
                <w:sz w:val="20"/>
              </w:rPr>
              <w:t>.</w:t>
            </w:r>
          </w:p>
          <w:p w14:paraId="5D7491F6" w14:textId="77777777" w:rsidR="00CF7E32" w:rsidRPr="001B1426" w:rsidRDefault="00CF7E32" w:rsidP="00B3397C">
            <w:pPr>
              <w:jc w:val="both"/>
              <w:rPr>
                <w:rFonts w:ascii="Arial" w:hAnsi="Arial" w:cs="Arial"/>
                <w:bCs/>
                <w:sz w:val="20"/>
              </w:rPr>
            </w:pPr>
            <w:r w:rsidRPr="001B1426">
              <w:rPr>
                <w:rFonts w:ascii="Arial" w:hAnsi="Arial" w:cs="Arial"/>
                <w:bCs/>
                <w:sz w:val="20"/>
              </w:rPr>
              <w:t>The Provider is a Prescriber and will pay the drug costs for the service (the Commissioner shall recharge these costs to the Provider).  Dispensing costs as defined below will not be the responsibility of the Provider.</w:t>
            </w:r>
          </w:p>
          <w:p w14:paraId="5C107D15" w14:textId="77777777" w:rsidR="00CF7E32" w:rsidRPr="001B1426" w:rsidRDefault="00CF7E32" w:rsidP="00B3397C">
            <w:pPr>
              <w:jc w:val="both"/>
              <w:rPr>
                <w:rFonts w:ascii="Arial" w:hAnsi="Arial" w:cs="Arial"/>
                <w:bCs/>
                <w:sz w:val="20"/>
              </w:rPr>
            </w:pPr>
            <w:r w:rsidRPr="001B1426">
              <w:rPr>
                <w:rFonts w:ascii="Arial" w:hAnsi="Arial" w:cs="Arial"/>
                <w:bCs/>
                <w:sz w:val="20"/>
              </w:rPr>
              <w:t>“Dispensing Services” means the provision of drugs, medicines or Appliances that may be provided as pharmaceutical services by a medical practitioner in accordance with arrangements made under regulation 20 of the Pharmaceutical Regulations;</w:t>
            </w:r>
          </w:p>
          <w:p w14:paraId="7F9B6BFC" w14:textId="77777777" w:rsidR="00CF7E32" w:rsidRPr="001B1426" w:rsidRDefault="00CF7E32" w:rsidP="00B3397C">
            <w:pPr>
              <w:jc w:val="both"/>
              <w:rPr>
                <w:rFonts w:ascii="Arial" w:hAnsi="Arial" w:cs="Arial"/>
                <w:bCs/>
                <w:sz w:val="20"/>
              </w:rPr>
            </w:pPr>
            <w:r w:rsidRPr="001B1426">
              <w:rPr>
                <w:rFonts w:ascii="Arial" w:hAnsi="Arial" w:cs="Arial"/>
                <w:bCs/>
                <w:sz w:val="20"/>
              </w:rPr>
              <w:t>“Prescriber” means:</w:t>
            </w:r>
          </w:p>
          <w:p w14:paraId="088AAF31" w14:textId="77777777" w:rsidR="00CF7E32" w:rsidRPr="001B1426" w:rsidRDefault="00CF7E32" w:rsidP="00B3397C">
            <w:pPr>
              <w:jc w:val="both"/>
              <w:rPr>
                <w:rFonts w:ascii="Arial" w:hAnsi="Arial" w:cs="Arial"/>
                <w:bCs/>
                <w:sz w:val="20"/>
              </w:rPr>
            </w:pPr>
            <w:r w:rsidRPr="001B1426">
              <w:rPr>
                <w:rFonts w:ascii="Arial" w:hAnsi="Arial" w:cs="Arial"/>
                <w:bCs/>
                <w:sz w:val="20"/>
              </w:rPr>
              <w:t>(a)        a medical practitioner;</w:t>
            </w:r>
          </w:p>
          <w:p w14:paraId="4B6F9C07" w14:textId="77777777" w:rsidR="00CF7E32" w:rsidRPr="001B1426" w:rsidRDefault="00CF7E32" w:rsidP="00B3397C">
            <w:pPr>
              <w:jc w:val="both"/>
              <w:rPr>
                <w:rFonts w:ascii="Arial" w:hAnsi="Arial" w:cs="Arial"/>
                <w:bCs/>
                <w:sz w:val="20"/>
              </w:rPr>
            </w:pPr>
            <w:r w:rsidRPr="001B1426">
              <w:rPr>
                <w:rFonts w:ascii="Arial" w:hAnsi="Arial" w:cs="Arial"/>
                <w:bCs/>
                <w:sz w:val="20"/>
              </w:rPr>
              <w:t>(b)        a Pharmacist Independent Prescriber;</w:t>
            </w:r>
          </w:p>
          <w:p w14:paraId="13C19F59" w14:textId="77777777" w:rsidR="00CF7E32" w:rsidRPr="001B1426" w:rsidRDefault="00CF7E32" w:rsidP="00B3397C">
            <w:pPr>
              <w:jc w:val="both"/>
              <w:rPr>
                <w:rFonts w:ascii="Arial" w:hAnsi="Arial" w:cs="Arial"/>
                <w:bCs/>
                <w:sz w:val="20"/>
              </w:rPr>
            </w:pPr>
            <w:r w:rsidRPr="001B1426">
              <w:rPr>
                <w:rFonts w:ascii="Arial" w:hAnsi="Arial" w:cs="Arial"/>
                <w:bCs/>
                <w:sz w:val="20"/>
              </w:rPr>
              <w:t>(c)        an Independent Nurse Prescriber; and</w:t>
            </w:r>
          </w:p>
          <w:p w14:paraId="060AD4E7" w14:textId="77777777" w:rsidR="00CF7E32" w:rsidRPr="001B1426" w:rsidRDefault="00CF7E32" w:rsidP="00B3397C">
            <w:pPr>
              <w:jc w:val="both"/>
              <w:rPr>
                <w:rFonts w:ascii="Arial" w:hAnsi="Arial" w:cs="Arial"/>
                <w:bCs/>
                <w:sz w:val="20"/>
              </w:rPr>
            </w:pPr>
            <w:r w:rsidRPr="001B1426">
              <w:rPr>
                <w:rFonts w:ascii="Arial" w:hAnsi="Arial" w:cs="Arial"/>
                <w:bCs/>
                <w:sz w:val="20"/>
              </w:rPr>
              <w:t>(d)        a Supplementary Prescriber</w:t>
            </w:r>
          </w:p>
          <w:p w14:paraId="689664E7" w14:textId="77777777" w:rsidR="00CF7E32" w:rsidRPr="00C60B65" w:rsidRDefault="00CF7E32" w:rsidP="00B3397C">
            <w:pPr>
              <w:jc w:val="both"/>
              <w:rPr>
                <w:rFonts w:ascii="Arial" w:hAnsi="Arial" w:cs="Arial"/>
                <w:bCs/>
                <w:sz w:val="20"/>
              </w:rPr>
            </w:pPr>
            <w:r w:rsidRPr="001B1426">
              <w:rPr>
                <w:rFonts w:ascii="Arial" w:hAnsi="Arial" w:cs="Arial"/>
                <w:bCs/>
                <w:sz w:val="20"/>
              </w:rPr>
              <w:t>who is either engaged or employed by the CCG;</w:t>
            </w:r>
          </w:p>
          <w:p w14:paraId="6CA9DA97" w14:textId="77777777" w:rsidR="00CF7E32" w:rsidRPr="001B1426" w:rsidRDefault="00CF7E32" w:rsidP="00B3397C">
            <w:pPr>
              <w:jc w:val="both"/>
              <w:rPr>
                <w:rFonts w:ascii="Arial" w:hAnsi="Arial" w:cs="Arial"/>
                <w:bCs/>
                <w:sz w:val="20"/>
              </w:rPr>
            </w:pPr>
            <w:r w:rsidRPr="001B1426">
              <w:rPr>
                <w:rFonts w:ascii="Arial" w:hAnsi="Arial" w:cs="Arial"/>
                <w:bCs/>
                <w:sz w:val="20"/>
              </w:rPr>
              <w:t>Dispensing services</w:t>
            </w:r>
          </w:p>
          <w:p w14:paraId="4B33C98B" w14:textId="77777777" w:rsidR="00CF7E32" w:rsidRPr="001B1426" w:rsidRDefault="00CF7E32" w:rsidP="00B3397C">
            <w:pPr>
              <w:jc w:val="both"/>
              <w:rPr>
                <w:rFonts w:ascii="Arial" w:hAnsi="Arial" w:cs="Arial"/>
                <w:bCs/>
                <w:sz w:val="20"/>
              </w:rPr>
            </w:pPr>
            <w:r w:rsidRPr="001B1426">
              <w:rPr>
                <w:rFonts w:ascii="Arial" w:hAnsi="Arial" w:cs="Arial"/>
                <w:bCs/>
                <w:sz w:val="20"/>
              </w:rPr>
              <w:t xml:space="preserve">The parties agree to monitor and review the drug cost every quarter following the commencement </w:t>
            </w:r>
            <w:r w:rsidRPr="001B1426">
              <w:rPr>
                <w:rFonts w:ascii="Arial" w:hAnsi="Arial" w:cs="Arial"/>
                <w:bCs/>
                <w:sz w:val="20"/>
              </w:rPr>
              <w:lastRenderedPageBreak/>
              <w:t xml:space="preserve">date.  </w:t>
            </w:r>
          </w:p>
          <w:p w14:paraId="1CC7A88C" w14:textId="2191820A" w:rsidR="00CF7E32" w:rsidRPr="006C488A" w:rsidRDefault="00CF7E32" w:rsidP="00B3397C">
            <w:pPr>
              <w:jc w:val="both"/>
              <w:rPr>
                <w:rFonts w:ascii="Arial" w:hAnsi="Arial" w:cs="Arial"/>
                <w:bCs/>
                <w:sz w:val="20"/>
              </w:rPr>
            </w:pPr>
            <w:r w:rsidRPr="006C488A">
              <w:rPr>
                <w:rFonts w:ascii="Arial" w:hAnsi="Arial" w:cs="Arial"/>
                <w:bCs/>
                <w:sz w:val="20"/>
              </w:rPr>
              <w:t>The Provider is responsible for drug</w:t>
            </w:r>
            <w:r w:rsidR="009959F7">
              <w:rPr>
                <w:rFonts w:ascii="Arial" w:hAnsi="Arial" w:cs="Arial"/>
                <w:bCs/>
                <w:sz w:val="20"/>
              </w:rPr>
              <w:t xml:space="preserve"> and consumable</w:t>
            </w:r>
            <w:r w:rsidRPr="006C488A">
              <w:rPr>
                <w:rFonts w:ascii="Arial" w:hAnsi="Arial" w:cs="Arial"/>
                <w:bCs/>
                <w:sz w:val="20"/>
              </w:rPr>
              <w:t xml:space="preserve"> costs for acute conditions for the initial prescription.</w:t>
            </w:r>
          </w:p>
          <w:p w14:paraId="3299CE8A" w14:textId="77777777" w:rsidR="005F566C" w:rsidRDefault="005F566C" w:rsidP="00B3397C">
            <w:pPr>
              <w:jc w:val="both"/>
              <w:rPr>
                <w:rFonts w:ascii="Arial" w:hAnsi="Arial" w:cs="Arial"/>
                <w:b/>
                <w:bCs/>
                <w:sz w:val="20"/>
              </w:rPr>
            </w:pPr>
            <w:r w:rsidRPr="005F566C">
              <w:rPr>
                <w:rFonts w:ascii="Arial" w:hAnsi="Arial" w:cs="Arial"/>
                <w:b/>
                <w:bCs/>
                <w:sz w:val="20"/>
              </w:rPr>
              <w:t xml:space="preserve">3.2.9 Response time, detail and </w:t>
            </w:r>
            <w:r>
              <w:rPr>
                <w:rFonts w:ascii="Arial" w:hAnsi="Arial" w:cs="Arial"/>
                <w:b/>
                <w:bCs/>
                <w:sz w:val="20"/>
              </w:rPr>
              <w:t>prioritization</w:t>
            </w:r>
          </w:p>
          <w:p w14:paraId="51954924" w14:textId="4F13037E" w:rsidR="002B413C" w:rsidRDefault="005F566C" w:rsidP="00B3397C">
            <w:pPr>
              <w:jc w:val="both"/>
              <w:rPr>
                <w:rFonts w:ascii="Arial" w:hAnsi="Arial" w:cs="Arial"/>
                <w:bCs/>
                <w:sz w:val="20"/>
              </w:rPr>
            </w:pPr>
            <w:r>
              <w:rPr>
                <w:rFonts w:ascii="Arial" w:hAnsi="Arial" w:cs="Arial"/>
                <w:bCs/>
                <w:sz w:val="20"/>
              </w:rPr>
              <w:t xml:space="preserve">Referrals will be dealt with </w:t>
            </w:r>
            <w:r w:rsidR="002B413C">
              <w:rPr>
                <w:rFonts w:ascii="Arial" w:hAnsi="Arial" w:cs="Arial"/>
                <w:bCs/>
                <w:sz w:val="20"/>
              </w:rPr>
              <w:t xml:space="preserve">in the order that they are received, irrespective of the GP practice to which the patient belongs. The </w:t>
            </w:r>
            <w:r w:rsidR="0042584C">
              <w:rPr>
                <w:rFonts w:ascii="Arial" w:hAnsi="Arial" w:cs="Arial"/>
                <w:bCs/>
                <w:sz w:val="20"/>
              </w:rPr>
              <w:t>s</w:t>
            </w:r>
            <w:r w:rsidR="002B413C">
              <w:rPr>
                <w:rFonts w:ascii="Arial" w:hAnsi="Arial" w:cs="Arial"/>
                <w:bCs/>
                <w:sz w:val="20"/>
              </w:rPr>
              <w:t>ervice w</w:t>
            </w:r>
            <w:r w:rsidR="00DD122D">
              <w:rPr>
                <w:rFonts w:ascii="Arial" w:hAnsi="Arial" w:cs="Arial"/>
                <w:bCs/>
                <w:sz w:val="20"/>
              </w:rPr>
              <w:t xml:space="preserve">ill administratively </w:t>
            </w:r>
            <w:r w:rsidR="00DD122D" w:rsidRPr="0042584C">
              <w:rPr>
                <w:rFonts w:ascii="Arial" w:hAnsi="Arial" w:cs="Arial"/>
                <w:bCs/>
                <w:sz w:val="20"/>
              </w:rPr>
              <w:t>manage</w:t>
            </w:r>
            <w:r w:rsidR="002B413C" w:rsidRPr="0042584C">
              <w:rPr>
                <w:rFonts w:ascii="Arial" w:hAnsi="Arial" w:cs="Arial"/>
                <w:bCs/>
                <w:sz w:val="20"/>
              </w:rPr>
              <w:t xml:space="preserve"> </w:t>
            </w:r>
            <w:r w:rsidR="008624D8" w:rsidRPr="0042584C">
              <w:rPr>
                <w:rFonts w:ascii="Arial" w:hAnsi="Arial" w:cs="Arial"/>
                <w:bCs/>
                <w:sz w:val="20"/>
              </w:rPr>
              <w:t xml:space="preserve">all referrals within </w:t>
            </w:r>
            <w:r w:rsidR="00137B30">
              <w:rPr>
                <w:rFonts w:ascii="Arial" w:hAnsi="Arial" w:cs="Arial"/>
                <w:bCs/>
                <w:sz w:val="20"/>
              </w:rPr>
              <w:t>five</w:t>
            </w:r>
            <w:r w:rsidR="002B413C" w:rsidRPr="0042584C">
              <w:rPr>
                <w:rFonts w:ascii="Arial" w:hAnsi="Arial" w:cs="Arial"/>
                <w:bCs/>
                <w:sz w:val="20"/>
              </w:rPr>
              <w:t xml:space="preserve"> working day</w:t>
            </w:r>
            <w:r w:rsidR="008624D8" w:rsidRPr="0042584C">
              <w:rPr>
                <w:rFonts w:ascii="Arial" w:hAnsi="Arial" w:cs="Arial"/>
                <w:bCs/>
                <w:sz w:val="20"/>
              </w:rPr>
              <w:t>s</w:t>
            </w:r>
            <w:r w:rsidR="002B413C" w:rsidRPr="0042584C">
              <w:rPr>
                <w:rFonts w:ascii="Arial" w:hAnsi="Arial" w:cs="Arial"/>
                <w:bCs/>
                <w:sz w:val="20"/>
              </w:rPr>
              <w:t xml:space="preserve"> of</w:t>
            </w:r>
            <w:r w:rsidR="002B413C">
              <w:rPr>
                <w:rFonts w:ascii="Arial" w:hAnsi="Arial" w:cs="Arial"/>
                <w:bCs/>
                <w:sz w:val="20"/>
              </w:rPr>
              <w:t xml:space="preserve"> rece</w:t>
            </w:r>
            <w:r w:rsidR="0042584C">
              <w:rPr>
                <w:rFonts w:ascii="Arial" w:hAnsi="Arial" w:cs="Arial"/>
                <w:bCs/>
                <w:sz w:val="20"/>
              </w:rPr>
              <w:t>iving all necessary information</w:t>
            </w:r>
            <w:r w:rsidR="00CF7B10">
              <w:rPr>
                <w:rFonts w:ascii="Arial" w:hAnsi="Arial" w:cs="Arial"/>
                <w:bCs/>
                <w:sz w:val="20"/>
              </w:rPr>
              <w:t xml:space="preserve"> and either accept, reject or refer on as appropriate. If accepted, first appointments should be offered within 14 days.</w:t>
            </w:r>
            <w:r w:rsidR="0042584C">
              <w:rPr>
                <w:rFonts w:ascii="Arial" w:hAnsi="Arial" w:cs="Arial"/>
                <w:bCs/>
                <w:sz w:val="20"/>
              </w:rPr>
              <w:t xml:space="preserve"> </w:t>
            </w:r>
          </w:p>
          <w:p w14:paraId="6723CF14" w14:textId="4FC7633B" w:rsidR="0042584C" w:rsidRDefault="0042584C" w:rsidP="00B3397C">
            <w:pPr>
              <w:jc w:val="both"/>
              <w:rPr>
                <w:rFonts w:ascii="Arial" w:hAnsi="Arial" w:cs="Arial"/>
                <w:bCs/>
                <w:sz w:val="20"/>
              </w:rPr>
            </w:pPr>
            <w:r>
              <w:rPr>
                <w:rFonts w:ascii="Arial" w:hAnsi="Arial" w:cs="Arial"/>
                <w:bCs/>
                <w:sz w:val="20"/>
              </w:rPr>
              <w:t xml:space="preserve">Patients will be seen within </w:t>
            </w:r>
            <w:r w:rsidR="00137B30">
              <w:rPr>
                <w:rFonts w:ascii="Arial" w:hAnsi="Arial" w:cs="Arial"/>
                <w:bCs/>
                <w:sz w:val="20"/>
              </w:rPr>
              <w:t>five</w:t>
            </w:r>
            <w:r>
              <w:rPr>
                <w:rFonts w:ascii="Arial" w:hAnsi="Arial" w:cs="Arial"/>
                <w:bCs/>
                <w:sz w:val="20"/>
              </w:rPr>
              <w:t xml:space="preserve"> weeks of the referral being received. </w:t>
            </w:r>
          </w:p>
          <w:p w14:paraId="63CC2CC6" w14:textId="77777777" w:rsidR="002B413C" w:rsidRPr="00390A2D" w:rsidRDefault="002B413C" w:rsidP="00B3397C">
            <w:pPr>
              <w:spacing w:after="0"/>
              <w:jc w:val="both"/>
              <w:rPr>
                <w:rFonts w:ascii="Arial" w:hAnsi="Arial" w:cs="Arial"/>
                <w:color w:val="009966"/>
                <w:sz w:val="20"/>
              </w:rPr>
            </w:pPr>
          </w:p>
          <w:p w14:paraId="2ADE8119" w14:textId="77777777" w:rsidR="00CF7E32" w:rsidRDefault="00CF7E32" w:rsidP="00B3397C">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.3</w:t>
            </w:r>
            <w:r w:rsidRPr="00F47C01">
              <w:rPr>
                <w:rFonts w:ascii="Arial" w:hAnsi="Arial" w:cs="Arial"/>
                <w:b/>
                <w:color w:val="009966"/>
                <w:sz w:val="20"/>
              </w:rPr>
              <w:tab/>
              <w:t>Population covered</w:t>
            </w:r>
          </w:p>
          <w:p w14:paraId="350B5567" w14:textId="77777777" w:rsidR="00CF7E32" w:rsidRPr="00F47C01" w:rsidRDefault="00CF7E32" w:rsidP="00B3397C">
            <w:pPr>
              <w:spacing w:after="0"/>
              <w:rPr>
                <w:rFonts w:ascii="Arial" w:hAnsi="Arial" w:cs="Arial"/>
                <w:b/>
                <w:color w:val="009966"/>
                <w:sz w:val="20"/>
              </w:rPr>
            </w:pPr>
          </w:p>
          <w:p w14:paraId="0ED82889" w14:textId="77777777" w:rsidR="00CF7E32" w:rsidRDefault="00A72E20" w:rsidP="00B3397C">
            <w:pPr>
              <w:jc w:val="both"/>
              <w:rPr>
                <w:rFonts w:ascii="Arial" w:hAnsi="Arial" w:cs="Arial"/>
                <w:bCs/>
                <w:color w:val="000000"/>
                <w:sz w:val="20"/>
              </w:rPr>
            </w:pPr>
            <w:r w:rsidRPr="00FC5460">
              <w:rPr>
                <w:rFonts w:ascii="Arial" w:hAnsi="Arial" w:cs="Arial"/>
                <w:bCs/>
                <w:color w:val="000000"/>
                <w:sz w:val="20"/>
              </w:rPr>
              <w:t>South Warwickshire CCG has</w:t>
            </w:r>
            <w:r w:rsidR="00CF7E32" w:rsidRPr="00FC5460">
              <w:rPr>
                <w:rFonts w:ascii="Arial" w:hAnsi="Arial" w:cs="Arial"/>
                <w:bCs/>
                <w:color w:val="000000"/>
                <w:sz w:val="20"/>
              </w:rPr>
              <w:t xml:space="preserve"> a population of approximately </w:t>
            </w:r>
            <w:r w:rsidR="00FC5460" w:rsidRPr="00FC5460">
              <w:rPr>
                <w:rFonts w:ascii="Arial" w:hAnsi="Arial" w:cs="Arial"/>
                <w:bCs/>
                <w:color w:val="000000"/>
                <w:sz w:val="20"/>
              </w:rPr>
              <w:t>287</w:t>
            </w:r>
            <w:r w:rsidRPr="00FC5460">
              <w:rPr>
                <w:rFonts w:ascii="Arial" w:hAnsi="Arial" w:cs="Arial"/>
                <w:bCs/>
                <w:color w:val="000000"/>
                <w:sz w:val="20"/>
              </w:rPr>
              <w:t>,000</w:t>
            </w:r>
            <w:r w:rsidR="00CF7E32" w:rsidRPr="00FC5460">
              <w:rPr>
                <w:rFonts w:ascii="Arial" w:hAnsi="Arial" w:cs="Arial"/>
                <w:bCs/>
                <w:color w:val="000000"/>
                <w:sz w:val="20"/>
              </w:rPr>
              <w:t xml:space="preserve"> people and the primary medical services will cater to people in </w:t>
            </w:r>
            <w:r w:rsidRPr="00FC5460">
              <w:rPr>
                <w:rFonts w:ascii="Arial" w:hAnsi="Arial" w:cs="Arial"/>
                <w:bCs/>
                <w:color w:val="000000"/>
                <w:sz w:val="20"/>
              </w:rPr>
              <w:t>Warwick, Leamington Spa and Stratford-upon-Avon</w:t>
            </w:r>
            <w:r w:rsidR="00CF7E32" w:rsidRPr="00FC5460">
              <w:rPr>
                <w:rFonts w:ascii="Arial" w:hAnsi="Arial" w:cs="Arial"/>
                <w:bCs/>
                <w:color w:val="000000"/>
                <w:sz w:val="20"/>
              </w:rPr>
              <w:t xml:space="preserve"> and the surrounding communities. The CCGs role is to ensure that health services meet the needs of local people throughout </w:t>
            </w:r>
            <w:r w:rsidRPr="00FC5460">
              <w:rPr>
                <w:rFonts w:ascii="Arial" w:hAnsi="Arial" w:cs="Arial"/>
                <w:bCs/>
                <w:color w:val="000000"/>
                <w:sz w:val="20"/>
              </w:rPr>
              <w:t>south Warwickshire</w:t>
            </w:r>
            <w:r w:rsidR="00CF7E32" w:rsidRPr="00FC5460">
              <w:rPr>
                <w:rFonts w:ascii="Arial" w:hAnsi="Arial" w:cs="Arial"/>
                <w:bCs/>
                <w:color w:val="000000"/>
                <w:sz w:val="20"/>
              </w:rPr>
              <w:t>.</w:t>
            </w:r>
            <w:r w:rsidR="00B32742">
              <w:rPr>
                <w:rFonts w:ascii="Arial" w:hAnsi="Arial" w:cs="Arial"/>
                <w:bCs/>
                <w:color w:val="000000"/>
                <w:sz w:val="20"/>
              </w:rPr>
              <w:t xml:space="preserve"> </w:t>
            </w:r>
          </w:p>
          <w:p w14:paraId="1597DAA0" w14:textId="77777777" w:rsidR="00CF7E32" w:rsidRDefault="00CF7E32" w:rsidP="00B3397C">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.4</w:t>
            </w:r>
            <w:r w:rsidRPr="00F47C01">
              <w:rPr>
                <w:rFonts w:ascii="Arial" w:hAnsi="Arial" w:cs="Arial"/>
                <w:b/>
                <w:color w:val="009966"/>
                <w:sz w:val="20"/>
              </w:rPr>
              <w:tab/>
              <w:t>Any acceptance and exclusion criteria</w:t>
            </w:r>
            <w:r>
              <w:rPr>
                <w:rFonts w:ascii="Arial" w:hAnsi="Arial" w:cs="Arial"/>
                <w:b/>
                <w:color w:val="009966"/>
                <w:sz w:val="20"/>
              </w:rPr>
              <w:t xml:space="preserve"> and thresholds</w:t>
            </w:r>
          </w:p>
          <w:p w14:paraId="7DAAF135" w14:textId="77777777" w:rsidR="00CF7E32" w:rsidRPr="006616B9" w:rsidRDefault="00CF7E32" w:rsidP="00B3397C">
            <w:pPr>
              <w:spacing w:after="0"/>
              <w:rPr>
                <w:rFonts w:ascii="Arial" w:hAnsi="Arial" w:cs="Arial"/>
                <w:b/>
                <w:color w:val="009966"/>
                <w:sz w:val="20"/>
              </w:rPr>
            </w:pPr>
          </w:p>
          <w:p w14:paraId="21F46A3A" w14:textId="77777777" w:rsidR="00CF7E32" w:rsidRPr="00595FF2" w:rsidRDefault="00CF7E32" w:rsidP="00B3397C">
            <w:pPr>
              <w:pStyle w:val="BodyText"/>
              <w:jc w:val="both"/>
              <w:rPr>
                <w:rFonts w:cs="Arial"/>
                <w:b/>
                <w:bCs/>
                <w:sz w:val="20"/>
                <w:szCs w:val="20"/>
              </w:rPr>
            </w:pPr>
            <w:r>
              <w:rPr>
                <w:rFonts w:cs="Arial"/>
                <w:b/>
                <w:bCs/>
                <w:sz w:val="20"/>
                <w:szCs w:val="20"/>
              </w:rPr>
              <w:t>3</w:t>
            </w:r>
            <w:r w:rsidRPr="002454AE">
              <w:rPr>
                <w:rFonts w:cs="Arial"/>
                <w:b/>
                <w:bCs/>
                <w:sz w:val="20"/>
                <w:szCs w:val="20"/>
              </w:rPr>
              <w:t>.</w:t>
            </w:r>
            <w:r>
              <w:rPr>
                <w:rFonts w:cs="Arial"/>
                <w:b/>
                <w:bCs/>
                <w:sz w:val="20"/>
                <w:szCs w:val="20"/>
              </w:rPr>
              <w:t>4</w:t>
            </w:r>
            <w:r w:rsidRPr="002454AE">
              <w:rPr>
                <w:rFonts w:cs="Arial"/>
                <w:b/>
                <w:bCs/>
                <w:sz w:val="20"/>
                <w:szCs w:val="20"/>
              </w:rPr>
              <w:t>.1 This service will provide:</w:t>
            </w:r>
          </w:p>
          <w:p w14:paraId="389C032B" w14:textId="77777777" w:rsidR="00CF7E32" w:rsidRPr="0094287E" w:rsidRDefault="00CF7E32" w:rsidP="00B3397C">
            <w:pPr>
              <w:spacing w:after="0"/>
              <w:ind w:left="720"/>
              <w:rPr>
                <w:rFonts w:ascii="Arial" w:hAnsi="Arial" w:cs="Arial"/>
                <w:bCs/>
                <w:color w:val="000000"/>
                <w:sz w:val="20"/>
                <w:highlight w:val="yellow"/>
              </w:rPr>
            </w:pPr>
          </w:p>
          <w:p w14:paraId="54326921" w14:textId="0B1FE3E3" w:rsidR="00CF7E32" w:rsidRDefault="00CF7E32" w:rsidP="00B3397C">
            <w:pPr>
              <w:jc w:val="both"/>
              <w:rPr>
                <w:rFonts w:ascii="Arial" w:hAnsi="Arial" w:cs="Arial"/>
                <w:bCs/>
                <w:color w:val="000000"/>
                <w:sz w:val="20"/>
              </w:rPr>
            </w:pPr>
            <w:r w:rsidRPr="005C45D6">
              <w:rPr>
                <w:rFonts w:ascii="Arial" w:hAnsi="Arial" w:cs="Arial"/>
                <w:bCs/>
                <w:color w:val="000000"/>
                <w:sz w:val="20"/>
              </w:rPr>
              <w:t>The Provider is responsible for all diagnostics nec</w:t>
            </w:r>
            <w:r w:rsidR="00A05985">
              <w:rPr>
                <w:rFonts w:ascii="Arial" w:hAnsi="Arial" w:cs="Arial"/>
                <w:bCs/>
                <w:color w:val="000000"/>
                <w:sz w:val="20"/>
              </w:rPr>
              <w:t>essary to treat and manage the patient</w:t>
            </w:r>
            <w:r w:rsidR="007C53CF">
              <w:rPr>
                <w:rFonts w:ascii="Arial" w:hAnsi="Arial" w:cs="Arial"/>
                <w:bCs/>
                <w:color w:val="000000"/>
                <w:sz w:val="20"/>
              </w:rPr>
              <w:t>’</w:t>
            </w:r>
            <w:r w:rsidR="00A05985">
              <w:rPr>
                <w:rFonts w:ascii="Arial" w:hAnsi="Arial" w:cs="Arial"/>
                <w:bCs/>
                <w:color w:val="000000"/>
                <w:sz w:val="20"/>
              </w:rPr>
              <w:t xml:space="preserve">s condition. </w:t>
            </w:r>
          </w:p>
          <w:p w14:paraId="2CF7EF08" w14:textId="2335876F" w:rsidR="00CF7E32" w:rsidRDefault="00CF7E32" w:rsidP="00B3397C">
            <w:pPr>
              <w:jc w:val="both"/>
              <w:rPr>
                <w:rFonts w:ascii="Arial" w:hAnsi="Arial" w:cs="Arial"/>
                <w:bCs/>
                <w:color w:val="000000"/>
                <w:sz w:val="20"/>
              </w:rPr>
            </w:pPr>
            <w:r w:rsidRPr="005C45D6">
              <w:rPr>
                <w:rFonts w:ascii="Arial" w:hAnsi="Arial" w:cs="Arial"/>
                <w:bCs/>
                <w:color w:val="000000"/>
                <w:sz w:val="20"/>
              </w:rPr>
              <w:t>If in accordance with good clinical practice</w:t>
            </w:r>
            <w:r w:rsidR="007C53CF">
              <w:rPr>
                <w:rFonts w:ascii="Arial" w:hAnsi="Arial" w:cs="Arial"/>
                <w:bCs/>
                <w:color w:val="000000"/>
                <w:sz w:val="20"/>
              </w:rPr>
              <w:t>, the p</w:t>
            </w:r>
            <w:r w:rsidRPr="005C45D6">
              <w:rPr>
                <w:rFonts w:ascii="Arial" w:hAnsi="Arial" w:cs="Arial"/>
                <w:bCs/>
                <w:color w:val="000000"/>
                <w:sz w:val="20"/>
              </w:rPr>
              <w:t xml:space="preserve">rovider is of the opinion that a </w:t>
            </w:r>
            <w:r w:rsidR="00873295">
              <w:rPr>
                <w:rFonts w:ascii="Arial" w:hAnsi="Arial" w:cs="Arial"/>
                <w:bCs/>
                <w:color w:val="000000"/>
                <w:sz w:val="20"/>
              </w:rPr>
              <w:t>patient</w:t>
            </w:r>
            <w:r>
              <w:rPr>
                <w:rFonts w:ascii="Arial" w:hAnsi="Arial" w:cs="Arial"/>
                <w:bCs/>
                <w:color w:val="000000"/>
                <w:sz w:val="20"/>
              </w:rPr>
              <w:t xml:space="preserve"> </w:t>
            </w:r>
            <w:r w:rsidRPr="005C45D6">
              <w:rPr>
                <w:rFonts w:ascii="Arial" w:hAnsi="Arial" w:cs="Arial"/>
                <w:bCs/>
                <w:color w:val="000000"/>
                <w:sz w:val="20"/>
              </w:rPr>
              <w:t>should be onwardly</w:t>
            </w:r>
            <w:r>
              <w:rPr>
                <w:rFonts w:ascii="Arial" w:hAnsi="Arial" w:cs="Arial"/>
                <w:bCs/>
                <w:color w:val="000000"/>
                <w:sz w:val="20"/>
              </w:rPr>
              <w:t xml:space="preserve"> </w:t>
            </w:r>
            <w:r w:rsidRPr="005C45D6">
              <w:rPr>
                <w:rFonts w:ascii="Arial" w:hAnsi="Arial" w:cs="Arial"/>
                <w:bCs/>
                <w:color w:val="000000"/>
                <w:sz w:val="20"/>
              </w:rPr>
              <w:t>referred, then it shall comply with the Care Pathway set</w:t>
            </w:r>
            <w:r>
              <w:rPr>
                <w:rFonts w:ascii="Arial" w:hAnsi="Arial" w:cs="Arial"/>
                <w:bCs/>
                <w:color w:val="000000"/>
                <w:sz w:val="20"/>
              </w:rPr>
              <w:t xml:space="preserve"> out in paragraph 3.2.2 of this </w:t>
            </w:r>
            <w:r w:rsidR="00A05985">
              <w:rPr>
                <w:rFonts w:ascii="Arial" w:hAnsi="Arial" w:cs="Arial"/>
                <w:bCs/>
                <w:color w:val="000000"/>
                <w:sz w:val="20"/>
              </w:rPr>
              <w:t xml:space="preserve">specification. </w:t>
            </w:r>
          </w:p>
          <w:p w14:paraId="3E99C9CB" w14:textId="77777777" w:rsidR="005F566C" w:rsidRDefault="005F566C" w:rsidP="00B3397C">
            <w:pPr>
              <w:rPr>
                <w:rFonts w:ascii="Arial" w:hAnsi="Arial" w:cs="Arial"/>
                <w:b/>
                <w:sz w:val="20"/>
              </w:rPr>
            </w:pPr>
            <w:r w:rsidRPr="005F566C">
              <w:rPr>
                <w:rFonts w:ascii="Arial" w:hAnsi="Arial" w:cs="Arial"/>
                <w:b/>
                <w:sz w:val="20"/>
              </w:rPr>
              <w:t>3.4.2 Exclusion criteria</w:t>
            </w:r>
          </w:p>
          <w:p w14:paraId="2CDF39F4" w14:textId="77777777" w:rsidR="005F566C" w:rsidRDefault="005F566C" w:rsidP="00B3397C">
            <w:pPr>
              <w:rPr>
                <w:rFonts w:ascii="Arial" w:hAnsi="Arial" w:cs="Arial"/>
                <w:sz w:val="20"/>
              </w:rPr>
            </w:pPr>
            <w:r w:rsidRPr="005F566C">
              <w:rPr>
                <w:rFonts w:ascii="Arial" w:hAnsi="Arial" w:cs="Arial"/>
                <w:sz w:val="20"/>
              </w:rPr>
              <w:t xml:space="preserve">The service is not available </w:t>
            </w:r>
            <w:r>
              <w:rPr>
                <w:rFonts w:ascii="Arial" w:hAnsi="Arial" w:cs="Arial"/>
                <w:sz w:val="20"/>
              </w:rPr>
              <w:t>to:</w:t>
            </w:r>
          </w:p>
          <w:p w14:paraId="0ABF0AE1" w14:textId="77777777" w:rsidR="005F566C" w:rsidRDefault="005F566C" w:rsidP="00B117DC">
            <w:pPr>
              <w:pStyle w:val="ListParagraph"/>
              <w:numPr>
                <w:ilvl w:val="0"/>
                <w:numId w:val="15"/>
              </w:numPr>
              <w:rPr>
                <w:rFonts w:ascii="Arial" w:hAnsi="Arial" w:cs="Arial"/>
                <w:sz w:val="20"/>
              </w:rPr>
            </w:pPr>
            <w:r>
              <w:rPr>
                <w:rFonts w:ascii="Arial" w:hAnsi="Arial" w:cs="Arial"/>
                <w:sz w:val="20"/>
              </w:rPr>
              <w:t>Patients not registered with a NHS South Warwickshire GP;</w:t>
            </w:r>
          </w:p>
          <w:p w14:paraId="5E1106EB" w14:textId="77777777" w:rsidR="009B085E" w:rsidRDefault="009B085E" w:rsidP="00B117DC">
            <w:pPr>
              <w:pStyle w:val="ListParagraph"/>
              <w:numPr>
                <w:ilvl w:val="0"/>
                <w:numId w:val="15"/>
              </w:numPr>
              <w:rPr>
                <w:rFonts w:ascii="Arial" w:hAnsi="Arial" w:cs="Arial"/>
                <w:sz w:val="20"/>
              </w:rPr>
            </w:pPr>
            <w:r>
              <w:rPr>
                <w:rFonts w:ascii="Arial" w:hAnsi="Arial" w:cs="Arial"/>
                <w:sz w:val="20"/>
              </w:rPr>
              <w:t>Patients who can be treated with irrigation in primary care;</w:t>
            </w:r>
          </w:p>
          <w:p w14:paraId="4E435384" w14:textId="77777777" w:rsidR="009B085E" w:rsidRDefault="009B085E" w:rsidP="00B117DC">
            <w:pPr>
              <w:pStyle w:val="ListParagraph"/>
              <w:numPr>
                <w:ilvl w:val="0"/>
                <w:numId w:val="15"/>
              </w:numPr>
              <w:rPr>
                <w:rFonts w:ascii="Arial" w:hAnsi="Arial" w:cs="Arial"/>
                <w:sz w:val="20"/>
              </w:rPr>
            </w:pPr>
            <w:r>
              <w:rPr>
                <w:rFonts w:ascii="Arial" w:hAnsi="Arial" w:cs="Arial"/>
                <w:sz w:val="20"/>
              </w:rPr>
              <w:t xml:space="preserve">Patients who require additional ENT procedure(s) alongside wax removal that cannot be done in primary care; </w:t>
            </w:r>
          </w:p>
          <w:p w14:paraId="07E7C93F" w14:textId="77777777" w:rsidR="005F566C" w:rsidRDefault="005F566C" w:rsidP="00B117DC">
            <w:pPr>
              <w:pStyle w:val="ListParagraph"/>
              <w:numPr>
                <w:ilvl w:val="0"/>
                <w:numId w:val="15"/>
              </w:numPr>
              <w:rPr>
                <w:rFonts w:ascii="Arial" w:hAnsi="Arial" w:cs="Arial"/>
                <w:sz w:val="20"/>
              </w:rPr>
            </w:pPr>
            <w:r>
              <w:rPr>
                <w:rFonts w:ascii="Arial" w:hAnsi="Arial" w:cs="Arial"/>
                <w:sz w:val="20"/>
              </w:rPr>
              <w:t xml:space="preserve">Patients who require </w:t>
            </w:r>
            <w:r w:rsidR="00AF3814">
              <w:rPr>
                <w:rFonts w:ascii="Arial" w:hAnsi="Arial" w:cs="Arial"/>
                <w:sz w:val="20"/>
              </w:rPr>
              <w:t>inpatient and/or emergency care services</w:t>
            </w:r>
            <w:r>
              <w:rPr>
                <w:rFonts w:ascii="Arial" w:hAnsi="Arial" w:cs="Arial"/>
                <w:sz w:val="20"/>
              </w:rPr>
              <w:t>;</w:t>
            </w:r>
          </w:p>
          <w:p w14:paraId="622024A4" w14:textId="77777777" w:rsidR="005F566C" w:rsidRDefault="005F566C" w:rsidP="00B117DC">
            <w:pPr>
              <w:pStyle w:val="ListParagraph"/>
              <w:numPr>
                <w:ilvl w:val="0"/>
                <w:numId w:val="15"/>
              </w:numPr>
              <w:rPr>
                <w:rFonts w:ascii="Arial" w:hAnsi="Arial" w:cs="Arial"/>
                <w:sz w:val="20"/>
              </w:rPr>
            </w:pPr>
            <w:r>
              <w:rPr>
                <w:rFonts w:ascii="Arial" w:hAnsi="Arial" w:cs="Arial"/>
                <w:sz w:val="20"/>
              </w:rPr>
              <w:t>Patients with post-operative or post-traumatic complications;</w:t>
            </w:r>
          </w:p>
          <w:p w14:paraId="062A8E9C" w14:textId="77777777" w:rsidR="005F566C" w:rsidRDefault="005F566C" w:rsidP="00B117DC">
            <w:pPr>
              <w:pStyle w:val="ListParagraph"/>
              <w:numPr>
                <w:ilvl w:val="0"/>
                <w:numId w:val="15"/>
              </w:numPr>
              <w:rPr>
                <w:rFonts w:ascii="Arial" w:hAnsi="Arial" w:cs="Arial"/>
                <w:sz w:val="20"/>
              </w:rPr>
            </w:pPr>
            <w:r>
              <w:rPr>
                <w:rFonts w:ascii="Arial" w:hAnsi="Arial" w:cs="Arial"/>
                <w:sz w:val="20"/>
              </w:rPr>
              <w:t>Patients who require a second surgical opinion;</w:t>
            </w:r>
          </w:p>
          <w:p w14:paraId="29ADA0C9" w14:textId="77777777" w:rsidR="005F566C" w:rsidRDefault="005F566C" w:rsidP="00B117DC">
            <w:pPr>
              <w:pStyle w:val="ListParagraph"/>
              <w:numPr>
                <w:ilvl w:val="0"/>
                <w:numId w:val="15"/>
              </w:numPr>
              <w:rPr>
                <w:rFonts w:ascii="Arial" w:hAnsi="Arial" w:cs="Arial"/>
                <w:sz w:val="20"/>
              </w:rPr>
            </w:pPr>
            <w:r>
              <w:rPr>
                <w:rFonts w:ascii="Arial" w:hAnsi="Arial" w:cs="Arial"/>
                <w:sz w:val="20"/>
              </w:rPr>
              <w:t>Cases where cancer is suspected based on agreed protocols with primary and secondary care;</w:t>
            </w:r>
          </w:p>
          <w:p w14:paraId="04FDF5A5" w14:textId="77777777" w:rsidR="00AF3814" w:rsidRPr="009B085E" w:rsidRDefault="005F566C" w:rsidP="009B085E">
            <w:pPr>
              <w:pStyle w:val="ListParagraph"/>
              <w:numPr>
                <w:ilvl w:val="0"/>
                <w:numId w:val="15"/>
              </w:numPr>
              <w:rPr>
                <w:rFonts w:ascii="Arial" w:hAnsi="Arial" w:cs="Arial"/>
                <w:sz w:val="20"/>
              </w:rPr>
            </w:pPr>
            <w:r>
              <w:rPr>
                <w:rFonts w:ascii="Arial" w:hAnsi="Arial" w:cs="Arial"/>
                <w:sz w:val="20"/>
              </w:rPr>
              <w:t>Patients in need of surgical care</w:t>
            </w:r>
            <w:r w:rsidR="009B085E">
              <w:rPr>
                <w:rFonts w:ascii="Arial" w:hAnsi="Arial" w:cs="Arial"/>
                <w:sz w:val="20"/>
              </w:rPr>
              <w:t>.</w:t>
            </w:r>
          </w:p>
          <w:p w14:paraId="1DC57E61" w14:textId="77777777" w:rsidR="005F566C" w:rsidRDefault="005F566C" w:rsidP="005F566C">
            <w:pPr>
              <w:pStyle w:val="ListParagraph"/>
              <w:rPr>
                <w:rFonts w:ascii="Arial" w:hAnsi="Arial" w:cs="Arial"/>
                <w:sz w:val="20"/>
              </w:rPr>
            </w:pPr>
          </w:p>
          <w:p w14:paraId="3C8E14FF" w14:textId="77777777" w:rsidR="00CF7E32" w:rsidRDefault="00CF7E32" w:rsidP="00B3397C">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.5</w:t>
            </w:r>
            <w:r w:rsidRPr="00F47C01">
              <w:rPr>
                <w:rFonts w:ascii="Arial" w:hAnsi="Arial" w:cs="Arial"/>
                <w:b/>
                <w:color w:val="009966"/>
                <w:sz w:val="20"/>
              </w:rPr>
              <w:tab/>
              <w:t>Interdependence with other services</w:t>
            </w:r>
            <w:r>
              <w:rPr>
                <w:rFonts w:ascii="Arial" w:hAnsi="Arial" w:cs="Arial"/>
                <w:b/>
                <w:color w:val="009966"/>
                <w:sz w:val="20"/>
              </w:rPr>
              <w:t>/providers</w:t>
            </w:r>
          </w:p>
          <w:p w14:paraId="31C85899" w14:textId="77777777" w:rsidR="00CF7E32" w:rsidRPr="00390A2D" w:rsidRDefault="00CF7E32" w:rsidP="00B3397C">
            <w:pPr>
              <w:spacing w:after="0"/>
              <w:rPr>
                <w:rFonts w:ascii="Arial" w:hAnsi="Arial" w:cs="Arial"/>
                <w:color w:val="009966"/>
                <w:sz w:val="20"/>
              </w:rPr>
            </w:pPr>
          </w:p>
          <w:p w14:paraId="6DFBB6E0" w14:textId="77777777" w:rsidR="00CF7E32" w:rsidRDefault="00A72E20" w:rsidP="00B3397C">
            <w:pPr>
              <w:spacing w:after="0"/>
              <w:rPr>
                <w:rFonts w:ascii="Arial" w:hAnsi="Arial" w:cs="Arial"/>
                <w:sz w:val="20"/>
              </w:rPr>
            </w:pPr>
            <w:r>
              <w:rPr>
                <w:rFonts w:ascii="Arial" w:hAnsi="Arial" w:cs="Arial"/>
                <w:sz w:val="20"/>
              </w:rPr>
              <w:t xml:space="preserve">The service will be dependent on referrals from south Warwickshire GPs and </w:t>
            </w:r>
            <w:r w:rsidR="00693173">
              <w:rPr>
                <w:rFonts w:ascii="Arial" w:hAnsi="Arial" w:cs="Arial"/>
                <w:sz w:val="20"/>
              </w:rPr>
              <w:t>audiologist</w:t>
            </w:r>
            <w:r>
              <w:rPr>
                <w:rFonts w:ascii="Arial" w:hAnsi="Arial" w:cs="Arial"/>
                <w:sz w:val="20"/>
              </w:rPr>
              <w:t>s and the Provider will work collaboratively with stakeholders in the local health economy and to develop shared care pathways and joint working ac</w:t>
            </w:r>
            <w:r w:rsidR="00625184">
              <w:rPr>
                <w:rFonts w:ascii="Arial" w:hAnsi="Arial" w:cs="Arial"/>
                <w:sz w:val="20"/>
              </w:rPr>
              <w:t>ross primary and secondary care.</w:t>
            </w:r>
          </w:p>
          <w:p w14:paraId="6CA3B2A6" w14:textId="77777777" w:rsidR="00625184" w:rsidRDefault="00625184" w:rsidP="00B3397C">
            <w:pPr>
              <w:spacing w:after="0"/>
              <w:rPr>
                <w:rFonts w:ascii="Arial" w:hAnsi="Arial" w:cs="Arial"/>
                <w:sz w:val="20"/>
              </w:rPr>
            </w:pPr>
          </w:p>
          <w:p w14:paraId="5F096D22" w14:textId="77777777" w:rsidR="00625184" w:rsidRDefault="00625184" w:rsidP="00B3397C">
            <w:pPr>
              <w:spacing w:after="0"/>
              <w:rPr>
                <w:rFonts w:ascii="Arial" w:hAnsi="Arial" w:cs="Arial"/>
                <w:sz w:val="20"/>
              </w:rPr>
            </w:pPr>
            <w:r>
              <w:rPr>
                <w:rFonts w:ascii="Arial" w:hAnsi="Arial" w:cs="Arial"/>
                <w:sz w:val="20"/>
              </w:rPr>
              <w:t>The Provider will develop strong relationships with:</w:t>
            </w:r>
          </w:p>
          <w:p w14:paraId="07ACA1AC" w14:textId="77777777" w:rsidR="00625184" w:rsidRDefault="00625184" w:rsidP="00B117DC">
            <w:pPr>
              <w:pStyle w:val="ListParagraph"/>
              <w:numPr>
                <w:ilvl w:val="0"/>
                <w:numId w:val="15"/>
              </w:numPr>
              <w:rPr>
                <w:rFonts w:ascii="Arial" w:hAnsi="Arial" w:cs="Arial"/>
                <w:sz w:val="20"/>
              </w:rPr>
            </w:pPr>
            <w:r>
              <w:rPr>
                <w:rFonts w:ascii="Arial" w:hAnsi="Arial" w:cs="Arial"/>
                <w:sz w:val="20"/>
              </w:rPr>
              <w:t xml:space="preserve">Primary care and local </w:t>
            </w:r>
            <w:r w:rsidR="00693173">
              <w:rPr>
                <w:rFonts w:ascii="Arial" w:hAnsi="Arial" w:cs="Arial"/>
                <w:sz w:val="20"/>
              </w:rPr>
              <w:t>audiologists</w:t>
            </w:r>
            <w:r>
              <w:rPr>
                <w:rFonts w:ascii="Arial" w:hAnsi="Arial" w:cs="Arial"/>
                <w:sz w:val="20"/>
              </w:rPr>
              <w:t>;</w:t>
            </w:r>
          </w:p>
          <w:p w14:paraId="04C301AE" w14:textId="77777777" w:rsidR="00625184" w:rsidRDefault="00625184" w:rsidP="00B117DC">
            <w:pPr>
              <w:pStyle w:val="ListParagraph"/>
              <w:numPr>
                <w:ilvl w:val="0"/>
                <w:numId w:val="15"/>
              </w:numPr>
              <w:rPr>
                <w:rFonts w:ascii="Arial" w:hAnsi="Arial" w:cs="Arial"/>
                <w:sz w:val="20"/>
              </w:rPr>
            </w:pPr>
            <w:r>
              <w:rPr>
                <w:rFonts w:ascii="Arial" w:hAnsi="Arial" w:cs="Arial"/>
                <w:sz w:val="20"/>
              </w:rPr>
              <w:t>Acute secondary care</w:t>
            </w:r>
          </w:p>
          <w:p w14:paraId="48241A8C" w14:textId="77777777" w:rsidR="00625184" w:rsidRDefault="00625184" w:rsidP="00B117DC">
            <w:pPr>
              <w:pStyle w:val="ListParagraph"/>
              <w:numPr>
                <w:ilvl w:val="0"/>
                <w:numId w:val="15"/>
              </w:numPr>
              <w:rPr>
                <w:rFonts w:ascii="Arial" w:hAnsi="Arial" w:cs="Arial"/>
                <w:sz w:val="20"/>
              </w:rPr>
            </w:pPr>
            <w:r>
              <w:rPr>
                <w:rFonts w:ascii="Arial" w:hAnsi="Arial" w:cs="Arial"/>
                <w:sz w:val="20"/>
              </w:rPr>
              <w:t>Other community providers; and</w:t>
            </w:r>
          </w:p>
          <w:p w14:paraId="2C1B3863" w14:textId="77777777" w:rsidR="00625184" w:rsidRDefault="00625184" w:rsidP="00B117DC">
            <w:pPr>
              <w:pStyle w:val="ListParagraph"/>
              <w:numPr>
                <w:ilvl w:val="0"/>
                <w:numId w:val="15"/>
              </w:numPr>
              <w:rPr>
                <w:rFonts w:ascii="Arial" w:hAnsi="Arial" w:cs="Arial"/>
                <w:sz w:val="20"/>
              </w:rPr>
            </w:pPr>
            <w:r>
              <w:rPr>
                <w:rFonts w:ascii="Arial" w:hAnsi="Arial" w:cs="Arial"/>
                <w:sz w:val="20"/>
              </w:rPr>
              <w:t>The wider community of patients and the public</w:t>
            </w:r>
          </w:p>
          <w:p w14:paraId="2B4F0B67" w14:textId="77777777" w:rsidR="00625184" w:rsidRDefault="00625184" w:rsidP="00AF3814">
            <w:pPr>
              <w:spacing w:before="120"/>
              <w:rPr>
                <w:rFonts w:ascii="Arial" w:hAnsi="Arial" w:cs="Arial"/>
                <w:sz w:val="20"/>
              </w:rPr>
            </w:pPr>
            <w:r>
              <w:rPr>
                <w:rFonts w:ascii="Arial" w:hAnsi="Arial" w:cs="Arial"/>
                <w:sz w:val="20"/>
              </w:rPr>
              <w:t>The engagement and satisfaction of GPs and</w:t>
            </w:r>
            <w:r w:rsidR="00693173">
              <w:rPr>
                <w:rFonts w:ascii="Arial" w:hAnsi="Arial" w:cs="Arial"/>
                <w:sz w:val="20"/>
              </w:rPr>
              <w:t xml:space="preserve"> audiologists</w:t>
            </w:r>
            <w:r>
              <w:rPr>
                <w:rFonts w:ascii="Arial" w:hAnsi="Arial" w:cs="Arial"/>
                <w:sz w:val="20"/>
              </w:rPr>
              <w:t xml:space="preserve"> will be vital to the success of the service. </w:t>
            </w:r>
            <w:r>
              <w:rPr>
                <w:rFonts w:ascii="Arial" w:hAnsi="Arial" w:cs="Arial"/>
                <w:sz w:val="20"/>
              </w:rPr>
              <w:lastRenderedPageBreak/>
              <w:t xml:space="preserve">Therefore, the Provider will need to ensure it is trusted by GPs and </w:t>
            </w:r>
            <w:r w:rsidR="00693173">
              <w:rPr>
                <w:rFonts w:ascii="Arial" w:hAnsi="Arial" w:cs="Arial"/>
                <w:sz w:val="20"/>
              </w:rPr>
              <w:t>audiologists</w:t>
            </w:r>
            <w:r>
              <w:rPr>
                <w:rFonts w:ascii="Arial" w:hAnsi="Arial" w:cs="Arial"/>
                <w:sz w:val="20"/>
              </w:rPr>
              <w:t xml:space="preserve"> to manage their patients appropriately. </w:t>
            </w:r>
          </w:p>
          <w:p w14:paraId="1275354E" w14:textId="77777777" w:rsidR="00625184" w:rsidRDefault="00625184" w:rsidP="00625184">
            <w:pPr>
              <w:rPr>
                <w:rFonts w:ascii="Arial" w:hAnsi="Arial" w:cs="Arial"/>
                <w:sz w:val="20"/>
              </w:rPr>
            </w:pPr>
            <w:r>
              <w:rPr>
                <w:rFonts w:ascii="Arial" w:hAnsi="Arial" w:cs="Arial"/>
                <w:sz w:val="20"/>
              </w:rPr>
              <w:t>The new service will be approachable</w:t>
            </w:r>
            <w:r w:rsidR="00DD573A">
              <w:rPr>
                <w:rFonts w:ascii="Arial" w:hAnsi="Arial" w:cs="Arial"/>
                <w:sz w:val="20"/>
              </w:rPr>
              <w:t xml:space="preserve"> for local GPs and </w:t>
            </w:r>
            <w:r w:rsidR="00693173">
              <w:rPr>
                <w:rFonts w:ascii="Arial" w:hAnsi="Arial" w:cs="Arial"/>
                <w:sz w:val="20"/>
              </w:rPr>
              <w:t>audiologists</w:t>
            </w:r>
            <w:r w:rsidR="00DD573A">
              <w:rPr>
                <w:rFonts w:ascii="Arial" w:hAnsi="Arial" w:cs="Arial"/>
                <w:sz w:val="20"/>
              </w:rPr>
              <w:t>, who will be able to ask for advice and guidance via the phone or email before referring a patient. The Provider will offer contact details of suitable clinical staff to facilitate this.</w:t>
            </w:r>
          </w:p>
          <w:p w14:paraId="358A9E5E" w14:textId="77777777" w:rsidR="008C28B5" w:rsidRDefault="008C28B5" w:rsidP="00625184">
            <w:pPr>
              <w:rPr>
                <w:rFonts w:ascii="Arial" w:hAnsi="Arial" w:cs="Arial"/>
                <w:sz w:val="20"/>
              </w:rPr>
            </w:pPr>
            <w:r>
              <w:rPr>
                <w:rFonts w:ascii="Arial" w:hAnsi="Arial" w:cs="Arial"/>
                <w:sz w:val="20"/>
              </w:rPr>
              <w:t>The Provider will ensure that it has strong relationships with secondary providers to ensure onward referrals are not jeopardised. It will work with secondary care providers to ensure treatment or tests are not duplicated in different settings. This includes offering secondary care access to test results and ensuring onward referrals include all relevant information.</w:t>
            </w:r>
          </w:p>
          <w:p w14:paraId="54B876E6" w14:textId="77777777" w:rsidR="007D0437" w:rsidRPr="007C53CF" w:rsidRDefault="007D0437" w:rsidP="007D0437">
            <w:pPr>
              <w:rPr>
                <w:rFonts w:ascii="Arial" w:hAnsi="Arial" w:cs="Arial"/>
                <w:sz w:val="20"/>
              </w:rPr>
            </w:pPr>
            <w:r>
              <w:rPr>
                <w:rFonts w:ascii="Arial" w:hAnsi="Arial" w:cs="Arial"/>
                <w:sz w:val="20"/>
              </w:rPr>
              <w:t xml:space="preserve">Alongside accepting referrals from Primary Care (GP’s, audiologists) the provider will also work with secondary care and accept patients who are appropriate for a ‘step down’ in care from ENT. Where a secondary care specialist is of the opinion that a patient is safe to be managed in a community setting, they will be able to discharge the patient from secondary care and refer directly to the community provider. Patient notes will be shared with their GP. </w:t>
            </w:r>
          </w:p>
          <w:p w14:paraId="21EA5C5C" w14:textId="77777777" w:rsidR="007163E5" w:rsidRDefault="007163E5" w:rsidP="007163E5">
            <w:pPr>
              <w:spacing w:after="0"/>
              <w:rPr>
                <w:rFonts w:ascii="Arial" w:hAnsi="Arial" w:cs="Arial"/>
                <w:b/>
                <w:color w:val="009966"/>
                <w:sz w:val="20"/>
              </w:rPr>
            </w:pPr>
            <w:r>
              <w:rPr>
                <w:rFonts w:ascii="Arial" w:hAnsi="Arial" w:cs="Arial"/>
                <w:b/>
                <w:color w:val="009966"/>
                <w:sz w:val="20"/>
              </w:rPr>
              <w:t>3.6</w:t>
            </w:r>
            <w:r w:rsidRPr="00F47C01">
              <w:rPr>
                <w:rFonts w:ascii="Arial" w:hAnsi="Arial" w:cs="Arial"/>
                <w:b/>
                <w:color w:val="009966"/>
                <w:sz w:val="20"/>
              </w:rPr>
              <w:tab/>
            </w:r>
            <w:r>
              <w:rPr>
                <w:rFonts w:ascii="Arial" w:hAnsi="Arial" w:cs="Arial"/>
                <w:b/>
                <w:color w:val="009966"/>
                <w:sz w:val="20"/>
              </w:rPr>
              <w:t>Cancellation of Sessions / DNAs</w:t>
            </w:r>
          </w:p>
          <w:p w14:paraId="36E5F197" w14:textId="77777777" w:rsidR="007163E5" w:rsidRDefault="007163E5" w:rsidP="007163E5">
            <w:pPr>
              <w:spacing w:after="0"/>
              <w:rPr>
                <w:rFonts w:ascii="Arial" w:hAnsi="Arial" w:cs="Arial"/>
                <w:b/>
                <w:color w:val="009966"/>
                <w:sz w:val="20"/>
              </w:rPr>
            </w:pPr>
          </w:p>
          <w:p w14:paraId="2E72023A" w14:textId="77777777" w:rsidR="007163E5" w:rsidRPr="0002543D" w:rsidRDefault="007163E5" w:rsidP="007163E5">
            <w:pPr>
              <w:spacing w:after="0"/>
              <w:jc w:val="both"/>
              <w:rPr>
                <w:rFonts w:ascii="Arial" w:hAnsi="Arial" w:cs="Arial"/>
                <w:color w:val="000000" w:themeColor="text1"/>
                <w:sz w:val="20"/>
              </w:rPr>
            </w:pPr>
            <w:r>
              <w:rPr>
                <w:rFonts w:ascii="Arial" w:hAnsi="Arial" w:cs="Arial"/>
                <w:sz w:val="20"/>
              </w:rPr>
              <w:t xml:space="preserve">The Provider will be </w:t>
            </w:r>
            <w:r w:rsidRPr="0002543D">
              <w:rPr>
                <w:rFonts w:ascii="Arial" w:hAnsi="Arial" w:cs="Arial"/>
                <w:color w:val="000000" w:themeColor="text1"/>
                <w:sz w:val="20"/>
              </w:rPr>
              <w:t>expected to develop and agree a Patient Access Policy with Commissioners to manage session cancellations and patient DNAs.</w:t>
            </w:r>
          </w:p>
          <w:p w14:paraId="66CC32C6" w14:textId="77777777" w:rsidR="007163E5" w:rsidRDefault="007163E5" w:rsidP="007163E5">
            <w:pPr>
              <w:spacing w:after="0"/>
              <w:rPr>
                <w:rFonts w:ascii="Arial" w:hAnsi="Arial" w:cs="Arial"/>
                <w:b/>
                <w:color w:val="009966"/>
                <w:sz w:val="20"/>
              </w:rPr>
            </w:pPr>
          </w:p>
          <w:p w14:paraId="42C4CF9D" w14:textId="77777777" w:rsidR="007163E5" w:rsidRPr="0062516D" w:rsidRDefault="007163E5" w:rsidP="0062516D">
            <w:pPr>
              <w:jc w:val="both"/>
              <w:rPr>
                <w:rFonts w:ascii="Arial" w:hAnsi="Arial" w:cs="Arial"/>
                <w:b/>
                <w:color w:val="009966"/>
                <w:sz w:val="20"/>
              </w:rPr>
            </w:pPr>
            <w:r>
              <w:rPr>
                <w:rFonts w:ascii="Arial" w:hAnsi="Arial" w:cs="Arial"/>
                <w:b/>
                <w:color w:val="009966"/>
                <w:sz w:val="20"/>
              </w:rPr>
              <w:t>3.7</w:t>
            </w:r>
            <w:r w:rsidRPr="007163E5">
              <w:rPr>
                <w:rFonts w:ascii="Arial" w:hAnsi="Arial" w:cs="Arial"/>
                <w:b/>
                <w:color w:val="009966"/>
                <w:sz w:val="20"/>
              </w:rPr>
              <w:tab/>
              <w:t>Hours of Work</w:t>
            </w:r>
          </w:p>
          <w:p w14:paraId="135D9347" w14:textId="77777777" w:rsidR="007163E5" w:rsidRDefault="007163E5" w:rsidP="007163E5">
            <w:pPr>
              <w:spacing w:after="0"/>
              <w:jc w:val="both"/>
              <w:rPr>
                <w:rFonts w:ascii="Arial" w:hAnsi="Arial" w:cs="Arial"/>
                <w:color w:val="000000" w:themeColor="text1"/>
                <w:sz w:val="20"/>
              </w:rPr>
            </w:pPr>
            <w:r w:rsidRPr="0002543D">
              <w:rPr>
                <w:rFonts w:ascii="Arial" w:hAnsi="Arial" w:cs="Arial"/>
                <w:color w:val="000000" w:themeColor="text1"/>
                <w:sz w:val="20"/>
              </w:rPr>
              <w:t>The Provider will be expected to provide appropriate access for patients in clinic to meet demand and waiting time criteria, which will meet the needs of the patient population, to include evening and weekend access.</w:t>
            </w:r>
          </w:p>
          <w:p w14:paraId="07E7CB16" w14:textId="77777777" w:rsidR="00547251" w:rsidRPr="0002543D" w:rsidRDefault="00547251" w:rsidP="007163E5">
            <w:pPr>
              <w:spacing w:after="0"/>
              <w:jc w:val="both"/>
              <w:rPr>
                <w:rFonts w:ascii="Arial" w:hAnsi="Arial" w:cs="Arial"/>
                <w:color w:val="000000" w:themeColor="text1"/>
                <w:sz w:val="20"/>
              </w:rPr>
            </w:pPr>
          </w:p>
          <w:p w14:paraId="6266B89F" w14:textId="77777777" w:rsidR="007163E5" w:rsidRDefault="007163E5" w:rsidP="007163E5">
            <w:pPr>
              <w:jc w:val="both"/>
              <w:rPr>
                <w:rFonts w:ascii="Arial" w:hAnsi="Arial" w:cs="Arial"/>
                <w:b/>
                <w:color w:val="009966"/>
                <w:sz w:val="20"/>
              </w:rPr>
            </w:pPr>
            <w:r>
              <w:rPr>
                <w:rFonts w:ascii="Arial" w:hAnsi="Arial" w:cs="Arial"/>
                <w:b/>
                <w:color w:val="009966"/>
                <w:sz w:val="20"/>
              </w:rPr>
              <w:t>3.8</w:t>
            </w:r>
            <w:r w:rsidRPr="007163E5">
              <w:rPr>
                <w:rFonts w:ascii="Arial" w:hAnsi="Arial" w:cs="Arial"/>
                <w:b/>
                <w:color w:val="009966"/>
                <w:sz w:val="20"/>
              </w:rPr>
              <w:tab/>
            </w:r>
            <w:r>
              <w:rPr>
                <w:rFonts w:ascii="Arial" w:hAnsi="Arial" w:cs="Arial"/>
                <w:b/>
                <w:color w:val="009966"/>
                <w:sz w:val="20"/>
              </w:rPr>
              <w:t>Interpreting Services</w:t>
            </w:r>
          </w:p>
          <w:p w14:paraId="19C59D5B" w14:textId="77777777" w:rsidR="007163E5" w:rsidRDefault="007163E5" w:rsidP="007163E5">
            <w:pPr>
              <w:jc w:val="both"/>
              <w:rPr>
                <w:rFonts w:ascii="Arial" w:hAnsi="Arial" w:cs="Arial"/>
                <w:sz w:val="20"/>
              </w:rPr>
            </w:pPr>
            <w:r w:rsidRPr="007163E5">
              <w:rPr>
                <w:rFonts w:ascii="Arial" w:hAnsi="Arial" w:cs="Arial"/>
                <w:sz w:val="20"/>
              </w:rPr>
              <w:t>The service will be required to have access to and the ability to arrange interpretation services whenever this may prove of value to the effective delivery of the service and in response to patient’s needs.  All costs of these services shall be met by the provider.</w:t>
            </w:r>
          </w:p>
          <w:p w14:paraId="4D326D9F" w14:textId="77777777" w:rsidR="007163E5" w:rsidRDefault="007163E5" w:rsidP="007163E5">
            <w:pPr>
              <w:jc w:val="both"/>
              <w:rPr>
                <w:rFonts w:ascii="Arial" w:hAnsi="Arial" w:cs="Arial"/>
                <w:b/>
                <w:color w:val="009966"/>
                <w:sz w:val="20"/>
              </w:rPr>
            </w:pPr>
            <w:r>
              <w:rPr>
                <w:rFonts w:ascii="Arial" w:hAnsi="Arial" w:cs="Arial"/>
                <w:b/>
                <w:color w:val="009966"/>
                <w:sz w:val="20"/>
              </w:rPr>
              <w:t>3.9</w:t>
            </w:r>
            <w:r w:rsidRPr="007163E5">
              <w:rPr>
                <w:rFonts w:ascii="Arial" w:hAnsi="Arial" w:cs="Arial"/>
                <w:b/>
                <w:color w:val="009966"/>
                <w:sz w:val="20"/>
              </w:rPr>
              <w:tab/>
            </w:r>
            <w:r>
              <w:rPr>
                <w:rFonts w:ascii="Arial" w:hAnsi="Arial" w:cs="Arial"/>
                <w:b/>
                <w:color w:val="009966"/>
                <w:sz w:val="20"/>
              </w:rPr>
              <w:t>Patient Communication</w:t>
            </w:r>
          </w:p>
          <w:p w14:paraId="22A44421" w14:textId="77777777" w:rsidR="007163E5" w:rsidRDefault="007163E5" w:rsidP="007163E5">
            <w:pPr>
              <w:spacing w:before="240"/>
              <w:jc w:val="both"/>
              <w:rPr>
                <w:rFonts w:ascii="Arial" w:hAnsi="Arial" w:cs="Arial"/>
                <w:sz w:val="20"/>
              </w:rPr>
            </w:pPr>
            <w:r>
              <w:rPr>
                <w:rFonts w:ascii="Arial" w:hAnsi="Arial" w:cs="Arial"/>
                <w:sz w:val="20"/>
              </w:rPr>
              <w:t>Patients will be enabled to choose a time and appointment to best suit their needs including evening and weekends. To facilitate this</w:t>
            </w:r>
            <w:r w:rsidR="00547251">
              <w:rPr>
                <w:rFonts w:ascii="Arial" w:hAnsi="Arial" w:cs="Arial"/>
                <w:sz w:val="20"/>
              </w:rPr>
              <w:t>,</w:t>
            </w:r>
            <w:r>
              <w:rPr>
                <w:rFonts w:ascii="Arial" w:hAnsi="Arial" w:cs="Arial"/>
                <w:sz w:val="20"/>
              </w:rPr>
              <w:t xml:space="preserve"> the service must be fully published on e-referral. Patients will be reminded of their appointment schedule using a digital solution to include the provision of text reminders where appropriate. Consideration should be given patients’ availability and the provision of telephone consultation for example, should be an available option where clinically appropriate. Should patients need to cancel and/or rearrange their appointment, their choice of alternative appointment should not be compromised.</w:t>
            </w:r>
          </w:p>
          <w:p w14:paraId="12D677E3" w14:textId="77777777" w:rsidR="007163E5" w:rsidRDefault="007163E5" w:rsidP="007163E5">
            <w:pPr>
              <w:jc w:val="both"/>
              <w:rPr>
                <w:rFonts w:ascii="Arial" w:hAnsi="Arial" w:cs="Arial"/>
                <w:sz w:val="20"/>
              </w:rPr>
            </w:pPr>
            <w:r>
              <w:rPr>
                <w:rFonts w:ascii="Arial" w:hAnsi="Arial" w:cs="Arial"/>
                <w:sz w:val="20"/>
              </w:rPr>
              <w:t>Patients will be fully informed about their treatment options, have the ability to input into the decision about their care and will have the opportunity to discuss their treatment further at any point during their treatment journey. The use of Patient Decision Making Tools will be promoted, to involve and inform patients and their carers about the options available to them and will, where appropriate, direct the patient to the NHS right care decision aids (</w:t>
            </w:r>
            <w:hyperlink r:id="rId13" w:history="1">
              <w:r>
                <w:rPr>
                  <w:rStyle w:val="Hyperlink"/>
                  <w:sz w:val="20"/>
                </w:rPr>
                <w:t>http://sdm.rightcare.nhs.uk/pda/</w:t>
              </w:r>
            </w:hyperlink>
            <w:r>
              <w:rPr>
                <w:rFonts w:ascii="Arial" w:hAnsi="Arial" w:cs="Arial"/>
                <w:sz w:val="20"/>
              </w:rPr>
              <w:t>) when making a recommendation for treatment. The service must fully embrace Shared Decision Making, operating using this approach, including the use of available tools and ensuring that front-line staff are appropriately trained and competent in this area.</w:t>
            </w:r>
          </w:p>
          <w:p w14:paraId="48C20765" w14:textId="77777777" w:rsidR="007163E5" w:rsidRDefault="007163E5" w:rsidP="007163E5">
            <w:pPr>
              <w:rPr>
                <w:rFonts w:ascii="Arial" w:hAnsi="Arial" w:cs="Arial"/>
                <w:sz w:val="20"/>
              </w:rPr>
            </w:pPr>
            <w:r>
              <w:rPr>
                <w:rFonts w:ascii="Arial" w:hAnsi="Arial" w:cs="Arial"/>
                <w:sz w:val="20"/>
              </w:rPr>
              <w:t>When discussing potential treatment pathways, patients should be made aware of treatment options and the expected outcome at the end of the duration of treatment. In line with patient decision making tools, patients should be kept well informed of their clinical treatment pathway and provided with realistic timescales from the outset and throughout.</w:t>
            </w:r>
          </w:p>
          <w:p w14:paraId="56A295EA" w14:textId="77777777" w:rsidR="00625184" w:rsidRPr="007163E5" w:rsidRDefault="007163E5" w:rsidP="007163E5">
            <w:pPr>
              <w:jc w:val="both"/>
              <w:rPr>
                <w:rFonts w:ascii="Arial" w:hAnsi="Arial" w:cs="Arial"/>
                <w:b/>
                <w:color w:val="009966"/>
                <w:sz w:val="20"/>
              </w:rPr>
            </w:pPr>
            <w:r>
              <w:rPr>
                <w:rFonts w:ascii="Arial" w:hAnsi="Arial" w:cs="Arial"/>
                <w:sz w:val="20"/>
              </w:rPr>
              <w:t xml:space="preserve">The Provider will send a copy of the discharge document to the patient (or carer, where appropriate) to include contact information should the patient have need to contact the service </w:t>
            </w:r>
            <w:r>
              <w:rPr>
                <w:rFonts w:ascii="Arial" w:hAnsi="Arial" w:cs="Arial"/>
                <w:sz w:val="20"/>
              </w:rPr>
              <w:lastRenderedPageBreak/>
              <w:t>following discharge.</w:t>
            </w:r>
          </w:p>
        </w:tc>
      </w:tr>
      <w:tr w:rsidR="00CF7E32" w:rsidRPr="00B5552C" w14:paraId="0F904831" w14:textId="77777777" w:rsidTr="00B3397C">
        <w:tc>
          <w:tcPr>
            <w:tcW w:w="8414" w:type="dxa"/>
            <w:shd w:val="clear" w:color="auto" w:fill="595959"/>
          </w:tcPr>
          <w:p w14:paraId="54C7C9A9"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CF7E32" w:rsidRPr="00512021" w14:paraId="2A480869" w14:textId="77777777" w:rsidTr="00B3397C">
        <w:tc>
          <w:tcPr>
            <w:tcW w:w="8414" w:type="dxa"/>
            <w:shd w:val="clear" w:color="auto" w:fill="auto"/>
          </w:tcPr>
          <w:p w14:paraId="2D2E3394" w14:textId="77777777" w:rsidR="00CF7E32" w:rsidRPr="00512021" w:rsidRDefault="00CF7E32" w:rsidP="00B3397C">
            <w:pPr>
              <w:spacing w:after="0"/>
              <w:rPr>
                <w:rFonts w:ascii="Arial" w:hAnsi="Arial" w:cs="Arial"/>
                <w:sz w:val="20"/>
              </w:rPr>
            </w:pPr>
          </w:p>
          <w:p w14:paraId="607D7BF2" w14:textId="77777777" w:rsidR="00CF7E32" w:rsidRDefault="00CF7E32" w:rsidP="00B3397C">
            <w:pPr>
              <w:spacing w:after="0"/>
              <w:rPr>
                <w:rFonts w:ascii="Arial" w:hAnsi="Arial" w:cs="Arial"/>
                <w:b/>
                <w:color w:val="009966"/>
                <w:sz w:val="20"/>
              </w:rPr>
            </w:pPr>
            <w:r>
              <w:rPr>
                <w:rFonts w:ascii="Arial" w:hAnsi="Arial" w:cs="Arial"/>
                <w:b/>
                <w:color w:val="009966"/>
                <w:sz w:val="20"/>
              </w:rPr>
              <w:t>4</w:t>
            </w:r>
            <w:r w:rsidRPr="00F47C01">
              <w:rPr>
                <w:rFonts w:ascii="Arial" w:hAnsi="Arial" w:cs="Arial"/>
                <w:b/>
                <w:color w:val="009966"/>
                <w:sz w:val="20"/>
              </w:rPr>
              <w:t>.1</w:t>
            </w:r>
            <w:r w:rsidRPr="00F47C01">
              <w:rPr>
                <w:rFonts w:ascii="Arial" w:hAnsi="Arial" w:cs="Arial"/>
                <w:b/>
                <w:color w:val="009966"/>
                <w:sz w:val="20"/>
              </w:rPr>
              <w:tab/>
              <w:t xml:space="preserve">Applicable national standards </w:t>
            </w:r>
            <w:r>
              <w:rPr>
                <w:rFonts w:ascii="Arial" w:hAnsi="Arial" w:cs="Arial"/>
                <w:b/>
                <w:color w:val="009966"/>
                <w:sz w:val="20"/>
              </w:rPr>
              <w:t>(</w:t>
            </w:r>
            <w:r w:rsidRPr="00F47C01">
              <w:rPr>
                <w:rFonts w:ascii="Arial" w:hAnsi="Arial" w:cs="Arial"/>
                <w:b/>
                <w:color w:val="009966"/>
                <w:sz w:val="20"/>
              </w:rPr>
              <w:t>eg NICE</w:t>
            </w:r>
            <w:r>
              <w:rPr>
                <w:rFonts w:ascii="Arial" w:hAnsi="Arial" w:cs="Arial"/>
                <w:b/>
                <w:color w:val="009966"/>
                <w:sz w:val="20"/>
              </w:rPr>
              <w:t>)</w:t>
            </w:r>
          </w:p>
          <w:p w14:paraId="4908E22F" w14:textId="77777777" w:rsidR="00CF7E32" w:rsidRPr="00FC7715" w:rsidRDefault="00CF7E32" w:rsidP="00B3397C">
            <w:pPr>
              <w:rPr>
                <w:rFonts w:ascii="Arial" w:hAnsi="Arial" w:cs="Arial"/>
                <w:bCs/>
                <w:color w:val="000000"/>
                <w:sz w:val="20"/>
              </w:rPr>
            </w:pPr>
            <w:r w:rsidRPr="002454AE">
              <w:rPr>
                <w:rFonts w:ascii="Arial" w:hAnsi="Arial" w:cs="Arial"/>
                <w:bCs/>
                <w:color w:val="000000"/>
                <w:sz w:val="20"/>
              </w:rPr>
              <w:t xml:space="preserve">It is the responsibility of the Provider to ensure the implementation of all relevant NICE guidance relating to </w:t>
            </w:r>
            <w:r w:rsidR="00161FE3">
              <w:rPr>
                <w:rFonts w:ascii="Arial" w:hAnsi="Arial" w:cs="Arial"/>
                <w:bCs/>
                <w:color w:val="000000"/>
                <w:sz w:val="20"/>
              </w:rPr>
              <w:t>relevant ENT/audiology</w:t>
            </w:r>
            <w:r w:rsidRPr="002454AE">
              <w:rPr>
                <w:rFonts w:ascii="Arial" w:hAnsi="Arial" w:cs="Arial"/>
                <w:bCs/>
                <w:color w:val="000000"/>
                <w:sz w:val="20"/>
              </w:rPr>
              <w:t xml:space="preserve"> conditions  and low priority procedures as directed by the</w:t>
            </w:r>
            <w:r>
              <w:rPr>
                <w:rFonts w:ascii="Arial" w:hAnsi="Arial" w:cs="Arial"/>
                <w:bCs/>
                <w:color w:val="000000"/>
                <w:sz w:val="20"/>
              </w:rPr>
              <w:t xml:space="preserve"> lead </w:t>
            </w:r>
            <w:r w:rsidRPr="002454AE">
              <w:rPr>
                <w:rFonts w:ascii="Arial" w:hAnsi="Arial" w:cs="Arial"/>
                <w:bCs/>
                <w:color w:val="000000"/>
                <w:sz w:val="20"/>
              </w:rPr>
              <w:t xml:space="preserve"> </w:t>
            </w:r>
            <w:r>
              <w:rPr>
                <w:rFonts w:ascii="Arial" w:hAnsi="Arial" w:cs="Arial"/>
                <w:bCs/>
                <w:color w:val="000000"/>
                <w:sz w:val="20"/>
              </w:rPr>
              <w:t>CCGs</w:t>
            </w:r>
            <w:r w:rsidRPr="002454AE">
              <w:rPr>
                <w:rFonts w:ascii="Arial" w:hAnsi="Arial" w:cs="Arial"/>
                <w:bCs/>
                <w:color w:val="000000"/>
                <w:sz w:val="20"/>
              </w:rPr>
              <w:t xml:space="preserve"> Risk &amp; Clinical Governance Committee, </w:t>
            </w:r>
            <w:r>
              <w:rPr>
                <w:rFonts w:ascii="Arial" w:hAnsi="Arial" w:cs="Arial"/>
                <w:bCs/>
                <w:color w:val="000000"/>
                <w:sz w:val="20"/>
              </w:rPr>
              <w:t>CCG</w:t>
            </w:r>
            <w:r w:rsidRPr="002454AE">
              <w:rPr>
                <w:rFonts w:ascii="Arial" w:hAnsi="Arial" w:cs="Arial"/>
                <w:bCs/>
                <w:color w:val="000000"/>
                <w:sz w:val="20"/>
              </w:rPr>
              <w:t xml:space="preserve"> Board and Public Health Directorate</w:t>
            </w:r>
          </w:p>
          <w:p w14:paraId="74D9F4CC" w14:textId="77777777" w:rsidR="00CF7E32" w:rsidRDefault="00CF7E32" w:rsidP="00B3397C">
            <w:pPr>
              <w:pStyle w:val="BodyText"/>
              <w:jc w:val="both"/>
              <w:rPr>
                <w:rFonts w:cs="Arial"/>
                <w:b/>
                <w:bCs/>
                <w:sz w:val="20"/>
                <w:szCs w:val="20"/>
              </w:rPr>
            </w:pPr>
            <w:r>
              <w:rPr>
                <w:rFonts w:cs="Arial"/>
                <w:b/>
                <w:bCs/>
                <w:sz w:val="20"/>
                <w:szCs w:val="20"/>
              </w:rPr>
              <w:t>4</w:t>
            </w:r>
            <w:r w:rsidRPr="002454AE">
              <w:rPr>
                <w:rFonts w:cs="Arial"/>
                <w:b/>
                <w:bCs/>
                <w:sz w:val="20"/>
                <w:szCs w:val="20"/>
              </w:rPr>
              <w:t>.1.2 Infection cont</w:t>
            </w:r>
            <w:r>
              <w:rPr>
                <w:rFonts w:cs="Arial"/>
                <w:b/>
                <w:bCs/>
                <w:sz w:val="20"/>
                <w:szCs w:val="20"/>
              </w:rPr>
              <w:t>rol</w:t>
            </w:r>
          </w:p>
          <w:p w14:paraId="68911A23" w14:textId="77777777" w:rsidR="00CF7E32" w:rsidRPr="00FC7715" w:rsidRDefault="00CF7E32" w:rsidP="00B3397C">
            <w:pPr>
              <w:pStyle w:val="BodyText"/>
              <w:jc w:val="both"/>
              <w:rPr>
                <w:rFonts w:cs="Arial"/>
                <w:b/>
                <w:bCs/>
                <w:sz w:val="20"/>
                <w:szCs w:val="20"/>
              </w:rPr>
            </w:pPr>
          </w:p>
          <w:p w14:paraId="21A49D70" w14:textId="77777777" w:rsidR="00CF7E32" w:rsidRPr="00B15328" w:rsidRDefault="00CF7E32" w:rsidP="00B3397C">
            <w:pPr>
              <w:rPr>
                <w:rFonts w:ascii="Arial" w:hAnsi="Arial" w:cs="Arial"/>
                <w:bCs/>
                <w:color w:val="000000"/>
                <w:sz w:val="20"/>
              </w:rPr>
            </w:pPr>
            <w:r w:rsidRPr="002454AE">
              <w:rPr>
                <w:rFonts w:ascii="Arial" w:hAnsi="Arial" w:cs="Arial"/>
                <w:bCs/>
                <w:color w:val="000000"/>
                <w:sz w:val="20"/>
              </w:rPr>
              <w:t xml:space="preserve">Providers </w:t>
            </w:r>
            <w:r w:rsidRPr="001B1426">
              <w:rPr>
                <w:rFonts w:ascii="Arial" w:hAnsi="Arial" w:cs="Arial"/>
                <w:bCs/>
                <w:color w:val="000000"/>
                <w:sz w:val="20"/>
              </w:rPr>
              <w:t>should</w:t>
            </w:r>
            <w:r w:rsidRPr="002454AE">
              <w:rPr>
                <w:rFonts w:ascii="Arial" w:hAnsi="Arial" w:cs="Arial"/>
                <w:bCs/>
                <w:color w:val="000000"/>
                <w:sz w:val="20"/>
              </w:rPr>
              <w:t xml:space="preserve"> meet the requirements in infection prevention and control as identified within The Health Act 2008, Code of Practice for Infection Prevention and Control of Healthcare associated Infections (DH 2008) and describe th</w:t>
            </w:r>
            <w:r>
              <w:rPr>
                <w:rFonts w:ascii="Arial" w:hAnsi="Arial" w:cs="Arial"/>
                <w:bCs/>
                <w:color w:val="000000"/>
                <w:sz w:val="20"/>
              </w:rPr>
              <w:t>eir arrangement for compliance.</w:t>
            </w:r>
          </w:p>
          <w:p w14:paraId="43389AAB" w14:textId="77777777" w:rsidR="00CF7E32" w:rsidRDefault="00CF7E32" w:rsidP="00B3397C">
            <w:pPr>
              <w:spacing w:after="0"/>
              <w:rPr>
                <w:rFonts w:ascii="Arial" w:hAnsi="Arial" w:cs="Arial"/>
                <w:color w:val="009966"/>
                <w:sz w:val="20"/>
              </w:rPr>
            </w:pPr>
          </w:p>
          <w:p w14:paraId="6D9268D0" w14:textId="77777777" w:rsidR="00CF7E32" w:rsidRPr="00D47FCE" w:rsidRDefault="00CF7E32" w:rsidP="00B3397C">
            <w:pPr>
              <w:spacing w:after="0"/>
              <w:ind w:left="743" w:hanging="743"/>
              <w:rPr>
                <w:rFonts w:ascii="Arial" w:hAnsi="Arial" w:cs="Arial"/>
                <w:b/>
                <w:color w:val="009966"/>
                <w:sz w:val="20"/>
              </w:rPr>
            </w:pPr>
            <w:r w:rsidRPr="00D47FCE">
              <w:rPr>
                <w:rFonts w:ascii="Arial" w:hAnsi="Arial" w:cs="Arial"/>
                <w:b/>
                <w:color w:val="009966"/>
                <w:sz w:val="20"/>
              </w:rPr>
              <w:t>4.2</w:t>
            </w:r>
            <w:r w:rsidRPr="00D47FCE">
              <w:rPr>
                <w:rFonts w:ascii="Arial" w:hAnsi="Arial" w:cs="Arial"/>
                <w:b/>
                <w:color w:val="009966"/>
                <w:sz w:val="20"/>
              </w:rPr>
              <w:tab/>
              <w:t xml:space="preserve">Applicable standards </w:t>
            </w:r>
            <w:r>
              <w:rPr>
                <w:rFonts w:ascii="Arial" w:hAnsi="Arial" w:cs="Arial"/>
                <w:b/>
                <w:color w:val="009966"/>
                <w:sz w:val="20"/>
              </w:rPr>
              <w:t>set out in Guidance and/or issued by</w:t>
            </w:r>
            <w:r w:rsidRPr="00D47FCE">
              <w:rPr>
                <w:rFonts w:ascii="Arial" w:hAnsi="Arial" w:cs="Arial"/>
                <w:b/>
                <w:color w:val="009966"/>
                <w:sz w:val="20"/>
              </w:rPr>
              <w:t xml:space="preserve"> a competent body (eg Royal Colleges) </w:t>
            </w:r>
          </w:p>
          <w:p w14:paraId="24CBD379" w14:textId="77777777" w:rsidR="00CF7E32" w:rsidRPr="00390A2D" w:rsidRDefault="00CF7E32" w:rsidP="00B3397C">
            <w:pPr>
              <w:spacing w:after="0"/>
              <w:ind w:left="743" w:hanging="743"/>
              <w:rPr>
                <w:rFonts w:ascii="Arial" w:hAnsi="Arial" w:cs="Arial"/>
                <w:color w:val="009966"/>
                <w:sz w:val="20"/>
              </w:rPr>
            </w:pPr>
          </w:p>
          <w:p w14:paraId="3A7C8F9D" w14:textId="77777777" w:rsidR="00CF7E32" w:rsidRDefault="00CF7E32" w:rsidP="00B3397C">
            <w:pPr>
              <w:spacing w:after="0"/>
              <w:rPr>
                <w:rFonts w:ascii="Arial" w:hAnsi="Arial" w:cs="Arial"/>
                <w:b/>
                <w:color w:val="009966"/>
                <w:sz w:val="20"/>
              </w:rPr>
            </w:pPr>
            <w:r>
              <w:rPr>
                <w:rFonts w:ascii="Arial" w:hAnsi="Arial" w:cs="Arial"/>
                <w:b/>
                <w:color w:val="009966"/>
                <w:sz w:val="20"/>
              </w:rPr>
              <w:t>4.3</w:t>
            </w:r>
            <w:r>
              <w:rPr>
                <w:rFonts w:ascii="Arial" w:hAnsi="Arial" w:cs="Arial"/>
                <w:b/>
                <w:color w:val="009966"/>
                <w:sz w:val="20"/>
              </w:rPr>
              <w:tab/>
              <w:t xml:space="preserve">Applicable local </w:t>
            </w:r>
            <w:r w:rsidRPr="00F47C01">
              <w:rPr>
                <w:rFonts w:ascii="Arial" w:hAnsi="Arial" w:cs="Arial"/>
                <w:b/>
                <w:color w:val="009966"/>
                <w:sz w:val="20"/>
              </w:rPr>
              <w:t>standards</w:t>
            </w:r>
          </w:p>
          <w:p w14:paraId="579E5EE3" w14:textId="77777777" w:rsidR="00CF7E32" w:rsidRPr="00F47C01" w:rsidRDefault="00CF7E32" w:rsidP="00B3397C">
            <w:pPr>
              <w:spacing w:after="0"/>
              <w:rPr>
                <w:rFonts w:ascii="Arial" w:hAnsi="Arial" w:cs="Arial"/>
                <w:b/>
                <w:color w:val="009966"/>
                <w:sz w:val="20"/>
              </w:rPr>
            </w:pPr>
          </w:p>
          <w:p w14:paraId="71AB1709" w14:textId="77777777" w:rsidR="00CF7E32" w:rsidRPr="00B27117" w:rsidRDefault="00CF7E32" w:rsidP="00B3397C">
            <w:pPr>
              <w:pStyle w:val="BodyText"/>
              <w:jc w:val="both"/>
              <w:rPr>
                <w:rFonts w:cs="Arial"/>
                <w:b/>
                <w:bCs/>
                <w:sz w:val="20"/>
                <w:szCs w:val="20"/>
              </w:rPr>
            </w:pPr>
            <w:r>
              <w:rPr>
                <w:rFonts w:cs="Arial"/>
                <w:b/>
                <w:bCs/>
                <w:sz w:val="20"/>
                <w:szCs w:val="20"/>
              </w:rPr>
              <w:t>4.3</w:t>
            </w:r>
            <w:r w:rsidRPr="00B27117">
              <w:rPr>
                <w:rFonts w:cs="Arial"/>
                <w:b/>
                <w:bCs/>
                <w:sz w:val="20"/>
                <w:szCs w:val="20"/>
              </w:rPr>
              <w:t xml:space="preserve">.1 Development of </w:t>
            </w:r>
            <w:r w:rsidR="00873295">
              <w:rPr>
                <w:rFonts w:cs="Arial"/>
                <w:b/>
                <w:bCs/>
                <w:sz w:val="20"/>
                <w:szCs w:val="20"/>
              </w:rPr>
              <w:t>patient</w:t>
            </w:r>
            <w:r>
              <w:rPr>
                <w:rFonts w:cs="Arial"/>
                <w:b/>
                <w:bCs/>
                <w:sz w:val="20"/>
                <w:szCs w:val="20"/>
              </w:rPr>
              <w:t xml:space="preserve"> </w:t>
            </w:r>
            <w:r w:rsidRPr="00B27117">
              <w:rPr>
                <w:rFonts w:cs="Arial"/>
                <w:b/>
                <w:bCs/>
                <w:sz w:val="20"/>
                <w:szCs w:val="20"/>
              </w:rPr>
              <w:t xml:space="preserve"> centred service</w:t>
            </w:r>
          </w:p>
          <w:p w14:paraId="4B9F95AD" w14:textId="77777777" w:rsidR="00CF7E32" w:rsidRPr="00B27117" w:rsidRDefault="00CF7E32" w:rsidP="00B3397C">
            <w:pPr>
              <w:pStyle w:val="BodyText"/>
              <w:jc w:val="both"/>
              <w:rPr>
                <w:rFonts w:cs="Arial"/>
                <w:b/>
                <w:bCs/>
                <w:sz w:val="20"/>
                <w:szCs w:val="20"/>
              </w:rPr>
            </w:pPr>
          </w:p>
          <w:p w14:paraId="443DECC8"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Clinical services must be </w:t>
            </w:r>
            <w:r w:rsidR="00873295">
              <w:rPr>
                <w:rFonts w:cs="Arial"/>
                <w:bCs/>
                <w:sz w:val="20"/>
                <w:szCs w:val="20"/>
              </w:rPr>
              <w:t>patient</w:t>
            </w:r>
            <w:r w:rsidRPr="002454AE">
              <w:rPr>
                <w:rFonts w:cs="Arial"/>
                <w:bCs/>
                <w:sz w:val="20"/>
                <w:szCs w:val="20"/>
              </w:rPr>
              <w:t xml:space="preserve">-focused and of a high quality resulting in high </w:t>
            </w:r>
            <w:r w:rsidR="00873295">
              <w:rPr>
                <w:rFonts w:cs="Arial"/>
                <w:bCs/>
                <w:sz w:val="20"/>
                <w:szCs w:val="20"/>
              </w:rPr>
              <w:t>patient</w:t>
            </w:r>
            <w:r>
              <w:rPr>
                <w:rFonts w:cs="Arial"/>
                <w:bCs/>
                <w:sz w:val="20"/>
                <w:szCs w:val="20"/>
              </w:rPr>
              <w:t xml:space="preserve"> </w:t>
            </w:r>
            <w:r w:rsidRPr="002454AE">
              <w:rPr>
                <w:rFonts w:cs="Arial"/>
                <w:bCs/>
                <w:sz w:val="20"/>
                <w:szCs w:val="20"/>
              </w:rPr>
              <w:t xml:space="preserve">satisfaction levels, delivered in an environment that provides a positive </w:t>
            </w:r>
            <w:r w:rsidR="00873295">
              <w:rPr>
                <w:rFonts w:cs="Arial"/>
                <w:bCs/>
                <w:sz w:val="20"/>
                <w:szCs w:val="20"/>
              </w:rPr>
              <w:t>patient</w:t>
            </w:r>
            <w:r>
              <w:rPr>
                <w:rFonts w:cs="Arial"/>
                <w:bCs/>
                <w:sz w:val="20"/>
                <w:szCs w:val="20"/>
              </w:rPr>
              <w:t xml:space="preserve"> </w:t>
            </w:r>
            <w:r w:rsidRPr="002454AE">
              <w:rPr>
                <w:rFonts w:cs="Arial"/>
                <w:bCs/>
                <w:sz w:val="20"/>
                <w:szCs w:val="20"/>
              </w:rPr>
              <w:t>experience using correct clinical facilities by appropriately qualified clinical staff.  The Provider will need to ensure that services provision is adapted to meet the needs of vulnerable people, people with learning and physical difficulties and mental health needs.</w:t>
            </w:r>
          </w:p>
          <w:p w14:paraId="16B193D1" w14:textId="77777777" w:rsidR="00CF7E32" w:rsidRPr="002454AE" w:rsidRDefault="00CF7E32" w:rsidP="00B3397C">
            <w:pPr>
              <w:pStyle w:val="BodyText"/>
              <w:jc w:val="both"/>
              <w:rPr>
                <w:rFonts w:cs="Arial"/>
                <w:bCs/>
                <w:sz w:val="20"/>
                <w:szCs w:val="20"/>
              </w:rPr>
            </w:pPr>
          </w:p>
          <w:p w14:paraId="358086A1" w14:textId="77777777" w:rsidR="00CF7E32" w:rsidRPr="002454AE" w:rsidRDefault="00CF7E32" w:rsidP="00B3397C">
            <w:pPr>
              <w:pStyle w:val="BodyText"/>
              <w:jc w:val="both"/>
              <w:rPr>
                <w:rFonts w:cs="Arial"/>
                <w:bCs/>
                <w:sz w:val="20"/>
                <w:szCs w:val="20"/>
              </w:rPr>
            </w:pPr>
            <w:r w:rsidRPr="002454AE">
              <w:rPr>
                <w:rFonts w:cs="Arial"/>
                <w:bCs/>
                <w:sz w:val="20"/>
                <w:szCs w:val="20"/>
              </w:rPr>
              <w:t>The Provider will be required to demonstrate:</w:t>
            </w:r>
          </w:p>
          <w:p w14:paraId="1EB98FD4" w14:textId="77777777" w:rsidR="00CF7E32" w:rsidRPr="002454AE" w:rsidRDefault="00CF7E32" w:rsidP="00B3397C">
            <w:pPr>
              <w:pStyle w:val="BodyText"/>
              <w:jc w:val="both"/>
              <w:rPr>
                <w:rFonts w:cs="Arial"/>
                <w:bCs/>
                <w:sz w:val="20"/>
                <w:szCs w:val="20"/>
              </w:rPr>
            </w:pPr>
          </w:p>
          <w:p w14:paraId="4FCF7A7A"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 xml:space="preserve">How it aims to make services accessible and convenient for all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groups</w:t>
            </w:r>
          </w:p>
          <w:p w14:paraId="659A7894"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 xml:space="preserve">How it will ensure that its services are appropriate and responsive to needs of all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groups</w:t>
            </w:r>
          </w:p>
          <w:p w14:paraId="7210B2EF"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 xml:space="preserve">How it will involve all </w:t>
            </w:r>
            <w:r w:rsidR="00873295">
              <w:rPr>
                <w:rFonts w:ascii="Arial" w:hAnsi="Arial" w:cs="Arial"/>
                <w:bCs/>
                <w:color w:val="000000"/>
                <w:sz w:val="20"/>
              </w:rPr>
              <w:t>patient</w:t>
            </w:r>
            <w:r>
              <w:rPr>
                <w:rFonts w:ascii="Arial" w:hAnsi="Arial" w:cs="Arial"/>
                <w:bCs/>
                <w:color w:val="000000"/>
                <w:sz w:val="20"/>
              </w:rPr>
              <w:t xml:space="preserve"> </w:t>
            </w:r>
            <w:r w:rsidRPr="002454AE">
              <w:rPr>
                <w:rFonts w:ascii="Arial" w:hAnsi="Arial" w:cs="Arial"/>
                <w:bCs/>
                <w:color w:val="000000"/>
                <w:sz w:val="20"/>
              </w:rPr>
              <w:t xml:space="preserve"> groups in delivering or designing its services</w:t>
            </w:r>
          </w:p>
          <w:p w14:paraId="05AD6D9E"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How progress in the above areas will be monitored and evaluated</w:t>
            </w:r>
          </w:p>
          <w:p w14:paraId="6953045D" w14:textId="77777777" w:rsidR="00CF7E32" w:rsidRPr="00B27117" w:rsidRDefault="00CF7E32" w:rsidP="00B3397C">
            <w:pPr>
              <w:pStyle w:val="BodyText"/>
              <w:jc w:val="both"/>
              <w:rPr>
                <w:rFonts w:cs="Arial"/>
                <w:b/>
                <w:bCs/>
                <w:sz w:val="20"/>
                <w:szCs w:val="20"/>
              </w:rPr>
            </w:pPr>
          </w:p>
          <w:p w14:paraId="30DB45F1" w14:textId="77777777" w:rsidR="00CF7E32" w:rsidRPr="00B27117" w:rsidRDefault="00CF7E32" w:rsidP="00B3397C">
            <w:pPr>
              <w:pStyle w:val="BodyText"/>
              <w:jc w:val="both"/>
              <w:rPr>
                <w:rFonts w:cs="Arial"/>
                <w:b/>
                <w:bCs/>
                <w:sz w:val="20"/>
                <w:szCs w:val="20"/>
              </w:rPr>
            </w:pPr>
            <w:r>
              <w:rPr>
                <w:rFonts w:cs="Arial"/>
                <w:b/>
                <w:bCs/>
                <w:sz w:val="20"/>
                <w:szCs w:val="20"/>
              </w:rPr>
              <w:t>4.3</w:t>
            </w:r>
            <w:r w:rsidRPr="00B27117">
              <w:rPr>
                <w:rFonts w:cs="Arial"/>
                <w:b/>
                <w:bCs/>
                <w:sz w:val="20"/>
                <w:szCs w:val="20"/>
              </w:rPr>
              <w:t>.2 Compliance with policies and procedures</w:t>
            </w:r>
          </w:p>
          <w:p w14:paraId="67170671" w14:textId="77777777" w:rsidR="00CF7E32" w:rsidRPr="00B27117" w:rsidRDefault="00CF7E32" w:rsidP="00B3397C">
            <w:pPr>
              <w:pStyle w:val="BodyText"/>
              <w:jc w:val="both"/>
              <w:rPr>
                <w:rFonts w:cs="Arial"/>
                <w:b/>
                <w:bCs/>
                <w:sz w:val="20"/>
                <w:szCs w:val="20"/>
              </w:rPr>
            </w:pPr>
          </w:p>
          <w:p w14:paraId="795EF95C" w14:textId="77777777" w:rsidR="00CF7E32" w:rsidRDefault="00CF7E32" w:rsidP="00B3397C">
            <w:pPr>
              <w:pStyle w:val="BodyText"/>
              <w:jc w:val="both"/>
              <w:rPr>
                <w:rFonts w:cs="Arial"/>
                <w:bCs/>
                <w:sz w:val="20"/>
                <w:szCs w:val="20"/>
              </w:rPr>
            </w:pPr>
            <w:r w:rsidRPr="002454AE">
              <w:rPr>
                <w:rFonts w:cs="Arial"/>
                <w:bCs/>
                <w:sz w:val="20"/>
                <w:szCs w:val="20"/>
              </w:rPr>
              <w:t>The Provider must comply with the following:</w:t>
            </w:r>
          </w:p>
          <w:p w14:paraId="4B91363B" w14:textId="77777777" w:rsidR="00CF7E32" w:rsidRPr="002454AE" w:rsidRDefault="00CF7E32" w:rsidP="00B3397C">
            <w:pPr>
              <w:pStyle w:val="BodyText"/>
              <w:jc w:val="both"/>
              <w:rPr>
                <w:rFonts w:cs="Arial"/>
                <w:bCs/>
                <w:sz w:val="20"/>
                <w:szCs w:val="20"/>
              </w:rPr>
            </w:pPr>
          </w:p>
          <w:p w14:paraId="1CDA605C"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 xml:space="preserve">Standards for Better Health (of most up-to-date equivalent) </w:t>
            </w:r>
          </w:p>
          <w:p w14:paraId="00AF649F" w14:textId="77777777" w:rsidR="00CF7E32" w:rsidRPr="004F7E6E" w:rsidRDefault="004F7E6E" w:rsidP="00B3397C">
            <w:pPr>
              <w:numPr>
                <w:ilvl w:val="0"/>
                <w:numId w:val="1"/>
              </w:numPr>
              <w:spacing w:after="0"/>
              <w:rPr>
                <w:rFonts w:ascii="Arial" w:hAnsi="Arial" w:cs="Arial"/>
                <w:bCs/>
                <w:color w:val="000000"/>
                <w:sz w:val="20"/>
              </w:rPr>
            </w:pPr>
            <w:r w:rsidRPr="004F7E6E">
              <w:rPr>
                <w:rFonts w:ascii="Arial" w:hAnsi="Arial" w:cs="Arial"/>
                <w:bCs/>
                <w:color w:val="000000"/>
                <w:sz w:val="20"/>
              </w:rPr>
              <w:t>South Warwickshire</w:t>
            </w:r>
            <w:r w:rsidR="00CF7E32" w:rsidRPr="004F7E6E">
              <w:rPr>
                <w:rFonts w:ascii="Arial" w:hAnsi="Arial" w:cs="Arial"/>
                <w:bCs/>
                <w:color w:val="000000"/>
                <w:sz w:val="20"/>
              </w:rPr>
              <w:t xml:space="preserve"> CCGs policies on consent and complaints</w:t>
            </w:r>
          </w:p>
          <w:p w14:paraId="63B3C7E7"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Relevant legal and regulatory requirements in relation to the provider and the service provision</w:t>
            </w:r>
          </w:p>
          <w:p w14:paraId="0308E634"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Health and Safety legislation &amp; associated legislation</w:t>
            </w:r>
          </w:p>
          <w:p w14:paraId="07740C72"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Management of Medical Devices Policy</w:t>
            </w:r>
          </w:p>
          <w:p w14:paraId="0A0E23B2"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Incident Reporting Procedure</w:t>
            </w:r>
          </w:p>
          <w:p w14:paraId="5B7C2990"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Serious Untoward Incident Reporting Policy</w:t>
            </w:r>
          </w:p>
          <w:p w14:paraId="455355F4" w14:textId="77777777" w:rsidR="00CF7E32" w:rsidRPr="00B27117" w:rsidRDefault="00CF7E32" w:rsidP="00B3397C">
            <w:pPr>
              <w:pStyle w:val="BodyText"/>
              <w:jc w:val="both"/>
              <w:rPr>
                <w:rFonts w:cs="Arial"/>
                <w:b/>
                <w:bCs/>
                <w:sz w:val="20"/>
                <w:szCs w:val="20"/>
              </w:rPr>
            </w:pPr>
          </w:p>
          <w:p w14:paraId="29154004" w14:textId="77777777" w:rsidR="00CF7E32" w:rsidRDefault="00CF7E32" w:rsidP="00B3397C">
            <w:pPr>
              <w:pStyle w:val="BodyText"/>
              <w:jc w:val="both"/>
              <w:rPr>
                <w:rFonts w:cs="Arial"/>
                <w:b/>
                <w:bCs/>
                <w:sz w:val="20"/>
                <w:szCs w:val="20"/>
              </w:rPr>
            </w:pPr>
            <w:r>
              <w:rPr>
                <w:rFonts w:cs="Arial"/>
                <w:b/>
                <w:bCs/>
                <w:sz w:val="20"/>
                <w:szCs w:val="20"/>
              </w:rPr>
              <w:t>4.3</w:t>
            </w:r>
            <w:r w:rsidRPr="00B27117">
              <w:rPr>
                <w:rFonts w:cs="Arial"/>
                <w:b/>
                <w:bCs/>
                <w:sz w:val="20"/>
                <w:szCs w:val="20"/>
              </w:rPr>
              <w:t>.3 Governance</w:t>
            </w:r>
          </w:p>
          <w:p w14:paraId="2F45B325" w14:textId="77777777" w:rsidR="00CF7E32" w:rsidRPr="00B27117" w:rsidRDefault="00CF7E32" w:rsidP="00B3397C">
            <w:pPr>
              <w:pStyle w:val="BodyText"/>
              <w:jc w:val="both"/>
              <w:rPr>
                <w:rFonts w:cs="Arial"/>
                <w:b/>
                <w:bCs/>
                <w:sz w:val="20"/>
                <w:szCs w:val="20"/>
              </w:rPr>
            </w:pPr>
          </w:p>
          <w:p w14:paraId="1FF6562E"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The provider shall put into place a system that demonstrates the governance arrangements for the organisation including managing risk. </w:t>
            </w:r>
          </w:p>
          <w:p w14:paraId="4854DDFB" w14:textId="77777777" w:rsidR="00CF7E32" w:rsidRPr="00B27117" w:rsidRDefault="00CF7E32" w:rsidP="00B3397C">
            <w:pPr>
              <w:pStyle w:val="BodyText"/>
              <w:jc w:val="both"/>
              <w:rPr>
                <w:rFonts w:cs="Arial"/>
                <w:b/>
                <w:bCs/>
                <w:sz w:val="20"/>
                <w:szCs w:val="20"/>
              </w:rPr>
            </w:pPr>
          </w:p>
          <w:p w14:paraId="7AD4B3A8" w14:textId="77777777" w:rsidR="00CF7E32" w:rsidRPr="00B27117" w:rsidRDefault="00CF7E32" w:rsidP="00B3397C">
            <w:pPr>
              <w:pStyle w:val="BodyText"/>
              <w:jc w:val="both"/>
              <w:rPr>
                <w:rFonts w:cs="Arial"/>
                <w:b/>
                <w:bCs/>
                <w:sz w:val="20"/>
                <w:szCs w:val="20"/>
              </w:rPr>
            </w:pPr>
            <w:r w:rsidRPr="00B27117">
              <w:rPr>
                <w:rFonts w:cs="Arial"/>
                <w:b/>
                <w:bCs/>
                <w:sz w:val="20"/>
                <w:szCs w:val="20"/>
              </w:rPr>
              <w:t>Clinical Governance</w:t>
            </w:r>
          </w:p>
          <w:p w14:paraId="4CFD2D31" w14:textId="77777777" w:rsidR="00CF7E32" w:rsidRPr="00B27117" w:rsidRDefault="00CF7E32" w:rsidP="00B3397C">
            <w:pPr>
              <w:pStyle w:val="BodyText"/>
              <w:jc w:val="both"/>
              <w:rPr>
                <w:rFonts w:cs="Arial"/>
                <w:b/>
                <w:bCs/>
                <w:sz w:val="20"/>
                <w:szCs w:val="20"/>
              </w:rPr>
            </w:pPr>
          </w:p>
          <w:p w14:paraId="27BB7FB4"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A “system of clinical governance” means a framework through which the Contractor endeavours continuously to improve the quality of its services and safeguard high standards of care by creating </w:t>
            </w:r>
            <w:r w:rsidRPr="002454AE">
              <w:rPr>
                <w:rFonts w:cs="Arial"/>
                <w:bCs/>
                <w:sz w:val="20"/>
                <w:szCs w:val="20"/>
              </w:rPr>
              <w:lastRenderedPageBreak/>
              <w:t>an environment in which clinical excellence can flourish.</w:t>
            </w:r>
          </w:p>
          <w:p w14:paraId="5F1EDA21" w14:textId="77777777" w:rsidR="00CF7E32" w:rsidRPr="00B27117" w:rsidRDefault="00CF7E32" w:rsidP="00B3397C">
            <w:pPr>
              <w:pStyle w:val="BodyText"/>
              <w:jc w:val="both"/>
              <w:rPr>
                <w:rFonts w:cs="Arial"/>
                <w:b/>
                <w:bCs/>
                <w:sz w:val="20"/>
                <w:szCs w:val="20"/>
              </w:rPr>
            </w:pPr>
          </w:p>
          <w:p w14:paraId="3DA3179A" w14:textId="77777777" w:rsidR="00CF7E32" w:rsidRPr="002454AE" w:rsidRDefault="00CF7E32" w:rsidP="00B3397C">
            <w:pPr>
              <w:pStyle w:val="BodyText"/>
              <w:jc w:val="both"/>
              <w:rPr>
                <w:rFonts w:cs="Arial"/>
                <w:bCs/>
                <w:sz w:val="20"/>
                <w:szCs w:val="20"/>
              </w:rPr>
            </w:pPr>
            <w:r w:rsidRPr="002454AE">
              <w:rPr>
                <w:rFonts w:cs="Arial"/>
                <w:bCs/>
                <w:sz w:val="20"/>
                <w:szCs w:val="20"/>
              </w:rPr>
              <w:t>The Provider shall have an effective system of clinical governance.  The Provider must put in place appropriate and effective arrangements for quality assurance, continuous quality improvement and risk management, including audit.</w:t>
            </w:r>
          </w:p>
          <w:p w14:paraId="34CD5333" w14:textId="77777777" w:rsidR="00CF7E32" w:rsidRPr="00B27117" w:rsidRDefault="00CF7E32" w:rsidP="00B3397C">
            <w:pPr>
              <w:pStyle w:val="BodyText"/>
              <w:jc w:val="both"/>
              <w:rPr>
                <w:rFonts w:cs="Arial"/>
                <w:b/>
                <w:bCs/>
                <w:sz w:val="20"/>
                <w:szCs w:val="20"/>
              </w:rPr>
            </w:pPr>
          </w:p>
          <w:p w14:paraId="43FDA6B7"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The exact contract form and payment mechanism will be determined in the contracting phase with the successful providers.  </w:t>
            </w:r>
          </w:p>
          <w:p w14:paraId="74F1967D" w14:textId="77777777" w:rsidR="00CF7E32" w:rsidRPr="002454AE" w:rsidRDefault="00CF7E32" w:rsidP="00B3397C">
            <w:pPr>
              <w:pStyle w:val="BodyText"/>
              <w:jc w:val="both"/>
              <w:rPr>
                <w:rFonts w:cs="Arial"/>
                <w:bCs/>
                <w:sz w:val="20"/>
                <w:szCs w:val="20"/>
              </w:rPr>
            </w:pPr>
          </w:p>
          <w:p w14:paraId="73273BB5" w14:textId="77777777" w:rsidR="00CF7E32" w:rsidRPr="00B27117" w:rsidRDefault="00CF7E32" w:rsidP="00B3397C">
            <w:pPr>
              <w:pStyle w:val="BodyText"/>
              <w:jc w:val="both"/>
              <w:rPr>
                <w:rFonts w:cs="Arial"/>
                <w:b/>
                <w:bCs/>
                <w:sz w:val="20"/>
                <w:szCs w:val="20"/>
              </w:rPr>
            </w:pPr>
          </w:p>
          <w:p w14:paraId="432A8A29" w14:textId="77777777" w:rsidR="00CF7E32" w:rsidRPr="00B27117" w:rsidRDefault="00CF7E32" w:rsidP="00B3397C">
            <w:pPr>
              <w:pStyle w:val="BodyText"/>
              <w:jc w:val="both"/>
              <w:rPr>
                <w:rFonts w:cs="Arial"/>
                <w:b/>
                <w:bCs/>
                <w:sz w:val="20"/>
                <w:szCs w:val="20"/>
              </w:rPr>
            </w:pPr>
            <w:r>
              <w:rPr>
                <w:rFonts w:cs="Arial"/>
                <w:b/>
                <w:bCs/>
                <w:sz w:val="20"/>
                <w:szCs w:val="20"/>
              </w:rPr>
              <w:t>4.3.4</w:t>
            </w:r>
            <w:r w:rsidRPr="00B27117">
              <w:rPr>
                <w:rFonts w:cs="Arial"/>
                <w:b/>
                <w:bCs/>
                <w:sz w:val="20"/>
                <w:szCs w:val="20"/>
              </w:rPr>
              <w:t xml:space="preserve"> Insurance</w:t>
            </w:r>
          </w:p>
          <w:p w14:paraId="52032707" w14:textId="77777777" w:rsidR="00CF7E32" w:rsidRPr="00B27117" w:rsidRDefault="00CF7E32" w:rsidP="00B3397C">
            <w:pPr>
              <w:pStyle w:val="BodyText"/>
              <w:jc w:val="both"/>
              <w:rPr>
                <w:rFonts w:cs="Arial"/>
                <w:b/>
                <w:bCs/>
                <w:sz w:val="20"/>
                <w:szCs w:val="20"/>
              </w:rPr>
            </w:pPr>
          </w:p>
          <w:p w14:paraId="5DFD131B" w14:textId="77777777" w:rsidR="00CF7E32" w:rsidRPr="002454AE" w:rsidRDefault="00CF7E32" w:rsidP="00B3397C">
            <w:pPr>
              <w:pStyle w:val="BodyText"/>
              <w:jc w:val="both"/>
              <w:rPr>
                <w:rFonts w:cs="Arial"/>
                <w:bCs/>
                <w:sz w:val="20"/>
                <w:szCs w:val="20"/>
              </w:rPr>
            </w:pPr>
            <w:r w:rsidRPr="002454AE">
              <w:rPr>
                <w:rFonts w:cs="Arial"/>
                <w:bCs/>
                <w:sz w:val="20"/>
                <w:szCs w:val="20"/>
              </w:rPr>
              <w:t>It is the responsibility of the provider to have the following insurance and maintain all insurance policies.  The provider must provide details of the following insurance cover:</w:t>
            </w:r>
          </w:p>
          <w:p w14:paraId="50D2CB4C" w14:textId="77777777" w:rsidR="00CF7E32" w:rsidRPr="002454AE" w:rsidRDefault="00CF7E32" w:rsidP="00B3397C">
            <w:pPr>
              <w:pStyle w:val="BodyText"/>
              <w:jc w:val="both"/>
              <w:rPr>
                <w:rFonts w:cs="Arial"/>
                <w:bCs/>
                <w:sz w:val="20"/>
                <w:szCs w:val="20"/>
              </w:rPr>
            </w:pPr>
          </w:p>
          <w:p w14:paraId="41CE104E"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Employee liability insurance</w:t>
            </w:r>
          </w:p>
          <w:p w14:paraId="1954572E"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Public liability insurance</w:t>
            </w:r>
          </w:p>
          <w:p w14:paraId="53A14731"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Clinical negligence insurance</w:t>
            </w:r>
          </w:p>
          <w:p w14:paraId="6D350794" w14:textId="77777777" w:rsidR="00CF7E32" w:rsidRPr="002454AE" w:rsidRDefault="00CF7E32" w:rsidP="00CF7E32">
            <w:pPr>
              <w:numPr>
                <w:ilvl w:val="0"/>
                <w:numId w:val="1"/>
              </w:numPr>
              <w:spacing w:after="0"/>
              <w:rPr>
                <w:rFonts w:ascii="Arial" w:hAnsi="Arial" w:cs="Arial"/>
                <w:bCs/>
                <w:color w:val="000000"/>
                <w:sz w:val="20"/>
              </w:rPr>
            </w:pPr>
            <w:r w:rsidRPr="002454AE">
              <w:rPr>
                <w:rFonts w:ascii="Arial" w:hAnsi="Arial" w:cs="Arial"/>
                <w:bCs/>
                <w:color w:val="000000"/>
                <w:sz w:val="20"/>
              </w:rPr>
              <w:t>Buildings and/or property insurance</w:t>
            </w:r>
          </w:p>
          <w:p w14:paraId="26709E5F" w14:textId="77777777" w:rsidR="00CF7E32" w:rsidRPr="00547251" w:rsidRDefault="00CF7E32" w:rsidP="00B3397C">
            <w:pPr>
              <w:numPr>
                <w:ilvl w:val="0"/>
                <w:numId w:val="1"/>
              </w:numPr>
              <w:spacing w:after="0"/>
              <w:rPr>
                <w:rFonts w:ascii="Arial" w:hAnsi="Arial" w:cs="Arial"/>
                <w:bCs/>
                <w:color w:val="000000"/>
                <w:sz w:val="20"/>
              </w:rPr>
            </w:pPr>
            <w:r w:rsidRPr="002454AE">
              <w:rPr>
                <w:rFonts w:ascii="Arial" w:hAnsi="Arial" w:cs="Arial"/>
                <w:bCs/>
                <w:color w:val="000000"/>
                <w:sz w:val="20"/>
              </w:rPr>
              <w:t>Contents insurance</w:t>
            </w:r>
          </w:p>
          <w:p w14:paraId="497861AD" w14:textId="77777777" w:rsidR="00CF7E32" w:rsidRPr="00512021" w:rsidRDefault="00CF7E32" w:rsidP="00B3397C">
            <w:pPr>
              <w:spacing w:after="0"/>
              <w:rPr>
                <w:rFonts w:ascii="Arial" w:hAnsi="Arial" w:cs="Arial"/>
                <w:sz w:val="20"/>
              </w:rPr>
            </w:pPr>
          </w:p>
        </w:tc>
      </w:tr>
      <w:tr w:rsidR="00CF7E32" w:rsidRPr="00B5552C" w14:paraId="06BC712D" w14:textId="77777777" w:rsidTr="00B3397C">
        <w:tc>
          <w:tcPr>
            <w:tcW w:w="8414" w:type="dxa"/>
            <w:shd w:val="clear" w:color="auto" w:fill="595959"/>
          </w:tcPr>
          <w:p w14:paraId="28776077"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lastRenderedPageBreak/>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CF7E32" w:rsidRPr="00512021" w14:paraId="0946A50E" w14:textId="77777777" w:rsidTr="00B3397C">
        <w:tc>
          <w:tcPr>
            <w:tcW w:w="8414" w:type="dxa"/>
            <w:shd w:val="clear" w:color="auto" w:fill="auto"/>
          </w:tcPr>
          <w:p w14:paraId="064E8AD1" w14:textId="77777777" w:rsidR="00CF7E32" w:rsidRPr="00390A2D" w:rsidRDefault="00CF7E32" w:rsidP="00B3397C">
            <w:pPr>
              <w:spacing w:after="0"/>
              <w:rPr>
                <w:rFonts w:ascii="Arial" w:hAnsi="Arial" w:cs="Arial"/>
                <w:color w:val="009966"/>
                <w:sz w:val="20"/>
              </w:rPr>
            </w:pPr>
          </w:p>
          <w:p w14:paraId="0E3021A3" w14:textId="77777777" w:rsidR="00CF7E32" w:rsidRDefault="00CF7E32" w:rsidP="00CF7E32">
            <w:pPr>
              <w:pStyle w:val="ListParagraph"/>
              <w:numPr>
                <w:ilvl w:val="1"/>
                <w:numId w:val="4"/>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w:t>
            </w:r>
            <w:r>
              <w:rPr>
                <w:rFonts w:ascii="Arial" w:hAnsi="Arial" w:cs="Arial"/>
                <w:b/>
                <w:color w:val="00B050"/>
                <w:sz w:val="20"/>
                <w:szCs w:val="20"/>
              </w:rPr>
              <w:t>Q</w:t>
            </w:r>
            <w:r w:rsidRPr="00D47FCE">
              <w:rPr>
                <w:rFonts w:ascii="Arial" w:hAnsi="Arial" w:cs="Arial"/>
                <w:b/>
                <w:color w:val="00B050"/>
                <w:sz w:val="20"/>
                <w:szCs w:val="20"/>
              </w:rPr>
              <w:t xml:space="preserve">uality </w:t>
            </w:r>
            <w:r>
              <w:rPr>
                <w:rFonts w:ascii="Arial" w:hAnsi="Arial" w:cs="Arial"/>
                <w:b/>
                <w:color w:val="00B050"/>
                <w:sz w:val="20"/>
                <w:szCs w:val="20"/>
              </w:rPr>
              <w:t>R</w:t>
            </w:r>
            <w:r w:rsidRPr="00D47FCE">
              <w:rPr>
                <w:rFonts w:ascii="Arial" w:hAnsi="Arial" w:cs="Arial"/>
                <w:b/>
                <w:color w:val="00B050"/>
                <w:sz w:val="20"/>
                <w:szCs w:val="20"/>
              </w:rPr>
              <w:t>equirements</w:t>
            </w:r>
            <w:r>
              <w:rPr>
                <w:rFonts w:ascii="Arial" w:hAnsi="Arial" w:cs="Arial"/>
                <w:b/>
                <w:color w:val="00B050"/>
                <w:sz w:val="20"/>
                <w:szCs w:val="20"/>
              </w:rPr>
              <w:t xml:space="preserve"> (See Schedule 4 Parts [A-D])</w:t>
            </w:r>
          </w:p>
          <w:p w14:paraId="6787160C" w14:textId="77777777" w:rsidR="00CF7E32" w:rsidRDefault="00CF7E32" w:rsidP="00B3397C">
            <w:pPr>
              <w:pStyle w:val="ListParagraph"/>
              <w:ind w:left="743"/>
              <w:rPr>
                <w:rFonts w:ascii="Arial" w:hAnsi="Arial" w:cs="Arial"/>
                <w:b/>
                <w:color w:val="00B050"/>
                <w:sz w:val="20"/>
                <w:szCs w:val="20"/>
              </w:rPr>
            </w:pPr>
          </w:p>
          <w:p w14:paraId="4465AE2A" w14:textId="77777777" w:rsidR="00CF7E32" w:rsidRPr="00812C9A" w:rsidRDefault="00CF7E32" w:rsidP="00B3397C">
            <w:pPr>
              <w:rPr>
                <w:rFonts w:ascii="Arial" w:hAnsi="Arial" w:cs="Arial"/>
                <w:b/>
                <w:sz w:val="20"/>
              </w:rPr>
            </w:pPr>
            <w:r w:rsidRPr="00812C9A">
              <w:rPr>
                <w:rFonts w:ascii="Arial" w:hAnsi="Arial" w:cs="Arial"/>
                <w:b/>
                <w:sz w:val="20"/>
              </w:rPr>
              <w:t>Contract management and reporting</w:t>
            </w:r>
          </w:p>
          <w:p w14:paraId="0BD75901" w14:textId="77777777" w:rsidR="00CF7E32" w:rsidRPr="00B27117" w:rsidRDefault="00CF7E32" w:rsidP="00B3397C">
            <w:pPr>
              <w:pStyle w:val="BodyText"/>
              <w:jc w:val="both"/>
              <w:rPr>
                <w:rFonts w:cs="Arial"/>
                <w:b/>
                <w:bCs/>
                <w:sz w:val="20"/>
                <w:szCs w:val="20"/>
              </w:rPr>
            </w:pPr>
          </w:p>
          <w:p w14:paraId="5F7E2360" w14:textId="77777777" w:rsidR="00CF7E32" w:rsidRPr="002454AE" w:rsidRDefault="00CF7E32" w:rsidP="00B3397C">
            <w:pPr>
              <w:pStyle w:val="BodyText"/>
              <w:jc w:val="both"/>
              <w:rPr>
                <w:rFonts w:cs="Arial"/>
                <w:bCs/>
                <w:sz w:val="20"/>
                <w:szCs w:val="20"/>
              </w:rPr>
            </w:pPr>
            <w:r w:rsidRPr="002454AE">
              <w:rPr>
                <w:rFonts w:cs="Arial"/>
                <w:bCs/>
                <w:sz w:val="20"/>
                <w:szCs w:val="20"/>
              </w:rPr>
              <w:t>The Provider wil</w:t>
            </w:r>
            <w:r>
              <w:rPr>
                <w:rFonts w:cs="Arial"/>
                <w:bCs/>
                <w:sz w:val="20"/>
                <w:szCs w:val="20"/>
              </w:rPr>
              <w:t>l be required to present quarterly</w:t>
            </w:r>
            <w:r w:rsidRPr="002454AE">
              <w:rPr>
                <w:rFonts w:cs="Arial"/>
                <w:bCs/>
                <w:sz w:val="20"/>
                <w:szCs w:val="20"/>
              </w:rPr>
              <w:t xml:space="preserve"> activity and key performance indicator reports to the </w:t>
            </w:r>
            <w:r>
              <w:rPr>
                <w:rFonts w:cs="Arial"/>
                <w:bCs/>
                <w:sz w:val="20"/>
                <w:szCs w:val="20"/>
              </w:rPr>
              <w:t>CCG</w:t>
            </w:r>
            <w:r w:rsidRPr="002454AE">
              <w:rPr>
                <w:rFonts w:cs="Arial"/>
                <w:bCs/>
                <w:sz w:val="20"/>
                <w:szCs w:val="20"/>
              </w:rPr>
              <w:t xml:space="preserve"> to include but not be limited to the following information:</w:t>
            </w:r>
          </w:p>
          <w:p w14:paraId="051FF391" w14:textId="77777777" w:rsidR="00CF7E32" w:rsidRPr="002454AE" w:rsidRDefault="00CF7E32" w:rsidP="00B3397C">
            <w:pPr>
              <w:pStyle w:val="BodyText"/>
              <w:jc w:val="both"/>
              <w:rPr>
                <w:rFonts w:cs="Arial"/>
                <w:bCs/>
                <w:sz w:val="20"/>
                <w:szCs w:val="20"/>
              </w:rPr>
            </w:pPr>
          </w:p>
          <w:p w14:paraId="35CFC569" w14:textId="77777777" w:rsidR="00CF7E32" w:rsidRPr="00ED4AAF" w:rsidRDefault="00CF7E32" w:rsidP="00B3397C">
            <w:pPr>
              <w:pStyle w:val="BodyText"/>
              <w:jc w:val="both"/>
              <w:rPr>
                <w:rFonts w:cs="Arial"/>
                <w:bCs/>
                <w:sz w:val="20"/>
                <w:szCs w:val="20"/>
              </w:rPr>
            </w:pPr>
            <w:r w:rsidRPr="00ED4AAF">
              <w:rPr>
                <w:rFonts w:cs="Arial"/>
                <w:bCs/>
                <w:sz w:val="20"/>
                <w:szCs w:val="20"/>
              </w:rPr>
              <w:t>Activity Reporting-Split by GP practice code:</w:t>
            </w:r>
          </w:p>
          <w:p w14:paraId="7ED52EC6" w14:textId="77777777" w:rsidR="00CF7E32" w:rsidRPr="00ED4AAF" w:rsidRDefault="00CF7E32" w:rsidP="00B3397C">
            <w:pPr>
              <w:pStyle w:val="BodyText"/>
              <w:jc w:val="both"/>
              <w:rPr>
                <w:rFonts w:cs="Arial"/>
                <w:bCs/>
                <w:sz w:val="20"/>
                <w:szCs w:val="20"/>
              </w:rPr>
            </w:pPr>
          </w:p>
          <w:p w14:paraId="537055C5"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 xml:space="preserve">Total number of </w:t>
            </w:r>
            <w:r w:rsidR="00A238EE" w:rsidRPr="00ED4AAF">
              <w:rPr>
                <w:rFonts w:ascii="Arial" w:hAnsi="Arial" w:cs="Arial"/>
                <w:bCs/>
                <w:color w:val="000000"/>
                <w:sz w:val="20"/>
              </w:rPr>
              <w:t xml:space="preserve">referrals received by community service </w:t>
            </w:r>
          </w:p>
          <w:p w14:paraId="17973984"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Number of sessions per quarter</w:t>
            </w:r>
          </w:p>
          <w:p w14:paraId="1F86335A"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 xml:space="preserve">Number of </w:t>
            </w:r>
            <w:r w:rsidR="00873295" w:rsidRPr="00ED4AAF">
              <w:rPr>
                <w:rFonts w:ascii="Arial" w:hAnsi="Arial" w:cs="Arial"/>
                <w:bCs/>
                <w:color w:val="000000"/>
                <w:sz w:val="20"/>
              </w:rPr>
              <w:t>patient</w:t>
            </w:r>
            <w:r w:rsidRPr="00ED4AAF">
              <w:rPr>
                <w:rFonts w:ascii="Arial" w:hAnsi="Arial" w:cs="Arial"/>
                <w:bCs/>
                <w:color w:val="000000"/>
                <w:sz w:val="20"/>
              </w:rPr>
              <w:t>s seen within each session</w:t>
            </w:r>
          </w:p>
          <w:p w14:paraId="7A6CD896"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Number of new appointments within each session</w:t>
            </w:r>
          </w:p>
          <w:p w14:paraId="3CBDEAFA"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Number of follow-up appointments within each session</w:t>
            </w:r>
          </w:p>
          <w:p w14:paraId="5CEC55A8" w14:textId="77777777" w:rsidR="00CF7E32" w:rsidRPr="00ED4AAF" w:rsidRDefault="00CF7E32" w:rsidP="00CF7E32">
            <w:pPr>
              <w:numPr>
                <w:ilvl w:val="0"/>
                <w:numId w:val="1"/>
              </w:numPr>
              <w:spacing w:after="0"/>
              <w:rPr>
                <w:rFonts w:ascii="Arial" w:hAnsi="Arial" w:cs="Arial"/>
                <w:bCs/>
                <w:color w:val="000000"/>
                <w:sz w:val="20"/>
              </w:rPr>
            </w:pPr>
            <w:r w:rsidRPr="00ED4AAF">
              <w:rPr>
                <w:rFonts w:ascii="Arial" w:hAnsi="Arial" w:cs="Arial"/>
                <w:bCs/>
                <w:color w:val="000000"/>
                <w:sz w:val="20"/>
              </w:rPr>
              <w:t>Nature of treatments administered (appropriately coded)</w:t>
            </w:r>
          </w:p>
          <w:p w14:paraId="719EE9E4" w14:textId="77777777" w:rsidR="00CF7E32" w:rsidRDefault="00CF7E32" w:rsidP="00CF7E32">
            <w:pPr>
              <w:numPr>
                <w:ilvl w:val="0"/>
                <w:numId w:val="1"/>
              </w:numPr>
              <w:spacing w:after="0"/>
              <w:rPr>
                <w:rFonts w:ascii="Arial" w:hAnsi="Arial" w:cs="Arial"/>
                <w:bCs/>
                <w:color w:val="000000"/>
                <w:sz w:val="20"/>
              </w:rPr>
            </w:pPr>
            <w:r w:rsidRPr="00D94FB7">
              <w:rPr>
                <w:rFonts w:ascii="Arial" w:hAnsi="Arial" w:cs="Arial"/>
                <w:bCs/>
                <w:color w:val="000000"/>
                <w:sz w:val="20"/>
              </w:rPr>
              <w:t xml:space="preserve">Number of </w:t>
            </w:r>
            <w:r w:rsidR="00873295" w:rsidRPr="00D94FB7">
              <w:rPr>
                <w:rFonts w:ascii="Arial" w:hAnsi="Arial" w:cs="Arial"/>
                <w:bCs/>
                <w:color w:val="000000"/>
                <w:sz w:val="20"/>
              </w:rPr>
              <w:t>patient</w:t>
            </w:r>
            <w:r w:rsidRPr="00D94FB7">
              <w:rPr>
                <w:rFonts w:ascii="Arial" w:hAnsi="Arial" w:cs="Arial"/>
                <w:bCs/>
                <w:color w:val="000000"/>
                <w:sz w:val="20"/>
              </w:rPr>
              <w:t>s referred on to secondary care</w:t>
            </w:r>
          </w:p>
          <w:p w14:paraId="787FC430" w14:textId="77777777" w:rsidR="00ED4AAF" w:rsidRPr="00D94FB7" w:rsidRDefault="00ED4AAF" w:rsidP="00CF7E32">
            <w:pPr>
              <w:numPr>
                <w:ilvl w:val="0"/>
                <w:numId w:val="1"/>
              </w:numPr>
              <w:spacing w:after="0"/>
              <w:rPr>
                <w:rFonts w:ascii="Arial" w:hAnsi="Arial" w:cs="Arial"/>
                <w:bCs/>
                <w:color w:val="000000"/>
                <w:sz w:val="20"/>
              </w:rPr>
            </w:pPr>
            <w:r>
              <w:rPr>
                <w:rFonts w:ascii="Arial" w:hAnsi="Arial" w:cs="Arial"/>
                <w:bCs/>
                <w:color w:val="000000"/>
                <w:sz w:val="20"/>
              </w:rPr>
              <w:t>Number of patients discharged/referred back to GP</w:t>
            </w:r>
          </w:p>
          <w:p w14:paraId="58966916" w14:textId="77777777" w:rsidR="00CF7E32" w:rsidRPr="00D94FB7" w:rsidRDefault="00CF7E32" w:rsidP="00CF7E32">
            <w:pPr>
              <w:numPr>
                <w:ilvl w:val="0"/>
                <w:numId w:val="1"/>
              </w:numPr>
              <w:spacing w:after="0"/>
              <w:rPr>
                <w:rFonts w:ascii="Arial" w:hAnsi="Arial" w:cs="Arial"/>
                <w:bCs/>
                <w:color w:val="000000"/>
                <w:sz w:val="20"/>
              </w:rPr>
            </w:pPr>
            <w:r w:rsidRPr="00D94FB7">
              <w:rPr>
                <w:rFonts w:ascii="Arial" w:hAnsi="Arial" w:cs="Arial"/>
                <w:bCs/>
                <w:color w:val="000000"/>
                <w:sz w:val="20"/>
              </w:rPr>
              <w:t xml:space="preserve">Waiting times </w:t>
            </w:r>
          </w:p>
          <w:p w14:paraId="1D4A5061" w14:textId="77777777" w:rsidR="00D94FB7" w:rsidRPr="00D94FB7" w:rsidRDefault="00D94FB7" w:rsidP="00CF7E32">
            <w:pPr>
              <w:numPr>
                <w:ilvl w:val="0"/>
                <w:numId w:val="1"/>
              </w:numPr>
              <w:spacing w:after="0"/>
              <w:rPr>
                <w:rFonts w:ascii="Arial" w:hAnsi="Arial" w:cs="Arial"/>
                <w:bCs/>
                <w:color w:val="000000"/>
                <w:sz w:val="20"/>
              </w:rPr>
            </w:pPr>
            <w:r w:rsidRPr="00D94FB7">
              <w:rPr>
                <w:rFonts w:ascii="Arial" w:hAnsi="Arial" w:cs="Arial"/>
                <w:bCs/>
                <w:color w:val="000000"/>
                <w:sz w:val="20"/>
              </w:rPr>
              <w:t>Number of patients referred FROM secondary care</w:t>
            </w:r>
          </w:p>
          <w:p w14:paraId="46FA557B" w14:textId="77777777" w:rsidR="00D94FB7" w:rsidRDefault="00D94FB7" w:rsidP="00D94FB7">
            <w:pPr>
              <w:numPr>
                <w:ilvl w:val="0"/>
                <w:numId w:val="1"/>
              </w:numPr>
              <w:spacing w:after="0"/>
              <w:rPr>
                <w:rFonts w:ascii="Arial" w:hAnsi="Arial" w:cs="Arial"/>
                <w:bCs/>
                <w:color w:val="000000"/>
                <w:sz w:val="20"/>
              </w:rPr>
            </w:pPr>
            <w:r w:rsidRPr="00D94FB7">
              <w:rPr>
                <w:rFonts w:ascii="Arial" w:hAnsi="Arial" w:cs="Arial"/>
                <w:bCs/>
                <w:color w:val="000000"/>
                <w:sz w:val="20"/>
              </w:rPr>
              <w:t>Number of patients referred back to Primary Care as not compliant with eligibility criteria plus detail of referring practice</w:t>
            </w:r>
          </w:p>
          <w:p w14:paraId="0CAE2B06" w14:textId="77777777" w:rsidR="00D94FB7" w:rsidRPr="00D94FB7" w:rsidRDefault="00D94FB7" w:rsidP="00D94FB7">
            <w:pPr>
              <w:numPr>
                <w:ilvl w:val="0"/>
                <w:numId w:val="1"/>
              </w:numPr>
              <w:spacing w:after="0"/>
              <w:rPr>
                <w:rFonts w:ascii="Arial" w:hAnsi="Arial" w:cs="Arial"/>
                <w:bCs/>
                <w:color w:val="000000"/>
                <w:sz w:val="20"/>
              </w:rPr>
            </w:pPr>
            <w:r>
              <w:rPr>
                <w:rFonts w:ascii="Arial" w:hAnsi="Arial" w:cs="Arial"/>
                <w:bCs/>
                <w:color w:val="000000"/>
                <w:sz w:val="20"/>
              </w:rPr>
              <w:t>Number of DNA’s; DNA’s also to be shared with GP practice</w:t>
            </w:r>
          </w:p>
          <w:p w14:paraId="10B548C5" w14:textId="77777777" w:rsidR="00CF7E32" w:rsidRPr="002454AE" w:rsidRDefault="00CF7E32" w:rsidP="00B3397C">
            <w:pPr>
              <w:spacing w:after="0"/>
              <w:rPr>
                <w:rFonts w:ascii="Arial" w:hAnsi="Arial" w:cs="Arial"/>
                <w:bCs/>
                <w:color w:val="000000"/>
                <w:sz w:val="20"/>
              </w:rPr>
            </w:pPr>
          </w:p>
          <w:p w14:paraId="15B55AE7" w14:textId="77777777" w:rsidR="00CF7E32" w:rsidRPr="002454AE" w:rsidRDefault="00CF7E32" w:rsidP="00B3397C">
            <w:pPr>
              <w:pStyle w:val="BodyText"/>
              <w:jc w:val="both"/>
              <w:rPr>
                <w:rFonts w:cs="Arial"/>
                <w:bCs/>
                <w:sz w:val="20"/>
                <w:szCs w:val="20"/>
              </w:rPr>
            </w:pPr>
            <w:r w:rsidRPr="002454AE">
              <w:rPr>
                <w:rFonts w:cs="Arial"/>
                <w:bCs/>
                <w:sz w:val="20"/>
                <w:szCs w:val="20"/>
              </w:rPr>
              <w:t>Key performance Indicators:</w:t>
            </w:r>
          </w:p>
          <w:tbl>
            <w:tblPr>
              <w:tblW w:w="8661" w:type="dxa"/>
              <w:tblInd w:w="94" w:type="dxa"/>
              <w:tblCellMar>
                <w:left w:w="0" w:type="dxa"/>
                <w:right w:w="0" w:type="dxa"/>
              </w:tblCellMar>
              <w:tblLook w:val="04A0" w:firstRow="1" w:lastRow="0" w:firstColumn="1" w:lastColumn="0" w:noHBand="0" w:noVBand="1"/>
            </w:tblPr>
            <w:tblGrid>
              <w:gridCol w:w="960"/>
              <w:gridCol w:w="6142"/>
              <w:gridCol w:w="1559"/>
            </w:tblGrid>
            <w:tr w:rsidR="00CF7E32" w:rsidRPr="00712FA3" w14:paraId="62CEF96B" w14:textId="77777777" w:rsidTr="00A238EE">
              <w:trPr>
                <w:trHeight w:val="255"/>
              </w:trPr>
              <w:tc>
                <w:tcPr>
                  <w:tcW w:w="9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6CFF45" w14:textId="77777777" w:rsidR="00CF7E32" w:rsidRPr="00712FA3" w:rsidRDefault="00CF7E32" w:rsidP="00A238EE">
                  <w:pPr>
                    <w:rPr>
                      <w:rFonts w:ascii="Arial" w:eastAsia="Calibri" w:hAnsi="Arial" w:cs="Arial"/>
                      <w:b/>
                      <w:bCs/>
                      <w:sz w:val="20"/>
                    </w:rPr>
                  </w:pPr>
                  <w:r w:rsidRPr="00712FA3">
                    <w:rPr>
                      <w:rFonts w:ascii="Arial" w:hAnsi="Arial" w:cs="Arial"/>
                      <w:b/>
                      <w:bCs/>
                      <w:sz w:val="20"/>
                    </w:rPr>
                    <w:t>No</w:t>
                  </w:r>
                </w:p>
              </w:tc>
              <w:tc>
                <w:tcPr>
                  <w:tcW w:w="614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589F27B" w14:textId="77777777" w:rsidR="00CF7E32" w:rsidRPr="00712FA3" w:rsidRDefault="00CF7E32" w:rsidP="00A238EE">
                  <w:pPr>
                    <w:rPr>
                      <w:rFonts w:ascii="Arial" w:eastAsia="Calibri" w:hAnsi="Arial" w:cs="Arial"/>
                      <w:b/>
                      <w:bCs/>
                      <w:sz w:val="20"/>
                    </w:rPr>
                  </w:pPr>
                  <w:r w:rsidRPr="00712FA3">
                    <w:rPr>
                      <w:rFonts w:ascii="Arial" w:hAnsi="Arial" w:cs="Arial"/>
                      <w:b/>
                      <w:bCs/>
                      <w:sz w:val="20"/>
                    </w:rPr>
                    <w:t>KPI Descriptor</w:t>
                  </w:r>
                </w:p>
              </w:tc>
              <w:tc>
                <w:tcPr>
                  <w:tcW w:w="155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280830" w14:textId="77777777" w:rsidR="00CF7E32" w:rsidRPr="00712FA3" w:rsidRDefault="00CF7E32" w:rsidP="00A238EE">
                  <w:pPr>
                    <w:rPr>
                      <w:rFonts w:ascii="Arial" w:eastAsia="Calibri" w:hAnsi="Arial" w:cs="Arial"/>
                      <w:b/>
                      <w:bCs/>
                      <w:sz w:val="20"/>
                    </w:rPr>
                  </w:pPr>
                  <w:r w:rsidRPr="00712FA3">
                    <w:rPr>
                      <w:rFonts w:ascii="Arial" w:hAnsi="Arial" w:cs="Arial"/>
                      <w:b/>
                      <w:bCs/>
                      <w:sz w:val="20"/>
                    </w:rPr>
                    <w:t>Rating</w:t>
                  </w:r>
                </w:p>
              </w:tc>
            </w:tr>
            <w:tr w:rsidR="00CF7E32" w:rsidRPr="00712FA3" w14:paraId="630F7911" w14:textId="77777777" w:rsidTr="00A238EE">
              <w:trPr>
                <w:trHeight w:val="255"/>
              </w:trPr>
              <w:tc>
                <w:tcPr>
                  <w:tcW w:w="9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94371DC" w14:textId="77777777" w:rsidR="00CF7E32" w:rsidRPr="00712FA3" w:rsidRDefault="00CF7E32" w:rsidP="00A238EE">
                  <w:pPr>
                    <w:rPr>
                      <w:rFonts w:ascii="Arial" w:hAnsi="Arial" w:cs="Arial"/>
                      <w:sz w:val="20"/>
                    </w:rPr>
                  </w:pPr>
                  <w:r>
                    <w:rPr>
                      <w:rFonts w:ascii="Arial" w:hAnsi="Arial" w:cs="Arial"/>
                      <w:sz w:val="20"/>
                    </w:rPr>
                    <w:t>1</w:t>
                  </w:r>
                </w:p>
              </w:tc>
              <w:tc>
                <w:tcPr>
                  <w:tcW w:w="614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B73E5A7" w14:textId="5B8CB465" w:rsidR="00CF7E32" w:rsidRPr="00CF7B10" w:rsidRDefault="00CF7B10" w:rsidP="00CF7B10">
                  <w:pPr>
                    <w:rPr>
                      <w:rFonts w:ascii="Arial" w:hAnsi="Arial" w:cs="Arial"/>
                      <w:sz w:val="20"/>
                    </w:rPr>
                  </w:pPr>
                  <w:r>
                    <w:rPr>
                      <w:rFonts w:ascii="Arial" w:hAnsi="Arial" w:cs="Arial"/>
                      <w:sz w:val="20"/>
                    </w:rPr>
                    <w:t>Referrals to be reviewed and accepted or</w:t>
                  </w:r>
                  <w:r w:rsidRPr="00CF7B10">
                    <w:rPr>
                      <w:rFonts w:ascii="Arial" w:hAnsi="Arial" w:cs="Arial"/>
                      <w:sz w:val="20"/>
                    </w:rPr>
                    <w:t xml:space="preserve"> referred on/back to appropriate service within </w:t>
                  </w:r>
                  <w:r w:rsidR="00137B30">
                    <w:rPr>
                      <w:rFonts w:ascii="Arial" w:hAnsi="Arial" w:cs="Arial"/>
                      <w:sz w:val="20"/>
                    </w:rPr>
                    <w:t>5</w:t>
                  </w:r>
                  <w:r w:rsidRPr="00CF7B10">
                    <w:rPr>
                      <w:rFonts w:ascii="Arial" w:hAnsi="Arial" w:cs="Arial"/>
                      <w:sz w:val="20"/>
                    </w:rPr>
                    <w:t xml:space="preserve"> working days</w:t>
                  </w:r>
                </w:p>
              </w:tc>
              <w:tc>
                <w:tcPr>
                  <w:tcW w:w="155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83E249D" w14:textId="77777777" w:rsidR="00CF7E32" w:rsidRPr="00CF7B10" w:rsidRDefault="007A7583" w:rsidP="00A238EE">
                  <w:pPr>
                    <w:rPr>
                      <w:rFonts w:ascii="Arial" w:hAnsi="Arial" w:cs="Arial"/>
                      <w:sz w:val="20"/>
                    </w:rPr>
                  </w:pPr>
                  <w:r w:rsidRPr="00CF7B10">
                    <w:rPr>
                      <w:rFonts w:ascii="Arial" w:hAnsi="Arial" w:cs="Arial"/>
                      <w:sz w:val="20"/>
                    </w:rPr>
                    <w:t>95</w:t>
                  </w:r>
                  <w:r w:rsidR="00CF7E32" w:rsidRPr="00CF7B10">
                    <w:rPr>
                      <w:rFonts w:ascii="Arial" w:hAnsi="Arial" w:cs="Arial"/>
                      <w:sz w:val="20"/>
                    </w:rPr>
                    <w:t>%</w:t>
                  </w:r>
                </w:p>
              </w:tc>
            </w:tr>
            <w:tr w:rsidR="00CF7E32" w:rsidRPr="00712FA3" w14:paraId="3727F63D" w14:textId="77777777" w:rsidTr="00A238EE">
              <w:trPr>
                <w:trHeight w:val="255"/>
              </w:trPr>
              <w:tc>
                <w:tcPr>
                  <w:tcW w:w="9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3A47FCE" w14:textId="77777777" w:rsidR="00CF7E32" w:rsidRPr="00712FA3" w:rsidRDefault="00CF7E32" w:rsidP="00A238EE">
                  <w:pPr>
                    <w:rPr>
                      <w:rFonts w:ascii="Arial" w:eastAsia="Calibri" w:hAnsi="Arial" w:cs="Arial"/>
                      <w:sz w:val="20"/>
                    </w:rPr>
                  </w:pPr>
                  <w:r>
                    <w:rPr>
                      <w:rFonts w:ascii="Arial" w:hAnsi="Arial" w:cs="Arial"/>
                      <w:sz w:val="20"/>
                    </w:rPr>
                    <w:t>2</w:t>
                  </w:r>
                </w:p>
              </w:tc>
              <w:tc>
                <w:tcPr>
                  <w:tcW w:w="614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8C7DAA0" w14:textId="77777777" w:rsidR="00CF7E32" w:rsidRPr="00CF7B10" w:rsidRDefault="00CF7A0C" w:rsidP="00A238EE">
                  <w:pPr>
                    <w:rPr>
                      <w:rFonts w:ascii="Arial" w:eastAsia="Calibri" w:hAnsi="Arial" w:cs="Arial"/>
                      <w:sz w:val="20"/>
                    </w:rPr>
                  </w:pPr>
                  <w:r w:rsidRPr="00CF7B10">
                    <w:rPr>
                      <w:rFonts w:ascii="Arial" w:hAnsi="Arial" w:cs="Arial"/>
                      <w:sz w:val="20"/>
                    </w:rPr>
                    <w:t xml:space="preserve">Referrals to be offered  a </w:t>
                  </w:r>
                  <w:r w:rsidR="00CF7E32" w:rsidRPr="00CF7B10">
                    <w:rPr>
                      <w:rFonts w:ascii="Arial" w:hAnsi="Arial" w:cs="Arial"/>
                      <w:sz w:val="20"/>
                    </w:rPr>
                    <w:t xml:space="preserve"> first appointment within 14 days</w:t>
                  </w:r>
                </w:p>
              </w:tc>
              <w:tc>
                <w:tcPr>
                  <w:tcW w:w="155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1B0F54" w14:textId="77777777" w:rsidR="00CF7E32" w:rsidRPr="00CF7B10" w:rsidRDefault="007A7583" w:rsidP="00A238EE">
                  <w:pPr>
                    <w:rPr>
                      <w:rFonts w:ascii="Arial" w:eastAsia="Calibri" w:hAnsi="Arial" w:cs="Arial"/>
                      <w:sz w:val="20"/>
                    </w:rPr>
                  </w:pPr>
                  <w:r w:rsidRPr="00CF7B10">
                    <w:rPr>
                      <w:rFonts w:ascii="Arial" w:hAnsi="Arial" w:cs="Arial"/>
                      <w:sz w:val="20"/>
                    </w:rPr>
                    <w:t>95</w:t>
                  </w:r>
                  <w:r w:rsidR="00CF7E32" w:rsidRPr="00CF7B10">
                    <w:rPr>
                      <w:rFonts w:ascii="Arial" w:hAnsi="Arial" w:cs="Arial"/>
                      <w:sz w:val="20"/>
                    </w:rPr>
                    <w:t>%</w:t>
                  </w:r>
                </w:p>
              </w:tc>
            </w:tr>
            <w:tr w:rsidR="00CF7E32" w:rsidRPr="00712FA3" w14:paraId="5B9289FA" w14:textId="77777777" w:rsidTr="00A238EE">
              <w:trPr>
                <w:trHeight w:val="255"/>
              </w:trPr>
              <w:tc>
                <w:tcPr>
                  <w:tcW w:w="9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31E4B25" w14:textId="77777777" w:rsidR="00CF7E32" w:rsidRPr="00712FA3" w:rsidRDefault="00CF7A0C" w:rsidP="00A238EE">
                  <w:pPr>
                    <w:rPr>
                      <w:rFonts w:ascii="Arial" w:eastAsia="Calibri" w:hAnsi="Arial" w:cs="Arial"/>
                      <w:sz w:val="20"/>
                    </w:rPr>
                  </w:pPr>
                  <w:r>
                    <w:rPr>
                      <w:rFonts w:ascii="Arial" w:hAnsi="Arial" w:cs="Arial"/>
                      <w:sz w:val="20"/>
                    </w:rPr>
                    <w:t>3</w:t>
                  </w:r>
                </w:p>
              </w:tc>
              <w:tc>
                <w:tcPr>
                  <w:tcW w:w="61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357AC6" w14:textId="43A67648" w:rsidR="00CF7E32" w:rsidRPr="00712FA3" w:rsidRDefault="00873295" w:rsidP="00ED4AAF">
                  <w:pPr>
                    <w:rPr>
                      <w:rFonts w:ascii="Arial" w:eastAsia="Calibri" w:hAnsi="Arial" w:cs="Arial"/>
                      <w:sz w:val="20"/>
                    </w:rPr>
                  </w:pPr>
                  <w:r>
                    <w:rPr>
                      <w:rFonts w:ascii="Arial" w:hAnsi="Arial" w:cs="Arial"/>
                      <w:sz w:val="20"/>
                    </w:rPr>
                    <w:t>Patient</w:t>
                  </w:r>
                  <w:r w:rsidR="00CF7E32" w:rsidRPr="00712FA3">
                    <w:rPr>
                      <w:rFonts w:ascii="Arial" w:hAnsi="Arial" w:cs="Arial"/>
                      <w:sz w:val="20"/>
                    </w:rPr>
                    <w:t xml:space="preserve">s </w:t>
                  </w:r>
                  <w:r w:rsidR="00ED4AAF">
                    <w:rPr>
                      <w:rFonts w:ascii="Arial" w:hAnsi="Arial" w:cs="Arial"/>
                      <w:sz w:val="20"/>
                    </w:rPr>
                    <w:t>to</w:t>
                  </w:r>
                  <w:r w:rsidR="00A238EE">
                    <w:rPr>
                      <w:rFonts w:ascii="Arial" w:hAnsi="Arial" w:cs="Arial"/>
                      <w:sz w:val="20"/>
                    </w:rPr>
                    <w:t xml:space="preserve"> be seen within </w:t>
                  </w:r>
                  <w:r w:rsidR="00137B30">
                    <w:rPr>
                      <w:rFonts w:ascii="Arial" w:hAnsi="Arial" w:cs="Arial"/>
                      <w:sz w:val="20"/>
                    </w:rPr>
                    <w:t>5</w:t>
                  </w:r>
                  <w:r w:rsidR="00A238EE">
                    <w:rPr>
                      <w:rFonts w:ascii="Arial" w:hAnsi="Arial" w:cs="Arial"/>
                      <w:sz w:val="20"/>
                    </w:rPr>
                    <w:t xml:space="preserve"> weeks of referral. </w:t>
                  </w:r>
                  <w:r w:rsidR="00ED4AAF">
                    <w:rPr>
                      <w:rFonts w:ascii="Arial" w:hAnsi="Arial" w:cs="Arial"/>
                      <w:sz w:val="20"/>
                    </w:rPr>
                    <w:t>(</w:t>
                  </w:r>
                  <w:r w:rsidR="00A238EE">
                    <w:rPr>
                      <w:rFonts w:ascii="Arial" w:hAnsi="Arial" w:cs="Arial"/>
                      <w:sz w:val="20"/>
                    </w:rPr>
                    <w:t>Patients seen outside of this time frame will be reported to the CC</w:t>
                  </w:r>
                  <w:r w:rsidR="00ED4AAF">
                    <w:rPr>
                      <w:rFonts w:ascii="Arial" w:hAnsi="Arial" w:cs="Arial"/>
                      <w:sz w:val="20"/>
                    </w:rPr>
                    <w:t>G and patient’s GP by exception)</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AB3B779" w14:textId="77777777" w:rsidR="00CF7E32" w:rsidRPr="00712FA3" w:rsidRDefault="007A7583" w:rsidP="00A238EE">
                  <w:pPr>
                    <w:rPr>
                      <w:rFonts w:ascii="Arial" w:eastAsia="Calibri" w:hAnsi="Arial" w:cs="Arial"/>
                      <w:sz w:val="20"/>
                    </w:rPr>
                  </w:pPr>
                  <w:r>
                    <w:rPr>
                      <w:rFonts w:ascii="Arial" w:hAnsi="Arial" w:cs="Arial"/>
                      <w:sz w:val="20"/>
                    </w:rPr>
                    <w:t>95</w:t>
                  </w:r>
                  <w:r w:rsidR="00CF7E32" w:rsidRPr="00712FA3">
                    <w:rPr>
                      <w:rFonts w:ascii="Arial" w:hAnsi="Arial" w:cs="Arial"/>
                      <w:sz w:val="20"/>
                    </w:rPr>
                    <w:t>%</w:t>
                  </w:r>
                </w:p>
              </w:tc>
            </w:tr>
            <w:tr w:rsidR="00CF7E32" w:rsidRPr="00712FA3" w14:paraId="54570DE9" w14:textId="77777777" w:rsidTr="00A238EE">
              <w:trPr>
                <w:trHeight w:val="255"/>
              </w:trPr>
              <w:tc>
                <w:tcPr>
                  <w:tcW w:w="960" w:type="dxa"/>
                  <w:tcBorders>
                    <w:top w:val="nil"/>
                    <w:left w:val="single" w:sz="8" w:space="0" w:color="auto"/>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1FC420C0" w14:textId="77777777" w:rsidR="00CF7E32" w:rsidRPr="00712FA3" w:rsidRDefault="00CF7B10" w:rsidP="00A238EE">
                  <w:pPr>
                    <w:rPr>
                      <w:rFonts w:ascii="Arial" w:eastAsia="Calibri" w:hAnsi="Arial" w:cs="Arial"/>
                      <w:sz w:val="20"/>
                    </w:rPr>
                  </w:pPr>
                  <w:r>
                    <w:rPr>
                      <w:rFonts w:ascii="Arial" w:eastAsia="Calibri" w:hAnsi="Arial" w:cs="Arial"/>
                      <w:sz w:val="20"/>
                    </w:rPr>
                    <w:lastRenderedPageBreak/>
                    <w:t>4</w:t>
                  </w:r>
                </w:p>
              </w:tc>
              <w:tc>
                <w:tcPr>
                  <w:tcW w:w="6142"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422932ED" w14:textId="77777777" w:rsidR="00CF7E32" w:rsidRPr="00712FA3" w:rsidRDefault="00873295" w:rsidP="00A238EE">
                  <w:pPr>
                    <w:rPr>
                      <w:rFonts w:ascii="Arial" w:eastAsia="Calibri" w:hAnsi="Arial" w:cs="Arial"/>
                      <w:sz w:val="20"/>
                    </w:rPr>
                  </w:pPr>
                  <w:r>
                    <w:rPr>
                      <w:rFonts w:ascii="Arial" w:hAnsi="Arial" w:cs="Arial"/>
                      <w:sz w:val="20"/>
                    </w:rPr>
                    <w:t>Patient</w:t>
                  </w:r>
                  <w:r w:rsidR="00CF7E32">
                    <w:rPr>
                      <w:rFonts w:ascii="Arial" w:hAnsi="Arial" w:cs="Arial"/>
                      <w:sz w:val="20"/>
                    </w:rPr>
                    <w:t xml:space="preserve"> </w:t>
                  </w:r>
                  <w:r w:rsidR="00CF7E32" w:rsidRPr="00712FA3">
                    <w:rPr>
                      <w:rFonts w:ascii="Arial" w:hAnsi="Arial" w:cs="Arial"/>
                      <w:sz w:val="20"/>
                    </w:rPr>
                    <w:t>satisfaction rating</w:t>
                  </w:r>
                </w:p>
              </w:tc>
              <w:tc>
                <w:tcPr>
                  <w:tcW w:w="155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41938B62" w14:textId="77777777" w:rsidR="00CF7E32" w:rsidRPr="00712FA3" w:rsidRDefault="00CF7E32" w:rsidP="00A238EE">
                  <w:pPr>
                    <w:rPr>
                      <w:rFonts w:ascii="Arial" w:eastAsia="Calibri" w:hAnsi="Arial" w:cs="Arial"/>
                      <w:sz w:val="20"/>
                    </w:rPr>
                  </w:pPr>
                  <w:r w:rsidRPr="00712FA3">
                    <w:rPr>
                      <w:rFonts w:ascii="Arial" w:hAnsi="Arial" w:cs="Arial"/>
                      <w:sz w:val="20"/>
                    </w:rPr>
                    <w:t>&gt; 75%</w:t>
                  </w:r>
                </w:p>
              </w:tc>
            </w:tr>
          </w:tbl>
          <w:p w14:paraId="6F18D5C9" w14:textId="77777777" w:rsidR="00CF7E32" w:rsidRPr="002454AE" w:rsidRDefault="00CF7E32" w:rsidP="00B3397C">
            <w:pPr>
              <w:pStyle w:val="BodyText"/>
              <w:jc w:val="both"/>
              <w:rPr>
                <w:rFonts w:cs="Arial"/>
                <w:bCs/>
                <w:sz w:val="20"/>
                <w:szCs w:val="20"/>
              </w:rPr>
            </w:pPr>
          </w:p>
          <w:p w14:paraId="26CE768F" w14:textId="77777777" w:rsidR="00CF7E32" w:rsidRPr="00B27117" w:rsidRDefault="00CF7E32" w:rsidP="00B3397C">
            <w:pPr>
              <w:pStyle w:val="BodyText"/>
              <w:jc w:val="both"/>
              <w:rPr>
                <w:rFonts w:cs="Arial"/>
                <w:b/>
                <w:bCs/>
                <w:sz w:val="20"/>
                <w:szCs w:val="20"/>
              </w:rPr>
            </w:pPr>
          </w:p>
          <w:p w14:paraId="59A70D36" w14:textId="77777777" w:rsidR="00CF7E32" w:rsidRPr="002454AE" w:rsidRDefault="00CF7E32" w:rsidP="00B3397C">
            <w:pPr>
              <w:pStyle w:val="BodyText"/>
              <w:jc w:val="both"/>
              <w:rPr>
                <w:rFonts w:cs="Arial"/>
                <w:bCs/>
                <w:sz w:val="20"/>
                <w:szCs w:val="20"/>
              </w:rPr>
            </w:pPr>
            <w:r w:rsidRPr="00137B30">
              <w:rPr>
                <w:rFonts w:cs="Arial"/>
                <w:bCs/>
                <w:sz w:val="20"/>
                <w:szCs w:val="20"/>
              </w:rPr>
              <w:t xml:space="preserve">The </w:t>
            </w:r>
            <w:r w:rsidR="003F3B3D" w:rsidRPr="00137B30">
              <w:rPr>
                <w:rFonts w:cs="Arial"/>
                <w:bCs/>
                <w:sz w:val="20"/>
                <w:szCs w:val="20"/>
              </w:rPr>
              <w:t xml:space="preserve">contract will be awarded for a </w:t>
            </w:r>
            <w:r w:rsidR="00A238EE" w:rsidRPr="00137B30">
              <w:rPr>
                <w:rFonts w:cs="Arial"/>
                <w:bCs/>
                <w:sz w:val="20"/>
                <w:szCs w:val="20"/>
              </w:rPr>
              <w:t>2</w:t>
            </w:r>
            <w:r w:rsidRPr="00137B30">
              <w:rPr>
                <w:rFonts w:cs="Arial"/>
                <w:bCs/>
                <w:sz w:val="20"/>
                <w:szCs w:val="20"/>
              </w:rPr>
              <w:t xml:space="preserve"> year period</w:t>
            </w:r>
            <w:r w:rsidR="00A238EE" w:rsidRPr="00137B30">
              <w:rPr>
                <w:rFonts w:cs="Arial"/>
                <w:bCs/>
                <w:sz w:val="20"/>
                <w:szCs w:val="20"/>
              </w:rPr>
              <w:t xml:space="preserve"> with an option to extend for a further 1 year(s)</w:t>
            </w:r>
            <w:r w:rsidRPr="00137B30">
              <w:rPr>
                <w:rFonts w:cs="Arial"/>
                <w:bCs/>
                <w:sz w:val="20"/>
                <w:szCs w:val="20"/>
              </w:rPr>
              <w:t>.</w:t>
            </w:r>
            <w:r w:rsidRPr="002454AE">
              <w:rPr>
                <w:rFonts w:cs="Arial"/>
                <w:bCs/>
                <w:sz w:val="20"/>
                <w:szCs w:val="20"/>
              </w:rPr>
              <w:t xml:space="preserve">  </w:t>
            </w:r>
          </w:p>
          <w:p w14:paraId="78B2B278" w14:textId="77777777" w:rsidR="00CF7E32" w:rsidRPr="002454AE" w:rsidRDefault="00CF7E32" w:rsidP="00B3397C">
            <w:pPr>
              <w:pStyle w:val="BodyText"/>
              <w:jc w:val="both"/>
              <w:rPr>
                <w:rFonts w:cs="Arial"/>
                <w:bCs/>
                <w:sz w:val="20"/>
                <w:szCs w:val="20"/>
              </w:rPr>
            </w:pPr>
          </w:p>
          <w:p w14:paraId="7A75AE56"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On the anniversary of the contract a review will be conducted.  The provider must regularly provide information to reassure the </w:t>
            </w:r>
            <w:r>
              <w:rPr>
                <w:rFonts w:cs="Arial"/>
                <w:bCs/>
                <w:sz w:val="20"/>
                <w:szCs w:val="20"/>
              </w:rPr>
              <w:t>CCG</w:t>
            </w:r>
            <w:r w:rsidRPr="002454AE">
              <w:rPr>
                <w:rFonts w:cs="Arial"/>
                <w:bCs/>
                <w:sz w:val="20"/>
                <w:szCs w:val="20"/>
              </w:rPr>
              <w:t xml:space="preserve"> that the service continues to deliver value for money and that the terms and conditions of the contract are being met.</w:t>
            </w:r>
          </w:p>
          <w:p w14:paraId="0FAE061E" w14:textId="77777777" w:rsidR="00CF7E32" w:rsidRPr="002454AE" w:rsidRDefault="00CF7E32" w:rsidP="00B3397C">
            <w:pPr>
              <w:pStyle w:val="BodyText"/>
              <w:jc w:val="both"/>
              <w:rPr>
                <w:rFonts w:cs="Arial"/>
                <w:bCs/>
                <w:sz w:val="20"/>
                <w:szCs w:val="20"/>
              </w:rPr>
            </w:pPr>
          </w:p>
          <w:p w14:paraId="222D5D87" w14:textId="77777777" w:rsidR="00CF7E32" w:rsidRDefault="00CF7E32" w:rsidP="00B3397C">
            <w:pPr>
              <w:pStyle w:val="BodyText"/>
              <w:jc w:val="both"/>
              <w:rPr>
                <w:rFonts w:cs="Arial"/>
                <w:bCs/>
                <w:sz w:val="20"/>
                <w:szCs w:val="20"/>
              </w:rPr>
            </w:pPr>
            <w:r w:rsidRPr="002454AE">
              <w:rPr>
                <w:rFonts w:cs="Arial"/>
                <w:bCs/>
                <w:sz w:val="20"/>
                <w:szCs w:val="20"/>
              </w:rPr>
              <w:t xml:space="preserve">The provider will be required to present </w:t>
            </w:r>
            <w:r>
              <w:rPr>
                <w:rFonts w:cs="Arial"/>
                <w:bCs/>
                <w:sz w:val="20"/>
                <w:szCs w:val="20"/>
              </w:rPr>
              <w:t>quarterly</w:t>
            </w:r>
            <w:r w:rsidRPr="002454AE">
              <w:rPr>
                <w:rFonts w:cs="Arial"/>
                <w:bCs/>
                <w:sz w:val="20"/>
                <w:szCs w:val="20"/>
              </w:rPr>
              <w:t xml:space="preserve"> activity and key performance indicator reports to the </w:t>
            </w:r>
            <w:r>
              <w:rPr>
                <w:rFonts w:cs="Arial"/>
                <w:bCs/>
                <w:sz w:val="20"/>
                <w:szCs w:val="20"/>
              </w:rPr>
              <w:t>CCG</w:t>
            </w:r>
            <w:r w:rsidRPr="002454AE">
              <w:rPr>
                <w:rFonts w:cs="Arial"/>
                <w:bCs/>
                <w:sz w:val="20"/>
                <w:szCs w:val="20"/>
              </w:rPr>
              <w:t xml:space="preserve"> as outlined above.  The </w:t>
            </w:r>
            <w:r>
              <w:rPr>
                <w:rFonts w:cs="Arial"/>
                <w:bCs/>
                <w:sz w:val="20"/>
                <w:szCs w:val="20"/>
              </w:rPr>
              <w:t>CCG</w:t>
            </w:r>
            <w:r w:rsidRPr="002454AE">
              <w:rPr>
                <w:rFonts w:cs="Arial"/>
                <w:bCs/>
                <w:sz w:val="20"/>
                <w:szCs w:val="20"/>
              </w:rPr>
              <w:t xml:space="preserve"> will reserve the right to immediately terminate the Contract if the activity and the KPI reporting and the clinical audits are not completed within stated time frames and to the satisfaction of the </w:t>
            </w:r>
            <w:r>
              <w:rPr>
                <w:rFonts w:cs="Arial"/>
                <w:bCs/>
                <w:sz w:val="20"/>
                <w:szCs w:val="20"/>
              </w:rPr>
              <w:t>CCG</w:t>
            </w:r>
            <w:r w:rsidRPr="002454AE">
              <w:rPr>
                <w:rFonts w:cs="Arial"/>
                <w:bCs/>
                <w:sz w:val="20"/>
                <w:szCs w:val="20"/>
              </w:rPr>
              <w:t xml:space="preserve">, or there is a failure to deliver the service in line with the specification, particularly compliance with 3.2.2 </w:t>
            </w:r>
          </w:p>
          <w:p w14:paraId="4169D976" w14:textId="77777777" w:rsidR="00CF7E32" w:rsidRPr="00203058" w:rsidRDefault="00CF7E32" w:rsidP="00B3397C">
            <w:pPr>
              <w:rPr>
                <w:rFonts w:ascii="Arial" w:hAnsi="Arial" w:cs="Arial"/>
                <w:b/>
                <w:color w:val="00B050"/>
                <w:sz w:val="20"/>
              </w:rPr>
            </w:pPr>
          </w:p>
          <w:p w14:paraId="14C86068" w14:textId="77777777" w:rsidR="00CF7E32" w:rsidRPr="00D47FCE" w:rsidRDefault="00CF7E32" w:rsidP="00CF7E32">
            <w:pPr>
              <w:pStyle w:val="ListParagraph"/>
              <w:numPr>
                <w:ilvl w:val="1"/>
                <w:numId w:val="4"/>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 Part [E])</w:t>
            </w:r>
          </w:p>
          <w:p w14:paraId="662735C5" w14:textId="77777777" w:rsidR="00CF7E32" w:rsidRPr="00512021" w:rsidRDefault="00CF7E32" w:rsidP="00B3397C">
            <w:pPr>
              <w:spacing w:after="0"/>
              <w:rPr>
                <w:rFonts w:ascii="Arial" w:hAnsi="Arial" w:cs="Arial"/>
                <w:sz w:val="20"/>
              </w:rPr>
            </w:pPr>
          </w:p>
        </w:tc>
      </w:tr>
      <w:tr w:rsidR="00CF7E32" w:rsidRPr="00B5552C" w14:paraId="2D5AEBC1" w14:textId="77777777" w:rsidTr="00B3397C">
        <w:tc>
          <w:tcPr>
            <w:tcW w:w="8414" w:type="dxa"/>
            <w:shd w:val="clear" w:color="auto" w:fill="595959"/>
          </w:tcPr>
          <w:p w14:paraId="7636BF6F" w14:textId="77777777" w:rsidR="00CF7E32" w:rsidRPr="00B5552C" w:rsidRDefault="00CF7E32" w:rsidP="00B3397C">
            <w:pPr>
              <w:spacing w:after="0" w:line="276" w:lineRule="auto"/>
              <w:rPr>
                <w:rFonts w:ascii="Arial" w:hAnsi="Arial" w:cs="Arial"/>
                <w:b/>
                <w:color w:val="F79646"/>
              </w:rPr>
            </w:pPr>
            <w:r w:rsidRPr="00B5552C">
              <w:rPr>
                <w:rFonts w:ascii="Arial" w:hAnsi="Arial" w:cs="Arial"/>
                <w:b/>
                <w:color w:val="F79646"/>
              </w:rPr>
              <w:lastRenderedPageBreak/>
              <w:t>6.</w:t>
            </w:r>
            <w:r w:rsidRPr="00B5552C">
              <w:rPr>
                <w:rFonts w:ascii="Arial" w:hAnsi="Arial" w:cs="Arial"/>
                <w:b/>
                <w:color w:val="F79646"/>
              </w:rPr>
              <w:tab/>
              <w:t>Location of Provider Premises</w:t>
            </w:r>
          </w:p>
        </w:tc>
      </w:tr>
      <w:tr w:rsidR="00CF7E32" w:rsidRPr="00512021" w14:paraId="2C256D07" w14:textId="77777777" w:rsidTr="00B3397C">
        <w:tc>
          <w:tcPr>
            <w:tcW w:w="8414" w:type="dxa"/>
            <w:shd w:val="clear" w:color="auto" w:fill="auto"/>
          </w:tcPr>
          <w:p w14:paraId="14130A48" w14:textId="77777777" w:rsidR="00CF7E32" w:rsidRPr="00512021" w:rsidRDefault="00CF7E32" w:rsidP="00B3397C">
            <w:pPr>
              <w:spacing w:after="0"/>
              <w:rPr>
                <w:rFonts w:ascii="Arial" w:hAnsi="Arial" w:cs="Arial"/>
                <w:sz w:val="20"/>
              </w:rPr>
            </w:pPr>
          </w:p>
          <w:p w14:paraId="397E245A" w14:textId="77777777" w:rsidR="00CF7E32" w:rsidRDefault="00CF7E32" w:rsidP="00B3397C">
            <w:pPr>
              <w:spacing w:after="0"/>
              <w:rPr>
                <w:rFonts w:ascii="Arial" w:hAnsi="Arial" w:cs="Arial"/>
                <w:b/>
                <w:color w:val="009966"/>
                <w:sz w:val="20"/>
              </w:rPr>
            </w:pPr>
            <w:r>
              <w:rPr>
                <w:rFonts w:ascii="Arial" w:hAnsi="Arial" w:cs="Arial"/>
                <w:b/>
                <w:color w:val="009966"/>
                <w:sz w:val="20"/>
              </w:rPr>
              <w:t>The Provider’</w:t>
            </w:r>
            <w:r w:rsidRPr="00F47C01">
              <w:rPr>
                <w:rFonts w:ascii="Arial" w:hAnsi="Arial" w:cs="Arial"/>
                <w:b/>
                <w:color w:val="009966"/>
                <w:sz w:val="20"/>
              </w:rPr>
              <w:t>s Premises are located at:</w:t>
            </w:r>
          </w:p>
          <w:p w14:paraId="37457360" w14:textId="77777777" w:rsidR="00CF7E32" w:rsidRPr="002454AE" w:rsidRDefault="00CF7E32" w:rsidP="00B3397C">
            <w:pPr>
              <w:pStyle w:val="BodyText"/>
              <w:jc w:val="both"/>
              <w:rPr>
                <w:rFonts w:cs="Arial"/>
                <w:bCs/>
                <w:sz w:val="20"/>
                <w:szCs w:val="20"/>
              </w:rPr>
            </w:pPr>
            <w:r w:rsidRPr="002454AE">
              <w:rPr>
                <w:rFonts w:cs="Arial"/>
                <w:bCs/>
                <w:sz w:val="20"/>
                <w:szCs w:val="20"/>
              </w:rPr>
              <w:t xml:space="preserve">The provider will be required to demonstrate the location(s) in </w:t>
            </w:r>
            <w:r w:rsidR="003F3B3D">
              <w:rPr>
                <w:rFonts w:cs="Arial"/>
                <w:bCs/>
                <w:sz w:val="20"/>
                <w:szCs w:val="20"/>
              </w:rPr>
              <w:t>south Warwickshire</w:t>
            </w:r>
            <w:r>
              <w:rPr>
                <w:rFonts w:cs="Arial"/>
                <w:bCs/>
                <w:sz w:val="20"/>
                <w:szCs w:val="20"/>
              </w:rPr>
              <w:t xml:space="preserve"> </w:t>
            </w:r>
            <w:r w:rsidRPr="002454AE">
              <w:rPr>
                <w:rFonts w:cs="Arial"/>
                <w:bCs/>
                <w:sz w:val="20"/>
                <w:szCs w:val="20"/>
              </w:rPr>
              <w:t xml:space="preserve">from where it can provide this service. </w:t>
            </w:r>
          </w:p>
          <w:p w14:paraId="7E680C2D" w14:textId="77777777" w:rsidR="00CF7E32" w:rsidRDefault="00CF7E32" w:rsidP="00B3397C">
            <w:pPr>
              <w:pStyle w:val="BodyText"/>
              <w:jc w:val="both"/>
              <w:rPr>
                <w:rFonts w:cs="Arial"/>
                <w:bCs/>
                <w:sz w:val="20"/>
                <w:szCs w:val="20"/>
              </w:rPr>
            </w:pPr>
          </w:p>
          <w:p w14:paraId="1B6D4E44" w14:textId="77777777" w:rsidR="00962079" w:rsidRDefault="00962079" w:rsidP="00962079">
            <w:pPr>
              <w:jc w:val="both"/>
              <w:rPr>
                <w:rFonts w:ascii="Arial" w:hAnsi="Arial" w:cs="Arial"/>
                <w:bCs/>
                <w:sz w:val="20"/>
              </w:rPr>
            </w:pPr>
            <w:r>
              <w:rPr>
                <w:rFonts w:ascii="Arial" w:hAnsi="Arial" w:cs="Arial"/>
                <w:bCs/>
                <w:sz w:val="20"/>
              </w:rPr>
              <w:t>The provider must deliver this service from locations that meet the objective to deliver care closer to home.</w:t>
            </w:r>
          </w:p>
          <w:p w14:paraId="78A82689" w14:textId="77777777" w:rsidR="00CF7E32" w:rsidRPr="002454AE" w:rsidRDefault="00CF7E32" w:rsidP="00B3397C">
            <w:pPr>
              <w:pStyle w:val="BodyText"/>
              <w:jc w:val="both"/>
              <w:rPr>
                <w:rFonts w:cs="Arial"/>
                <w:bCs/>
                <w:sz w:val="20"/>
                <w:szCs w:val="20"/>
              </w:rPr>
            </w:pPr>
            <w:r w:rsidRPr="002454AE">
              <w:rPr>
                <w:rFonts w:cs="Arial"/>
                <w:bCs/>
                <w:sz w:val="20"/>
                <w:szCs w:val="20"/>
              </w:rPr>
              <w:t>The location(s) of premises should be accessible by public transport and should have parking facilities</w:t>
            </w:r>
            <w:r>
              <w:rPr>
                <w:rFonts w:cs="Arial"/>
                <w:bCs/>
                <w:sz w:val="20"/>
                <w:szCs w:val="20"/>
              </w:rPr>
              <w:t xml:space="preserve"> available or very nearby</w:t>
            </w:r>
            <w:r w:rsidRPr="002454AE">
              <w:rPr>
                <w:rFonts w:cs="Arial"/>
                <w:bCs/>
                <w:sz w:val="20"/>
                <w:szCs w:val="20"/>
              </w:rPr>
              <w:t xml:space="preserve">.  Premises should also be accessible by patient transportation service vehicles for those </w:t>
            </w:r>
            <w:r w:rsidR="00873295">
              <w:rPr>
                <w:rFonts w:cs="Arial"/>
                <w:bCs/>
                <w:sz w:val="20"/>
                <w:szCs w:val="20"/>
              </w:rPr>
              <w:t>patient</w:t>
            </w:r>
            <w:r w:rsidRPr="002454AE">
              <w:rPr>
                <w:rFonts w:cs="Arial"/>
                <w:bCs/>
                <w:sz w:val="20"/>
                <w:szCs w:val="20"/>
              </w:rPr>
              <w:t>s with a medical need for transportation.</w:t>
            </w:r>
          </w:p>
          <w:p w14:paraId="65DB5046" w14:textId="77777777" w:rsidR="00CF7E32" w:rsidRPr="002454AE" w:rsidRDefault="00CF7E32" w:rsidP="00B3397C">
            <w:pPr>
              <w:pStyle w:val="BodyText"/>
              <w:jc w:val="both"/>
              <w:rPr>
                <w:rFonts w:cs="Arial"/>
                <w:bCs/>
                <w:sz w:val="20"/>
                <w:szCs w:val="20"/>
              </w:rPr>
            </w:pPr>
          </w:p>
          <w:p w14:paraId="29A38D09" w14:textId="77777777" w:rsidR="00CF7E32" w:rsidRPr="002454AE" w:rsidRDefault="00CF7E32" w:rsidP="00B3397C">
            <w:pPr>
              <w:pStyle w:val="BodyText"/>
              <w:jc w:val="both"/>
              <w:rPr>
                <w:rFonts w:cs="Arial"/>
                <w:bCs/>
                <w:sz w:val="20"/>
                <w:szCs w:val="20"/>
              </w:rPr>
            </w:pPr>
            <w:r w:rsidRPr="002454AE">
              <w:rPr>
                <w:rFonts w:cs="Arial"/>
                <w:bCs/>
                <w:sz w:val="20"/>
                <w:szCs w:val="20"/>
              </w:rPr>
              <w:t>The provider must demonstrate that the premises are “fit for purpose” and are compliant with all relevant Building Regulations and requirements, are DDA Compliant and are clean and comfortable.</w:t>
            </w:r>
          </w:p>
          <w:p w14:paraId="02665290" w14:textId="77777777" w:rsidR="00CF7E32" w:rsidRPr="002454AE" w:rsidRDefault="00CF7E32" w:rsidP="00B3397C">
            <w:pPr>
              <w:pStyle w:val="BodyText"/>
              <w:jc w:val="both"/>
              <w:rPr>
                <w:rFonts w:cs="Arial"/>
                <w:bCs/>
                <w:sz w:val="20"/>
                <w:szCs w:val="20"/>
              </w:rPr>
            </w:pPr>
          </w:p>
          <w:p w14:paraId="2A7A0BF2" w14:textId="77777777" w:rsidR="00CF7E32" w:rsidRDefault="00CF7E32" w:rsidP="00B3397C">
            <w:pPr>
              <w:pStyle w:val="BodyText"/>
              <w:jc w:val="both"/>
              <w:rPr>
                <w:rFonts w:cs="Arial"/>
                <w:bCs/>
                <w:sz w:val="20"/>
                <w:szCs w:val="20"/>
              </w:rPr>
            </w:pPr>
            <w:r w:rsidRPr="002454AE">
              <w:rPr>
                <w:rFonts w:cs="Arial"/>
                <w:bCs/>
                <w:sz w:val="20"/>
                <w:szCs w:val="20"/>
              </w:rPr>
              <w:t xml:space="preserve">The service will operate from premises with facilities that meet general health and safety requirements.  Compliance will be measured against </w:t>
            </w:r>
            <w:r w:rsidR="003F3B3D">
              <w:rPr>
                <w:rFonts w:cs="Arial"/>
                <w:bCs/>
                <w:sz w:val="20"/>
                <w:szCs w:val="20"/>
              </w:rPr>
              <w:t>South Warwickshire</w:t>
            </w:r>
            <w:r>
              <w:rPr>
                <w:rFonts w:cs="Arial"/>
                <w:bCs/>
                <w:sz w:val="20"/>
                <w:szCs w:val="20"/>
              </w:rPr>
              <w:t xml:space="preserve"> CCG</w:t>
            </w:r>
            <w:r w:rsidRPr="002454AE">
              <w:rPr>
                <w:rFonts w:cs="Arial"/>
                <w:bCs/>
                <w:sz w:val="20"/>
                <w:szCs w:val="20"/>
              </w:rPr>
              <w:t xml:space="preserve"> Health and Safety policies on a regular basis</w:t>
            </w:r>
            <w:r w:rsidRPr="00B27117">
              <w:rPr>
                <w:rFonts w:cs="Arial"/>
                <w:bCs/>
                <w:sz w:val="20"/>
                <w:szCs w:val="20"/>
              </w:rPr>
              <w:t>.</w:t>
            </w:r>
          </w:p>
          <w:p w14:paraId="27290E25" w14:textId="77777777" w:rsidR="00CF7E32" w:rsidRDefault="00CF7E32" w:rsidP="00B3397C">
            <w:pPr>
              <w:pStyle w:val="BodyText"/>
              <w:jc w:val="both"/>
              <w:rPr>
                <w:rFonts w:cs="Arial"/>
                <w:bCs/>
                <w:sz w:val="20"/>
                <w:szCs w:val="20"/>
              </w:rPr>
            </w:pPr>
          </w:p>
          <w:p w14:paraId="6D107A01" w14:textId="77777777" w:rsidR="00CF7E32" w:rsidRPr="00512021" w:rsidRDefault="00CF7E32" w:rsidP="00B3397C">
            <w:pPr>
              <w:spacing w:after="0"/>
              <w:rPr>
                <w:rFonts w:ascii="Arial" w:hAnsi="Arial" w:cs="Arial"/>
                <w:sz w:val="20"/>
              </w:rPr>
            </w:pPr>
          </w:p>
        </w:tc>
      </w:tr>
      <w:tr w:rsidR="00CF7E32" w:rsidRPr="00B5552C" w14:paraId="1C19706F" w14:textId="77777777" w:rsidTr="00B3397C">
        <w:tc>
          <w:tcPr>
            <w:tcW w:w="8414" w:type="dxa"/>
            <w:shd w:val="clear" w:color="auto" w:fill="009966"/>
          </w:tcPr>
          <w:p w14:paraId="32D47857" w14:textId="0FAE9D1B" w:rsidR="00CF7E32" w:rsidRPr="00B5552C" w:rsidRDefault="00CF7E32" w:rsidP="00A92ECF">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r>
            <w:r w:rsidR="00A92ECF">
              <w:rPr>
                <w:rFonts w:ascii="Arial" w:hAnsi="Arial" w:cs="Arial"/>
                <w:b/>
                <w:color w:val="FFFFFF"/>
              </w:rPr>
              <w:t>Financial Model</w:t>
            </w:r>
          </w:p>
        </w:tc>
      </w:tr>
      <w:tr w:rsidR="00CF7E32" w:rsidRPr="00512021" w14:paraId="6E726AB0" w14:textId="77777777" w:rsidTr="00B3397C">
        <w:tc>
          <w:tcPr>
            <w:tcW w:w="8414" w:type="dxa"/>
            <w:shd w:val="clear" w:color="auto" w:fill="auto"/>
          </w:tcPr>
          <w:p w14:paraId="16FB091A" w14:textId="77777777" w:rsidR="00CF7E32" w:rsidRPr="00512021" w:rsidRDefault="00CF7E32" w:rsidP="00B3397C">
            <w:pPr>
              <w:spacing w:after="0"/>
              <w:rPr>
                <w:rFonts w:ascii="Arial" w:hAnsi="Arial" w:cs="Arial"/>
                <w:sz w:val="20"/>
              </w:rPr>
            </w:pPr>
          </w:p>
          <w:p w14:paraId="661F300F" w14:textId="481AC0F2" w:rsidR="00CF7E32" w:rsidRPr="00A92ECF" w:rsidRDefault="00CF7E32" w:rsidP="00B3397C">
            <w:pPr>
              <w:spacing w:after="0"/>
              <w:rPr>
                <w:rFonts w:ascii="Arial" w:hAnsi="Arial" w:cs="Arial"/>
                <w:b/>
                <w:sz w:val="20"/>
              </w:rPr>
            </w:pPr>
            <w:r w:rsidRPr="00A92ECF">
              <w:rPr>
                <w:rFonts w:ascii="Arial" w:hAnsi="Arial" w:cs="Arial"/>
                <w:b/>
                <w:sz w:val="20"/>
              </w:rPr>
              <w:t xml:space="preserve">7.1 </w:t>
            </w:r>
            <w:r w:rsidR="00A92ECF" w:rsidRPr="00A92ECF">
              <w:rPr>
                <w:rFonts w:ascii="Arial" w:hAnsi="Arial" w:cs="Arial"/>
                <w:b/>
                <w:sz w:val="20"/>
              </w:rPr>
              <w:t xml:space="preserve"> </w:t>
            </w:r>
            <w:r w:rsidR="00034BAB" w:rsidRPr="00A92ECF">
              <w:rPr>
                <w:rFonts w:ascii="Arial" w:hAnsi="Arial" w:cs="Arial"/>
                <w:b/>
                <w:sz w:val="20"/>
              </w:rPr>
              <w:t xml:space="preserve">Community </w:t>
            </w:r>
            <w:r w:rsidR="005478F9">
              <w:rPr>
                <w:rFonts w:ascii="Arial" w:hAnsi="Arial" w:cs="Arial"/>
                <w:b/>
                <w:sz w:val="20"/>
              </w:rPr>
              <w:t xml:space="preserve">Micro-Suction </w:t>
            </w:r>
            <w:r w:rsidR="00034BAB" w:rsidRPr="00A92ECF">
              <w:rPr>
                <w:rFonts w:ascii="Arial" w:hAnsi="Arial" w:cs="Arial"/>
                <w:b/>
                <w:sz w:val="20"/>
              </w:rPr>
              <w:t xml:space="preserve">Pricing </w:t>
            </w:r>
            <w:r w:rsidRPr="00A92ECF">
              <w:rPr>
                <w:rFonts w:ascii="Arial" w:hAnsi="Arial" w:cs="Arial"/>
                <w:b/>
                <w:sz w:val="20"/>
              </w:rPr>
              <w:t>Model</w:t>
            </w:r>
          </w:p>
          <w:p w14:paraId="5583A2EA" w14:textId="77777777" w:rsidR="00CF7E32" w:rsidRDefault="00CF7E32" w:rsidP="00B3397C">
            <w:pPr>
              <w:spacing w:after="0"/>
              <w:rPr>
                <w:rFonts w:ascii="Arial" w:hAnsi="Arial" w:cs="Arial"/>
                <w:sz w:val="20"/>
              </w:rPr>
            </w:pPr>
          </w:p>
          <w:p w14:paraId="360DC153" w14:textId="77777777" w:rsidR="00CF7E32" w:rsidRDefault="00CF7E32" w:rsidP="00B3397C">
            <w:pPr>
              <w:spacing w:after="0"/>
              <w:rPr>
                <w:rFonts w:ascii="Arial" w:hAnsi="Arial" w:cs="Arial"/>
                <w:sz w:val="20"/>
              </w:rPr>
            </w:pPr>
            <w:r>
              <w:rPr>
                <w:rFonts w:ascii="Arial" w:hAnsi="Arial" w:cs="Arial"/>
                <w:sz w:val="20"/>
              </w:rPr>
              <w:t>The provider will only be reimbursed for activity which has followed the referral pathway via as per the Service Specification paragraph 3.2.2</w:t>
            </w:r>
          </w:p>
          <w:p w14:paraId="48BE7095" w14:textId="77777777" w:rsidR="00CF7E32" w:rsidRDefault="00CF7E32" w:rsidP="00B3397C">
            <w:pPr>
              <w:spacing w:after="0"/>
              <w:rPr>
                <w:rFonts w:ascii="Arial" w:hAnsi="Arial" w:cs="Arial"/>
                <w:sz w:val="20"/>
              </w:rPr>
            </w:pPr>
          </w:p>
          <w:p w14:paraId="4CF1DF64" w14:textId="77777777" w:rsidR="00CF7E32" w:rsidRDefault="00CF7A0C" w:rsidP="00CF7A0C">
            <w:pPr>
              <w:rPr>
                <w:rFonts w:ascii="Arial" w:hAnsi="Arial" w:cs="Arial"/>
                <w:sz w:val="20"/>
              </w:rPr>
            </w:pPr>
            <w:r w:rsidRPr="00CF7A0C">
              <w:rPr>
                <w:rFonts w:ascii="Arial" w:hAnsi="Arial" w:cs="Arial"/>
                <w:sz w:val="20"/>
              </w:rPr>
              <w:t>Payment is made for c</w:t>
            </w:r>
            <w:r w:rsidR="00CF7E32" w:rsidRPr="00CF7A0C">
              <w:rPr>
                <w:rFonts w:ascii="Arial" w:hAnsi="Arial" w:cs="Arial"/>
                <w:sz w:val="20"/>
              </w:rPr>
              <w:t>omplete episode of care (as specified in the Service Specification)</w:t>
            </w:r>
            <w:r w:rsidR="00FC5460">
              <w:rPr>
                <w:rFonts w:ascii="Arial" w:hAnsi="Arial" w:cs="Arial"/>
                <w:sz w:val="20"/>
              </w:rPr>
              <w:t xml:space="preserve"> including any assessment, pre-procedure advice or </w:t>
            </w:r>
            <w:r w:rsidR="007C280B">
              <w:rPr>
                <w:rFonts w:ascii="Arial" w:hAnsi="Arial" w:cs="Arial"/>
                <w:sz w:val="20"/>
              </w:rPr>
              <w:t xml:space="preserve">necessary follow up appointments. </w:t>
            </w:r>
          </w:p>
          <w:tbl>
            <w:tblPr>
              <w:tblStyle w:val="TableGrid"/>
              <w:tblW w:w="0" w:type="auto"/>
              <w:tblLook w:val="04A0" w:firstRow="1" w:lastRow="0" w:firstColumn="1" w:lastColumn="0" w:noHBand="0" w:noVBand="1"/>
            </w:tblPr>
            <w:tblGrid>
              <w:gridCol w:w="4849"/>
              <w:gridCol w:w="3911"/>
            </w:tblGrid>
            <w:tr w:rsidR="00743214" w14:paraId="45A65161" w14:textId="77777777" w:rsidTr="006415FD">
              <w:trPr>
                <w:trHeight w:val="403"/>
              </w:trPr>
              <w:tc>
                <w:tcPr>
                  <w:tcW w:w="4849" w:type="dxa"/>
                  <w:vAlign w:val="center"/>
                </w:tcPr>
                <w:p w14:paraId="602D7A67" w14:textId="542E7CE9" w:rsidR="00743214" w:rsidRDefault="00743214" w:rsidP="006415FD">
                  <w:pPr>
                    <w:jc w:val="center"/>
                    <w:rPr>
                      <w:rFonts w:ascii="Arial" w:hAnsi="Arial" w:cs="Arial"/>
                      <w:sz w:val="20"/>
                    </w:rPr>
                  </w:pPr>
                  <w:r>
                    <w:rPr>
                      <w:rFonts w:ascii="Arial" w:hAnsi="Arial" w:cs="Arial"/>
                      <w:sz w:val="20"/>
                    </w:rPr>
                    <w:t xml:space="preserve">Tariff paid per </w:t>
                  </w:r>
                  <w:r w:rsidR="006415FD">
                    <w:rPr>
                      <w:rFonts w:ascii="Arial" w:hAnsi="Arial" w:cs="Arial"/>
                      <w:sz w:val="20"/>
                    </w:rPr>
                    <w:t>attendance</w:t>
                  </w:r>
                </w:p>
              </w:tc>
              <w:tc>
                <w:tcPr>
                  <w:tcW w:w="3911" w:type="dxa"/>
                  <w:vAlign w:val="center"/>
                </w:tcPr>
                <w:p w14:paraId="4BBDA66C" w14:textId="6CFD8219" w:rsidR="00743214" w:rsidRDefault="00743214" w:rsidP="00743214">
                  <w:pPr>
                    <w:jc w:val="center"/>
                    <w:rPr>
                      <w:rFonts w:ascii="Arial" w:hAnsi="Arial" w:cs="Arial"/>
                      <w:sz w:val="20"/>
                    </w:rPr>
                  </w:pPr>
                  <w:r>
                    <w:rPr>
                      <w:rFonts w:ascii="Arial" w:hAnsi="Arial" w:cs="Arial"/>
                      <w:sz w:val="20"/>
                    </w:rPr>
                    <w:t>£48</w:t>
                  </w:r>
                </w:p>
              </w:tc>
            </w:tr>
          </w:tbl>
          <w:p w14:paraId="7A1B8A28" w14:textId="77777777" w:rsidR="00AF5AC4" w:rsidRDefault="00AF5AC4" w:rsidP="00AF5AC4">
            <w:pPr>
              <w:rPr>
                <w:rFonts w:ascii="Arial" w:hAnsi="Arial" w:cs="Arial"/>
                <w:sz w:val="20"/>
              </w:rPr>
            </w:pPr>
          </w:p>
          <w:p w14:paraId="7613E24E" w14:textId="3AF0AA9A" w:rsidR="00CF7E32" w:rsidRPr="00A92ECF" w:rsidRDefault="00CF7E32" w:rsidP="00AF5AC4">
            <w:pPr>
              <w:rPr>
                <w:rFonts w:ascii="Arial" w:hAnsi="Arial" w:cs="Arial"/>
                <w:sz w:val="20"/>
              </w:rPr>
            </w:pPr>
            <w:r w:rsidRPr="00A92ECF">
              <w:rPr>
                <w:rFonts w:ascii="Arial" w:hAnsi="Arial" w:cs="Arial"/>
                <w:sz w:val="20"/>
              </w:rPr>
              <w:t>Notes:</w:t>
            </w:r>
          </w:p>
          <w:p w14:paraId="73DDC883" w14:textId="77777777" w:rsidR="00CF7E32" w:rsidRPr="00A92ECF" w:rsidRDefault="00CF7E32" w:rsidP="00034BAB">
            <w:pPr>
              <w:pStyle w:val="ListParagraph"/>
              <w:numPr>
                <w:ilvl w:val="0"/>
                <w:numId w:val="2"/>
              </w:numPr>
              <w:jc w:val="both"/>
              <w:rPr>
                <w:rFonts w:ascii="Arial" w:hAnsi="Arial" w:cs="Arial"/>
                <w:sz w:val="20"/>
              </w:rPr>
            </w:pPr>
            <w:r w:rsidRPr="00A92ECF">
              <w:rPr>
                <w:rFonts w:ascii="Arial" w:hAnsi="Arial" w:cs="Arial"/>
                <w:sz w:val="20"/>
              </w:rPr>
              <w:t xml:space="preserve">No additional payment will be provided for the undertaking and administration of </w:t>
            </w:r>
            <w:r w:rsidR="00FC5460" w:rsidRPr="00A92ECF">
              <w:rPr>
                <w:rFonts w:ascii="Arial" w:hAnsi="Arial" w:cs="Arial"/>
                <w:sz w:val="20"/>
              </w:rPr>
              <w:t xml:space="preserve">referrals that are rejected/sent back to GP or referred on to secondary care if inappropriate for community treatment. Payment will only be made for procedures undertaken. </w:t>
            </w:r>
          </w:p>
          <w:p w14:paraId="1E62454D" w14:textId="77777777" w:rsidR="00FC5460" w:rsidRPr="00FC5460" w:rsidRDefault="00FC5460" w:rsidP="00FC5460">
            <w:pPr>
              <w:pStyle w:val="ListParagraph"/>
              <w:jc w:val="both"/>
              <w:rPr>
                <w:rFonts w:ascii="Arial" w:hAnsi="Arial" w:cs="Arial"/>
                <w:sz w:val="20"/>
                <w:highlight w:val="yellow"/>
              </w:rPr>
            </w:pPr>
          </w:p>
          <w:p w14:paraId="3B094A41" w14:textId="659C896D" w:rsidR="00CF7E32" w:rsidRPr="00512021" w:rsidRDefault="00CF7E32" w:rsidP="005478F9">
            <w:pPr>
              <w:jc w:val="both"/>
              <w:rPr>
                <w:rFonts w:ascii="Arial" w:hAnsi="Arial" w:cs="Arial"/>
                <w:sz w:val="20"/>
              </w:rPr>
            </w:pPr>
            <w:r>
              <w:rPr>
                <w:rFonts w:ascii="Arial" w:hAnsi="Arial" w:cs="Arial"/>
                <w:sz w:val="20"/>
              </w:rPr>
              <w:t xml:space="preserve">Within the agreed contract value the provider will source and supply all licenses, venues, </w:t>
            </w:r>
            <w:r w:rsidRPr="00FC5460">
              <w:rPr>
                <w:rFonts w:ascii="Arial" w:hAnsi="Arial" w:cs="Arial"/>
                <w:sz w:val="20"/>
              </w:rPr>
              <w:t xml:space="preserve">interpreter services, staff and materials and cover all associated costs in the delivery of the </w:t>
            </w:r>
            <w:r w:rsidR="00FC5460" w:rsidRPr="00FC5460">
              <w:rPr>
                <w:rFonts w:ascii="Arial" w:hAnsi="Arial" w:cs="Arial"/>
                <w:sz w:val="20"/>
              </w:rPr>
              <w:t>community</w:t>
            </w:r>
            <w:r w:rsidR="005478F9">
              <w:rPr>
                <w:rFonts w:ascii="Arial" w:hAnsi="Arial" w:cs="Arial"/>
                <w:sz w:val="20"/>
              </w:rPr>
              <w:t xml:space="preserve"> micro-suction </w:t>
            </w:r>
            <w:r w:rsidR="00FC5460">
              <w:rPr>
                <w:rFonts w:ascii="Arial" w:hAnsi="Arial" w:cs="Arial"/>
                <w:sz w:val="20"/>
              </w:rPr>
              <w:t>service</w:t>
            </w:r>
            <w:r>
              <w:rPr>
                <w:rFonts w:ascii="Arial" w:hAnsi="Arial" w:cs="Arial"/>
                <w:sz w:val="20"/>
              </w:rPr>
              <w:t xml:space="preserve">. The provider will also be responsible for the publicity of the </w:t>
            </w:r>
            <w:r w:rsidR="00A92ECF">
              <w:rPr>
                <w:rFonts w:ascii="Arial" w:hAnsi="Arial" w:cs="Arial"/>
                <w:sz w:val="20"/>
              </w:rPr>
              <w:t>service;</w:t>
            </w:r>
            <w:r>
              <w:rPr>
                <w:rFonts w:ascii="Arial" w:hAnsi="Arial" w:cs="Arial"/>
                <w:sz w:val="20"/>
              </w:rPr>
              <w:t xml:space="preserve"> however support will be available from commissioners where appropriate. </w:t>
            </w:r>
          </w:p>
        </w:tc>
      </w:tr>
    </w:tbl>
    <w:p w14:paraId="3673E24A" w14:textId="77777777" w:rsidR="00CF5C8D" w:rsidRDefault="00CF5C8D"/>
    <w:p w14:paraId="16BD1092" w14:textId="77777777" w:rsidR="00AF6F69" w:rsidRDefault="00AF6F69"/>
    <w:p w14:paraId="6E3162CA" w14:textId="77777777" w:rsidR="00F92DF5" w:rsidRDefault="00D23CCD">
      <w:r>
        <w:rPr>
          <w:rStyle w:val="Hyperlink"/>
          <w:rFonts w:ascii="Arial" w:hAnsi="Arial" w:cs="Arial"/>
          <w:bCs/>
          <w:sz w:val="20"/>
        </w:rPr>
        <w:t xml:space="preserve"> </w:t>
      </w:r>
    </w:p>
    <w:sectPr w:rsidR="00F92DF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FA691A" w15:done="0"/>
  <w15:commentEx w15:paraId="509EFD76" w15:done="0"/>
  <w15:commentEx w15:paraId="6D048A52" w15:done="0"/>
  <w15:commentEx w15:paraId="623B6732" w15:done="0"/>
  <w15:commentEx w15:paraId="1BF2C94D" w15:done="0"/>
  <w15:commentEx w15:paraId="4C21442C" w15:done="0"/>
  <w15:commentEx w15:paraId="3341247A" w15:done="0"/>
  <w15:commentEx w15:paraId="652123A6" w15:done="0"/>
  <w15:commentEx w15:paraId="43619483" w15:done="0"/>
  <w15:commentEx w15:paraId="118B2D13" w15:done="0"/>
  <w15:commentEx w15:paraId="234CF052" w15:done="0"/>
  <w15:commentEx w15:paraId="59AC3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A691A" w16cid:durableId="1F93269C"/>
  <w16cid:commentId w16cid:paraId="509EFD76" w16cid:durableId="1F93269D"/>
  <w16cid:commentId w16cid:paraId="6D048A52" w16cid:durableId="1F93269F"/>
  <w16cid:commentId w16cid:paraId="623B6732" w16cid:durableId="1F9326A0"/>
  <w16cid:commentId w16cid:paraId="1BF2C94D" w16cid:durableId="1F9326A1"/>
  <w16cid:commentId w16cid:paraId="4C21442C" w16cid:durableId="1F9326A2"/>
  <w16cid:commentId w16cid:paraId="3341247A" w16cid:durableId="1F9326A3"/>
  <w16cid:commentId w16cid:paraId="652123A6" w16cid:durableId="1F9326A4"/>
  <w16cid:commentId w16cid:paraId="43619483" w16cid:durableId="1F9326A5"/>
  <w16cid:commentId w16cid:paraId="118B2D13" w16cid:durableId="1F9326A6"/>
  <w16cid:commentId w16cid:paraId="234CF052" w16cid:durableId="1F9326A7"/>
  <w16cid:commentId w16cid:paraId="59AC3907" w16cid:durableId="1F9326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720"/>
      </w:pPr>
    </w:lvl>
    <w:lvl w:ilvl="1">
      <w:start w:val="1"/>
      <w:numFmt w:val="decimal"/>
      <w:lvlText w:val="%1.%2"/>
      <w:lvlJc w:val="left"/>
      <w:pPr>
        <w:ind w:hanging="720"/>
      </w:pPr>
      <w:rPr>
        <w:rFonts w:ascii="Arial" w:hAnsi="Arial" w:cs="Arial"/>
        <w:b/>
        <w:bCs/>
        <w:color w:val="00AF50"/>
        <w:sz w:val="22"/>
        <w:szCs w:val="22"/>
      </w:rPr>
    </w:lvl>
    <w:lvl w:ilvl="2">
      <w:numFmt w:val="bullet"/>
      <w:lvlText w:val=""/>
      <w:lvlJc w:val="left"/>
      <w:pPr>
        <w:ind w:hanging="360"/>
      </w:pPr>
      <w:rPr>
        <w:rFonts w:ascii="Symbol" w:hAnsi="Symbol" w:cs="Symbo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00000887"/>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9B649C9"/>
    <w:multiLevelType w:val="hybridMultilevel"/>
    <w:tmpl w:val="BD0E53A4"/>
    <w:lvl w:ilvl="0" w:tplc="482AF7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44E31"/>
    <w:multiLevelType w:val="hybridMultilevel"/>
    <w:tmpl w:val="93A6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03101"/>
    <w:multiLevelType w:val="hybridMultilevel"/>
    <w:tmpl w:val="B8460E98"/>
    <w:lvl w:ilvl="0" w:tplc="7E62D9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C2532"/>
    <w:multiLevelType w:val="multilevel"/>
    <w:tmpl w:val="6D8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41D1A"/>
    <w:multiLevelType w:val="hybridMultilevel"/>
    <w:tmpl w:val="55F4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84B61"/>
    <w:multiLevelType w:val="hybridMultilevel"/>
    <w:tmpl w:val="39A01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E65FC0"/>
    <w:multiLevelType w:val="hybridMultilevel"/>
    <w:tmpl w:val="AE8A7F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6EE775D"/>
    <w:multiLevelType w:val="hybridMultilevel"/>
    <w:tmpl w:val="DAA811B8"/>
    <w:lvl w:ilvl="0" w:tplc="198212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110F19"/>
    <w:multiLevelType w:val="hybridMultilevel"/>
    <w:tmpl w:val="780E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3651CE1"/>
    <w:multiLevelType w:val="hybridMultilevel"/>
    <w:tmpl w:val="546A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5263E"/>
    <w:multiLevelType w:val="hybridMultilevel"/>
    <w:tmpl w:val="46FCC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3B6A5F"/>
    <w:multiLevelType w:val="hybridMultilevel"/>
    <w:tmpl w:val="85B8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3A0783"/>
    <w:multiLevelType w:val="hybridMultilevel"/>
    <w:tmpl w:val="3668A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80F2689"/>
    <w:multiLevelType w:val="hybridMultilevel"/>
    <w:tmpl w:val="4064A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D20675"/>
    <w:multiLevelType w:val="hybridMultilevel"/>
    <w:tmpl w:val="DA2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6"/>
  </w:num>
  <w:num w:numId="5">
    <w:abstractNumId w:val="9"/>
  </w:num>
  <w:num w:numId="6">
    <w:abstractNumId w:val="14"/>
  </w:num>
  <w:num w:numId="7">
    <w:abstractNumId w:val="18"/>
  </w:num>
  <w:num w:numId="8">
    <w:abstractNumId w:val="6"/>
  </w:num>
  <w:num w:numId="9">
    <w:abstractNumId w:val="12"/>
  </w:num>
  <w:num w:numId="10">
    <w:abstractNumId w:val="15"/>
  </w:num>
  <w:num w:numId="11">
    <w:abstractNumId w:val="5"/>
  </w:num>
  <w:num w:numId="12">
    <w:abstractNumId w:val="0"/>
  </w:num>
  <w:num w:numId="13">
    <w:abstractNumId w:val="3"/>
  </w:num>
  <w:num w:numId="14">
    <w:abstractNumId w:val="13"/>
  </w:num>
  <w:num w:numId="15">
    <w:abstractNumId w:val="17"/>
  </w:num>
  <w:num w:numId="16">
    <w:abstractNumId w:val="1"/>
  </w:num>
  <w:num w:numId="17">
    <w:abstractNumId w:val="1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32"/>
    <w:rsid w:val="0002466E"/>
    <w:rsid w:val="00027B19"/>
    <w:rsid w:val="00034BAB"/>
    <w:rsid w:val="0006637C"/>
    <w:rsid w:val="000764A7"/>
    <w:rsid w:val="00085AC9"/>
    <w:rsid w:val="000A5216"/>
    <w:rsid w:val="000A6F15"/>
    <w:rsid w:val="000D5BD1"/>
    <w:rsid w:val="000F5E87"/>
    <w:rsid w:val="001243B4"/>
    <w:rsid w:val="00137B30"/>
    <w:rsid w:val="00143382"/>
    <w:rsid w:val="001562BE"/>
    <w:rsid w:val="00157E4F"/>
    <w:rsid w:val="00161FE3"/>
    <w:rsid w:val="00163C6F"/>
    <w:rsid w:val="001651D6"/>
    <w:rsid w:val="00172B8B"/>
    <w:rsid w:val="00175E98"/>
    <w:rsid w:val="001D10B6"/>
    <w:rsid w:val="001E324A"/>
    <w:rsid w:val="001E6639"/>
    <w:rsid w:val="001E7D84"/>
    <w:rsid w:val="001F150B"/>
    <w:rsid w:val="002175AB"/>
    <w:rsid w:val="0025563B"/>
    <w:rsid w:val="002A4F78"/>
    <w:rsid w:val="002B3E72"/>
    <w:rsid w:val="002B413C"/>
    <w:rsid w:val="002B5A3C"/>
    <w:rsid w:val="002E68FE"/>
    <w:rsid w:val="002F4A06"/>
    <w:rsid w:val="0031797A"/>
    <w:rsid w:val="00317F20"/>
    <w:rsid w:val="00365CF9"/>
    <w:rsid w:val="00372AA7"/>
    <w:rsid w:val="003852F6"/>
    <w:rsid w:val="00393C61"/>
    <w:rsid w:val="003A30C3"/>
    <w:rsid w:val="003C4120"/>
    <w:rsid w:val="003D25BE"/>
    <w:rsid w:val="003D5B8E"/>
    <w:rsid w:val="003F3B3D"/>
    <w:rsid w:val="00401158"/>
    <w:rsid w:val="00401797"/>
    <w:rsid w:val="00402AAF"/>
    <w:rsid w:val="0042584C"/>
    <w:rsid w:val="00485A1C"/>
    <w:rsid w:val="0049714B"/>
    <w:rsid w:val="004A1D04"/>
    <w:rsid w:val="004A2271"/>
    <w:rsid w:val="004C4164"/>
    <w:rsid w:val="004F7E6E"/>
    <w:rsid w:val="00547251"/>
    <w:rsid w:val="005478F9"/>
    <w:rsid w:val="00550278"/>
    <w:rsid w:val="00592BA8"/>
    <w:rsid w:val="005B7679"/>
    <w:rsid w:val="005C303E"/>
    <w:rsid w:val="005F566C"/>
    <w:rsid w:val="00603C4B"/>
    <w:rsid w:val="00606CD5"/>
    <w:rsid w:val="0062516D"/>
    <w:rsid w:val="00625184"/>
    <w:rsid w:val="00632504"/>
    <w:rsid w:val="006415FD"/>
    <w:rsid w:val="0066318D"/>
    <w:rsid w:val="00675CA8"/>
    <w:rsid w:val="00693173"/>
    <w:rsid w:val="006945B2"/>
    <w:rsid w:val="00695FD5"/>
    <w:rsid w:val="006A5810"/>
    <w:rsid w:val="006C488A"/>
    <w:rsid w:val="006D6C4E"/>
    <w:rsid w:val="00711F17"/>
    <w:rsid w:val="00713781"/>
    <w:rsid w:val="007163E5"/>
    <w:rsid w:val="00717865"/>
    <w:rsid w:val="007357A6"/>
    <w:rsid w:val="00743214"/>
    <w:rsid w:val="007464D9"/>
    <w:rsid w:val="00757B0D"/>
    <w:rsid w:val="00782FED"/>
    <w:rsid w:val="00790328"/>
    <w:rsid w:val="00795B68"/>
    <w:rsid w:val="007A7583"/>
    <w:rsid w:val="007B4F65"/>
    <w:rsid w:val="007B5F82"/>
    <w:rsid w:val="007C280B"/>
    <w:rsid w:val="007C53CF"/>
    <w:rsid w:val="007D0437"/>
    <w:rsid w:val="00861351"/>
    <w:rsid w:val="008624D8"/>
    <w:rsid w:val="00862ADA"/>
    <w:rsid w:val="00873295"/>
    <w:rsid w:val="008A6CF1"/>
    <w:rsid w:val="008C28B5"/>
    <w:rsid w:val="008E7C97"/>
    <w:rsid w:val="0091312E"/>
    <w:rsid w:val="009438C1"/>
    <w:rsid w:val="00962079"/>
    <w:rsid w:val="009959F7"/>
    <w:rsid w:val="009A7076"/>
    <w:rsid w:val="009B085E"/>
    <w:rsid w:val="00A05985"/>
    <w:rsid w:val="00A238EE"/>
    <w:rsid w:val="00A25AD0"/>
    <w:rsid w:val="00A40321"/>
    <w:rsid w:val="00A72E20"/>
    <w:rsid w:val="00A90D44"/>
    <w:rsid w:val="00A92ECF"/>
    <w:rsid w:val="00AA25AA"/>
    <w:rsid w:val="00AB7BBE"/>
    <w:rsid w:val="00AF3814"/>
    <w:rsid w:val="00AF5AC4"/>
    <w:rsid w:val="00AF6F69"/>
    <w:rsid w:val="00B0016A"/>
    <w:rsid w:val="00B10057"/>
    <w:rsid w:val="00B117DC"/>
    <w:rsid w:val="00B15E46"/>
    <w:rsid w:val="00B162D1"/>
    <w:rsid w:val="00B230F3"/>
    <w:rsid w:val="00B23BF5"/>
    <w:rsid w:val="00B32742"/>
    <w:rsid w:val="00B82CE2"/>
    <w:rsid w:val="00B915BA"/>
    <w:rsid w:val="00BE2F68"/>
    <w:rsid w:val="00BE677A"/>
    <w:rsid w:val="00C34CF2"/>
    <w:rsid w:val="00C43F4F"/>
    <w:rsid w:val="00C54802"/>
    <w:rsid w:val="00C710DB"/>
    <w:rsid w:val="00CA2C91"/>
    <w:rsid w:val="00CB1B93"/>
    <w:rsid w:val="00CC7EE8"/>
    <w:rsid w:val="00CF3547"/>
    <w:rsid w:val="00CF5C8D"/>
    <w:rsid w:val="00CF7A0C"/>
    <w:rsid w:val="00CF7B10"/>
    <w:rsid w:val="00CF7E32"/>
    <w:rsid w:val="00D12406"/>
    <w:rsid w:val="00D23CCD"/>
    <w:rsid w:val="00D24AF7"/>
    <w:rsid w:val="00D3436B"/>
    <w:rsid w:val="00D575B5"/>
    <w:rsid w:val="00D94FB7"/>
    <w:rsid w:val="00DC474D"/>
    <w:rsid w:val="00DD122D"/>
    <w:rsid w:val="00DD573A"/>
    <w:rsid w:val="00DE50F2"/>
    <w:rsid w:val="00DF5064"/>
    <w:rsid w:val="00DF7A11"/>
    <w:rsid w:val="00E215A8"/>
    <w:rsid w:val="00E8522C"/>
    <w:rsid w:val="00EA1989"/>
    <w:rsid w:val="00ED4AAF"/>
    <w:rsid w:val="00EF1313"/>
    <w:rsid w:val="00EF4992"/>
    <w:rsid w:val="00F05DDF"/>
    <w:rsid w:val="00F207A7"/>
    <w:rsid w:val="00F52327"/>
    <w:rsid w:val="00F57BE5"/>
    <w:rsid w:val="00F61868"/>
    <w:rsid w:val="00F7066C"/>
    <w:rsid w:val="00F92DF5"/>
    <w:rsid w:val="00F95BAE"/>
    <w:rsid w:val="00FC5460"/>
    <w:rsid w:val="00FE4850"/>
    <w:rsid w:val="00FE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C0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32"/>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7E32"/>
    <w:rPr>
      <w:color w:val="0000FF"/>
      <w:u w:val="single"/>
    </w:rPr>
  </w:style>
  <w:style w:type="table" w:styleId="TableGrid">
    <w:name w:val="Table Grid"/>
    <w:basedOn w:val="TableNormal"/>
    <w:uiPriority w:val="59"/>
    <w:rsid w:val="00CF7E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E32"/>
    <w:pPr>
      <w:spacing w:after="0"/>
      <w:ind w:left="720"/>
    </w:pPr>
    <w:rPr>
      <w:rFonts w:ascii="Times New Roman" w:eastAsia="Times New Roman" w:hAnsi="Times New Roman" w:cs="Times New Roman"/>
      <w:szCs w:val="24"/>
      <w:lang w:val="en-GB" w:eastAsia="en-GB"/>
    </w:rPr>
  </w:style>
  <w:style w:type="paragraph" w:styleId="BodyText">
    <w:name w:val="Body Text"/>
    <w:basedOn w:val="Normal"/>
    <w:link w:val="BodyTextChar"/>
    <w:semiHidden/>
    <w:unhideWhenUsed/>
    <w:rsid w:val="00CF7E32"/>
    <w:pPr>
      <w:spacing w:after="0"/>
    </w:pPr>
    <w:rPr>
      <w:rFonts w:ascii="Arial" w:eastAsia="Times New Roman" w:hAnsi="Arial" w:cs="Times New Roman"/>
      <w:sz w:val="22"/>
      <w:szCs w:val="22"/>
      <w:lang w:val="en-GB" w:eastAsia="en-US"/>
    </w:rPr>
  </w:style>
  <w:style w:type="character" w:customStyle="1" w:styleId="BodyTextChar">
    <w:name w:val="Body Text Char"/>
    <w:basedOn w:val="DefaultParagraphFont"/>
    <w:link w:val="BodyText"/>
    <w:semiHidden/>
    <w:rsid w:val="00CF7E32"/>
    <w:rPr>
      <w:rFonts w:ascii="Arial" w:eastAsia="Times New Roman" w:hAnsi="Arial" w:cs="Times New Roman"/>
    </w:rPr>
  </w:style>
  <w:style w:type="paragraph" w:styleId="BalloonText">
    <w:name w:val="Balloon Text"/>
    <w:basedOn w:val="Normal"/>
    <w:link w:val="BalloonTextChar"/>
    <w:uiPriority w:val="99"/>
    <w:semiHidden/>
    <w:unhideWhenUsed/>
    <w:rsid w:val="00F523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327"/>
    <w:rPr>
      <w:rFonts w:ascii="Tahoma" w:eastAsiaTheme="minorEastAsia" w:hAnsi="Tahoma" w:cs="Tahoma"/>
      <w:sz w:val="16"/>
      <w:szCs w:val="16"/>
      <w:lang w:val="en-US" w:eastAsia="ja-JP"/>
    </w:rPr>
  </w:style>
  <w:style w:type="character" w:styleId="FollowedHyperlink">
    <w:name w:val="FollowedHyperlink"/>
    <w:basedOn w:val="DefaultParagraphFont"/>
    <w:uiPriority w:val="99"/>
    <w:semiHidden/>
    <w:unhideWhenUsed/>
    <w:rsid w:val="000A5216"/>
    <w:rPr>
      <w:color w:val="800080" w:themeColor="followedHyperlink"/>
      <w:u w:val="single"/>
    </w:rPr>
  </w:style>
  <w:style w:type="character" w:styleId="CommentReference">
    <w:name w:val="annotation reference"/>
    <w:basedOn w:val="DefaultParagraphFont"/>
    <w:uiPriority w:val="99"/>
    <w:semiHidden/>
    <w:unhideWhenUsed/>
    <w:rsid w:val="00ED4AAF"/>
    <w:rPr>
      <w:sz w:val="16"/>
      <w:szCs w:val="16"/>
    </w:rPr>
  </w:style>
  <w:style w:type="paragraph" w:styleId="CommentText">
    <w:name w:val="annotation text"/>
    <w:basedOn w:val="Normal"/>
    <w:link w:val="CommentTextChar"/>
    <w:uiPriority w:val="99"/>
    <w:semiHidden/>
    <w:unhideWhenUsed/>
    <w:rsid w:val="00ED4AAF"/>
    <w:rPr>
      <w:sz w:val="20"/>
    </w:rPr>
  </w:style>
  <w:style w:type="character" w:customStyle="1" w:styleId="CommentTextChar">
    <w:name w:val="Comment Text Char"/>
    <w:basedOn w:val="DefaultParagraphFont"/>
    <w:link w:val="CommentText"/>
    <w:uiPriority w:val="99"/>
    <w:semiHidden/>
    <w:rsid w:val="00ED4AAF"/>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ED4AAF"/>
    <w:rPr>
      <w:b/>
      <w:bCs/>
    </w:rPr>
  </w:style>
  <w:style w:type="character" w:customStyle="1" w:styleId="CommentSubjectChar">
    <w:name w:val="Comment Subject Char"/>
    <w:basedOn w:val="CommentTextChar"/>
    <w:link w:val="CommentSubject"/>
    <w:uiPriority w:val="99"/>
    <w:semiHidden/>
    <w:rsid w:val="00ED4AAF"/>
    <w:rPr>
      <w:rFonts w:eastAsiaTheme="minorEastAsia"/>
      <w:b/>
      <w:bCs/>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32"/>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7E32"/>
    <w:rPr>
      <w:color w:val="0000FF"/>
      <w:u w:val="single"/>
    </w:rPr>
  </w:style>
  <w:style w:type="table" w:styleId="TableGrid">
    <w:name w:val="Table Grid"/>
    <w:basedOn w:val="TableNormal"/>
    <w:uiPriority w:val="59"/>
    <w:rsid w:val="00CF7E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E32"/>
    <w:pPr>
      <w:spacing w:after="0"/>
      <w:ind w:left="720"/>
    </w:pPr>
    <w:rPr>
      <w:rFonts w:ascii="Times New Roman" w:eastAsia="Times New Roman" w:hAnsi="Times New Roman" w:cs="Times New Roman"/>
      <w:szCs w:val="24"/>
      <w:lang w:val="en-GB" w:eastAsia="en-GB"/>
    </w:rPr>
  </w:style>
  <w:style w:type="paragraph" w:styleId="BodyText">
    <w:name w:val="Body Text"/>
    <w:basedOn w:val="Normal"/>
    <w:link w:val="BodyTextChar"/>
    <w:semiHidden/>
    <w:unhideWhenUsed/>
    <w:rsid w:val="00CF7E32"/>
    <w:pPr>
      <w:spacing w:after="0"/>
    </w:pPr>
    <w:rPr>
      <w:rFonts w:ascii="Arial" w:eastAsia="Times New Roman" w:hAnsi="Arial" w:cs="Times New Roman"/>
      <w:sz w:val="22"/>
      <w:szCs w:val="22"/>
      <w:lang w:val="en-GB" w:eastAsia="en-US"/>
    </w:rPr>
  </w:style>
  <w:style w:type="character" w:customStyle="1" w:styleId="BodyTextChar">
    <w:name w:val="Body Text Char"/>
    <w:basedOn w:val="DefaultParagraphFont"/>
    <w:link w:val="BodyText"/>
    <w:semiHidden/>
    <w:rsid w:val="00CF7E32"/>
    <w:rPr>
      <w:rFonts w:ascii="Arial" w:eastAsia="Times New Roman" w:hAnsi="Arial" w:cs="Times New Roman"/>
    </w:rPr>
  </w:style>
  <w:style w:type="paragraph" w:styleId="BalloonText">
    <w:name w:val="Balloon Text"/>
    <w:basedOn w:val="Normal"/>
    <w:link w:val="BalloonTextChar"/>
    <w:uiPriority w:val="99"/>
    <w:semiHidden/>
    <w:unhideWhenUsed/>
    <w:rsid w:val="00F523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327"/>
    <w:rPr>
      <w:rFonts w:ascii="Tahoma" w:eastAsiaTheme="minorEastAsia" w:hAnsi="Tahoma" w:cs="Tahoma"/>
      <w:sz w:val="16"/>
      <w:szCs w:val="16"/>
      <w:lang w:val="en-US" w:eastAsia="ja-JP"/>
    </w:rPr>
  </w:style>
  <w:style w:type="character" w:styleId="FollowedHyperlink">
    <w:name w:val="FollowedHyperlink"/>
    <w:basedOn w:val="DefaultParagraphFont"/>
    <w:uiPriority w:val="99"/>
    <w:semiHidden/>
    <w:unhideWhenUsed/>
    <w:rsid w:val="000A5216"/>
    <w:rPr>
      <w:color w:val="800080" w:themeColor="followedHyperlink"/>
      <w:u w:val="single"/>
    </w:rPr>
  </w:style>
  <w:style w:type="character" w:styleId="CommentReference">
    <w:name w:val="annotation reference"/>
    <w:basedOn w:val="DefaultParagraphFont"/>
    <w:uiPriority w:val="99"/>
    <w:semiHidden/>
    <w:unhideWhenUsed/>
    <w:rsid w:val="00ED4AAF"/>
    <w:rPr>
      <w:sz w:val="16"/>
      <w:szCs w:val="16"/>
    </w:rPr>
  </w:style>
  <w:style w:type="paragraph" w:styleId="CommentText">
    <w:name w:val="annotation text"/>
    <w:basedOn w:val="Normal"/>
    <w:link w:val="CommentTextChar"/>
    <w:uiPriority w:val="99"/>
    <w:semiHidden/>
    <w:unhideWhenUsed/>
    <w:rsid w:val="00ED4AAF"/>
    <w:rPr>
      <w:sz w:val="20"/>
    </w:rPr>
  </w:style>
  <w:style w:type="character" w:customStyle="1" w:styleId="CommentTextChar">
    <w:name w:val="Comment Text Char"/>
    <w:basedOn w:val="DefaultParagraphFont"/>
    <w:link w:val="CommentText"/>
    <w:uiPriority w:val="99"/>
    <w:semiHidden/>
    <w:rsid w:val="00ED4AAF"/>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ED4AAF"/>
    <w:rPr>
      <w:b/>
      <w:bCs/>
    </w:rPr>
  </w:style>
  <w:style w:type="character" w:customStyle="1" w:styleId="CommentSubjectChar">
    <w:name w:val="Comment Subject Char"/>
    <w:basedOn w:val="CommentTextChar"/>
    <w:link w:val="CommentSubject"/>
    <w:uiPriority w:val="99"/>
    <w:semiHidden/>
    <w:rsid w:val="00ED4AAF"/>
    <w:rPr>
      <w:rFonts w:eastAsiaTheme="minorEastAsia"/>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2529">
      <w:bodyDiv w:val="1"/>
      <w:marLeft w:val="0"/>
      <w:marRight w:val="0"/>
      <w:marTop w:val="0"/>
      <w:marBottom w:val="0"/>
      <w:divBdr>
        <w:top w:val="none" w:sz="0" w:space="0" w:color="auto"/>
        <w:left w:val="none" w:sz="0" w:space="0" w:color="auto"/>
        <w:bottom w:val="none" w:sz="0" w:space="0" w:color="auto"/>
        <w:right w:val="none" w:sz="0" w:space="0" w:color="auto"/>
      </w:divBdr>
    </w:div>
    <w:div w:id="18259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improvementscotland.org/his/idoc.ashx?docid=95aeda29-930d-4c88-a7a0-e532c48d9f4c&amp;version=-1" TargetMode="External"/><Relationship Id="rId13" Type="http://schemas.openxmlformats.org/officeDocument/2006/relationships/hyperlink" Target="http://sdm.rightcare.nhs.uk/pda/" TargetMode="External"/><Relationship Id="rId3" Type="http://schemas.openxmlformats.org/officeDocument/2006/relationships/styles" Target="styles.xml"/><Relationship Id="rId7" Type="http://schemas.openxmlformats.org/officeDocument/2006/relationships/hyperlink" Target="https://cks.nice.org.uk/earwax" TargetMode="External"/><Relationship Id="rId12" Type="http://schemas.openxmlformats.org/officeDocument/2006/relationships/hyperlink" Target="http://www.thebsa.org.uk/wp-content/uploads/2017/04/Practice-Guidance-Wax-removal-2017.pdf"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aaf.org/wp-content/uploads/2014/09/G003-UKAAF-Creating-clear-print-and-large-print-document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5467-B48D-49BC-AC75-3EC3ABA9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4978</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Victoria (LCSU)</dc:creator>
  <cp:lastModifiedBy>Isaac Megan (05RN) South Warwickshire CCG</cp:lastModifiedBy>
  <cp:revision>7</cp:revision>
  <dcterms:created xsi:type="dcterms:W3CDTF">2018-12-05T10:22:00Z</dcterms:created>
  <dcterms:modified xsi:type="dcterms:W3CDTF">2018-12-05T12:46:00Z</dcterms:modified>
</cp:coreProperties>
</file>