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8E63" w14:textId="537EC2F4" w:rsidR="00CA476D" w:rsidRPr="000A632F" w:rsidRDefault="05CCCD83" w:rsidP="00FE4B99">
      <w:pPr>
        <w:spacing w:line="240" w:lineRule="auto"/>
        <w:jc w:val="center"/>
        <w:rPr>
          <w:sz w:val="24"/>
          <w:szCs w:val="24"/>
        </w:rPr>
      </w:pPr>
      <w:r w:rsidRPr="000A632F">
        <w:rPr>
          <w:b/>
          <w:bCs/>
          <w:sz w:val="24"/>
          <w:szCs w:val="24"/>
        </w:rPr>
        <w:t>Clarification questions</w:t>
      </w:r>
      <w:r w:rsidR="00FE4B99">
        <w:rPr>
          <w:b/>
          <w:bCs/>
          <w:sz w:val="24"/>
          <w:szCs w:val="24"/>
        </w:rPr>
        <w:t xml:space="preserve"> and response</w:t>
      </w:r>
    </w:p>
    <w:p w14:paraId="2570C44D" w14:textId="31BA8DCE" w:rsidR="05CCCD83" w:rsidRPr="001130C6" w:rsidRDefault="05CCCD83" w:rsidP="00963096">
      <w:pPr>
        <w:pStyle w:val="ListParagraph"/>
        <w:numPr>
          <w:ilvl w:val="0"/>
          <w:numId w:val="8"/>
        </w:numPr>
        <w:spacing w:after="120" w:line="240" w:lineRule="auto"/>
        <w:rPr>
          <w:rFonts w:eastAsiaTheme="minorEastAsia"/>
          <w:b/>
          <w:bCs/>
          <w:sz w:val="24"/>
          <w:szCs w:val="24"/>
        </w:rPr>
      </w:pPr>
      <w:r w:rsidRPr="001130C6">
        <w:rPr>
          <w:rFonts w:ascii="Calibri" w:eastAsia="Calibri" w:hAnsi="Calibri" w:cs="Calibri"/>
          <w:b/>
          <w:bCs/>
          <w:sz w:val="24"/>
          <w:szCs w:val="24"/>
        </w:rPr>
        <w:t xml:space="preserve">Does the Fund see a distinction between the outcome ‘heritage helps people and places to thrive’ and ‘place based funding’? </w:t>
      </w:r>
    </w:p>
    <w:p w14:paraId="1C75F506" w14:textId="1F6C79BB" w:rsidR="0073318D" w:rsidRPr="00AA1029" w:rsidRDefault="00144BF3" w:rsidP="0620FD93">
      <w:pPr>
        <w:spacing w:after="120" w:line="240" w:lineRule="auto"/>
        <w:rPr>
          <w:rFonts w:cstheme="minorHAnsi"/>
        </w:rPr>
      </w:pPr>
      <w:r w:rsidRPr="00AA1029">
        <w:rPr>
          <w:rFonts w:cstheme="minorHAnsi"/>
          <w:shd w:val="clear" w:color="auto" w:fill="FFFFFF"/>
        </w:rPr>
        <w:t xml:space="preserve">We want the projects we fund to have a positive impact for both people and places. </w:t>
      </w:r>
      <w:r w:rsidR="003741CB" w:rsidRPr="00AA1029">
        <w:rPr>
          <w:rFonts w:cstheme="minorHAnsi"/>
        </w:rPr>
        <w:t xml:space="preserve">When we refer to </w:t>
      </w:r>
      <w:r w:rsidR="0073318D" w:rsidRPr="00AA1029">
        <w:rPr>
          <w:rFonts w:cstheme="minorHAnsi"/>
        </w:rPr>
        <w:t xml:space="preserve">“demonstrate how heritage helps people and places to thrive” this is a strategic objective </w:t>
      </w:r>
      <w:r w:rsidR="00C90AB7" w:rsidRPr="00AA1029">
        <w:rPr>
          <w:rFonts w:cstheme="minorHAnsi"/>
        </w:rPr>
        <w:t xml:space="preserve">reflected in the National Lottery Heritage Fund’s </w:t>
      </w:r>
      <w:hyperlink r:id="rId10">
        <w:r w:rsidR="00C90AB7" w:rsidRPr="00AA1029">
          <w:rPr>
            <w:rStyle w:val="Hyperlink"/>
            <w:rFonts w:cstheme="minorHAnsi"/>
          </w:rPr>
          <w:t>Strategic Funding Framework 2019-2024</w:t>
        </w:r>
      </w:hyperlink>
      <w:r w:rsidR="00EA723B" w:rsidRPr="00AA1029">
        <w:rPr>
          <w:rFonts w:cstheme="minorHAnsi"/>
        </w:rPr>
        <w:t xml:space="preserve"> which we </w:t>
      </w:r>
      <w:r w:rsidR="0074067C" w:rsidRPr="00AA1029">
        <w:rPr>
          <w:rFonts w:cstheme="minorHAnsi"/>
        </w:rPr>
        <w:t xml:space="preserve">want to achieve through </w:t>
      </w:r>
      <w:r w:rsidR="005F1BDD" w:rsidRPr="001130C6">
        <w:rPr>
          <w:rFonts w:cstheme="minorHAnsi"/>
        </w:rPr>
        <w:t>place-based</w:t>
      </w:r>
      <w:r w:rsidR="0074067C" w:rsidRPr="00AA1029">
        <w:rPr>
          <w:rFonts w:cstheme="minorHAnsi"/>
        </w:rPr>
        <w:t xml:space="preserve"> approach</w:t>
      </w:r>
      <w:r w:rsidR="005F1BDD" w:rsidRPr="001130C6">
        <w:rPr>
          <w:rFonts w:cstheme="minorHAnsi"/>
        </w:rPr>
        <w:t>es</w:t>
      </w:r>
      <w:r w:rsidR="0074067C" w:rsidRPr="00AA1029">
        <w:rPr>
          <w:rFonts w:cstheme="minorHAnsi"/>
        </w:rPr>
        <w:t xml:space="preserve"> to </w:t>
      </w:r>
      <w:r w:rsidR="00724259" w:rsidRPr="00AA1029">
        <w:rPr>
          <w:rFonts w:cstheme="minorHAnsi"/>
        </w:rPr>
        <w:t>National Lottery Grants for Heritage (our “</w:t>
      </w:r>
      <w:r w:rsidR="0074067C" w:rsidRPr="00AA1029">
        <w:rPr>
          <w:rFonts w:cstheme="minorHAnsi"/>
        </w:rPr>
        <w:t>open grants programme</w:t>
      </w:r>
      <w:r w:rsidR="00724259" w:rsidRPr="00AA1029">
        <w:rPr>
          <w:rFonts w:cstheme="minorHAnsi"/>
        </w:rPr>
        <w:t>”)</w:t>
      </w:r>
      <w:r w:rsidR="0074067C" w:rsidRPr="00AA1029">
        <w:rPr>
          <w:rFonts w:cstheme="minorHAnsi"/>
        </w:rPr>
        <w:t xml:space="preserve"> and strategic funding (e.g. campaigns, bid solicitation, Areas of Focus).</w:t>
      </w:r>
    </w:p>
    <w:p w14:paraId="073B33EA" w14:textId="49478245" w:rsidR="05CCCD83" w:rsidRPr="001130C6" w:rsidRDefault="05CCCD83" w:rsidP="0620FD93">
      <w:pPr>
        <w:pStyle w:val="ListParagraph"/>
        <w:numPr>
          <w:ilvl w:val="0"/>
          <w:numId w:val="8"/>
        </w:numPr>
        <w:spacing w:line="240" w:lineRule="auto"/>
        <w:rPr>
          <w:rFonts w:eastAsiaTheme="minorEastAsia"/>
          <w:b/>
          <w:bCs/>
          <w:sz w:val="24"/>
          <w:szCs w:val="24"/>
        </w:rPr>
      </w:pPr>
      <w:r w:rsidRPr="001130C6">
        <w:rPr>
          <w:rFonts w:ascii="Calibri" w:eastAsia="Calibri" w:hAnsi="Calibri" w:cs="Calibri"/>
          <w:b/>
          <w:bCs/>
          <w:sz w:val="24"/>
          <w:szCs w:val="24"/>
        </w:rPr>
        <w:t>Can you confirm whether, and if so how, the Heritage Index is being used by the Fund in strategic planning and/or decision-making? Do you envisage it becoming one of the Fund’s Key Performance Indicators on Place?</w:t>
      </w:r>
    </w:p>
    <w:p w14:paraId="6F45A410" w14:textId="590B097B" w:rsidR="000637CF" w:rsidRPr="001130C6" w:rsidRDefault="000637CF" w:rsidP="0007659B">
      <w:pPr>
        <w:spacing w:line="240" w:lineRule="auto"/>
        <w:rPr>
          <w:rFonts w:eastAsiaTheme="minorEastAsia"/>
          <w:sz w:val="24"/>
          <w:szCs w:val="24"/>
        </w:rPr>
      </w:pPr>
      <w:r w:rsidRPr="001130C6">
        <w:rPr>
          <w:rFonts w:eastAsiaTheme="minorEastAsia"/>
          <w:sz w:val="24"/>
          <w:szCs w:val="24"/>
        </w:rPr>
        <w:t xml:space="preserve">The Heritage Index </w:t>
      </w:r>
      <w:r w:rsidR="00191DF8" w:rsidRPr="001130C6">
        <w:rPr>
          <w:rFonts w:eastAsiaTheme="minorEastAsia"/>
          <w:sz w:val="24"/>
          <w:szCs w:val="24"/>
        </w:rPr>
        <w:t xml:space="preserve">is one of a number of datasets and sources of evidence </w:t>
      </w:r>
      <w:r w:rsidR="006B149B" w:rsidRPr="001130C6">
        <w:rPr>
          <w:rFonts w:eastAsiaTheme="minorEastAsia"/>
          <w:sz w:val="24"/>
          <w:szCs w:val="24"/>
        </w:rPr>
        <w:t>used to inform our</w:t>
      </w:r>
      <w:r w:rsidR="00191DF8" w:rsidRPr="001130C6">
        <w:rPr>
          <w:rFonts w:eastAsiaTheme="minorEastAsia"/>
          <w:sz w:val="24"/>
          <w:szCs w:val="24"/>
        </w:rPr>
        <w:t xml:space="preserve"> strategic planning. It isn’t used </w:t>
      </w:r>
      <w:r w:rsidR="006B149B" w:rsidRPr="001130C6">
        <w:rPr>
          <w:rFonts w:eastAsiaTheme="minorEastAsia"/>
          <w:sz w:val="24"/>
          <w:szCs w:val="24"/>
        </w:rPr>
        <w:t xml:space="preserve">in isolation for these purposes. </w:t>
      </w:r>
    </w:p>
    <w:p w14:paraId="08EA7A5D" w14:textId="06150AB9" w:rsidR="05CCCD83" w:rsidRPr="001130C6" w:rsidRDefault="005444B4" w:rsidP="0007659B">
      <w:pPr>
        <w:spacing w:line="240" w:lineRule="auto"/>
        <w:rPr>
          <w:rFonts w:eastAsiaTheme="minorEastAsia"/>
          <w:sz w:val="24"/>
          <w:szCs w:val="24"/>
        </w:rPr>
      </w:pPr>
      <w:r w:rsidRPr="001130C6">
        <w:rPr>
          <w:rFonts w:eastAsiaTheme="minorEastAsia"/>
          <w:sz w:val="24"/>
          <w:szCs w:val="24"/>
        </w:rPr>
        <w:t xml:space="preserve">We have </w:t>
      </w:r>
      <w:r w:rsidR="00700F61" w:rsidRPr="001130C6">
        <w:rPr>
          <w:rFonts w:eastAsiaTheme="minorEastAsia"/>
          <w:sz w:val="24"/>
          <w:szCs w:val="24"/>
        </w:rPr>
        <w:t xml:space="preserve">no </w:t>
      </w:r>
      <w:r w:rsidR="008F13D1" w:rsidRPr="001130C6">
        <w:rPr>
          <w:rFonts w:eastAsiaTheme="minorEastAsia"/>
          <w:sz w:val="24"/>
          <w:szCs w:val="24"/>
        </w:rPr>
        <w:t>specific vision on whether it could be used as a Key Performance Indicator on Place</w:t>
      </w:r>
      <w:r w:rsidR="00B13681" w:rsidRPr="001130C6">
        <w:rPr>
          <w:rFonts w:eastAsiaTheme="minorEastAsia"/>
          <w:sz w:val="24"/>
          <w:szCs w:val="24"/>
        </w:rPr>
        <w:t>.</w:t>
      </w:r>
      <w:r w:rsidR="008F13D1" w:rsidRPr="001130C6">
        <w:rPr>
          <w:rFonts w:eastAsiaTheme="minorEastAsia"/>
          <w:sz w:val="24"/>
          <w:szCs w:val="24"/>
        </w:rPr>
        <w:t xml:space="preserve"> </w:t>
      </w:r>
      <w:r w:rsidR="00B13681" w:rsidRPr="001130C6">
        <w:rPr>
          <w:rFonts w:eastAsiaTheme="minorEastAsia"/>
          <w:sz w:val="24"/>
          <w:szCs w:val="24"/>
        </w:rPr>
        <w:t xml:space="preserve">The research could help us to explore this. </w:t>
      </w:r>
      <w:r w:rsidR="05CCCD83" w:rsidRPr="001130C6">
        <w:rPr>
          <w:rFonts w:eastAsiaTheme="minorEastAsia"/>
          <w:sz w:val="24"/>
          <w:szCs w:val="24"/>
        </w:rPr>
        <w:t xml:space="preserve"> </w:t>
      </w:r>
    </w:p>
    <w:p w14:paraId="0229BB6C" w14:textId="70E3089E" w:rsidR="05CCCD83" w:rsidRPr="001130C6" w:rsidRDefault="05CCCD83" w:rsidP="00963096">
      <w:pPr>
        <w:pStyle w:val="ListParagraph"/>
        <w:numPr>
          <w:ilvl w:val="0"/>
          <w:numId w:val="8"/>
        </w:numPr>
        <w:spacing w:line="240" w:lineRule="auto"/>
        <w:rPr>
          <w:rFonts w:eastAsiaTheme="minorEastAsia"/>
          <w:b/>
          <w:bCs/>
          <w:sz w:val="24"/>
          <w:szCs w:val="24"/>
        </w:rPr>
      </w:pPr>
      <w:r w:rsidRPr="001130C6">
        <w:rPr>
          <w:rFonts w:ascii="Calibri" w:eastAsia="Calibri" w:hAnsi="Calibri" w:cs="Calibri"/>
          <w:b/>
          <w:bCs/>
          <w:sz w:val="24"/>
          <w:szCs w:val="24"/>
        </w:rPr>
        <w:t>Re. developing insights from the grant funding data into place-based funding in recent years (e.g. no of grants awarded/rejected on place based projects) – do you expect this to include both projects funded through open programmes and targeted programmes / initiatives?</w:t>
      </w:r>
    </w:p>
    <w:p w14:paraId="50CE863D" w14:textId="07C98634" w:rsidR="00E0526A" w:rsidRPr="001130C6" w:rsidRDefault="00FB09C1" w:rsidP="0620FD93">
      <w:pPr>
        <w:spacing w:line="240" w:lineRule="auto"/>
        <w:rPr>
          <w:rFonts w:eastAsiaTheme="minorEastAsia"/>
          <w:sz w:val="24"/>
          <w:szCs w:val="24"/>
        </w:rPr>
      </w:pPr>
      <w:r w:rsidRPr="001130C6">
        <w:rPr>
          <w:rFonts w:eastAsiaTheme="minorEastAsia"/>
          <w:sz w:val="24"/>
          <w:szCs w:val="24"/>
        </w:rPr>
        <w:t>Yes</w:t>
      </w:r>
      <w:r w:rsidR="00A5166E">
        <w:rPr>
          <w:rFonts w:eastAsiaTheme="minorEastAsia"/>
          <w:sz w:val="24"/>
          <w:szCs w:val="24"/>
        </w:rPr>
        <w:t>,</w:t>
      </w:r>
      <w:r w:rsidRPr="001130C6">
        <w:rPr>
          <w:rFonts w:eastAsiaTheme="minorEastAsia"/>
          <w:sz w:val="24"/>
          <w:szCs w:val="24"/>
        </w:rPr>
        <w:t xml:space="preserve"> the</w:t>
      </w:r>
      <w:r w:rsidR="00963096" w:rsidRPr="001130C6">
        <w:rPr>
          <w:rFonts w:eastAsiaTheme="minorEastAsia"/>
          <w:sz w:val="24"/>
          <w:szCs w:val="24"/>
        </w:rPr>
        <w:t xml:space="preserve"> data </w:t>
      </w:r>
      <w:r w:rsidRPr="001130C6">
        <w:rPr>
          <w:rFonts w:eastAsiaTheme="minorEastAsia"/>
          <w:sz w:val="24"/>
          <w:szCs w:val="24"/>
        </w:rPr>
        <w:t xml:space="preserve">that </w:t>
      </w:r>
      <w:r w:rsidR="00963096" w:rsidRPr="001130C6">
        <w:rPr>
          <w:rFonts w:eastAsiaTheme="minorEastAsia"/>
          <w:sz w:val="24"/>
          <w:szCs w:val="24"/>
        </w:rPr>
        <w:t xml:space="preserve">will be analysed </w:t>
      </w:r>
      <w:r w:rsidR="001F1922" w:rsidRPr="001130C6">
        <w:rPr>
          <w:rFonts w:eastAsiaTheme="minorEastAsia"/>
          <w:sz w:val="24"/>
          <w:szCs w:val="24"/>
        </w:rPr>
        <w:t>will</w:t>
      </w:r>
      <w:r w:rsidR="00963096" w:rsidRPr="001130C6">
        <w:rPr>
          <w:rFonts w:eastAsiaTheme="minorEastAsia"/>
          <w:sz w:val="24"/>
          <w:szCs w:val="24"/>
        </w:rPr>
        <w:t xml:space="preserve"> be </w:t>
      </w:r>
      <w:r w:rsidR="00124C64" w:rsidRPr="001130C6">
        <w:rPr>
          <w:rFonts w:eastAsiaTheme="minorEastAsia"/>
          <w:sz w:val="24"/>
          <w:szCs w:val="24"/>
        </w:rPr>
        <w:t>drawn from both our open grants programme and strategic funding</w:t>
      </w:r>
      <w:r w:rsidR="00154892" w:rsidRPr="001130C6">
        <w:rPr>
          <w:rFonts w:eastAsiaTheme="minorEastAsia"/>
          <w:sz w:val="24"/>
          <w:szCs w:val="24"/>
        </w:rPr>
        <w:t xml:space="preserve"> init</w:t>
      </w:r>
      <w:r w:rsidR="007E47A0" w:rsidRPr="001130C6">
        <w:rPr>
          <w:rFonts w:eastAsiaTheme="minorEastAsia"/>
          <w:sz w:val="24"/>
          <w:szCs w:val="24"/>
        </w:rPr>
        <w:t>iatives</w:t>
      </w:r>
      <w:r w:rsidR="00124C64" w:rsidRPr="001130C6">
        <w:rPr>
          <w:rFonts w:eastAsiaTheme="minorEastAsia"/>
          <w:sz w:val="24"/>
          <w:szCs w:val="24"/>
        </w:rPr>
        <w:t>.</w:t>
      </w:r>
      <w:r w:rsidR="003C3C06" w:rsidRPr="001130C6">
        <w:rPr>
          <w:rFonts w:eastAsiaTheme="minorEastAsia"/>
          <w:sz w:val="24"/>
          <w:szCs w:val="24"/>
        </w:rPr>
        <w:t xml:space="preserve"> </w:t>
      </w:r>
      <w:r w:rsidR="003C3C06" w:rsidRPr="001130C6">
        <w:rPr>
          <w:rFonts w:eastAsia="Times New Roman" w:cstheme="minorHAnsi"/>
          <w:sz w:val="24"/>
          <w:szCs w:val="24"/>
        </w:rPr>
        <w:t xml:space="preserve">For the purpose of this project data dating back to 2008 is available for the contractor on the National Lottery Heritage Fund grants on the </w:t>
      </w:r>
      <w:hyperlink r:id="rId11" w:history="1">
        <w:r w:rsidR="003C3C06" w:rsidRPr="001130C6">
          <w:rPr>
            <w:rStyle w:val="Hyperlink"/>
            <w:rFonts w:cstheme="minorHAnsi"/>
            <w:sz w:val="24"/>
            <w:szCs w:val="24"/>
          </w:rPr>
          <w:t>open data</w:t>
        </w:r>
      </w:hyperlink>
      <w:r w:rsidR="003C3C06" w:rsidRPr="001130C6">
        <w:rPr>
          <w:rFonts w:cstheme="minorHAnsi"/>
          <w:sz w:val="24"/>
          <w:szCs w:val="24"/>
        </w:rPr>
        <w:t xml:space="preserve"> section of our website</w:t>
      </w:r>
      <w:r w:rsidR="003C3C06" w:rsidRPr="001130C6">
        <w:rPr>
          <w:rFonts w:eastAsia="Times New Roman" w:cstheme="minorHAnsi"/>
          <w:sz w:val="24"/>
          <w:szCs w:val="24"/>
        </w:rPr>
        <w:t xml:space="preserve">. Our data is also available on </w:t>
      </w:r>
      <w:hyperlink r:id="rId12" w:history="1">
        <w:r w:rsidR="003C3C06" w:rsidRPr="001130C6">
          <w:rPr>
            <w:rStyle w:val="Hyperlink"/>
            <w:rFonts w:eastAsia="Times New Roman" w:cstheme="minorHAnsi"/>
            <w:sz w:val="24"/>
            <w:szCs w:val="24"/>
          </w:rPr>
          <w:t>360 giving</w:t>
        </w:r>
      </w:hyperlink>
      <w:r w:rsidR="003C3C06" w:rsidRPr="001130C6">
        <w:rPr>
          <w:rFonts w:eastAsia="Times New Roman" w:cstheme="minorHAnsi"/>
          <w:sz w:val="24"/>
          <w:szCs w:val="24"/>
        </w:rPr>
        <w:t xml:space="preserve"> </w:t>
      </w:r>
      <w:r w:rsidR="003C3C06" w:rsidRPr="001130C6">
        <w:rPr>
          <w:rFonts w:cstheme="minorHAnsi"/>
          <w:sz w:val="24"/>
          <w:szCs w:val="24"/>
        </w:rPr>
        <w:t>which also includes data by organisational type.</w:t>
      </w:r>
    </w:p>
    <w:p w14:paraId="33EDBD2D" w14:textId="4DDA4851" w:rsidR="05CCCD83" w:rsidRPr="001130C6" w:rsidRDefault="05CCCD83" w:rsidP="00963096">
      <w:pPr>
        <w:pStyle w:val="ListParagraph"/>
        <w:numPr>
          <w:ilvl w:val="0"/>
          <w:numId w:val="8"/>
        </w:numPr>
        <w:spacing w:line="240" w:lineRule="auto"/>
        <w:rPr>
          <w:rFonts w:eastAsiaTheme="minorEastAsia"/>
          <w:b/>
          <w:bCs/>
          <w:sz w:val="24"/>
          <w:szCs w:val="24"/>
        </w:rPr>
      </w:pPr>
      <w:r w:rsidRPr="001130C6">
        <w:rPr>
          <w:rFonts w:ascii="Calibri" w:eastAsia="Calibri" w:hAnsi="Calibri" w:cs="Calibri"/>
          <w:b/>
          <w:bCs/>
          <w:sz w:val="24"/>
          <w:szCs w:val="24"/>
        </w:rPr>
        <w:t>If open programmes – how will place based projects be identified from non-place based projects? Do you have a set of criteria for this already or will it be part of the research?</w:t>
      </w:r>
    </w:p>
    <w:p w14:paraId="0A6FC2B5" w14:textId="5A4C509F" w:rsidR="05CCCD83" w:rsidRPr="001130C6" w:rsidRDefault="00394034" w:rsidP="000A632F">
      <w:pPr>
        <w:spacing w:line="240" w:lineRule="auto"/>
        <w:rPr>
          <w:rFonts w:cstheme="minorHAnsi"/>
          <w:sz w:val="24"/>
          <w:szCs w:val="24"/>
        </w:rPr>
      </w:pPr>
      <w:r w:rsidRPr="001130C6">
        <w:rPr>
          <w:rFonts w:eastAsia="Calibri Light" w:cstheme="minorHAnsi"/>
          <w:sz w:val="24"/>
          <w:szCs w:val="24"/>
        </w:rPr>
        <w:t>W</w:t>
      </w:r>
      <w:r w:rsidR="006352D0" w:rsidRPr="001130C6">
        <w:rPr>
          <w:rFonts w:eastAsia="Calibri Light" w:cstheme="minorHAnsi"/>
          <w:sz w:val="24"/>
          <w:szCs w:val="24"/>
        </w:rPr>
        <w:t>e plan to identify place</w:t>
      </w:r>
      <w:r w:rsidR="00124C64" w:rsidRPr="001130C6">
        <w:rPr>
          <w:rFonts w:eastAsia="Calibri Light" w:cstheme="minorHAnsi"/>
          <w:sz w:val="24"/>
          <w:szCs w:val="24"/>
        </w:rPr>
        <w:t>-</w:t>
      </w:r>
      <w:r w:rsidR="006352D0" w:rsidRPr="001130C6">
        <w:rPr>
          <w:rFonts w:eastAsia="Calibri Light" w:cstheme="minorHAnsi"/>
          <w:sz w:val="24"/>
          <w:szCs w:val="24"/>
        </w:rPr>
        <w:t>based projects</w:t>
      </w:r>
      <w:r w:rsidR="00043D87" w:rsidRPr="001130C6">
        <w:rPr>
          <w:rFonts w:eastAsia="Calibri Light" w:cstheme="minorHAnsi"/>
          <w:sz w:val="24"/>
          <w:szCs w:val="24"/>
        </w:rPr>
        <w:t xml:space="preserve"> </w:t>
      </w:r>
      <w:r w:rsidR="0094017A" w:rsidRPr="001130C6">
        <w:rPr>
          <w:rFonts w:eastAsia="Calibri Light" w:cstheme="minorHAnsi"/>
          <w:sz w:val="24"/>
          <w:szCs w:val="24"/>
        </w:rPr>
        <w:t>and applicant</w:t>
      </w:r>
      <w:r w:rsidR="00A5166E">
        <w:rPr>
          <w:rFonts w:eastAsia="Calibri Light" w:cstheme="minorHAnsi"/>
          <w:sz w:val="24"/>
          <w:szCs w:val="24"/>
        </w:rPr>
        <w:t>s</w:t>
      </w:r>
      <w:r w:rsidR="00043D87" w:rsidRPr="001130C6">
        <w:rPr>
          <w:rFonts w:eastAsia="Calibri Light" w:cstheme="minorHAnsi"/>
          <w:sz w:val="24"/>
          <w:szCs w:val="24"/>
        </w:rPr>
        <w:t xml:space="preserve"> in the open programme</w:t>
      </w:r>
      <w:r w:rsidR="006352D0" w:rsidRPr="001130C6">
        <w:rPr>
          <w:rFonts w:eastAsia="Calibri Light" w:cstheme="minorHAnsi"/>
          <w:sz w:val="24"/>
          <w:szCs w:val="24"/>
        </w:rPr>
        <w:t xml:space="preserve"> </w:t>
      </w:r>
      <w:r w:rsidR="00124C64" w:rsidRPr="001130C6">
        <w:rPr>
          <w:rFonts w:eastAsia="Calibri Light" w:cstheme="minorHAnsi"/>
          <w:sz w:val="24"/>
          <w:szCs w:val="24"/>
        </w:rPr>
        <w:t>as those</w:t>
      </w:r>
      <w:r w:rsidR="006C66CE" w:rsidRPr="001130C6">
        <w:rPr>
          <w:rFonts w:eastAsia="Calibri Light" w:cstheme="minorHAnsi"/>
          <w:sz w:val="24"/>
          <w:szCs w:val="24"/>
        </w:rPr>
        <w:t xml:space="preserve"> which have </w:t>
      </w:r>
      <w:r w:rsidR="00BC1CDF" w:rsidRPr="001130C6">
        <w:rPr>
          <w:rFonts w:eastAsia="Calibri Light" w:cstheme="minorHAnsi"/>
          <w:sz w:val="24"/>
          <w:szCs w:val="24"/>
        </w:rPr>
        <w:t>been assessed as High</w:t>
      </w:r>
      <w:r w:rsidR="006F7F94" w:rsidRPr="001130C6">
        <w:rPr>
          <w:rFonts w:eastAsia="Calibri Light" w:cstheme="minorHAnsi"/>
          <w:sz w:val="24"/>
          <w:szCs w:val="24"/>
        </w:rPr>
        <w:t xml:space="preserve">, Medium or Low in terms of </w:t>
      </w:r>
      <w:r w:rsidR="000B588A" w:rsidRPr="001130C6">
        <w:rPr>
          <w:rFonts w:eastAsia="Calibri Light" w:cstheme="minorHAnsi"/>
          <w:sz w:val="24"/>
          <w:szCs w:val="24"/>
        </w:rPr>
        <w:t>meeting</w:t>
      </w:r>
      <w:r w:rsidR="00124C64" w:rsidRPr="001130C6">
        <w:rPr>
          <w:rFonts w:eastAsia="Calibri Light" w:cstheme="minorHAnsi"/>
          <w:sz w:val="24"/>
          <w:szCs w:val="24"/>
        </w:rPr>
        <w:t xml:space="preserve"> either or both of</w:t>
      </w:r>
      <w:r w:rsidR="006C66CE" w:rsidRPr="001130C6">
        <w:rPr>
          <w:rFonts w:eastAsia="Calibri Light" w:cstheme="minorHAnsi"/>
          <w:sz w:val="24"/>
          <w:szCs w:val="24"/>
        </w:rPr>
        <w:t xml:space="preserve"> the </w:t>
      </w:r>
      <w:r w:rsidR="00124C64" w:rsidRPr="001130C6">
        <w:rPr>
          <w:rFonts w:eastAsia="Calibri Light" w:cstheme="minorHAnsi"/>
          <w:sz w:val="24"/>
          <w:szCs w:val="24"/>
        </w:rPr>
        <w:t>following</w:t>
      </w:r>
      <w:r w:rsidR="006C66CE" w:rsidRPr="001130C6">
        <w:rPr>
          <w:rFonts w:eastAsia="Calibri Light" w:cstheme="minorHAnsi"/>
          <w:sz w:val="24"/>
          <w:szCs w:val="24"/>
        </w:rPr>
        <w:t xml:space="preserve"> outcomes in their application</w:t>
      </w:r>
      <w:r w:rsidR="00124C64" w:rsidRPr="001130C6">
        <w:rPr>
          <w:rFonts w:eastAsia="Calibri Light" w:cstheme="minorHAnsi"/>
          <w:sz w:val="24"/>
          <w:szCs w:val="24"/>
        </w:rPr>
        <w:t>:</w:t>
      </w:r>
      <w:r w:rsidR="003B4167" w:rsidRPr="001130C6">
        <w:rPr>
          <w:rFonts w:eastAsia="Calibri Light" w:cstheme="minorHAnsi"/>
          <w:sz w:val="24"/>
          <w:szCs w:val="24"/>
        </w:rPr>
        <w:t xml:space="preserve"> </w:t>
      </w:r>
      <w:r w:rsidR="003B4167" w:rsidRPr="001130C6">
        <w:rPr>
          <w:rFonts w:cstheme="minorHAnsi"/>
          <w:sz w:val="24"/>
          <w:szCs w:val="24"/>
        </w:rPr>
        <w:t>‘</w:t>
      </w:r>
      <w:hyperlink r:id="rId13" w:history="1">
        <w:r w:rsidR="003B4167" w:rsidRPr="001130C6">
          <w:rPr>
            <w:rFonts w:eastAsia="Times New Roman" w:cstheme="minorHAnsi"/>
            <w:color w:val="025F72"/>
            <w:sz w:val="24"/>
            <w:szCs w:val="24"/>
            <w:u w:val="single"/>
            <w:bdr w:val="none" w:sz="0" w:space="0" w:color="auto" w:frame="1"/>
            <w:lang w:val="en-GB" w:eastAsia="zh-CN"/>
          </w:rPr>
          <w:t>The local economy will be boosted</w:t>
        </w:r>
      </w:hyperlink>
      <w:r w:rsidR="003B4167" w:rsidRPr="001130C6">
        <w:rPr>
          <w:rFonts w:eastAsia="Times New Roman" w:cstheme="minorHAnsi"/>
          <w:color w:val="333333"/>
          <w:sz w:val="24"/>
          <w:szCs w:val="24"/>
          <w:lang w:val="en-GB" w:eastAsia="zh-CN"/>
        </w:rPr>
        <w:t>’ and ‘</w:t>
      </w:r>
      <w:hyperlink r:id="rId14" w:history="1">
        <w:r w:rsidR="003B4167" w:rsidRPr="001130C6">
          <w:rPr>
            <w:rFonts w:eastAsia="Times New Roman" w:cstheme="minorHAnsi"/>
            <w:color w:val="025F72"/>
            <w:sz w:val="24"/>
            <w:szCs w:val="24"/>
            <w:u w:val="single"/>
            <w:bdr w:val="none" w:sz="0" w:space="0" w:color="auto" w:frame="1"/>
            <w:lang w:val="en-GB" w:eastAsia="zh-CN"/>
          </w:rPr>
          <w:t>the local area will be a better place to live, work or visit</w:t>
        </w:r>
      </w:hyperlink>
      <w:r w:rsidR="003B4167" w:rsidRPr="001130C6">
        <w:rPr>
          <w:rFonts w:eastAsia="Times New Roman" w:cstheme="minorHAnsi"/>
          <w:color w:val="333333"/>
          <w:sz w:val="24"/>
          <w:szCs w:val="24"/>
          <w:lang w:val="en-GB" w:eastAsia="zh-CN"/>
        </w:rPr>
        <w:t>.’</w:t>
      </w:r>
    </w:p>
    <w:p w14:paraId="14D14012" w14:textId="12AC1441" w:rsidR="05CCCD83" w:rsidRPr="001130C6" w:rsidRDefault="05CCCD83" w:rsidP="007663AA">
      <w:pPr>
        <w:pStyle w:val="ListParagraph"/>
        <w:numPr>
          <w:ilvl w:val="0"/>
          <w:numId w:val="8"/>
        </w:numPr>
        <w:spacing w:line="240" w:lineRule="auto"/>
        <w:rPr>
          <w:rFonts w:eastAsiaTheme="minorEastAsia"/>
          <w:b/>
          <w:bCs/>
          <w:sz w:val="24"/>
          <w:szCs w:val="24"/>
        </w:rPr>
      </w:pPr>
      <w:r w:rsidRPr="001130C6">
        <w:rPr>
          <w:rFonts w:ascii="Calibri" w:eastAsia="Calibri" w:hAnsi="Calibri" w:cs="Calibri"/>
          <w:b/>
          <w:bCs/>
          <w:sz w:val="24"/>
          <w:szCs w:val="24"/>
        </w:rPr>
        <w:t xml:space="preserve">How many years do you envisage the data analysis and research review going back? </w:t>
      </w:r>
    </w:p>
    <w:p w14:paraId="0B544E43" w14:textId="5AA2C83B" w:rsidR="05CCCD83" w:rsidRPr="001130C6" w:rsidRDefault="05CCCD83" w:rsidP="000A632F">
      <w:pPr>
        <w:spacing w:line="240" w:lineRule="auto"/>
        <w:rPr>
          <w:rFonts w:cstheme="minorHAnsi"/>
          <w:sz w:val="24"/>
          <w:szCs w:val="24"/>
        </w:rPr>
      </w:pPr>
      <w:r w:rsidRPr="001130C6">
        <w:rPr>
          <w:rFonts w:ascii="Calibri Light" w:eastAsia="Calibri Light" w:hAnsi="Calibri Light" w:cs="Calibri Light"/>
          <w:sz w:val="28"/>
          <w:szCs w:val="28"/>
        </w:rPr>
        <w:t xml:space="preserve"> </w:t>
      </w:r>
      <w:r w:rsidR="008B0941" w:rsidRPr="001130C6">
        <w:rPr>
          <w:rFonts w:eastAsia="Calibri Light" w:cstheme="minorHAnsi"/>
          <w:color w:val="000000" w:themeColor="text1"/>
          <w:sz w:val="24"/>
          <w:szCs w:val="24"/>
        </w:rPr>
        <w:t>We have not decided thi</w:t>
      </w:r>
      <w:r w:rsidR="00754850" w:rsidRPr="001130C6">
        <w:rPr>
          <w:rFonts w:eastAsia="Calibri Light" w:cstheme="minorHAnsi"/>
          <w:color w:val="000000" w:themeColor="text1"/>
          <w:sz w:val="24"/>
          <w:szCs w:val="24"/>
        </w:rPr>
        <w:t>s and would let the consultants make prop</w:t>
      </w:r>
      <w:r w:rsidR="00506BCC" w:rsidRPr="001130C6">
        <w:rPr>
          <w:rFonts w:eastAsia="Calibri Light" w:cstheme="minorHAnsi"/>
          <w:color w:val="000000" w:themeColor="text1"/>
          <w:sz w:val="24"/>
          <w:szCs w:val="24"/>
        </w:rPr>
        <w:t xml:space="preserve">osals on this. </w:t>
      </w:r>
      <w:r w:rsidR="00FE7B7E" w:rsidRPr="001130C6">
        <w:rPr>
          <w:rFonts w:eastAsia="Calibri Light" w:cstheme="minorHAnsi"/>
          <w:color w:val="000000" w:themeColor="text1"/>
          <w:sz w:val="24"/>
          <w:szCs w:val="24"/>
        </w:rPr>
        <w:t xml:space="preserve"> </w:t>
      </w:r>
      <w:r w:rsidR="007663AA" w:rsidRPr="001130C6">
        <w:rPr>
          <w:rFonts w:eastAsia="Calibri Light" w:cstheme="minorHAnsi"/>
          <w:color w:val="000000" w:themeColor="text1"/>
          <w:sz w:val="24"/>
          <w:szCs w:val="24"/>
        </w:rPr>
        <w:t xml:space="preserve"> </w:t>
      </w:r>
    </w:p>
    <w:p w14:paraId="2018F7A0" w14:textId="4EDE757E" w:rsidR="006253C2" w:rsidRPr="00AA1029" w:rsidRDefault="05CCCD83" w:rsidP="00AA1029">
      <w:pPr>
        <w:pStyle w:val="ListParagraph"/>
        <w:numPr>
          <w:ilvl w:val="0"/>
          <w:numId w:val="8"/>
        </w:numPr>
        <w:spacing w:line="240" w:lineRule="auto"/>
        <w:rPr>
          <w:rFonts w:eastAsiaTheme="minorEastAsia"/>
          <w:sz w:val="24"/>
          <w:szCs w:val="24"/>
        </w:rPr>
      </w:pPr>
      <w:r w:rsidRPr="001130C6">
        <w:rPr>
          <w:rFonts w:ascii="Calibri" w:eastAsia="Calibri" w:hAnsi="Calibri" w:cs="Calibri"/>
          <w:b/>
          <w:bCs/>
          <w:sz w:val="24"/>
          <w:szCs w:val="24"/>
        </w:rPr>
        <w:t>Can you clarify the place programmes and initiatives that are within the remit of the research? The following are referred to in 1.6: Great Place Scheme; Future Parks Accelerator; Areas of Focus; Landscape Partnerships; Townscape Heritage Initiative. Might projects funded through Parks for People and Heritage Enterprise also be included?</w:t>
      </w:r>
    </w:p>
    <w:p w14:paraId="161DE96F" w14:textId="25BAFA10" w:rsidR="00FC116B" w:rsidRPr="001130C6" w:rsidRDefault="00E765D5" w:rsidP="00554DDE">
      <w:pPr>
        <w:spacing w:line="240" w:lineRule="auto"/>
        <w:rPr>
          <w:rFonts w:eastAsiaTheme="minorEastAsia"/>
          <w:sz w:val="24"/>
          <w:szCs w:val="24"/>
        </w:rPr>
      </w:pPr>
      <w:r w:rsidRPr="001130C6">
        <w:rPr>
          <w:rFonts w:eastAsiaTheme="minorEastAsia"/>
          <w:sz w:val="24"/>
          <w:szCs w:val="24"/>
        </w:rPr>
        <w:lastRenderedPageBreak/>
        <w:t xml:space="preserve">The </w:t>
      </w:r>
      <w:r w:rsidR="00D84662" w:rsidRPr="001130C6">
        <w:rPr>
          <w:rFonts w:eastAsiaTheme="minorEastAsia"/>
          <w:sz w:val="24"/>
          <w:szCs w:val="24"/>
        </w:rPr>
        <w:t>s</w:t>
      </w:r>
      <w:r w:rsidRPr="001130C6">
        <w:rPr>
          <w:rFonts w:eastAsiaTheme="minorEastAsia"/>
          <w:sz w:val="24"/>
          <w:szCs w:val="24"/>
        </w:rPr>
        <w:t xml:space="preserve">trategic funding programmes </w:t>
      </w:r>
      <w:r w:rsidR="00FC116B" w:rsidRPr="001130C6">
        <w:rPr>
          <w:rFonts w:eastAsiaTheme="minorEastAsia"/>
          <w:sz w:val="24"/>
          <w:szCs w:val="24"/>
        </w:rPr>
        <w:t>captured</w:t>
      </w:r>
      <w:r w:rsidR="00145BE9" w:rsidRPr="001130C6">
        <w:rPr>
          <w:rFonts w:eastAsiaTheme="minorEastAsia"/>
          <w:sz w:val="24"/>
          <w:szCs w:val="24"/>
        </w:rPr>
        <w:t xml:space="preserve"> in </w:t>
      </w:r>
      <w:r w:rsidR="00145BE9" w:rsidRPr="001130C6">
        <w:rPr>
          <w:rFonts w:eastAsiaTheme="minorEastAsia"/>
          <w:b/>
          <w:bCs/>
          <w:sz w:val="24"/>
          <w:szCs w:val="24"/>
        </w:rPr>
        <w:t>Appendix B</w:t>
      </w:r>
      <w:r w:rsidR="00442524" w:rsidRPr="001130C6">
        <w:rPr>
          <w:rFonts w:eastAsiaTheme="minorEastAsia"/>
          <w:sz w:val="24"/>
          <w:szCs w:val="24"/>
        </w:rPr>
        <w:t xml:space="preserve"> reflect our proposals for</w:t>
      </w:r>
      <w:r w:rsidR="008B7AB7" w:rsidRPr="001130C6">
        <w:rPr>
          <w:rFonts w:eastAsiaTheme="minorEastAsia"/>
          <w:sz w:val="24"/>
          <w:szCs w:val="24"/>
        </w:rPr>
        <w:t xml:space="preserve"> where</w:t>
      </w:r>
      <w:r w:rsidR="00442524" w:rsidRPr="001130C6">
        <w:rPr>
          <w:rFonts w:eastAsiaTheme="minorEastAsia"/>
          <w:sz w:val="24"/>
          <w:szCs w:val="24"/>
        </w:rPr>
        <w:t xml:space="preserve"> the Fund’s evaluations </w:t>
      </w:r>
      <w:r w:rsidR="008B7AB7" w:rsidRPr="001130C6">
        <w:rPr>
          <w:rFonts w:eastAsiaTheme="minorEastAsia"/>
          <w:sz w:val="24"/>
          <w:szCs w:val="24"/>
        </w:rPr>
        <w:t>should be drawn upon</w:t>
      </w:r>
      <w:r w:rsidR="004A1493" w:rsidRPr="001130C6">
        <w:rPr>
          <w:rFonts w:eastAsiaTheme="minorEastAsia"/>
          <w:sz w:val="24"/>
          <w:szCs w:val="24"/>
        </w:rPr>
        <w:t xml:space="preserve"> to inform</w:t>
      </w:r>
      <w:r w:rsidR="00064A00">
        <w:rPr>
          <w:rFonts w:eastAsiaTheme="minorEastAsia"/>
          <w:sz w:val="24"/>
          <w:szCs w:val="24"/>
        </w:rPr>
        <w:t xml:space="preserve"> Strand 1 of</w:t>
      </w:r>
      <w:r w:rsidR="004A1493" w:rsidRPr="001130C6">
        <w:rPr>
          <w:rFonts w:eastAsiaTheme="minorEastAsia"/>
          <w:sz w:val="24"/>
          <w:szCs w:val="24"/>
        </w:rPr>
        <w:t xml:space="preserve"> the </w:t>
      </w:r>
      <w:r w:rsidR="008B7AB7" w:rsidRPr="001130C6">
        <w:rPr>
          <w:rFonts w:eastAsiaTheme="minorEastAsia"/>
          <w:sz w:val="24"/>
          <w:szCs w:val="24"/>
        </w:rPr>
        <w:t>research</w:t>
      </w:r>
      <w:r w:rsidR="00442524" w:rsidRPr="001130C6">
        <w:rPr>
          <w:rFonts w:eastAsiaTheme="minorEastAsia"/>
          <w:sz w:val="24"/>
          <w:szCs w:val="24"/>
        </w:rPr>
        <w:t>.</w:t>
      </w:r>
      <w:r w:rsidR="0030205D">
        <w:rPr>
          <w:rFonts w:eastAsiaTheme="minorEastAsia"/>
          <w:sz w:val="24"/>
          <w:szCs w:val="24"/>
        </w:rPr>
        <w:t xml:space="preserve"> This is a non-exhaustive list – for example, t</w:t>
      </w:r>
      <w:r w:rsidR="00442524" w:rsidRPr="001130C6">
        <w:rPr>
          <w:rFonts w:eastAsiaTheme="minorEastAsia"/>
          <w:sz w:val="24"/>
          <w:szCs w:val="24"/>
        </w:rPr>
        <w:t xml:space="preserve">he </w:t>
      </w:r>
      <w:hyperlink r:id="rId15" w:history="1">
        <w:r w:rsidR="00442524" w:rsidRPr="001130C6">
          <w:rPr>
            <w:rStyle w:val="Hyperlink"/>
            <w:rFonts w:eastAsiaTheme="minorEastAsia"/>
            <w:sz w:val="24"/>
            <w:szCs w:val="24"/>
          </w:rPr>
          <w:t>Parks for People evaluation</w:t>
        </w:r>
      </w:hyperlink>
      <w:r w:rsidR="00442524" w:rsidRPr="001130C6">
        <w:rPr>
          <w:rFonts w:eastAsiaTheme="minorEastAsia"/>
          <w:sz w:val="24"/>
          <w:szCs w:val="24"/>
        </w:rPr>
        <w:t xml:space="preserve"> </w:t>
      </w:r>
      <w:r w:rsidR="005B4910" w:rsidRPr="001130C6">
        <w:rPr>
          <w:rFonts w:eastAsiaTheme="minorEastAsia"/>
          <w:sz w:val="24"/>
          <w:szCs w:val="24"/>
        </w:rPr>
        <w:t>may also be considered</w:t>
      </w:r>
      <w:r w:rsidR="006253C2" w:rsidRPr="001130C6">
        <w:rPr>
          <w:rFonts w:eastAsiaTheme="minorEastAsia"/>
          <w:sz w:val="24"/>
          <w:szCs w:val="24"/>
        </w:rPr>
        <w:t xml:space="preserve"> here</w:t>
      </w:r>
      <w:r w:rsidR="005B4910" w:rsidRPr="001130C6">
        <w:rPr>
          <w:rFonts w:eastAsiaTheme="minorEastAsia"/>
          <w:sz w:val="24"/>
          <w:szCs w:val="24"/>
        </w:rPr>
        <w:t>.</w:t>
      </w:r>
      <w:r w:rsidR="00145BE9" w:rsidRPr="001130C6">
        <w:rPr>
          <w:rFonts w:eastAsiaTheme="minorEastAsia"/>
          <w:sz w:val="24"/>
          <w:szCs w:val="24"/>
        </w:rPr>
        <w:t xml:space="preserve"> </w:t>
      </w:r>
    </w:p>
    <w:p w14:paraId="19F878DC" w14:textId="5DC8AB71" w:rsidR="05CCCD83" w:rsidRPr="001130C6" w:rsidRDefault="05CCCD83" w:rsidP="004D40E9">
      <w:pPr>
        <w:pStyle w:val="ListParagraph"/>
        <w:numPr>
          <w:ilvl w:val="0"/>
          <w:numId w:val="8"/>
        </w:numPr>
        <w:spacing w:line="240" w:lineRule="auto"/>
        <w:rPr>
          <w:rFonts w:eastAsiaTheme="minorEastAsia"/>
          <w:b/>
          <w:bCs/>
          <w:sz w:val="24"/>
          <w:szCs w:val="24"/>
        </w:rPr>
      </w:pPr>
      <w:r w:rsidRPr="001130C6">
        <w:rPr>
          <w:rFonts w:ascii="Calibri" w:eastAsia="Calibri" w:hAnsi="Calibri" w:cs="Calibri"/>
          <w:b/>
          <w:bCs/>
          <w:sz w:val="24"/>
          <w:szCs w:val="24"/>
        </w:rPr>
        <w:t xml:space="preserve">Re. </w:t>
      </w:r>
      <w:r w:rsidRPr="001130C6">
        <w:rPr>
          <w:rFonts w:ascii="Calibri" w:eastAsia="Calibri" w:hAnsi="Calibri" w:cs="Calibri"/>
          <w:b/>
          <w:bCs/>
          <w:i/>
          <w:iCs/>
          <w:sz w:val="24"/>
          <w:szCs w:val="24"/>
        </w:rPr>
        <w:t>“the activity of the awarded place based projects”.</w:t>
      </w:r>
      <w:r w:rsidRPr="001130C6">
        <w:rPr>
          <w:rFonts w:ascii="Calibri" w:eastAsia="Calibri" w:hAnsi="Calibri" w:cs="Calibri"/>
          <w:b/>
          <w:bCs/>
          <w:sz w:val="24"/>
          <w:szCs w:val="24"/>
        </w:rPr>
        <w:t xml:space="preserve"> This can be gathered from project application forms, progress reports and completion reports. Can you confirm which of these will be made available? This is likely to be a very large data set and we think there would be a need to adopt a sampling approach.</w:t>
      </w:r>
    </w:p>
    <w:p w14:paraId="35E120F4" w14:textId="4831DD7B" w:rsidR="05CCCD83" w:rsidRPr="001130C6" w:rsidRDefault="00BD0E29" w:rsidP="000A632F">
      <w:pPr>
        <w:spacing w:line="240" w:lineRule="auto"/>
        <w:rPr>
          <w:rFonts w:ascii="Calibri" w:hAnsi="Calibri" w:cs="Calibri"/>
          <w:sz w:val="24"/>
          <w:szCs w:val="24"/>
        </w:rPr>
      </w:pPr>
      <w:r>
        <w:rPr>
          <w:rFonts w:ascii="Calibri" w:eastAsia="Calibri Light" w:hAnsi="Calibri" w:cs="Calibri"/>
          <w:sz w:val="24"/>
          <w:szCs w:val="24"/>
        </w:rPr>
        <w:t>We</w:t>
      </w:r>
      <w:r w:rsidR="00937537" w:rsidRPr="001130C6">
        <w:rPr>
          <w:rFonts w:ascii="Calibri" w:eastAsia="Calibri Light" w:hAnsi="Calibri" w:cs="Calibri"/>
          <w:sz w:val="24"/>
          <w:szCs w:val="24"/>
        </w:rPr>
        <w:t xml:space="preserve"> plan to give </w:t>
      </w:r>
      <w:r w:rsidR="001C5A40" w:rsidRPr="001130C6">
        <w:rPr>
          <w:rFonts w:ascii="Calibri" w:eastAsia="Calibri Light" w:hAnsi="Calibri" w:cs="Calibri"/>
          <w:sz w:val="24"/>
          <w:szCs w:val="24"/>
        </w:rPr>
        <w:t xml:space="preserve">all </w:t>
      </w:r>
      <w:r w:rsidR="00937537" w:rsidRPr="001130C6">
        <w:rPr>
          <w:rFonts w:ascii="Calibri" w:eastAsia="Calibri Light" w:hAnsi="Calibri" w:cs="Calibri"/>
          <w:sz w:val="24"/>
          <w:szCs w:val="24"/>
        </w:rPr>
        <w:t>the</w:t>
      </w:r>
      <w:r w:rsidR="001C5A40" w:rsidRPr="001130C6">
        <w:rPr>
          <w:rFonts w:ascii="Calibri" w:eastAsia="Calibri Light" w:hAnsi="Calibri" w:cs="Calibri"/>
          <w:sz w:val="24"/>
          <w:szCs w:val="24"/>
        </w:rPr>
        <w:t xml:space="preserve"> information from the</w:t>
      </w:r>
      <w:r w:rsidR="00937537" w:rsidRPr="001130C6">
        <w:rPr>
          <w:rFonts w:ascii="Calibri" w:eastAsia="Calibri Light" w:hAnsi="Calibri" w:cs="Calibri"/>
          <w:sz w:val="24"/>
          <w:szCs w:val="24"/>
        </w:rPr>
        <w:t xml:space="preserve"> application forms </w:t>
      </w:r>
      <w:r w:rsidR="001C5A40" w:rsidRPr="001130C6">
        <w:rPr>
          <w:rFonts w:ascii="Calibri" w:eastAsia="Calibri Light" w:hAnsi="Calibri" w:cs="Calibri"/>
          <w:sz w:val="24"/>
          <w:szCs w:val="24"/>
        </w:rPr>
        <w:t>downloaded into one</w:t>
      </w:r>
      <w:r w:rsidR="00937537" w:rsidRPr="001130C6">
        <w:rPr>
          <w:rFonts w:ascii="Calibri" w:eastAsia="Calibri Light" w:hAnsi="Calibri" w:cs="Calibri"/>
          <w:sz w:val="24"/>
          <w:szCs w:val="24"/>
        </w:rPr>
        <w:t xml:space="preserve"> Excel spreadsheet</w:t>
      </w:r>
      <w:r w:rsidR="001C5A40" w:rsidRPr="001130C6">
        <w:rPr>
          <w:rFonts w:ascii="Calibri" w:eastAsia="Calibri Light" w:hAnsi="Calibri" w:cs="Calibri"/>
          <w:sz w:val="24"/>
          <w:szCs w:val="24"/>
        </w:rPr>
        <w:t xml:space="preserve">. </w:t>
      </w:r>
      <w:r w:rsidR="00E3709C">
        <w:rPr>
          <w:rFonts w:ascii="Calibri" w:eastAsia="Calibri Light" w:hAnsi="Calibri" w:cs="Calibri"/>
          <w:sz w:val="24"/>
          <w:szCs w:val="24"/>
        </w:rPr>
        <w:t>A</w:t>
      </w:r>
      <w:r w:rsidR="001C5A40" w:rsidRPr="001130C6">
        <w:rPr>
          <w:rFonts w:ascii="Calibri" w:eastAsia="Calibri Light" w:hAnsi="Calibri" w:cs="Calibri"/>
          <w:sz w:val="24"/>
          <w:szCs w:val="24"/>
        </w:rPr>
        <w:t xml:space="preserve"> subsample </w:t>
      </w:r>
      <w:r w:rsidR="00E3709C">
        <w:rPr>
          <w:rFonts w:ascii="Calibri" w:eastAsia="Calibri Light" w:hAnsi="Calibri" w:cs="Calibri"/>
          <w:sz w:val="24"/>
          <w:szCs w:val="24"/>
        </w:rPr>
        <w:t>can</w:t>
      </w:r>
      <w:r w:rsidR="001C5A40" w:rsidRPr="001130C6">
        <w:rPr>
          <w:rFonts w:ascii="Calibri" w:eastAsia="Calibri Light" w:hAnsi="Calibri" w:cs="Calibri"/>
          <w:sz w:val="24"/>
          <w:szCs w:val="24"/>
        </w:rPr>
        <w:t xml:space="preserve"> be selected for review</w:t>
      </w:r>
      <w:r w:rsidR="00E3709C">
        <w:rPr>
          <w:rFonts w:ascii="Calibri" w:eastAsia="Calibri Light" w:hAnsi="Calibri" w:cs="Calibri"/>
          <w:sz w:val="24"/>
          <w:szCs w:val="24"/>
        </w:rPr>
        <w:t xml:space="preserve"> if appropriate</w:t>
      </w:r>
      <w:r w:rsidR="006B647C">
        <w:rPr>
          <w:rFonts w:ascii="Calibri" w:eastAsia="Calibri Light" w:hAnsi="Calibri" w:cs="Calibri"/>
          <w:sz w:val="24"/>
          <w:szCs w:val="24"/>
        </w:rPr>
        <w:t xml:space="preserve"> to the approach</w:t>
      </w:r>
      <w:r w:rsidR="001C5A40">
        <w:rPr>
          <w:rFonts w:ascii="Calibri" w:eastAsia="Calibri Light" w:hAnsi="Calibri" w:cs="Calibri"/>
          <w:sz w:val="24"/>
          <w:szCs w:val="24"/>
        </w:rPr>
        <w:t>.</w:t>
      </w:r>
      <w:r w:rsidR="001C5A40" w:rsidRPr="001130C6">
        <w:rPr>
          <w:rFonts w:ascii="Calibri" w:eastAsia="Calibri Light" w:hAnsi="Calibri" w:cs="Calibri"/>
          <w:sz w:val="24"/>
          <w:szCs w:val="24"/>
        </w:rPr>
        <w:t xml:space="preserve"> </w:t>
      </w:r>
      <w:r w:rsidR="008A5CA0" w:rsidRPr="001130C6">
        <w:rPr>
          <w:rFonts w:ascii="Calibri" w:eastAsia="Calibri Light" w:hAnsi="Calibri" w:cs="Calibri"/>
          <w:sz w:val="24"/>
          <w:szCs w:val="24"/>
        </w:rPr>
        <w:t xml:space="preserve">If it is felt to be needed we could provide PDF </w:t>
      </w:r>
      <w:r w:rsidR="006B647C">
        <w:rPr>
          <w:rFonts w:ascii="Calibri" w:eastAsia="Calibri Light" w:hAnsi="Calibri" w:cs="Calibri"/>
          <w:sz w:val="24"/>
          <w:szCs w:val="24"/>
        </w:rPr>
        <w:t>documents</w:t>
      </w:r>
      <w:r w:rsidR="008A5CA0" w:rsidRPr="001130C6">
        <w:rPr>
          <w:rFonts w:ascii="Calibri" w:eastAsia="Calibri Light" w:hAnsi="Calibri" w:cs="Calibri"/>
          <w:sz w:val="24"/>
          <w:szCs w:val="24"/>
        </w:rPr>
        <w:t xml:space="preserve"> of a subsample of completion reports. </w:t>
      </w:r>
    </w:p>
    <w:p w14:paraId="6B79AB0D" w14:textId="0C7F41E7" w:rsidR="05CCCD83" w:rsidRPr="001130C6" w:rsidRDefault="05CCCD83" w:rsidP="00261FE2">
      <w:pPr>
        <w:pStyle w:val="ListParagraph"/>
        <w:numPr>
          <w:ilvl w:val="0"/>
          <w:numId w:val="8"/>
        </w:numPr>
        <w:spacing w:line="240" w:lineRule="auto"/>
        <w:rPr>
          <w:rFonts w:eastAsiaTheme="minorEastAsia"/>
          <w:b/>
          <w:bCs/>
          <w:sz w:val="24"/>
          <w:szCs w:val="24"/>
        </w:rPr>
      </w:pPr>
      <w:r w:rsidRPr="001130C6">
        <w:rPr>
          <w:rFonts w:ascii="Calibri" w:eastAsia="Calibri" w:hAnsi="Calibri" w:cs="Calibri"/>
          <w:b/>
          <w:bCs/>
          <w:sz w:val="24"/>
          <w:szCs w:val="24"/>
        </w:rPr>
        <w:t xml:space="preserve">Re </w:t>
      </w:r>
      <w:r w:rsidRPr="001130C6">
        <w:rPr>
          <w:rFonts w:ascii="Calibri" w:eastAsia="Calibri" w:hAnsi="Calibri" w:cs="Calibri"/>
          <w:b/>
          <w:bCs/>
          <w:i/>
          <w:iCs/>
          <w:sz w:val="24"/>
          <w:szCs w:val="24"/>
        </w:rPr>
        <w:t xml:space="preserve">“Alignment with the strategic priorities of other national partners and funders”. </w:t>
      </w:r>
      <w:r w:rsidRPr="001130C6">
        <w:rPr>
          <w:rFonts w:ascii="Calibri" w:eastAsia="Calibri" w:hAnsi="Calibri" w:cs="Calibri"/>
          <w:b/>
          <w:bCs/>
          <w:sz w:val="24"/>
          <w:szCs w:val="24"/>
        </w:rPr>
        <w:t>Do you have strong view already on which partners and funders should be included?</w:t>
      </w:r>
    </w:p>
    <w:p w14:paraId="090FF9DD" w14:textId="37EDBDFB" w:rsidR="00261FE2" w:rsidRPr="001130C6" w:rsidRDefault="00261FE2" w:rsidP="0620FD93">
      <w:pPr>
        <w:spacing w:line="240" w:lineRule="auto"/>
        <w:rPr>
          <w:rFonts w:eastAsiaTheme="minorEastAsia"/>
          <w:sz w:val="24"/>
          <w:szCs w:val="24"/>
        </w:rPr>
      </w:pPr>
      <w:r w:rsidRPr="001130C6">
        <w:rPr>
          <w:rFonts w:eastAsiaTheme="minorEastAsia"/>
          <w:sz w:val="24"/>
          <w:szCs w:val="24"/>
        </w:rPr>
        <w:t xml:space="preserve">We would welcome the consultant to provide views on this but at </w:t>
      </w:r>
      <w:r w:rsidR="008635BE" w:rsidRPr="001130C6">
        <w:rPr>
          <w:rFonts w:eastAsiaTheme="minorEastAsia"/>
          <w:sz w:val="24"/>
          <w:szCs w:val="24"/>
        </w:rPr>
        <w:t>present we were</w:t>
      </w:r>
      <w:r w:rsidR="00F142A2" w:rsidRPr="001130C6">
        <w:rPr>
          <w:rFonts w:eastAsiaTheme="minorEastAsia"/>
          <w:sz w:val="24"/>
          <w:szCs w:val="24"/>
        </w:rPr>
        <w:t xml:space="preserve"> expecting other Arms Length Bodies to be included as well as government</w:t>
      </w:r>
      <w:r w:rsidR="00C042CF" w:rsidRPr="001130C6">
        <w:rPr>
          <w:rFonts w:eastAsiaTheme="minorEastAsia"/>
          <w:sz w:val="24"/>
          <w:szCs w:val="24"/>
        </w:rPr>
        <w:t xml:space="preserve"> place agendas to be considered. </w:t>
      </w:r>
      <w:r w:rsidR="004D6039" w:rsidRPr="001130C6">
        <w:rPr>
          <w:rFonts w:eastAsiaTheme="minorEastAsia"/>
          <w:sz w:val="24"/>
          <w:szCs w:val="24"/>
        </w:rPr>
        <w:t xml:space="preserve">This should encompass the place agendas </w:t>
      </w:r>
      <w:r w:rsidR="006301CC" w:rsidRPr="001130C6">
        <w:rPr>
          <w:rFonts w:eastAsiaTheme="minorEastAsia"/>
          <w:sz w:val="24"/>
          <w:szCs w:val="24"/>
        </w:rPr>
        <w:t>of the Scottish Government, Welsh Government and Northern Ireland Executive as well as the UK Government.</w:t>
      </w:r>
    </w:p>
    <w:p w14:paraId="0F1EF384" w14:textId="284C0A92" w:rsidR="05CCCD83" w:rsidRPr="001130C6" w:rsidRDefault="05CCCD83" w:rsidP="00C358A7">
      <w:pPr>
        <w:pStyle w:val="ListParagraph"/>
        <w:numPr>
          <w:ilvl w:val="0"/>
          <w:numId w:val="8"/>
        </w:numPr>
        <w:spacing w:line="240" w:lineRule="auto"/>
        <w:rPr>
          <w:rFonts w:eastAsiaTheme="minorEastAsia"/>
          <w:b/>
          <w:bCs/>
          <w:sz w:val="24"/>
          <w:szCs w:val="24"/>
        </w:rPr>
      </w:pPr>
      <w:r w:rsidRPr="001130C6">
        <w:rPr>
          <w:rFonts w:ascii="Calibri" w:eastAsia="Calibri" w:hAnsi="Calibri" w:cs="Calibri"/>
          <w:b/>
          <w:bCs/>
          <w:sz w:val="24"/>
          <w:szCs w:val="24"/>
        </w:rPr>
        <w:t xml:space="preserve">Re. </w:t>
      </w:r>
      <w:r w:rsidRPr="001130C6">
        <w:rPr>
          <w:rFonts w:ascii="Calibri" w:eastAsia="Calibri" w:hAnsi="Calibri" w:cs="Calibri"/>
          <w:b/>
          <w:bCs/>
          <w:i/>
          <w:iCs/>
          <w:sz w:val="24"/>
          <w:szCs w:val="24"/>
        </w:rPr>
        <w:t xml:space="preserve">“Review a sub sample of place based funded projects to understand in more detail the types of activity funded to deliver our place based strategy through reviewing qualitative application form data”. </w:t>
      </w:r>
      <w:r w:rsidRPr="001130C6">
        <w:rPr>
          <w:rFonts w:ascii="Calibri" w:eastAsia="Calibri" w:hAnsi="Calibri" w:cs="Calibri"/>
          <w:b/>
          <w:bCs/>
          <w:sz w:val="24"/>
          <w:szCs w:val="24"/>
        </w:rPr>
        <w:t>Could interviews with project delivery teams feature here as well?</w:t>
      </w:r>
    </w:p>
    <w:p w14:paraId="0378F433" w14:textId="0C7CE5ED" w:rsidR="05CCCD83" w:rsidRPr="001130C6" w:rsidRDefault="00495DA2" w:rsidP="000A632F">
      <w:pPr>
        <w:spacing w:line="240" w:lineRule="auto"/>
        <w:rPr>
          <w:sz w:val="24"/>
          <w:szCs w:val="24"/>
        </w:rPr>
      </w:pPr>
      <w:r w:rsidRPr="001130C6">
        <w:rPr>
          <w:rFonts w:ascii="Calibri" w:eastAsia="Calibri" w:hAnsi="Calibri" w:cs="Calibri"/>
          <w:sz w:val="24"/>
          <w:szCs w:val="24"/>
        </w:rPr>
        <w:t xml:space="preserve">The methodology is just a suggested approach </w:t>
      </w:r>
      <w:r w:rsidR="00265398" w:rsidRPr="001130C6">
        <w:rPr>
          <w:rFonts w:ascii="Calibri" w:eastAsia="Calibri" w:hAnsi="Calibri" w:cs="Calibri"/>
          <w:sz w:val="24"/>
          <w:szCs w:val="24"/>
        </w:rPr>
        <w:t>and we</w:t>
      </w:r>
      <w:r w:rsidRPr="001130C6">
        <w:rPr>
          <w:rFonts w:ascii="Calibri" w:eastAsia="Calibri" w:hAnsi="Calibri" w:cs="Calibri"/>
          <w:sz w:val="24"/>
          <w:szCs w:val="24"/>
        </w:rPr>
        <w:t xml:space="preserve"> are open to changes. Interviews with project delivery teams could be included here </w:t>
      </w:r>
      <w:r w:rsidR="00A165C8" w:rsidRPr="001130C6">
        <w:rPr>
          <w:rFonts w:ascii="Calibri" w:eastAsia="Calibri" w:hAnsi="Calibri" w:cs="Calibri"/>
          <w:sz w:val="24"/>
          <w:szCs w:val="24"/>
        </w:rPr>
        <w:t>if the reasoning behind this is explain</w:t>
      </w:r>
      <w:r w:rsidR="00265398" w:rsidRPr="001130C6">
        <w:rPr>
          <w:rFonts w:ascii="Calibri" w:eastAsia="Calibri" w:hAnsi="Calibri" w:cs="Calibri"/>
          <w:sz w:val="24"/>
          <w:szCs w:val="24"/>
        </w:rPr>
        <w:t>ed</w:t>
      </w:r>
      <w:r w:rsidR="00A165C8" w:rsidRPr="001130C6">
        <w:rPr>
          <w:rFonts w:ascii="Calibri" w:eastAsia="Calibri" w:hAnsi="Calibri" w:cs="Calibri"/>
          <w:sz w:val="24"/>
          <w:szCs w:val="24"/>
        </w:rPr>
        <w:t xml:space="preserve"> in the bid. </w:t>
      </w:r>
    </w:p>
    <w:p w14:paraId="554E0BA7" w14:textId="13B13980" w:rsidR="05CCCD83" w:rsidRPr="001130C6" w:rsidRDefault="05CCCD83" w:rsidP="00EB5A6E">
      <w:pPr>
        <w:pStyle w:val="ListParagraph"/>
        <w:numPr>
          <w:ilvl w:val="0"/>
          <w:numId w:val="8"/>
        </w:numPr>
        <w:spacing w:line="240" w:lineRule="auto"/>
        <w:rPr>
          <w:rFonts w:eastAsiaTheme="minorEastAsia"/>
          <w:b/>
          <w:bCs/>
          <w:sz w:val="24"/>
          <w:szCs w:val="24"/>
        </w:rPr>
      </w:pPr>
      <w:r w:rsidRPr="001130C6">
        <w:rPr>
          <w:rFonts w:ascii="Calibri" w:eastAsia="Calibri" w:hAnsi="Calibri" w:cs="Calibri"/>
          <w:b/>
          <w:bCs/>
          <w:sz w:val="24"/>
          <w:szCs w:val="24"/>
        </w:rPr>
        <w:t>Re. “</w:t>
      </w:r>
      <w:r w:rsidRPr="001130C6">
        <w:rPr>
          <w:rFonts w:ascii="Calibri" w:eastAsia="Calibri" w:hAnsi="Calibri" w:cs="Calibri"/>
          <w:b/>
          <w:bCs/>
          <w:i/>
          <w:iCs/>
          <w:sz w:val="24"/>
          <w:szCs w:val="24"/>
        </w:rPr>
        <w:t>Use relevant external and internal research to conduct a review of place-based research”.</w:t>
      </w:r>
      <w:r w:rsidRPr="001130C6">
        <w:rPr>
          <w:rFonts w:ascii="Calibri" w:eastAsia="Calibri" w:hAnsi="Calibri" w:cs="Calibri"/>
          <w:b/>
          <w:bCs/>
          <w:sz w:val="24"/>
          <w:szCs w:val="24"/>
        </w:rPr>
        <w:t xml:space="preserve"> Do you expect the external review to be limited to the UK? </w:t>
      </w:r>
    </w:p>
    <w:p w14:paraId="0F19324E" w14:textId="17F45983" w:rsidR="05CCCD83" w:rsidRPr="001130C6" w:rsidRDefault="005C59AB" w:rsidP="00AA1029">
      <w:pPr>
        <w:spacing w:line="240" w:lineRule="auto"/>
        <w:rPr>
          <w:sz w:val="24"/>
          <w:szCs w:val="24"/>
        </w:rPr>
      </w:pPr>
      <w:r w:rsidRPr="001130C6">
        <w:rPr>
          <w:sz w:val="24"/>
          <w:szCs w:val="24"/>
        </w:rPr>
        <w:t>No</w:t>
      </w:r>
      <w:r w:rsidR="006301CC" w:rsidRPr="001130C6">
        <w:rPr>
          <w:sz w:val="24"/>
          <w:szCs w:val="24"/>
        </w:rPr>
        <w:t>,</w:t>
      </w:r>
      <w:r w:rsidRPr="001130C6">
        <w:rPr>
          <w:sz w:val="24"/>
          <w:szCs w:val="24"/>
        </w:rPr>
        <w:t xml:space="preserve"> if there is </w:t>
      </w:r>
      <w:r w:rsidR="008E753E" w:rsidRPr="001130C6">
        <w:rPr>
          <w:sz w:val="24"/>
          <w:szCs w:val="24"/>
        </w:rPr>
        <w:t xml:space="preserve">relevant </w:t>
      </w:r>
      <w:r w:rsidRPr="001130C6">
        <w:rPr>
          <w:sz w:val="24"/>
          <w:szCs w:val="24"/>
        </w:rPr>
        <w:t xml:space="preserve">research </w:t>
      </w:r>
      <w:r w:rsidR="005D3724" w:rsidRPr="001130C6">
        <w:rPr>
          <w:sz w:val="24"/>
          <w:szCs w:val="24"/>
        </w:rPr>
        <w:t xml:space="preserve">from other countries </w:t>
      </w:r>
      <w:r w:rsidR="008E753E" w:rsidRPr="001130C6">
        <w:rPr>
          <w:sz w:val="24"/>
          <w:szCs w:val="24"/>
        </w:rPr>
        <w:t xml:space="preserve">it </w:t>
      </w:r>
      <w:r w:rsidR="005D3724" w:rsidRPr="001130C6">
        <w:rPr>
          <w:sz w:val="24"/>
          <w:szCs w:val="24"/>
        </w:rPr>
        <w:t>can be included</w:t>
      </w:r>
      <w:r w:rsidR="000E3CAD" w:rsidRPr="001130C6">
        <w:rPr>
          <w:sz w:val="24"/>
          <w:szCs w:val="24"/>
        </w:rPr>
        <w:t xml:space="preserve"> provided it supports the aim of assessing the effectiveness </w:t>
      </w:r>
      <w:r w:rsidR="00334412" w:rsidRPr="001130C6">
        <w:rPr>
          <w:sz w:val="24"/>
          <w:szCs w:val="24"/>
        </w:rPr>
        <w:t>a</w:t>
      </w:r>
      <w:r w:rsidR="00334412" w:rsidRPr="00AA1029">
        <w:rPr>
          <w:sz w:val="24"/>
          <w:szCs w:val="24"/>
        </w:rPr>
        <w:t>nd considerations for successful place-based funding, which could be adapted for funding place</w:t>
      </w:r>
      <w:r w:rsidR="00071AB6">
        <w:rPr>
          <w:sz w:val="24"/>
          <w:szCs w:val="24"/>
        </w:rPr>
        <w:t>-</w:t>
      </w:r>
      <w:r w:rsidR="00334412" w:rsidRPr="00AA1029">
        <w:rPr>
          <w:sz w:val="24"/>
          <w:szCs w:val="24"/>
        </w:rPr>
        <w:t xml:space="preserve">based </w:t>
      </w:r>
      <w:r w:rsidR="00071AB6">
        <w:rPr>
          <w:sz w:val="24"/>
          <w:szCs w:val="24"/>
        </w:rPr>
        <w:t>h</w:t>
      </w:r>
      <w:r w:rsidR="00071AB6" w:rsidRPr="00AA1029">
        <w:rPr>
          <w:sz w:val="24"/>
          <w:szCs w:val="24"/>
        </w:rPr>
        <w:t xml:space="preserve">eritage </w:t>
      </w:r>
      <w:r w:rsidR="00334412" w:rsidRPr="00AA1029">
        <w:rPr>
          <w:sz w:val="24"/>
          <w:szCs w:val="24"/>
        </w:rPr>
        <w:t>projects.</w:t>
      </w:r>
    </w:p>
    <w:p w14:paraId="6A10FB3D" w14:textId="31C55B1A" w:rsidR="05CCCD83" w:rsidRPr="001130C6" w:rsidRDefault="05CCCD83" w:rsidP="00EB5A6E">
      <w:pPr>
        <w:pStyle w:val="ListParagraph"/>
        <w:numPr>
          <w:ilvl w:val="0"/>
          <w:numId w:val="8"/>
        </w:numPr>
        <w:spacing w:line="240" w:lineRule="auto"/>
        <w:rPr>
          <w:rFonts w:eastAsiaTheme="minorEastAsia"/>
          <w:b/>
          <w:bCs/>
          <w:sz w:val="24"/>
          <w:szCs w:val="24"/>
        </w:rPr>
      </w:pPr>
      <w:r w:rsidRPr="001130C6">
        <w:rPr>
          <w:rFonts w:ascii="Calibri" w:eastAsia="Calibri" w:hAnsi="Calibri" w:cs="Calibri"/>
          <w:b/>
          <w:bCs/>
          <w:sz w:val="24"/>
          <w:szCs w:val="24"/>
        </w:rPr>
        <w:t xml:space="preserve">Re. </w:t>
      </w:r>
      <w:r w:rsidRPr="001130C6">
        <w:rPr>
          <w:rFonts w:ascii="Calibri" w:eastAsia="Calibri" w:hAnsi="Calibri" w:cs="Calibri"/>
          <w:b/>
          <w:bCs/>
          <w:i/>
          <w:iCs/>
          <w:sz w:val="24"/>
          <w:szCs w:val="24"/>
        </w:rPr>
        <w:t>“Consult with a small group of key national stakeholders (approx. 10)”.</w:t>
      </w:r>
      <w:r w:rsidRPr="001130C6">
        <w:rPr>
          <w:rFonts w:ascii="Calibri" w:eastAsia="Calibri" w:hAnsi="Calibri" w:cs="Calibri"/>
          <w:b/>
          <w:bCs/>
          <w:sz w:val="24"/>
          <w:szCs w:val="24"/>
        </w:rPr>
        <w:t xml:space="preserve"> Do you anticipate this will include other funders? Local authorities? Heritage bodies? </w:t>
      </w:r>
    </w:p>
    <w:p w14:paraId="22DC683A" w14:textId="01C1DB6C" w:rsidR="0049095D" w:rsidRPr="001130C6" w:rsidRDefault="00F71C9B" w:rsidP="00CA3CF4">
      <w:pPr>
        <w:spacing w:line="240" w:lineRule="auto"/>
        <w:rPr>
          <w:sz w:val="24"/>
          <w:szCs w:val="24"/>
        </w:rPr>
      </w:pPr>
      <w:r w:rsidRPr="001130C6">
        <w:rPr>
          <w:sz w:val="24"/>
          <w:szCs w:val="24"/>
        </w:rPr>
        <w:t xml:space="preserve">We would work with the successful bidder to identify this list but at present we expect it would </w:t>
      </w:r>
      <w:r w:rsidR="001A602D" w:rsidRPr="001130C6">
        <w:rPr>
          <w:sz w:val="24"/>
          <w:szCs w:val="24"/>
        </w:rPr>
        <w:t>focus principally on national stakeholders</w:t>
      </w:r>
      <w:r w:rsidR="0049095D" w:rsidRPr="001130C6">
        <w:rPr>
          <w:sz w:val="24"/>
          <w:szCs w:val="24"/>
        </w:rPr>
        <w:t xml:space="preserve"> which </w:t>
      </w:r>
      <w:r w:rsidR="001A602D" w:rsidRPr="001130C6">
        <w:rPr>
          <w:sz w:val="24"/>
          <w:szCs w:val="24"/>
        </w:rPr>
        <w:t>may includ</w:t>
      </w:r>
      <w:r w:rsidR="0049095D" w:rsidRPr="001130C6">
        <w:rPr>
          <w:sz w:val="24"/>
          <w:szCs w:val="24"/>
        </w:rPr>
        <w:t>e</w:t>
      </w:r>
      <w:r w:rsidR="001A602D" w:rsidRPr="001130C6">
        <w:rPr>
          <w:sz w:val="24"/>
          <w:szCs w:val="24"/>
        </w:rPr>
        <w:t xml:space="preserve"> representative </w:t>
      </w:r>
      <w:r w:rsidR="00A21E72" w:rsidRPr="001130C6">
        <w:rPr>
          <w:sz w:val="24"/>
          <w:szCs w:val="24"/>
        </w:rPr>
        <w:t xml:space="preserve">bodies for key sectors. </w:t>
      </w:r>
    </w:p>
    <w:p w14:paraId="41021DA0" w14:textId="73FBE377" w:rsidR="05CCCD83" w:rsidRPr="001130C6" w:rsidRDefault="00116DB8" w:rsidP="00EB5A6E">
      <w:pPr>
        <w:spacing w:line="240" w:lineRule="auto"/>
        <w:ind w:firstLine="53"/>
        <w:rPr>
          <w:sz w:val="24"/>
          <w:szCs w:val="24"/>
        </w:rPr>
      </w:pPr>
      <w:r w:rsidRPr="001130C6">
        <w:rPr>
          <w:sz w:val="24"/>
          <w:szCs w:val="24"/>
        </w:rPr>
        <w:t xml:space="preserve">The Fund has undertaken extensive </w:t>
      </w:r>
      <w:r w:rsidR="0049095D" w:rsidRPr="001130C6">
        <w:rPr>
          <w:sz w:val="24"/>
          <w:szCs w:val="24"/>
        </w:rPr>
        <w:t>engagement</w:t>
      </w:r>
      <w:r w:rsidRPr="001130C6">
        <w:rPr>
          <w:sz w:val="24"/>
          <w:szCs w:val="24"/>
        </w:rPr>
        <w:t xml:space="preserve"> </w:t>
      </w:r>
      <w:r w:rsidR="0049095D" w:rsidRPr="001130C6">
        <w:rPr>
          <w:sz w:val="24"/>
          <w:szCs w:val="24"/>
        </w:rPr>
        <w:t>with the heritage sector (and targeted engagement with local authorities)</w:t>
      </w:r>
      <w:r w:rsidR="0003441E" w:rsidRPr="001130C6">
        <w:rPr>
          <w:sz w:val="24"/>
          <w:szCs w:val="24"/>
        </w:rPr>
        <w:t xml:space="preserve"> over the past 12 months </w:t>
      </w:r>
      <w:r w:rsidR="0049095D" w:rsidRPr="001130C6">
        <w:rPr>
          <w:sz w:val="24"/>
          <w:szCs w:val="24"/>
        </w:rPr>
        <w:t>and</w:t>
      </w:r>
      <w:r w:rsidR="0003441E" w:rsidRPr="001130C6">
        <w:rPr>
          <w:sz w:val="24"/>
          <w:szCs w:val="24"/>
        </w:rPr>
        <w:t xml:space="preserve"> key evidence sources </w:t>
      </w:r>
      <w:r w:rsidR="0049095D" w:rsidRPr="001130C6">
        <w:rPr>
          <w:sz w:val="24"/>
          <w:szCs w:val="24"/>
        </w:rPr>
        <w:t>to be reviewed as part of</w:t>
      </w:r>
      <w:r w:rsidR="0003441E" w:rsidRPr="001130C6">
        <w:rPr>
          <w:sz w:val="24"/>
          <w:szCs w:val="24"/>
        </w:rPr>
        <w:t xml:space="preserve"> this research are referenced at Annex B</w:t>
      </w:r>
      <w:r w:rsidR="0049095D" w:rsidRPr="001130C6">
        <w:rPr>
          <w:sz w:val="24"/>
          <w:szCs w:val="24"/>
        </w:rPr>
        <w:t>.</w:t>
      </w:r>
    </w:p>
    <w:p w14:paraId="2DF1CA0E" w14:textId="33FB7CB5" w:rsidR="05CCCD83" w:rsidRPr="001130C6" w:rsidRDefault="05CCCD83" w:rsidP="00EB5A6E">
      <w:pPr>
        <w:pStyle w:val="ListParagraph"/>
        <w:numPr>
          <w:ilvl w:val="0"/>
          <w:numId w:val="8"/>
        </w:numPr>
        <w:spacing w:line="240" w:lineRule="auto"/>
        <w:rPr>
          <w:rFonts w:eastAsiaTheme="minorEastAsia"/>
          <w:b/>
          <w:bCs/>
          <w:sz w:val="24"/>
          <w:szCs w:val="24"/>
        </w:rPr>
      </w:pPr>
      <w:r w:rsidRPr="001130C6">
        <w:rPr>
          <w:rFonts w:ascii="Calibri" w:eastAsia="Calibri" w:hAnsi="Calibri" w:cs="Calibri"/>
          <w:b/>
          <w:bCs/>
          <w:sz w:val="24"/>
          <w:szCs w:val="24"/>
        </w:rPr>
        <w:lastRenderedPageBreak/>
        <w:t xml:space="preserve">Re. </w:t>
      </w:r>
      <w:r w:rsidRPr="001130C6">
        <w:rPr>
          <w:rFonts w:ascii="Calibri" w:eastAsia="Calibri" w:hAnsi="Calibri" w:cs="Calibri"/>
          <w:b/>
          <w:bCs/>
          <w:i/>
          <w:iCs/>
          <w:sz w:val="24"/>
          <w:szCs w:val="24"/>
        </w:rPr>
        <w:t>“Engage with the Fund’s staff”.</w:t>
      </w:r>
      <w:r w:rsidRPr="001130C6">
        <w:rPr>
          <w:rFonts w:ascii="Calibri" w:eastAsia="Calibri" w:hAnsi="Calibri" w:cs="Calibri"/>
          <w:b/>
          <w:bCs/>
          <w:sz w:val="24"/>
          <w:szCs w:val="24"/>
        </w:rPr>
        <w:t xml:space="preserve"> Can you indicate what level of engagement you anticipate  – with regional teams; strategic development staff; senior management?</w:t>
      </w:r>
    </w:p>
    <w:p w14:paraId="062C2492" w14:textId="49A063D3" w:rsidR="05CCCD83" w:rsidRPr="001130C6" w:rsidRDefault="00456AE2" w:rsidP="007C73E9">
      <w:pPr>
        <w:spacing w:line="240" w:lineRule="auto"/>
        <w:rPr>
          <w:sz w:val="24"/>
          <w:szCs w:val="24"/>
        </w:rPr>
      </w:pPr>
      <w:r w:rsidRPr="001130C6">
        <w:rPr>
          <w:sz w:val="24"/>
          <w:szCs w:val="24"/>
        </w:rPr>
        <w:t xml:space="preserve">The purpose of this is to understand the current funding context at The Fund around place and to ensure the research is as relevant and useful as possible. It is likely to be </w:t>
      </w:r>
      <w:r w:rsidR="00C91437" w:rsidRPr="001130C6">
        <w:rPr>
          <w:sz w:val="24"/>
          <w:szCs w:val="24"/>
        </w:rPr>
        <w:t>with senior strategic and policy staff and could take the form of interviews</w:t>
      </w:r>
      <w:r w:rsidR="000F2977" w:rsidRPr="001130C6">
        <w:rPr>
          <w:sz w:val="24"/>
          <w:szCs w:val="24"/>
        </w:rPr>
        <w:t>.</w:t>
      </w:r>
    </w:p>
    <w:p w14:paraId="44E0E379" w14:textId="1AF6D199" w:rsidR="05CCCD83" w:rsidRPr="001130C6" w:rsidRDefault="05CCCD83" w:rsidP="0620FD93">
      <w:pPr>
        <w:pStyle w:val="ListParagraph"/>
        <w:numPr>
          <w:ilvl w:val="0"/>
          <w:numId w:val="8"/>
        </w:numPr>
        <w:spacing w:line="240" w:lineRule="auto"/>
        <w:rPr>
          <w:rFonts w:eastAsiaTheme="minorEastAsia"/>
          <w:b/>
          <w:bCs/>
          <w:sz w:val="24"/>
          <w:szCs w:val="24"/>
        </w:rPr>
      </w:pPr>
      <w:r w:rsidRPr="001130C6">
        <w:rPr>
          <w:rFonts w:ascii="Calibri" w:eastAsia="Calibri" w:hAnsi="Calibri" w:cs="Calibri"/>
          <w:b/>
          <w:bCs/>
          <w:sz w:val="24"/>
          <w:szCs w:val="24"/>
        </w:rPr>
        <w:t xml:space="preserve">Re. </w:t>
      </w:r>
      <w:r w:rsidRPr="001130C6">
        <w:rPr>
          <w:rFonts w:ascii="Calibri" w:eastAsia="Calibri" w:hAnsi="Calibri" w:cs="Calibri"/>
          <w:b/>
          <w:bCs/>
          <w:i/>
          <w:iCs/>
          <w:sz w:val="24"/>
          <w:szCs w:val="24"/>
        </w:rPr>
        <w:t>“Present on emerging findings to enable the co-creation of options to support The Fund to integrate place-based funding”</w:t>
      </w:r>
      <w:r w:rsidRPr="001130C6">
        <w:rPr>
          <w:rFonts w:ascii="Calibri" w:eastAsia="Calibri" w:hAnsi="Calibri" w:cs="Calibri"/>
          <w:b/>
          <w:bCs/>
          <w:sz w:val="24"/>
          <w:szCs w:val="24"/>
        </w:rPr>
        <w:t>. Does ‘co-creation’ imply this could involve follow-on work for the appointed consultants?</w:t>
      </w:r>
    </w:p>
    <w:p w14:paraId="163FDE86" w14:textId="6603F2B1" w:rsidR="0049095D" w:rsidRPr="001130C6" w:rsidRDefault="00467CB9" w:rsidP="00467CB9">
      <w:pPr>
        <w:spacing w:line="240" w:lineRule="auto"/>
        <w:rPr>
          <w:rFonts w:eastAsiaTheme="minorEastAsia"/>
          <w:sz w:val="24"/>
          <w:szCs w:val="24"/>
        </w:rPr>
      </w:pPr>
      <w:r w:rsidRPr="001130C6">
        <w:rPr>
          <w:rFonts w:eastAsiaTheme="minorEastAsia"/>
          <w:sz w:val="24"/>
          <w:szCs w:val="24"/>
        </w:rPr>
        <w:t xml:space="preserve">This is about </w:t>
      </w:r>
      <w:r w:rsidR="00BC6658" w:rsidRPr="001130C6">
        <w:rPr>
          <w:rFonts w:eastAsiaTheme="minorEastAsia"/>
          <w:sz w:val="24"/>
          <w:szCs w:val="24"/>
        </w:rPr>
        <w:t>ensuring the that recommendations from the findings are developed collaboratively with The Fund</w:t>
      </w:r>
      <w:r w:rsidR="0049095D" w:rsidRPr="001130C6">
        <w:rPr>
          <w:rFonts w:eastAsiaTheme="minorEastAsia"/>
          <w:sz w:val="24"/>
          <w:szCs w:val="24"/>
        </w:rPr>
        <w:t xml:space="preserve"> once the analysis has been completed and emerging findings have been developed. This forms part of this heritage and place research commission.</w:t>
      </w:r>
    </w:p>
    <w:p w14:paraId="04A8ABBE" w14:textId="5F40D21A" w:rsidR="05CCCD83" w:rsidRPr="001130C6" w:rsidRDefault="05CCCD83" w:rsidP="00EB5A6E">
      <w:pPr>
        <w:pStyle w:val="ListParagraph"/>
        <w:numPr>
          <w:ilvl w:val="0"/>
          <w:numId w:val="8"/>
        </w:numPr>
        <w:spacing w:line="240" w:lineRule="auto"/>
        <w:rPr>
          <w:rFonts w:eastAsiaTheme="minorEastAsia"/>
          <w:b/>
          <w:bCs/>
          <w:sz w:val="24"/>
          <w:szCs w:val="24"/>
        </w:rPr>
      </w:pPr>
      <w:r w:rsidRPr="001130C6">
        <w:rPr>
          <w:rFonts w:ascii="Calibri" w:eastAsia="Calibri" w:hAnsi="Calibri" w:cs="Calibri"/>
          <w:b/>
          <w:bCs/>
          <w:sz w:val="24"/>
          <w:szCs w:val="24"/>
        </w:rPr>
        <w:t>Who is the target audience for the final report?</w:t>
      </w:r>
    </w:p>
    <w:p w14:paraId="3C802A99" w14:textId="77777777" w:rsidR="00CC3677" w:rsidRPr="001130C6" w:rsidRDefault="00A43404" w:rsidP="00CC3677">
      <w:pPr>
        <w:spacing w:after="0" w:line="240" w:lineRule="auto"/>
        <w:rPr>
          <w:sz w:val="24"/>
          <w:szCs w:val="24"/>
        </w:rPr>
      </w:pPr>
      <w:r w:rsidRPr="001130C6">
        <w:rPr>
          <w:sz w:val="24"/>
          <w:szCs w:val="24"/>
        </w:rPr>
        <w:t xml:space="preserve">The research will be used to support the Fund’s strategic planning and policy development. Key audiences for the research include: </w:t>
      </w:r>
    </w:p>
    <w:p w14:paraId="3CCD7FF5" w14:textId="61A4A0DF" w:rsidR="00CC3677" w:rsidRPr="001130C6" w:rsidRDefault="00A43404" w:rsidP="00CC3677">
      <w:pPr>
        <w:pStyle w:val="ListParagraph"/>
        <w:numPr>
          <w:ilvl w:val="0"/>
          <w:numId w:val="10"/>
        </w:numPr>
        <w:spacing w:line="240" w:lineRule="auto"/>
        <w:rPr>
          <w:sz w:val="24"/>
          <w:szCs w:val="24"/>
        </w:rPr>
      </w:pPr>
      <w:r w:rsidRPr="001130C6">
        <w:rPr>
          <w:sz w:val="24"/>
          <w:szCs w:val="24"/>
        </w:rPr>
        <w:t>The Fund’s staff</w:t>
      </w:r>
      <w:r w:rsidR="0049095D" w:rsidRPr="001130C6">
        <w:rPr>
          <w:sz w:val="24"/>
          <w:szCs w:val="24"/>
        </w:rPr>
        <w:t>, including our Executive Team as well as our Board of Trustees and Area/Country Committees</w:t>
      </w:r>
      <w:r w:rsidRPr="001130C6">
        <w:rPr>
          <w:sz w:val="24"/>
          <w:szCs w:val="24"/>
        </w:rPr>
        <w:t xml:space="preserve"> </w:t>
      </w:r>
    </w:p>
    <w:p w14:paraId="51203837" w14:textId="6288A4B9" w:rsidR="05CCCD83" w:rsidRPr="001130C6" w:rsidRDefault="00A43404" w:rsidP="00CC3677">
      <w:pPr>
        <w:pStyle w:val="ListParagraph"/>
        <w:numPr>
          <w:ilvl w:val="0"/>
          <w:numId w:val="10"/>
        </w:numPr>
        <w:spacing w:after="120" w:line="240" w:lineRule="auto"/>
        <w:ind w:left="714" w:hanging="357"/>
        <w:contextualSpacing w:val="0"/>
        <w:rPr>
          <w:b/>
          <w:bCs/>
          <w:sz w:val="24"/>
          <w:szCs w:val="24"/>
        </w:rPr>
      </w:pPr>
      <w:r w:rsidRPr="001130C6">
        <w:rPr>
          <w:sz w:val="24"/>
          <w:szCs w:val="24"/>
        </w:rPr>
        <w:t xml:space="preserve">Other </w:t>
      </w:r>
      <w:r w:rsidR="0E6F8FC1" w:rsidRPr="001130C6">
        <w:rPr>
          <w:sz w:val="24"/>
          <w:szCs w:val="24"/>
        </w:rPr>
        <w:t xml:space="preserve">ALBS, </w:t>
      </w:r>
      <w:r w:rsidRPr="001130C6">
        <w:rPr>
          <w:sz w:val="24"/>
          <w:szCs w:val="24"/>
        </w:rPr>
        <w:t>funders, heritage stakeholders, policy makers and interested parties</w:t>
      </w:r>
      <w:r w:rsidR="00074320">
        <w:rPr>
          <w:sz w:val="24"/>
          <w:szCs w:val="24"/>
        </w:rPr>
        <w:t>.</w:t>
      </w:r>
    </w:p>
    <w:p w14:paraId="51F111C5" w14:textId="168DD509" w:rsidR="05CCCD83" w:rsidRPr="001130C6" w:rsidRDefault="05CCCD83" w:rsidP="00EB5A6E">
      <w:pPr>
        <w:pStyle w:val="ListParagraph"/>
        <w:numPr>
          <w:ilvl w:val="0"/>
          <w:numId w:val="8"/>
        </w:numPr>
        <w:spacing w:line="240" w:lineRule="auto"/>
        <w:rPr>
          <w:rFonts w:eastAsiaTheme="minorEastAsia"/>
          <w:b/>
          <w:bCs/>
          <w:sz w:val="24"/>
          <w:szCs w:val="24"/>
        </w:rPr>
      </w:pPr>
      <w:r w:rsidRPr="001130C6">
        <w:rPr>
          <w:rFonts w:ascii="Calibri" w:eastAsia="Calibri" w:hAnsi="Calibri" w:cs="Calibri"/>
          <w:b/>
          <w:bCs/>
          <w:sz w:val="24"/>
          <w:szCs w:val="24"/>
        </w:rPr>
        <w:t>Re. “</w:t>
      </w:r>
      <w:r w:rsidRPr="001130C6">
        <w:rPr>
          <w:rFonts w:ascii="Calibri" w:eastAsia="Calibri" w:hAnsi="Calibri" w:cs="Calibri"/>
          <w:b/>
          <w:bCs/>
          <w:i/>
          <w:iCs/>
          <w:sz w:val="24"/>
          <w:szCs w:val="24"/>
        </w:rPr>
        <w:t>The successful bidder will be expected to discuss and present findings at appropriate times, to internal and external audiences”.</w:t>
      </w:r>
      <w:r w:rsidRPr="001130C6">
        <w:rPr>
          <w:rFonts w:ascii="Calibri" w:eastAsia="Calibri" w:hAnsi="Calibri" w:cs="Calibri"/>
          <w:b/>
          <w:bCs/>
          <w:sz w:val="24"/>
          <w:szCs w:val="24"/>
        </w:rPr>
        <w:t xml:space="preserve"> Over what timeframe to you expect these presentations to take place?</w:t>
      </w:r>
    </w:p>
    <w:p w14:paraId="77E622FB" w14:textId="4B187EF1" w:rsidR="10D7E93D" w:rsidRPr="001130C6" w:rsidRDefault="00FD5190" w:rsidP="10D7E93D">
      <w:pPr>
        <w:rPr>
          <w:sz w:val="24"/>
          <w:szCs w:val="24"/>
        </w:rPr>
      </w:pPr>
      <w:r w:rsidRPr="001130C6">
        <w:rPr>
          <w:sz w:val="24"/>
          <w:szCs w:val="24"/>
        </w:rPr>
        <w:t xml:space="preserve">This has not been defined. </w:t>
      </w:r>
      <w:r w:rsidR="009E64ED" w:rsidRPr="001130C6">
        <w:rPr>
          <w:sz w:val="24"/>
          <w:szCs w:val="24"/>
        </w:rPr>
        <w:t xml:space="preserve">In previous work this has involved </w:t>
      </w:r>
      <w:r w:rsidRPr="001130C6">
        <w:rPr>
          <w:sz w:val="24"/>
          <w:szCs w:val="24"/>
        </w:rPr>
        <w:t>interim findings</w:t>
      </w:r>
      <w:r w:rsidR="009E64ED" w:rsidRPr="001130C6">
        <w:rPr>
          <w:sz w:val="24"/>
          <w:szCs w:val="24"/>
        </w:rPr>
        <w:t xml:space="preserve"> being shared to relevant staff</w:t>
      </w:r>
      <w:r w:rsidR="00F911C1" w:rsidRPr="001130C6">
        <w:rPr>
          <w:sz w:val="24"/>
          <w:szCs w:val="24"/>
        </w:rPr>
        <w:t xml:space="preserve"> </w:t>
      </w:r>
      <w:r w:rsidRPr="001130C6">
        <w:rPr>
          <w:sz w:val="24"/>
          <w:szCs w:val="24"/>
        </w:rPr>
        <w:t xml:space="preserve">or </w:t>
      </w:r>
      <w:r w:rsidR="004138DD" w:rsidRPr="001130C6">
        <w:rPr>
          <w:sz w:val="24"/>
          <w:szCs w:val="24"/>
        </w:rPr>
        <w:t xml:space="preserve">the final findings and recommendations </w:t>
      </w:r>
      <w:r w:rsidR="00F911C1" w:rsidRPr="001130C6">
        <w:rPr>
          <w:sz w:val="24"/>
          <w:szCs w:val="24"/>
        </w:rPr>
        <w:t>being</w:t>
      </w:r>
      <w:r w:rsidR="004138DD" w:rsidRPr="001130C6">
        <w:rPr>
          <w:sz w:val="24"/>
          <w:szCs w:val="24"/>
        </w:rPr>
        <w:t xml:space="preserve"> presented to exec</w:t>
      </w:r>
      <w:r w:rsidR="00074320">
        <w:rPr>
          <w:sz w:val="24"/>
          <w:szCs w:val="24"/>
        </w:rPr>
        <w:t>u</w:t>
      </w:r>
      <w:r w:rsidR="00BB70B7">
        <w:rPr>
          <w:sz w:val="24"/>
          <w:szCs w:val="24"/>
        </w:rPr>
        <w:t>t</w:t>
      </w:r>
      <w:r w:rsidR="00074320">
        <w:rPr>
          <w:sz w:val="24"/>
          <w:szCs w:val="24"/>
        </w:rPr>
        <w:t>ive</w:t>
      </w:r>
      <w:r w:rsidR="00BB70B7">
        <w:rPr>
          <w:sz w:val="24"/>
          <w:szCs w:val="24"/>
        </w:rPr>
        <w:t xml:space="preserve"> staff</w:t>
      </w:r>
      <w:r w:rsidR="004138DD" w:rsidRPr="001130C6">
        <w:rPr>
          <w:sz w:val="24"/>
          <w:szCs w:val="24"/>
        </w:rPr>
        <w:t xml:space="preserve"> shortly after the report is complete. </w:t>
      </w:r>
    </w:p>
    <w:p w14:paraId="0ECE72BB" w14:textId="52038195" w:rsidR="00FB3B90" w:rsidRPr="001130C6" w:rsidRDefault="00FB3B90" w:rsidP="0019263B">
      <w:pPr>
        <w:pStyle w:val="ListParagraph"/>
        <w:numPr>
          <w:ilvl w:val="0"/>
          <w:numId w:val="8"/>
        </w:numPr>
        <w:spacing w:after="120" w:line="240" w:lineRule="auto"/>
        <w:contextualSpacing w:val="0"/>
        <w:rPr>
          <w:rFonts w:eastAsia="Times New Roman" w:cstheme="minorHAnsi"/>
          <w:b/>
          <w:bCs/>
          <w:sz w:val="24"/>
          <w:szCs w:val="24"/>
        </w:rPr>
      </w:pPr>
      <w:r w:rsidRPr="001130C6">
        <w:rPr>
          <w:rFonts w:eastAsia="Times New Roman" w:cstheme="minorHAnsi"/>
          <w:b/>
          <w:bCs/>
          <w:sz w:val="24"/>
          <w:szCs w:val="24"/>
        </w:rPr>
        <w:t>With reference to the list of evaluations included in Appendix B – whilst we appreciate some of the work may be ongoing and may not be available at the moment, is it possible to provide access to any of the reports that do not have hyperlinks and may already be completed (e.g. Delivering the SFF Priorities for 2021-22 – findings (2020))?</w:t>
      </w:r>
    </w:p>
    <w:p w14:paraId="6B8F1395" w14:textId="0D275097" w:rsidR="00244B75" w:rsidRPr="001130C6" w:rsidRDefault="00244B75" w:rsidP="00244B75">
      <w:pPr>
        <w:spacing w:after="120" w:line="240" w:lineRule="auto"/>
        <w:rPr>
          <w:rFonts w:eastAsia="Times New Roman" w:cstheme="minorHAnsi"/>
          <w:sz w:val="24"/>
          <w:szCs w:val="24"/>
        </w:rPr>
      </w:pPr>
      <w:r w:rsidRPr="001130C6">
        <w:rPr>
          <w:rFonts w:eastAsia="Times New Roman" w:cstheme="minorHAnsi"/>
          <w:sz w:val="24"/>
          <w:szCs w:val="24"/>
        </w:rPr>
        <w:t>Sorry</w:t>
      </w:r>
      <w:r w:rsidR="00074320">
        <w:rPr>
          <w:rFonts w:eastAsia="Times New Roman" w:cstheme="minorHAnsi"/>
          <w:sz w:val="24"/>
          <w:szCs w:val="24"/>
        </w:rPr>
        <w:t>,</w:t>
      </w:r>
      <w:r w:rsidRPr="001130C6">
        <w:rPr>
          <w:rFonts w:eastAsia="Times New Roman" w:cstheme="minorHAnsi"/>
          <w:sz w:val="24"/>
          <w:szCs w:val="24"/>
        </w:rPr>
        <w:t xml:space="preserve"> we are unable to share these at present. </w:t>
      </w:r>
    </w:p>
    <w:p w14:paraId="67DCA212" w14:textId="7939ECF6" w:rsidR="001D15E8" w:rsidRPr="001130C6" w:rsidRDefault="00FB3B90" w:rsidP="0019263B">
      <w:pPr>
        <w:pStyle w:val="ListParagraph"/>
        <w:numPr>
          <w:ilvl w:val="0"/>
          <w:numId w:val="8"/>
        </w:numPr>
        <w:spacing w:after="120" w:line="240" w:lineRule="auto"/>
        <w:contextualSpacing w:val="0"/>
        <w:rPr>
          <w:rFonts w:eastAsia="Times New Roman" w:cstheme="minorHAnsi"/>
          <w:b/>
          <w:bCs/>
          <w:sz w:val="24"/>
          <w:szCs w:val="24"/>
        </w:rPr>
      </w:pPr>
      <w:r w:rsidRPr="001130C6">
        <w:rPr>
          <w:rFonts w:eastAsia="Times New Roman" w:cstheme="minorHAnsi"/>
          <w:b/>
          <w:bCs/>
          <w:sz w:val="24"/>
          <w:szCs w:val="24"/>
        </w:rPr>
        <w:t>Does The Fund have a definition of, or explanation of what it understands by, ‘place-based funding’ (paragraph 1.7, page 1)?</w:t>
      </w:r>
    </w:p>
    <w:p w14:paraId="22D2BFC5" w14:textId="5405C266" w:rsidR="001A50EA" w:rsidRPr="001130C6" w:rsidRDefault="001D15E8" w:rsidP="00554DDE">
      <w:pPr>
        <w:spacing w:after="120" w:line="240" w:lineRule="auto"/>
        <w:rPr>
          <w:sz w:val="24"/>
          <w:szCs w:val="24"/>
        </w:rPr>
      </w:pPr>
      <w:r w:rsidRPr="001130C6">
        <w:rPr>
          <w:sz w:val="24"/>
          <w:szCs w:val="24"/>
        </w:rPr>
        <w:t>The Fund welcomes</w:t>
      </w:r>
      <w:r w:rsidR="00C65FEE" w:rsidRPr="001130C6">
        <w:rPr>
          <w:sz w:val="24"/>
          <w:szCs w:val="24"/>
        </w:rPr>
        <w:t xml:space="preserve"> and invests in</w:t>
      </w:r>
      <w:r w:rsidRPr="001130C6">
        <w:rPr>
          <w:sz w:val="24"/>
          <w:szCs w:val="24"/>
        </w:rPr>
        <w:t xml:space="preserve"> projects that adopt place-based approaches </w:t>
      </w:r>
      <w:r w:rsidR="00C65FEE" w:rsidRPr="001130C6">
        <w:rPr>
          <w:sz w:val="24"/>
          <w:szCs w:val="24"/>
        </w:rPr>
        <w:t>through National Lottery Grants for Heritage</w:t>
      </w:r>
      <w:r w:rsidR="00F42219" w:rsidRPr="001130C6">
        <w:rPr>
          <w:sz w:val="24"/>
          <w:szCs w:val="24"/>
        </w:rPr>
        <w:t xml:space="preserve"> across all our priority outcomes</w:t>
      </w:r>
      <w:r w:rsidR="00C65FEE" w:rsidRPr="001130C6">
        <w:rPr>
          <w:sz w:val="24"/>
          <w:szCs w:val="24"/>
        </w:rPr>
        <w:t xml:space="preserve">. </w:t>
      </w:r>
      <w:r w:rsidR="00703314" w:rsidRPr="001130C6">
        <w:rPr>
          <w:sz w:val="24"/>
          <w:szCs w:val="24"/>
        </w:rPr>
        <w:t xml:space="preserve">We do not have a single definition of </w:t>
      </w:r>
      <w:r w:rsidR="00F42219" w:rsidRPr="001130C6">
        <w:rPr>
          <w:sz w:val="24"/>
          <w:szCs w:val="24"/>
        </w:rPr>
        <w:t>place-based approaches</w:t>
      </w:r>
      <w:r w:rsidR="00703314" w:rsidRPr="001130C6">
        <w:rPr>
          <w:sz w:val="24"/>
          <w:szCs w:val="24"/>
        </w:rPr>
        <w:t xml:space="preserve"> but</w:t>
      </w:r>
      <w:r w:rsidR="00A13053" w:rsidRPr="001130C6">
        <w:rPr>
          <w:sz w:val="24"/>
          <w:szCs w:val="24"/>
        </w:rPr>
        <w:t xml:space="preserve"> our </w:t>
      </w:r>
      <w:hyperlink r:id="rId16" w:history="1">
        <w:r w:rsidR="00A13053" w:rsidRPr="001130C6">
          <w:rPr>
            <w:rStyle w:val="Hyperlink"/>
            <w:sz w:val="24"/>
            <w:szCs w:val="24"/>
          </w:rPr>
          <w:t>local area guidance</w:t>
        </w:r>
      </w:hyperlink>
      <w:r w:rsidR="00A13053" w:rsidRPr="001130C6">
        <w:rPr>
          <w:sz w:val="24"/>
          <w:szCs w:val="24"/>
        </w:rPr>
        <w:t xml:space="preserve"> sets out that this </w:t>
      </w:r>
      <w:r w:rsidR="001A50EA" w:rsidRPr="001130C6">
        <w:rPr>
          <w:sz w:val="24"/>
          <w:szCs w:val="24"/>
        </w:rPr>
        <w:t xml:space="preserve">may include </w:t>
      </w:r>
      <w:r w:rsidR="00A13053" w:rsidRPr="001130C6">
        <w:rPr>
          <w:sz w:val="24"/>
          <w:szCs w:val="24"/>
        </w:rPr>
        <w:t>approaches to designing and delivering projects that: are collaborative</w:t>
      </w:r>
      <w:r w:rsidR="00F42219" w:rsidRPr="001130C6">
        <w:rPr>
          <w:sz w:val="24"/>
          <w:szCs w:val="24"/>
        </w:rPr>
        <w:t>, bringing in a range of local partners and participants; are embedded in local strategies; and aim to deliver changes and improvements to local places during and beyond the life of the project.</w:t>
      </w:r>
    </w:p>
    <w:p w14:paraId="118EB801" w14:textId="3A6E0DDD" w:rsidR="00372F1F" w:rsidRPr="001130C6" w:rsidRDefault="004E1A86">
      <w:pPr>
        <w:rPr>
          <w:sz w:val="24"/>
          <w:szCs w:val="24"/>
        </w:rPr>
      </w:pPr>
      <w:r w:rsidRPr="001130C6">
        <w:rPr>
          <w:sz w:val="24"/>
          <w:szCs w:val="24"/>
        </w:rPr>
        <w:lastRenderedPageBreak/>
        <w:t xml:space="preserve">Beyond our open grants programme, the Fund has also </w:t>
      </w:r>
      <w:r w:rsidR="00F83A9A" w:rsidRPr="001130C6">
        <w:rPr>
          <w:sz w:val="24"/>
          <w:szCs w:val="24"/>
        </w:rPr>
        <w:t>adopted place-based approaches through our</w:t>
      </w:r>
      <w:r w:rsidRPr="001130C6">
        <w:rPr>
          <w:sz w:val="24"/>
          <w:szCs w:val="24"/>
        </w:rPr>
        <w:t xml:space="preserve"> strategic </w:t>
      </w:r>
      <w:r w:rsidR="00CA2D1A" w:rsidRPr="001130C6">
        <w:rPr>
          <w:sz w:val="24"/>
          <w:szCs w:val="24"/>
        </w:rPr>
        <w:t>funding, such as the Great Place Scheme.</w:t>
      </w:r>
      <w:r w:rsidR="00FF3C3A" w:rsidRPr="001130C6">
        <w:rPr>
          <w:sz w:val="24"/>
          <w:szCs w:val="24"/>
        </w:rPr>
        <w:t xml:space="preserve"> While these strategic initiatives </w:t>
      </w:r>
      <w:r w:rsidR="00075E0B" w:rsidRPr="001130C6">
        <w:rPr>
          <w:sz w:val="24"/>
          <w:szCs w:val="24"/>
        </w:rPr>
        <w:t>will have their own distinct aims and outcomes, they share a focus on</w:t>
      </w:r>
      <w:r w:rsidR="006C123C" w:rsidRPr="001130C6">
        <w:rPr>
          <w:sz w:val="24"/>
          <w:szCs w:val="24"/>
        </w:rPr>
        <w:t xml:space="preserve"> the local</w:t>
      </w:r>
      <w:r w:rsidR="00075E0B" w:rsidRPr="001130C6">
        <w:rPr>
          <w:sz w:val="24"/>
          <w:szCs w:val="24"/>
        </w:rPr>
        <w:t xml:space="preserve"> </w:t>
      </w:r>
      <w:r w:rsidR="006C123C" w:rsidRPr="001130C6">
        <w:rPr>
          <w:sz w:val="24"/>
          <w:szCs w:val="24"/>
        </w:rPr>
        <w:t>place.</w:t>
      </w:r>
    </w:p>
    <w:p w14:paraId="49C5AACE" w14:textId="45D99A60" w:rsidR="00372F1F" w:rsidRPr="001130C6" w:rsidRDefault="00372F1F">
      <w:pPr>
        <w:rPr>
          <w:sz w:val="24"/>
          <w:szCs w:val="24"/>
        </w:rPr>
      </w:pPr>
      <w:r w:rsidRPr="001130C6">
        <w:rPr>
          <w:sz w:val="24"/>
          <w:szCs w:val="24"/>
        </w:rPr>
        <w:t xml:space="preserve">For the purposes of the analysis in Strand 1, place-based funding </w:t>
      </w:r>
      <w:r w:rsidR="005133CE" w:rsidRPr="001130C6">
        <w:rPr>
          <w:sz w:val="24"/>
          <w:szCs w:val="24"/>
        </w:rPr>
        <w:t>is defined more discretely to encompass:</w:t>
      </w:r>
    </w:p>
    <w:p w14:paraId="65ABBB31" w14:textId="20D9C46C" w:rsidR="005133CE" w:rsidRPr="00AA1029" w:rsidRDefault="00A132E7" w:rsidP="005133CE">
      <w:pPr>
        <w:pStyle w:val="ListParagraph"/>
        <w:numPr>
          <w:ilvl w:val="0"/>
          <w:numId w:val="11"/>
        </w:numPr>
        <w:rPr>
          <w:sz w:val="24"/>
          <w:szCs w:val="24"/>
        </w:rPr>
      </w:pPr>
      <w:r w:rsidRPr="001130C6">
        <w:rPr>
          <w:sz w:val="24"/>
          <w:szCs w:val="24"/>
        </w:rPr>
        <w:t xml:space="preserve">Projects funded through the open grants programme which </w:t>
      </w:r>
      <w:r w:rsidR="00CE1474" w:rsidRPr="001130C6">
        <w:rPr>
          <w:rFonts w:eastAsia="Calibri Light" w:cstheme="minorHAnsi"/>
          <w:sz w:val="24"/>
          <w:szCs w:val="24"/>
        </w:rPr>
        <w:t xml:space="preserve">have selected that they will meet either or both of the following outcomes in their application: </w:t>
      </w:r>
      <w:r w:rsidR="00CE1474" w:rsidRPr="001130C6">
        <w:rPr>
          <w:rFonts w:cstheme="minorHAnsi"/>
          <w:sz w:val="24"/>
          <w:szCs w:val="24"/>
        </w:rPr>
        <w:t>‘</w:t>
      </w:r>
      <w:hyperlink r:id="rId17" w:history="1">
        <w:r w:rsidR="00CE1474" w:rsidRPr="001130C6">
          <w:rPr>
            <w:rFonts w:eastAsia="Times New Roman" w:cstheme="minorHAnsi"/>
            <w:color w:val="025F72"/>
            <w:sz w:val="24"/>
            <w:szCs w:val="24"/>
            <w:u w:val="single"/>
            <w:bdr w:val="none" w:sz="0" w:space="0" w:color="auto" w:frame="1"/>
            <w:lang w:val="en-GB" w:eastAsia="zh-CN"/>
          </w:rPr>
          <w:t>The local economy will be boosted</w:t>
        </w:r>
      </w:hyperlink>
      <w:r w:rsidR="00CE1474" w:rsidRPr="001130C6">
        <w:rPr>
          <w:rFonts w:eastAsia="Times New Roman" w:cstheme="minorHAnsi"/>
          <w:color w:val="333333"/>
          <w:sz w:val="24"/>
          <w:szCs w:val="24"/>
          <w:lang w:val="en-GB" w:eastAsia="zh-CN"/>
        </w:rPr>
        <w:t xml:space="preserve">’ </w:t>
      </w:r>
      <w:r w:rsidR="00CE1474" w:rsidRPr="00AA1029">
        <w:rPr>
          <w:rFonts w:eastAsia="Times New Roman" w:cstheme="minorHAnsi"/>
          <w:sz w:val="24"/>
          <w:szCs w:val="24"/>
          <w:lang w:val="en-GB" w:eastAsia="zh-CN"/>
        </w:rPr>
        <w:t>and</w:t>
      </w:r>
      <w:r w:rsidR="00CE1474" w:rsidRPr="001130C6">
        <w:rPr>
          <w:rFonts w:eastAsia="Times New Roman" w:cstheme="minorHAnsi"/>
          <w:color w:val="333333"/>
          <w:sz w:val="24"/>
          <w:szCs w:val="24"/>
          <w:lang w:val="en-GB" w:eastAsia="zh-CN"/>
        </w:rPr>
        <w:t xml:space="preserve"> ‘</w:t>
      </w:r>
      <w:hyperlink r:id="rId18" w:history="1">
        <w:r w:rsidR="00CE1474" w:rsidRPr="001130C6">
          <w:rPr>
            <w:rFonts w:eastAsia="Times New Roman" w:cstheme="minorHAnsi"/>
            <w:color w:val="025F72"/>
            <w:sz w:val="24"/>
            <w:szCs w:val="24"/>
            <w:u w:val="single"/>
            <w:bdr w:val="none" w:sz="0" w:space="0" w:color="auto" w:frame="1"/>
            <w:lang w:val="en-GB" w:eastAsia="zh-CN"/>
          </w:rPr>
          <w:t>the local area will be a better place to live, work or visit</w:t>
        </w:r>
      </w:hyperlink>
      <w:r w:rsidR="00CE1474" w:rsidRPr="001130C6">
        <w:rPr>
          <w:rFonts w:eastAsia="Times New Roman" w:cstheme="minorHAnsi"/>
          <w:color w:val="333333"/>
          <w:sz w:val="24"/>
          <w:szCs w:val="24"/>
          <w:lang w:val="en-GB" w:eastAsia="zh-CN"/>
        </w:rPr>
        <w:t>.’</w:t>
      </w:r>
    </w:p>
    <w:p w14:paraId="6E964C75" w14:textId="3B0D7ACA" w:rsidR="00CA2D1A" w:rsidRPr="00AA1029" w:rsidRDefault="006C123C" w:rsidP="00760E3A">
      <w:pPr>
        <w:pStyle w:val="ListParagraph"/>
        <w:numPr>
          <w:ilvl w:val="0"/>
          <w:numId w:val="11"/>
        </w:numPr>
        <w:rPr>
          <w:sz w:val="24"/>
          <w:szCs w:val="24"/>
        </w:rPr>
      </w:pPr>
      <w:r w:rsidRPr="001130C6">
        <w:rPr>
          <w:rFonts w:eastAsia="Times New Roman" w:cstheme="minorHAnsi"/>
          <w:sz w:val="24"/>
          <w:szCs w:val="24"/>
          <w:lang w:val="en-GB" w:eastAsia="zh-CN"/>
        </w:rPr>
        <w:t>S</w:t>
      </w:r>
      <w:r w:rsidR="00CE1474" w:rsidRPr="00AA1029">
        <w:rPr>
          <w:rFonts w:eastAsia="Times New Roman" w:cstheme="minorHAnsi"/>
          <w:sz w:val="24"/>
          <w:szCs w:val="24"/>
          <w:lang w:val="en-GB" w:eastAsia="zh-CN"/>
        </w:rPr>
        <w:t xml:space="preserve">trategic funding with a place focus </w:t>
      </w:r>
      <w:r w:rsidR="00760E3A" w:rsidRPr="00AA1029">
        <w:rPr>
          <w:rFonts w:eastAsia="Times New Roman" w:cstheme="minorHAnsi"/>
          <w:sz w:val="24"/>
          <w:szCs w:val="24"/>
          <w:lang w:val="en-GB" w:eastAsia="zh-CN"/>
        </w:rPr>
        <w:t>(an indicative list</w:t>
      </w:r>
      <w:r w:rsidRPr="001130C6">
        <w:rPr>
          <w:rFonts w:eastAsia="Times New Roman" w:cstheme="minorHAnsi"/>
          <w:sz w:val="24"/>
          <w:szCs w:val="24"/>
          <w:lang w:val="en-GB" w:eastAsia="zh-CN"/>
        </w:rPr>
        <w:t xml:space="preserve"> of relevant strategic funding programmes</w:t>
      </w:r>
      <w:r w:rsidR="00760E3A" w:rsidRPr="00AA1029">
        <w:rPr>
          <w:rFonts w:eastAsia="Times New Roman" w:cstheme="minorHAnsi"/>
          <w:sz w:val="24"/>
          <w:szCs w:val="24"/>
          <w:lang w:val="en-GB" w:eastAsia="zh-CN"/>
        </w:rPr>
        <w:t xml:space="preserve"> is provided in Appendix B).</w:t>
      </w:r>
      <w:r w:rsidR="00CE1474" w:rsidRPr="00AA1029">
        <w:rPr>
          <w:rFonts w:eastAsia="Times New Roman" w:cstheme="minorHAnsi"/>
          <w:sz w:val="24"/>
          <w:szCs w:val="24"/>
          <w:lang w:val="en-GB" w:eastAsia="zh-CN"/>
        </w:rPr>
        <w:t xml:space="preserve"> </w:t>
      </w:r>
    </w:p>
    <w:p w14:paraId="7754FD91" w14:textId="77777777" w:rsidR="00760E3A" w:rsidRPr="00AA1029" w:rsidRDefault="00760E3A" w:rsidP="00AA1029">
      <w:pPr>
        <w:pStyle w:val="ListParagraph"/>
        <w:rPr>
          <w:sz w:val="24"/>
          <w:szCs w:val="24"/>
        </w:rPr>
      </w:pPr>
    </w:p>
    <w:p w14:paraId="1F3746F2" w14:textId="766F5104" w:rsidR="00FB3B90" w:rsidRPr="001130C6" w:rsidRDefault="00FB3B90" w:rsidP="00AA1029">
      <w:pPr>
        <w:pStyle w:val="ListParagraph"/>
        <w:numPr>
          <w:ilvl w:val="0"/>
          <w:numId w:val="8"/>
        </w:numPr>
        <w:rPr>
          <w:rFonts w:eastAsia="Times New Roman" w:cstheme="minorHAnsi"/>
          <w:b/>
          <w:bCs/>
          <w:sz w:val="24"/>
          <w:szCs w:val="24"/>
        </w:rPr>
      </w:pPr>
      <w:r w:rsidRPr="001130C6">
        <w:rPr>
          <w:rFonts w:eastAsia="Times New Roman" w:cstheme="minorHAnsi"/>
          <w:b/>
          <w:bCs/>
          <w:sz w:val="24"/>
          <w:szCs w:val="24"/>
        </w:rPr>
        <w:t>In terms of ‘place-based projects’ (Strand 1, page 3) – how are place-based projects defined by The Fund?  Is there a specific list of programmes that are regarded as place based, or could some examples be provided?</w:t>
      </w:r>
    </w:p>
    <w:p w14:paraId="0FD8413E" w14:textId="7CFCABDF" w:rsidR="006C123C" w:rsidRPr="001130C6" w:rsidRDefault="006C123C" w:rsidP="006C123C">
      <w:pPr>
        <w:rPr>
          <w:sz w:val="24"/>
          <w:szCs w:val="24"/>
        </w:rPr>
      </w:pPr>
      <w:r w:rsidRPr="001130C6">
        <w:rPr>
          <w:sz w:val="24"/>
          <w:szCs w:val="24"/>
        </w:rPr>
        <w:t xml:space="preserve">For the purposes of the analysis in Strand 1, place-based </w:t>
      </w:r>
      <w:r w:rsidR="00074320">
        <w:rPr>
          <w:sz w:val="24"/>
          <w:szCs w:val="24"/>
        </w:rPr>
        <w:t>projects</w:t>
      </w:r>
      <w:r w:rsidRPr="001130C6">
        <w:rPr>
          <w:sz w:val="24"/>
          <w:szCs w:val="24"/>
        </w:rPr>
        <w:t xml:space="preserve"> encompass:</w:t>
      </w:r>
    </w:p>
    <w:p w14:paraId="764B987C" w14:textId="1D212788" w:rsidR="006C123C" w:rsidRPr="00AA1029" w:rsidRDefault="006C123C" w:rsidP="00264F13">
      <w:pPr>
        <w:pStyle w:val="ListParagraph"/>
        <w:numPr>
          <w:ilvl w:val="0"/>
          <w:numId w:val="12"/>
        </w:numPr>
        <w:rPr>
          <w:sz w:val="24"/>
          <w:szCs w:val="24"/>
        </w:rPr>
      </w:pPr>
      <w:r w:rsidRPr="001130C6">
        <w:rPr>
          <w:sz w:val="24"/>
          <w:szCs w:val="24"/>
        </w:rPr>
        <w:t xml:space="preserve">Projects funded through the open grants programme which </w:t>
      </w:r>
      <w:r w:rsidRPr="001130C6">
        <w:rPr>
          <w:rFonts w:eastAsia="Calibri Light" w:cstheme="minorHAnsi"/>
          <w:sz w:val="24"/>
          <w:szCs w:val="24"/>
        </w:rPr>
        <w:t xml:space="preserve">have selected that they will meet either or both of the following outcomes in their application: </w:t>
      </w:r>
      <w:r w:rsidRPr="001130C6">
        <w:rPr>
          <w:rFonts w:cstheme="minorHAnsi"/>
          <w:sz w:val="24"/>
          <w:szCs w:val="24"/>
        </w:rPr>
        <w:t>‘</w:t>
      </w:r>
      <w:hyperlink r:id="rId19" w:history="1">
        <w:r w:rsidRPr="001130C6">
          <w:rPr>
            <w:rFonts w:eastAsia="Times New Roman" w:cstheme="minorHAnsi"/>
            <w:color w:val="025F72"/>
            <w:sz w:val="24"/>
            <w:szCs w:val="24"/>
            <w:u w:val="single"/>
            <w:bdr w:val="none" w:sz="0" w:space="0" w:color="auto" w:frame="1"/>
            <w:lang w:val="en-GB" w:eastAsia="zh-CN"/>
          </w:rPr>
          <w:t>The local economy will be boosted</w:t>
        </w:r>
      </w:hyperlink>
      <w:r w:rsidRPr="001130C6">
        <w:rPr>
          <w:rFonts w:eastAsia="Times New Roman" w:cstheme="minorHAnsi"/>
          <w:color w:val="333333"/>
          <w:sz w:val="24"/>
          <w:szCs w:val="24"/>
          <w:lang w:val="en-GB" w:eastAsia="zh-CN"/>
        </w:rPr>
        <w:t xml:space="preserve">’ </w:t>
      </w:r>
      <w:r w:rsidRPr="00AA1029">
        <w:rPr>
          <w:rFonts w:eastAsia="Times New Roman" w:cstheme="minorHAnsi"/>
          <w:sz w:val="24"/>
          <w:szCs w:val="24"/>
          <w:lang w:val="en-GB" w:eastAsia="zh-CN"/>
        </w:rPr>
        <w:t>and</w:t>
      </w:r>
      <w:r w:rsidRPr="001130C6">
        <w:rPr>
          <w:rFonts w:eastAsia="Times New Roman" w:cstheme="minorHAnsi"/>
          <w:color w:val="333333"/>
          <w:sz w:val="24"/>
          <w:szCs w:val="24"/>
          <w:lang w:val="en-GB" w:eastAsia="zh-CN"/>
        </w:rPr>
        <w:t xml:space="preserve"> </w:t>
      </w:r>
      <w:r w:rsidR="00AA1029" w:rsidRPr="001130C6">
        <w:rPr>
          <w:rFonts w:eastAsia="Times New Roman" w:cstheme="minorHAnsi"/>
          <w:color w:val="333333"/>
          <w:sz w:val="24"/>
          <w:szCs w:val="24"/>
          <w:lang w:val="en-GB" w:eastAsia="zh-CN"/>
        </w:rPr>
        <w:t>‘</w:t>
      </w:r>
      <w:hyperlink r:id="rId20" w:history="1">
        <w:r w:rsidR="00AA1029" w:rsidRPr="001130C6">
          <w:rPr>
            <w:rFonts w:eastAsia="Times New Roman" w:cstheme="minorHAnsi"/>
            <w:color w:val="025F72"/>
            <w:sz w:val="24"/>
            <w:szCs w:val="24"/>
            <w:u w:val="single"/>
            <w:bdr w:val="none" w:sz="0" w:space="0" w:color="auto" w:frame="1"/>
            <w:lang w:val="en-GB" w:eastAsia="zh-CN"/>
          </w:rPr>
          <w:t>the local area will be a better place to live, work or visit</w:t>
        </w:r>
      </w:hyperlink>
      <w:r w:rsidR="00AA1029" w:rsidRPr="001130C6">
        <w:rPr>
          <w:rFonts w:eastAsia="Times New Roman" w:cstheme="minorHAnsi"/>
          <w:color w:val="333333"/>
          <w:sz w:val="24"/>
          <w:szCs w:val="24"/>
          <w:lang w:val="en-GB" w:eastAsia="zh-CN"/>
        </w:rPr>
        <w:t>.’</w:t>
      </w:r>
    </w:p>
    <w:p w14:paraId="301BC6B6" w14:textId="30A371D5" w:rsidR="006C123C" w:rsidRPr="00AA1029" w:rsidRDefault="00074320" w:rsidP="00264F13">
      <w:pPr>
        <w:pStyle w:val="ListParagraph"/>
        <w:numPr>
          <w:ilvl w:val="0"/>
          <w:numId w:val="12"/>
        </w:numPr>
        <w:rPr>
          <w:sz w:val="24"/>
          <w:szCs w:val="24"/>
        </w:rPr>
      </w:pPr>
      <w:r>
        <w:rPr>
          <w:rFonts w:eastAsia="Times New Roman" w:cstheme="minorHAnsi"/>
          <w:sz w:val="24"/>
          <w:szCs w:val="24"/>
          <w:lang w:val="en-GB" w:eastAsia="zh-CN"/>
        </w:rPr>
        <w:t>S</w:t>
      </w:r>
      <w:r w:rsidR="006C123C" w:rsidRPr="00AA1029">
        <w:rPr>
          <w:rFonts w:eastAsia="Times New Roman" w:cstheme="minorHAnsi"/>
          <w:sz w:val="24"/>
          <w:szCs w:val="24"/>
          <w:lang w:val="en-GB" w:eastAsia="zh-CN"/>
        </w:rPr>
        <w:t xml:space="preserve">trategic funding </w:t>
      </w:r>
      <w:r>
        <w:rPr>
          <w:rFonts w:eastAsia="Times New Roman" w:cstheme="minorHAnsi"/>
          <w:sz w:val="24"/>
          <w:szCs w:val="24"/>
          <w:lang w:val="en-GB" w:eastAsia="zh-CN"/>
        </w:rPr>
        <w:t xml:space="preserve">programmes </w:t>
      </w:r>
      <w:r w:rsidR="006C123C" w:rsidRPr="00AA1029">
        <w:rPr>
          <w:rFonts w:eastAsia="Times New Roman" w:cstheme="minorHAnsi"/>
          <w:sz w:val="24"/>
          <w:szCs w:val="24"/>
          <w:lang w:val="en-GB" w:eastAsia="zh-CN"/>
        </w:rPr>
        <w:t>with a place focus (an indicative list</w:t>
      </w:r>
      <w:r w:rsidR="006C123C" w:rsidRPr="001130C6">
        <w:rPr>
          <w:rFonts w:eastAsia="Times New Roman" w:cstheme="minorHAnsi"/>
          <w:sz w:val="24"/>
          <w:szCs w:val="24"/>
          <w:lang w:val="en-GB" w:eastAsia="zh-CN"/>
        </w:rPr>
        <w:t xml:space="preserve"> of relevant strategic funding programmes</w:t>
      </w:r>
      <w:r w:rsidR="006C123C" w:rsidRPr="00AA1029">
        <w:rPr>
          <w:rFonts w:eastAsia="Times New Roman" w:cstheme="minorHAnsi"/>
          <w:sz w:val="24"/>
          <w:szCs w:val="24"/>
          <w:lang w:val="en-GB" w:eastAsia="zh-CN"/>
        </w:rPr>
        <w:t xml:space="preserve"> is provided in Appendix B). </w:t>
      </w:r>
    </w:p>
    <w:p w14:paraId="07391DA7" w14:textId="77777777" w:rsidR="006C123C" w:rsidRPr="00AA1029" w:rsidRDefault="006C123C" w:rsidP="006C123C">
      <w:pPr>
        <w:pStyle w:val="ListParagraph"/>
        <w:rPr>
          <w:sz w:val="24"/>
          <w:szCs w:val="24"/>
          <w:lang w:val="en-GB"/>
        </w:rPr>
      </w:pPr>
    </w:p>
    <w:p w14:paraId="26A96C0F" w14:textId="18EF191E" w:rsidR="00FB3B90" w:rsidRPr="001130C6" w:rsidRDefault="00FB3B90" w:rsidP="0019263B">
      <w:pPr>
        <w:pStyle w:val="ListParagraph"/>
        <w:numPr>
          <w:ilvl w:val="0"/>
          <w:numId w:val="8"/>
        </w:numPr>
        <w:spacing w:after="120" w:line="240" w:lineRule="auto"/>
        <w:contextualSpacing w:val="0"/>
        <w:rPr>
          <w:rFonts w:eastAsia="Times New Roman" w:cstheme="minorHAnsi"/>
          <w:b/>
          <w:bCs/>
          <w:sz w:val="24"/>
          <w:szCs w:val="24"/>
        </w:rPr>
      </w:pPr>
      <w:r w:rsidRPr="001130C6">
        <w:rPr>
          <w:rFonts w:eastAsia="Times New Roman" w:cstheme="minorHAnsi"/>
          <w:b/>
          <w:bCs/>
          <w:sz w:val="24"/>
          <w:szCs w:val="24"/>
        </w:rPr>
        <w:t>We note the limit of 15 pages for proposals – would relevant annexes (e.g. staff CV) be acceptable in addition to the 15 pages?</w:t>
      </w:r>
    </w:p>
    <w:p w14:paraId="27A34B7F" w14:textId="5BCF7E17" w:rsidR="00AF1F8A" w:rsidRPr="001130C6" w:rsidRDefault="00AF1F8A" w:rsidP="00AF1F8A">
      <w:pPr>
        <w:spacing w:after="120" w:line="240" w:lineRule="auto"/>
        <w:rPr>
          <w:rFonts w:eastAsia="Times New Roman" w:cstheme="minorHAnsi"/>
          <w:sz w:val="24"/>
          <w:szCs w:val="24"/>
        </w:rPr>
      </w:pPr>
      <w:r w:rsidRPr="001130C6">
        <w:rPr>
          <w:rFonts w:eastAsia="Times New Roman" w:cstheme="minorHAnsi"/>
          <w:sz w:val="24"/>
          <w:szCs w:val="24"/>
        </w:rPr>
        <w:t>Yes</w:t>
      </w:r>
    </w:p>
    <w:p w14:paraId="62190BAB" w14:textId="422531AA" w:rsidR="00C96526" w:rsidRPr="001130C6" w:rsidRDefault="00C96526" w:rsidP="0019263B">
      <w:pPr>
        <w:pStyle w:val="ListParagraph"/>
        <w:numPr>
          <w:ilvl w:val="0"/>
          <w:numId w:val="8"/>
        </w:numPr>
        <w:spacing w:after="120" w:line="240" w:lineRule="auto"/>
        <w:contextualSpacing w:val="0"/>
        <w:textAlignment w:val="baseline"/>
        <w:rPr>
          <w:rStyle w:val="eop"/>
          <w:rFonts w:eastAsia="Times New Roman" w:cstheme="minorHAnsi"/>
          <w:b/>
          <w:bCs/>
          <w:sz w:val="24"/>
          <w:szCs w:val="24"/>
        </w:rPr>
      </w:pPr>
      <w:r w:rsidRPr="001130C6">
        <w:rPr>
          <w:rFonts w:eastAsia="Times New Roman" w:cstheme="minorHAnsi"/>
          <w:b/>
          <w:bCs/>
          <w:sz w:val="24"/>
          <w:szCs w:val="24"/>
        </w:rPr>
        <w:t xml:space="preserve">It would be helpful to understand in more detail </w:t>
      </w:r>
      <w:r w:rsidRPr="001130C6">
        <w:rPr>
          <w:rStyle w:val="normaltextrun"/>
          <w:rFonts w:eastAsia="Times New Roman" w:cstheme="minorHAnsi"/>
          <w:b/>
          <w:bCs/>
          <w:sz w:val="24"/>
          <w:szCs w:val="24"/>
        </w:rPr>
        <w:t>the requirement to ‘generate evidence about the inclusivity of our funding and our performance in addressing inequality. Bidders must be committed to this principle and ensure evidence gathering addresses this requirement’ – is this with respect to The Fund’s inclusion outcome as set out in the Strategic Funding Framework?</w:t>
      </w:r>
      <w:r w:rsidRPr="001130C6">
        <w:rPr>
          <w:rStyle w:val="eop"/>
          <w:rFonts w:eastAsia="Times New Roman" w:cstheme="minorHAnsi"/>
          <w:b/>
          <w:bCs/>
          <w:sz w:val="24"/>
          <w:szCs w:val="24"/>
        </w:rPr>
        <w:t> </w:t>
      </w:r>
    </w:p>
    <w:p w14:paraId="27EF2385" w14:textId="116F55EF" w:rsidR="00AF1F8A" w:rsidRPr="001130C6" w:rsidRDefault="00C1039F" w:rsidP="00AF1F8A">
      <w:pPr>
        <w:spacing w:after="120" w:line="240" w:lineRule="auto"/>
        <w:ind w:left="360"/>
        <w:textAlignment w:val="baseline"/>
        <w:rPr>
          <w:rFonts w:eastAsia="Times New Roman" w:cstheme="minorHAnsi"/>
          <w:sz w:val="24"/>
          <w:szCs w:val="24"/>
        </w:rPr>
      </w:pPr>
      <w:r w:rsidRPr="001130C6">
        <w:rPr>
          <w:rFonts w:eastAsia="Times New Roman" w:cstheme="minorHAnsi"/>
          <w:sz w:val="24"/>
          <w:szCs w:val="24"/>
        </w:rPr>
        <w:t>The Fund is committed to equality, diversity and inclusion</w:t>
      </w:r>
      <w:r w:rsidR="00AB0B94" w:rsidRPr="001130C6">
        <w:rPr>
          <w:rFonts w:eastAsia="Times New Roman" w:cstheme="minorHAnsi"/>
          <w:sz w:val="24"/>
          <w:szCs w:val="24"/>
        </w:rPr>
        <w:t xml:space="preserve"> and we would expe</w:t>
      </w:r>
      <w:r w:rsidR="00501350" w:rsidRPr="001130C6">
        <w:rPr>
          <w:rFonts w:eastAsia="Times New Roman" w:cstheme="minorHAnsi"/>
          <w:sz w:val="24"/>
          <w:szCs w:val="24"/>
        </w:rPr>
        <w:t>ct all research to</w:t>
      </w:r>
      <w:r w:rsidR="005D2330" w:rsidRPr="001130C6">
        <w:rPr>
          <w:rFonts w:eastAsia="Times New Roman" w:cstheme="minorHAnsi"/>
          <w:sz w:val="24"/>
          <w:szCs w:val="24"/>
        </w:rPr>
        <w:t xml:space="preserve"> </w:t>
      </w:r>
      <w:r w:rsidR="006A18FC" w:rsidRPr="001130C6">
        <w:rPr>
          <w:rFonts w:eastAsia="Times New Roman" w:cstheme="minorHAnsi"/>
          <w:sz w:val="24"/>
          <w:szCs w:val="24"/>
        </w:rPr>
        <w:t xml:space="preserve">support us in </w:t>
      </w:r>
      <w:r w:rsidR="004D7DD5" w:rsidRPr="001130C6">
        <w:rPr>
          <w:rFonts w:eastAsia="Times New Roman" w:cstheme="minorHAnsi"/>
          <w:sz w:val="24"/>
          <w:szCs w:val="24"/>
        </w:rPr>
        <w:t xml:space="preserve">being </w:t>
      </w:r>
      <w:r w:rsidR="005D2330" w:rsidRPr="001130C6">
        <w:rPr>
          <w:rFonts w:eastAsia="Times New Roman" w:cstheme="minorHAnsi"/>
          <w:sz w:val="24"/>
          <w:szCs w:val="24"/>
        </w:rPr>
        <w:t xml:space="preserve">an inclusive organisation and </w:t>
      </w:r>
      <w:r w:rsidR="004D7DD5" w:rsidRPr="001130C6">
        <w:rPr>
          <w:rFonts w:eastAsia="Times New Roman" w:cstheme="minorHAnsi"/>
          <w:sz w:val="24"/>
          <w:szCs w:val="24"/>
        </w:rPr>
        <w:t>i</w:t>
      </w:r>
      <w:r w:rsidR="005D2330" w:rsidRPr="001130C6">
        <w:rPr>
          <w:rFonts w:eastAsia="Times New Roman" w:cstheme="minorHAnsi"/>
          <w:sz w:val="24"/>
          <w:szCs w:val="24"/>
        </w:rPr>
        <w:t>n</w:t>
      </w:r>
      <w:r w:rsidR="004D7DD5" w:rsidRPr="001130C6">
        <w:rPr>
          <w:rFonts w:eastAsia="Times New Roman" w:cstheme="minorHAnsi"/>
          <w:sz w:val="24"/>
          <w:szCs w:val="24"/>
        </w:rPr>
        <w:t xml:space="preserve"> delivering our mandatory </w:t>
      </w:r>
      <w:r w:rsidR="005D2330" w:rsidRPr="001130C6">
        <w:rPr>
          <w:rFonts w:eastAsia="Times New Roman" w:cstheme="minorHAnsi"/>
          <w:sz w:val="24"/>
          <w:szCs w:val="24"/>
        </w:rPr>
        <w:t>inclusion outcome ‘</w:t>
      </w:r>
      <w:hyperlink r:id="rId21" w:history="1">
        <w:r w:rsidR="002B36B6" w:rsidRPr="001130C6">
          <w:rPr>
            <w:rStyle w:val="Hyperlink"/>
            <w:rFonts w:cstheme="minorHAnsi"/>
            <w:color w:val="025F72"/>
            <w:sz w:val="24"/>
            <w:szCs w:val="24"/>
            <w:bdr w:val="none" w:sz="0" w:space="0" w:color="auto" w:frame="1"/>
            <w:shd w:val="clear" w:color="auto" w:fill="FFFFFF"/>
          </w:rPr>
          <w:t>A wider range of people will be involved in heritage</w:t>
        </w:r>
      </w:hyperlink>
      <w:r w:rsidR="002B36B6" w:rsidRPr="001130C6">
        <w:rPr>
          <w:sz w:val="24"/>
          <w:szCs w:val="24"/>
        </w:rPr>
        <w:t>’.</w:t>
      </w:r>
      <w:r w:rsidR="002B36B6" w:rsidRPr="001130C6">
        <w:rPr>
          <w:rFonts w:ascii="Arial" w:hAnsi="Arial" w:cs="Arial"/>
          <w:color w:val="333333"/>
          <w:shd w:val="clear" w:color="auto" w:fill="FFFFFF"/>
        </w:rPr>
        <w:t> </w:t>
      </w:r>
    </w:p>
    <w:p w14:paraId="75E18F5C" w14:textId="63986014" w:rsidR="00C96526" w:rsidRPr="001130C6" w:rsidRDefault="00C96526" w:rsidP="0019263B">
      <w:pPr>
        <w:pStyle w:val="paragraph"/>
        <w:numPr>
          <w:ilvl w:val="0"/>
          <w:numId w:val="8"/>
        </w:numPr>
        <w:spacing w:before="0" w:beforeAutospacing="0" w:after="120" w:afterAutospacing="0"/>
        <w:textAlignment w:val="baseline"/>
        <w:rPr>
          <w:rStyle w:val="normaltextrun"/>
          <w:rFonts w:asciiTheme="minorHAnsi" w:eastAsia="Times New Roman" w:hAnsiTheme="minorHAnsi" w:cstheme="minorHAnsi"/>
          <w:b/>
          <w:bCs/>
          <w:sz w:val="24"/>
          <w:szCs w:val="24"/>
        </w:rPr>
      </w:pPr>
      <w:r w:rsidRPr="001130C6">
        <w:rPr>
          <w:rStyle w:val="normaltextrun"/>
          <w:rFonts w:asciiTheme="minorHAnsi" w:eastAsia="Times New Roman" w:hAnsiTheme="minorHAnsi" w:cstheme="minorHAnsi"/>
          <w:b/>
          <w:bCs/>
          <w:sz w:val="24"/>
          <w:szCs w:val="24"/>
        </w:rPr>
        <w:t>Can you provide any detail about the quantity of data we would have access to e.g. number of grants? This would be helpful to inform our resource planning. </w:t>
      </w:r>
    </w:p>
    <w:p w14:paraId="416F56D9" w14:textId="1331A7DB" w:rsidR="00FE4560" w:rsidRPr="00FE4560" w:rsidRDefault="00FE4560" w:rsidP="00FE4560">
      <w:pPr>
        <w:shd w:val="clear" w:color="auto" w:fill="FFFFFF"/>
        <w:spacing w:after="0" w:line="240" w:lineRule="auto"/>
        <w:ind w:left="360"/>
        <w:rPr>
          <w:rFonts w:cstheme="minorHAnsi"/>
          <w:sz w:val="24"/>
          <w:szCs w:val="24"/>
        </w:rPr>
      </w:pPr>
      <w:r w:rsidRPr="001130C6">
        <w:rPr>
          <w:rFonts w:eastAsia="Times New Roman" w:cstheme="minorHAnsi"/>
          <w:sz w:val="24"/>
          <w:szCs w:val="24"/>
        </w:rPr>
        <w:t xml:space="preserve">For the purpose of this project data dating back to 2008 is available for the contractor on the National Lottery Heritage Fund grants on the </w:t>
      </w:r>
      <w:hyperlink r:id="rId22" w:history="1">
        <w:r w:rsidRPr="001130C6">
          <w:rPr>
            <w:rStyle w:val="Hyperlink"/>
            <w:rFonts w:cstheme="minorHAnsi"/>
            <w:sz w:val="24"/>
            <w:szCs w:val="24"/>
          </w:rPr>
          <w:t>open data</w:t>
        </w:r>
      </w:hyperlink>
      <w:r w:rsidRPr="001130C6">
        <w:rPr>
          <w:rFonts w:cstheme="minorHAnsi"/>
          <w:sz w:val="24"/>
          <w:szCs w:val="24"/>
        </w:rPr>
        <w:t xml:space="preserve"> section of our website</w:t>
      </w:r>
      <w:r w:rsidRPr="001130C6">
        <w:rPr>
          <w:rFonts w:eastAsia="Times New Roman" w:cstheme="minorHAnsi"/>
          <w:sz w:val="24"/>
          <w:szCs w:val="24"/>
        </w:rPr>
        <w:t xml:space="preserve">. Our data is also available on </w:t>
      </w:r>
      <w:hyperlink r:id="rId23" w:history="1">
        <w:r w:rsidRPr="001130C6">
          <w:rPr>
            <w:rStyle w:val="Hyperlink"/>
            <w:rFonts w:eastAsia="Times New Roman" w:cstheme="minorHAnsi"/>
            <w:sz w:val="24"/>
            <w:szCs w:val="24"/>
          </w:rPr>
          <w:t>360 giving</w:t>
        </w:r>
      </w:hyperlink>
      <w:r w:rsidRPr="001130C6">
        <w:rPr>
          <w:rFonts w:eastAsia="Times New Roman" w:cstheme="minorHAnsi"/>
          <w:sz w:val="24"/>
          <w:szCs w:val="24"/>
        </w:rPr>
        <w:t xml:space="preserve"> </w:t>
      </w:r>
      <w:r w:rsidRPr="001130C6">
        <w:rPr>
          <w:rFonts w:cstheme="minorHAnsi"/>
          <w:sz w:val="24"/>
          <w:szCs w:val="24"/>
        </w:rPr>
        <w:t>which also includes data by organisational type. The data we will provide you with will be in this format but with extra fields for the place outcomes ‘</w:t>
      </w:r>
      <w:hyperlink r:id="rId24" w:history="1">
        <w:r w:rsidRPr="001130C6">
          <w:rPr>
            <w:rStyle w:val="Hyperlink"/>
            <w:rFonts w:cstheme="minorHAnsi"/>
            <w:color w:val="025F72"/>
            <w:sz w:val="24"/>
            <w:szCs w:val="24"/>
            <w:bdr w:val="none" w:sz="0" w:space="0" w:color="auto" w:frame="1"/>
          </w:rPr>
          <w:t xml:space="preserve">the </w:t>
        </w:r>
        <w:r w:rsidRPr="001130C6">
          <w:rPr>
            <w:rStyle w:val="Hyperlink"/>
            <w:rFonts w:cstheme="minorHAnsi"/>
            <w:color w:val="025F72"/>
            <w:sz w:val="24"/>
            <w:szCs w:val="24"/>
            <w:bdr w:val="none" w:sz="0" w:space="0" w:color="auto" w:frame="1"/>
          </w:rPr>
          <w:lastRenderedPageBreak/>
          <w:t>local area will be a better place to live, work or visit</w:t>
        </w:r>
      </w:hyperlink>
      <w:r w:rsidRPr="001130C6">
        <w:rPr>
          <w:rFonts w:cstheme="minorHAnsi"/>
          <w:color w:val="333333"/>
          <w:sz w:val="24"/>
          <w:szCs w:val="24"/>
        </w:rPr>
        <w:t>’ and ‘</w:t>
      </w:r>
      <w:hyperlink r:id="rId25" w:history="1">
        <w:r w:rsidRPr="001130C6">
          <w:rPr>
            <w:rStyle w:val="Hyperlink"/>
            <w:rFonts w:cstheme="minorHAnsi"/>
            <w:color w:val="025F72"/>
            <w:sz w:val="24"/>
            <w:szCs w:val="24"/>
            <w:bdr w:val="none" w:sz="0" w:space="0" w:color="auto" w:frame="1"/>
          </w:rPr>
          <w:t>the local economy will be boosted</w:t>
        </w:r>
      </w:hyperlink>
      <w:r w:rsidRPr="001130C6">
        <w:rPr>
          <w:rFonts w:cstheme="minorHAnsi"/>
          <w:color w:val="333333"/>
          <w:sz w:val="24"/>
          <w:szCs w:val="24"/>
        </w:rPr>
        <w:t xml:space="preserve">’ </w:t>
      </w:r>
      <w:r w:rsidRPr="001130C6">
        <w:rPr>
          <w:rFonts w:cstheme="minorHAnsi"/>
          <w:sz w:val="24"/>
          <w:szCs w:val="24"/>
        </w:rPr>
        <w:t>and will include an assessment score of how strongly the applicant meets this outcome (High, Medium or Low). If relevant we will include the application data in excel fields alongside this.</w:t>
      </w:r>
      <w:r w:rsidRPr="00FE4560">
        <w:rPr>
          <w:rFonts w:cstheme="minorHAnsi"/>
          <w:sz w:val="24"/>
          <w:szCs w:val="24"/>
        </w:rPr>
        <w:t xml:space="preserve"> </w:t>
      </w:r>
      <w:r w:rsidR="004A155B">
        <w:rPr>
          <w:rFonts w:cstheme="minorHAnsi"/>
          <w:sz w:val="24"/>
          <w:szCs w:val="24"/>
        </w:rPr>
        <w:t xml:space="preserve">Bidders can propose how far back </w:t>
      </w:r>
      <w:r w:rsidR="007420C0">
        <w:rPr>
          <w:rFonts w:cstheme="minorHAnsi"/>
          <w:sz w:val="24"/>
          <w:szCs w:val="24"/>
        </w:rPr>
        <w:t xml:space="preserve">in time the data that is used as part of the research should go. </w:t>
      </w:r>
    </w:p>
    <w:p w14:paraId="6E712DE8" w14:textId="54AB0F1B" w:rsidR="10D7E93D" w:rsidRPr="00FE4560" w:rsidRDefault="10D7E93D" w:rsidP="00FD5330">
      <w:pPr>
        <w:pStyle w:val="paragraph"/>
        <w:spacing w:before="0" w:beforeAutospacing="0" w:after="120" w:afterAutospacing="0"/>
        <w:ind w:left="360"/>
        <w:textAlignment w:val="baseline"/>
        <w:rPr>
          <w:rFonts w:asciiTheme="minorHAnsi" w:eastAsia="Times New Roman" w:hAnsiTheme="minorHAnsi" w:cstheme="minorBidi"/>
          <w:sz w:val="24"/>
          <w:szCs w:val="24"/>
          <w:lang w:val="en-US"/>
        </w:rPr>
      </w:pPr>
    </w:p>
    <w:p w14:paraId="6A19603B" w14:textId="6A8DAEDE" w:rsidR="00C75231" w:rsidRPr="00372CB6" w:rsidRDefault="009C0FAC" w:rsidP="00C75231">
      <w:pPr>
        <w:pStyle w:val="ListParagraph"/>
        <w:numPr>
          <w:ilvl w:val="0"/>
          <w:numId w:val="8"/>
        </w:numPr>
        <w:rPr>
          <w:rFonts w:cstheme="minorHAnsi"/>
          <w:b/>
          <w:bCs/>
          <w:sz w:val="24"/>
          <w:szCs w:val="24"/>
        </w:rPr>
      </w:pPr>
      <w:r w:rsidRPr="00372CB6">
        <w:rPr>
          <w:rFonts w:cstheme="minorHAnsi"/>
          <w:b/>
          <w:bCs/>
          <w:sz w:val="24"/>
          <w:szCs w:val="24"/>
        </w:rPr>
        <w:t xml:space="preserve">We were interested in finding out what success and impact would look like for you, the Fund and key internal and external stakeholders resulting from this work? </w:t>
      </w:r>
    </w:p>
    <w:p w14:paraId="587A6904" w14:textId="104CE507" w:rsidR="00C75231" w:rsidRPr="00C76775" w:rsidRDefault="007A5EA9" w:rsidP="00C75231">
      <w:pPr>
        <w:ind w:left="360"/>
        <w:rPr>
          <w:rFonts w:cstheme="minorHAnsi"/>
          <w:sz w:val="24"/>
          <w:szCs w:val="24"/>
        </w:rPr>
      </w:pPr>
      <w:r w:rsidRPr="00C76775">
        <w:rPr>
          <w:rFonts w:cstheme="minorHAnsi"/>
          <w:sz w:val="24"/>
          <w:szCs w:val="24"/>
        </w:rPr>
        <w:t xml:space="preserve">Success would </w:t>
      </w:r>
      <w:r w:rsidR="003674B6" w:rsidRPr="00C76775">
        <w:rPr>
          <w:rFonts w:cstheme="minorHAnsi"/>
          <w:sz w:val="24"/>
          <w:szCs w:val="24"/>
        </w:rPr>
        <w:t xml:space="preserve">involve </w:t>
      </w:r>
      <w:r w:rsidR="00906966" w:rsidRPr="00C76775">
        <w:rPr>
          <w:rFonts w:cstheme="minorHAnsi"/>
          <w:sz w:val="24"/>
          <w:szCs w:val="24"/>
        </w:rPr>
        <w:t xml:space="preserve">The Fund having clear </w:t>
      </w:r>
      <w:r w:rsidR="00260564" w:rsidRPr="00C76775">
        <w:rPr>
          <w:rFonts w:cstheme="minorHAnsi"/>
          <w:sz w:val="24"/>
          <w:szCs w:val="24"/>
        </w:rPr>
        <w:t>evidence and options for taking forward The Fund’s place based approach</w:t>
      </w:r>
      <w:r w:rsidR="00372CB6">
        <w:rPr>
          <w:rFonts w:cstheme="minorHAnsi"/>
          <w:sz w:val="24"/>
          <w:szCs w:val="24"/>
        </w:rPr>
        <w:t>, supporting delivery of our strategic priorities relating to place (as detailed in the brief).</w:t>
      </w:r>
    </w:p>
    <w:p w14:paraId="458443C4" w14:textId="4CE7C40B" w:rsidR="009C0FAC" w:rsidRPr="009F5A2E" w:rsidRDefault="009C0FAC" w:rsidP="00C75231">
      <w:pPr>
        <w:pStyle w:val="ListParagraph"/>
        <w:numPr>
          <w:ilvl w:val="0"/>
          <w:numId w:val="8"/>
        </w:numPr>
        <w:rPr>
          <w:rFonts w:cstheme="minorHAnsi"/>
          <w:b/>
          <w:bCs/>
          <w:sz w:val="24"/>
          <w:szCs w:val="24"/>
        </w:rPr>
      </w:pPr>
      <w:r w:rsidRPr="009F5A2E">
        <w:rPr>
          <w:rFonts w:cstheme="minorHAnsi"/>
          <w:b/>
          <w:bCs/>
          <w:sz w:val="24"/>
          <w:szCs w:val="24"/>
        </w:rPr>
        <w:t>We also like to work in a way which offers challenge and scope for learning about how to improve processes and practices to benefit communities. What is the ‘appetite’ at the Fund for being challenged on approaches to decision-making and participation in place-based funding?</w:t>
      </w:r>
    </w:p>
    <w:p w14:paraId="7258A825" w14:textId="28B277BD" w:rsidR="005571B0" w:rsidRPr="00C76775" w:rsidRDefault="005571B0" w:rsidP="005571B0">
      <w:pPr>
        <w:ind w:left="360"/>
        <w:rPr>
          <w:rFonts w:cstheme="minorHAnsi"/>
          <w:sz w:val="24"/>
          <w:szCs w:val="24"/>
        </w:rPr>
      </w:pPr>
      <w:r w:rsidRPr="00C76775">
        <w:rPr>
          <w:rFonts w:cstheme="minorHAnsi"/>
          <w:sz w:val="24"/>
          <w:szCs w:val="24"/>
        </w:rPr>
        <w:t>The Fund is very op</w:t>
      </w:r>
      <w:r w:rsidR="005E57A8" w:rsidRPr="00C76775">
        <w:rPr>
          <w:rFonts w:cstheme="minorHAnsi"/>
          <w:sz w:val="24"/>
          <w:szCs w:val="24"/>
        </w:rPr>
        <w:t xml:space="preserve">en to challenge as long as it supports us to answer the research questions in the brief and is based on evidence. </w:t>
      </w:r>
      <w:r w:rsidR="00BF7CA1">
        <w:rPr>
          <w:rFonts w:cstheme="minorHAnsi"/>
          <w:sz w:val="24"/>
          <w:szCs w:val="24"/>
        </w:rPr>
        <w:t>As per the brief, findings must be consistent with The Fund’s strategic focus and capacity, and reflect the unique nature of The Fund’s heritage remit as an Arm’s Length Body (ALB) and distributor of Lottery Funds.</w:t>
      </w:r>
    </w:p>
    <w:p w14:paraId="5449EBDE" w14:textId="71E70A5F" w:rsidR="10D7E93D" w:rsidRPr="009C0FAC" w:rsidRDefault="10D7E93D" w:rsidP="00FD5330">
      <w:pPr>
        <w:pStyle w:val="paragraph"/>
        <w:spacing w:before="0" w:beforeAutospacing="0" w:after="120" w:afterAutospacing="0"/>
        <w:ind w:left="360"/>
        <w:rPr>
          <w:rFonts w:asciiTheme="minorHAnsi" w:eastAsiaTheme="minorHAnsi" w:hAnsiTheme="minorHAnsi" w:cstheme="minorHAnsi"/>
          <w:sz w:val="24"/>
          <w:szCs w:val="24"/>
          <w:lang w:val="en-US" w:eastAsia="en-US"/>
        </w:rPr>
      </w:pPr>
    </w:p>
    <w:sectPr w:rsidR="10D7E93D" w:rsidRPr="009C0F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71203" w14:textId="77777777" w:rsidR="00D51898" w:rsidRDefault="00D51898" w:rsidP="00197B87">
      <w:pPr>
        <w:spacing w:after="0" w:line="240" w:lineRule="auto"/>
      </w:pPr>
      <w:r>
        <w:separator/>
      </w:r>
    </w:p>
  </w:endnote>
  <w:endnote w:type="continuationSeparator" w:id="0">
    <w:p w14:paraId="2E55648E" w14:textId="77777777" w:rsidR="00D51898" w:rsidRDefault="00D51898" w:rsidP="00197B87">
      <w:pPr>
        <w:spacing w:after="0" w:line="240" w:lineRule="auto"/>
      </w:pPr>
      <w:r>
        <w:continuationSeparator/>
      </w:r>
    </w:p>
  </w:endnote>
  <w:endnote w:type="continuationNotice" w:id="1">
    <w:p w14:paraId="0AD09BBF" w14:textId="77777777" w:rsidR="00D51898" w:rsidRDefault="00D518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6C0C3" w14:textId="77777777" w:rsidR="00D51898" w:rsidRDefault="00D51898" w:rsidP="00197B87">
      <w:pPr>
        <w:spacing w:after="0" w:line="240" w:lineRule="auto"/>
      </w:pPr>
      <w:r>
        <w:separator/>
      </w:r>
    </w:p>
  </w:footnote>
  <w:footnote w:type="continuationSeparator" w:id="0">
    <w:p w14:paraId="3FAE81B5" w14:textId="77777777" w:rsidR="00D51898" w:rsidRDefault="00D51898" w:rsidP="00197B87">
      <w:pPr>
        <w:spacing w:after="0" w:line="240" w:lineRule="auto"/>
      </w:pPr>
      <w:r>
        <w:continuationSeparator/>
      </w:r>
    </w:p>
  </w:footnote>
  <w:footnote w:type="continuationNotice" w:id="1">
    <w:p w14:paraId="7D0D294F" w14:textId="77777777" w:rsidR="00D51898" w:rsidRDefault="00D518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9141E"/>
    <w:multiLevelType w:val="hybridMultilevel"/>
    <w:tmpl w:val="E856D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72613"/>
    <w:multiLevelType w:val="hybridMultilevel"/>
    <w:tmpl w:val="D1D6A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9E65F1"/>
    <w:multiLevelType w:val="hybridMultilevel"/>
    <w:tmpl w:val="5B3434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E66F4"/>
    <w:multiLevelType w:val="hybridMultilevel"/>
    <w:tmpl w:val="FFFFFFFF"/>
    <w:lvl w:ilvl="0" w:tplc="CF2C85F0">
      <w:start w:val="1"/>
      <w:numFmt w:val="decimal"/>
      <w:lvlText w:val="%1."/>
      <w:lvlJc w:val="left"/>
      <w:pPr>
        <w:ind w:left="720" w:hanging="360"/>
      </w:pPr>
    </w:lvl>
    <w:lvl w:ilvl="1" w:tplc="CD526E9E">
      <w:start w:val="1"/>
      <w:numFmt w:val="lowerLetter"/>
      <w:lvlText w:val="%2."/>
      <w:lvlJc w:val="left"/>
      <w:pPr>
        <w:ind w:left="1440" w:hanging="360"/>
      </w:pPr>
    </w:lvl>
    <w:lvl w:ilvl="2" w:tplc="0CF8DD4C">
      <w:start w:val="1"/>
      <w:numFmt w:val="lowerRoman"/>
      <w:lvlText w:val="%3."/>
      <w:lvlJc w:val="right"/>
      <w:pPr>
        <w:ind w:left="2160" w:hanging="180"/>
      </w:pPr>
    </w:lvl>
    <w:lvl w:ilvl="3" w:tplc="6038A098">
      <w:start w:val="1"/>
      <w:numFmt w:val="decimal"/>
      <w:lvlText w:val="%4."/>
      <w:lvlJc w:val="left"/>
      <w:pPr>
        <w:ind w:left="2880" w:hanging="360"/>
      </w:pPr>
    </w:lvl>
    <w:lvl w:ilvl="4" w:tplc="6B2C12D6">
      <w:start w:val="1"/>
      <w:numFmt w:val="lowerLetter"/>
      <w:lvlText w:val="%5."/>
      <w:lvlJc w:val="left"/>
      <w:pPr>
        <w:ind w:left="3600" w:hanging="360"/>
      </w:pPr>
    </w:lvl>
    <w:lvl w:ilvl="5" w:tplc="1750D60C">
      <w:start w:val="1"/>
      <w:numFmt w:val="lowerRoman"/>
      <w:lvlText w:val="%6."/>
      <w:lvlJc w:val="right"/>
      <w:pPr>
        <w:ind w:left="4320" w:hanging="180"/>
      </w:pPr>
    </w:lvl>
    <w:lvl w:ilvl="6" w:tplc="25C2DC30">
      <w:start w:val="1"/>
      <w:numFmt w:val="decimal"/>
      <w:lvlText w:val="%7."/>
      <w:lvlJc w:val="left"/>
      <w:pPr>
        <w:ind w:left="5040" w:hanging="360"/>
      </w:pPr>
    </w:lvl>
    <w:lvl w:ilvl="7" w:tplc="AFF25020">
      <w:start w:val="1"/>
      <w:numFmt w:val="lowerLetter"/>
      <w:lvlText w:val="%8."/>
      <w:lvlJc w:val="left"/>
      <w:pPr>
        <w:ind w:left="5760" w:hanging="360"/>
      </w:pPr>
    </w:lvl>
    <w:lvl w:ilvl="8" w:tplc="6A6AFFB6">
      <w:start w:val="1"/>
      <w:numFmt w:val="lowerRoman"/>
      <w:lvlText w:val="%9."/>
      <w:lvlJc w:val="right"/>
      <w:pPr>
        <w:ind w:left="6480" w:hanging="180"/>
      </w:pPr>
    </w:lvl>
  </w:abstractNum>
  <w:abstractNum w:abstractNumId="4" w15:restartNumberingAfterBreak="0">
    <w:nsid w:val="233A1153"/>
    <w:multiLevelType w:val="hybridMultilevel"/>
    <w:tmpl w:val="AE64DC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2B20CEF"/>
    <w:multiLevelType w:val="hybridMultilevel"/>
    <w:tmpl w:val="9F56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51EB3"/>
    <w:multiLevelType w:val="hybridMultilevel"/>
    <w:tmpl w:val="15D2621C"/>
    <w:lvl w:ilvl="0" w:tplc="521C555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3441E0"/>
    <w:multiLevelType w:val="hybridMultilevel"/>
    <w:tmpl w:val="C1CEA1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7446A8F"/>
    <w:multiLevelType w:val="hybridMultilevel"/>
    <w:tmpl w:val="78BE91CC"/>
    <w:lvl w:ilvl="0" w:tplc="36164B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840624"/>
    <w:multiLevelType w:val="hybridMultilevel"/>
    <w:tmpl w:val="A1BC2B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708573B3"/>
    <w:multiLevelType w:val="multilevel"/>
    <w:tmpl w:val="DEFC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EB2FA7"/>
    <w:multiLevelType w:val="multilevel"/>
    <w:tmpl w:val="A388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0"/>
  </w:num>
  <w:num w:numId="5">
    <w:abstractNumId w:val="11"/>
  </w:num>
  <w:num w:numId="6">
    <w:abstractNumId w:val="4"/>
  </w:num>
  <w:num w:numId="7">
    <w:abstractNumId w:val="7"/>
  </w:num>
  <w:num w:numId="8">
    <w:abstractNumId w:val="6"/>
  </w:num>
  <w:num w:numId="9">
    <w:abstractNumId w:val="5"/>
  </w:num>
  <w:num w:numId="10">
    <w:abstractNumId w:val="8"/>
  </w:num>
  <w:num w:numId="11">
    <w:abstractNumId w:val="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C5B096"/>
    <w:rsid w:val="0002151D"/>
    <w:rsid w:val="0003441E"/>
    <w:rsid w:val="0003699A"/>
    <w:rsid w:val="000378E9"/>
    <w:rsid w:val="00043D87"/>
    <w:rsid w:val="000637CF"/>
    <w:rsid w:val="00064A00"/>
    <w:rsid w:val="00071AB6"/>
    <w:rsid w:val="00074320"/>
    <w:rsid w:val="00075E0B"/>
    <w:rsid w:val="0007659B"/>
    <w:rsid w:val="00082B4C"/>
    <w:rsid w:val="000A4863"/>
    <w:rsid w:val="000A632F"/>
    <w:rsid w:val="000A7AAB"/>
    <w:rsid w:val="000B2301"/>
    <w:rsid w:val="000B588A"/>
    <w:rsid w:val="000B795A"/>
    <w:rsid w:val="000C05E8"/>
    <w:rsid w:val="000C2BB1"/>
    <w:rsid w:val="000D038C"/>
    <w:rsid w:val="000E3CAD"/>
    <w:rsid w:val="000F2977"/>
    <w:rsid w:val="001130C6"/>
    <w:rsid w:val="00114DDD"/>
    <w:rsid w:val="00116DB8"/>
    <w:rsid w:val="00124C64"/>
    <w:rsid w:val="00133023"/>
    <w:rsid w:val="0014200B"/>
    <w:rsid w:val="00144BF3"/>
    <w:rsid w:val="00145BE9"/>
    <w:rsid w:val="00154892"/>
    <w:rsid w:val="00162C94"/>
    <w:rsid w:val="00171FEC"/>
    <w:rsid w:val="00191DF8"/>
    <w:rsid w:val="0019263B"/>
    <w:rsid w:val="001971FD"/>
    <w:rsid w:val="00197B87"/>
    <w:rsid w:val="001A13AA"/>
    <w:rsid w:val="001A50EA"/>
    <w:rsid w:val="001A602D"/>
    <w:rsid w:val="001C5A40"/>
    <w:rsid w:val="001D15E8"/>
    <w:rsid w:val="001F1922"/>
    <w:rsid w:val="00215BFD"/>
    <w:rsid w:val="00216C7C"/>
    <w:rsid w:val="00240E71"/>
    <w:rsid w:val="00244B75"/>
    <w:rsid w:val="00251C90"/>
    <w:rsid w:val="00253845"/>
    <w:rsid w:val="00260564"/>
    <w:rsid w:val="00261FE2"/>
    <w:rsid w:val="00264F13"/>
    <w:rsid w:val="00265398"/>
    <w:rsid w:val="0028076C"/>
    <w:rsid w:val="00286BE6"/>
    <w:rsid w:val="00287C50"/>
    <w:rsid w:val="0029763B"/>
    <w:rsid w:val="002B36B6"/>
    <w:rsid w:val="002B5849"/>
    <w:rsid w:val="002E1A8D"/>
    <w:rsid w:val="0030205D"/>
    <w:rsid w:val="00302161"/>
    <w:rsid w:val="00310E25"/>
    <w:rsid w:val="00312F77"/>
    <w:rsid w:val="00324456"/>
    <w:rsid w:val="00334412"/>
    <w:rsid w:val="003674B6"/>
    <w:rsid w:val="00372CB6"/>
    <w:rsid w:val="00372F1F"/>
    <w:rsid w:val="003741CB"/>
    <w:rsid w:val="00392827"/>
    <w:rsid w:val="00394034"/>
    <w:rsid w:val="003B4167"/>
    <w:rsid w:val="003B6799"/>
    <w:rsid w:val="003C3C06"/>
    <w:rsid w:val="003C5F64"/>
    <w:rsid w:val="003C655C"/>
    <w:rsid w:val="003E15FF"/>
    <w:rsid w:val="00402D83"/>
    <w:rsid w:val="004138DD"/>
    <w:rsid w:val="00442524"/>
    <w:rsid w:val="00447908"/>
    <w:rsid w:val="00456AE2"/>
    <w:rsid w:val="004572BE"/>
    <w:rsid w:val="00467CB9"/>
    <w:rsid w:val="00470A6C"/>
    <w:rsid w:val="0049095D"/>
    <w:rsid w:val="00495DA2"/>
    <w:rsid w:val="004A1493"/>
    <w:rsid w:val="004A155B"/>
    <w:rsid w:val="004D1B4F"/>
    <w:rsid w:val="004D40E9"/>
    <w:rsid w:val="004D6039"/>
    <w:rsid w:val="004D7DD5"/>
    <w:rsid w:val="004E1A86"/>
    <w:rsid w:val="004F7607"/>
    <w:rsid w:val="00501350"/>
    <w:rsid w:val="00504968"/>
    <w:rsid w:val="00504C9D"/>
    <w:rsid w:val="00506BCC"/>
    <w:rsid w:val="00511BAC"/>
    <w:rsid w:val="005133CE"/>
    <w:rsid w:val="0052493B"/>
    <w:rsid w:val="005444B4"/>
    <w:rsid w:val="005470DF"/>
    <w:rsid w:val="00554DDE"/>
    <w:rsid w:val="005571B0"/>
    <w:rsid w:val="00565905"/>
    <w:rsid w:val="00571739"/>
    <w:rsid w:val="00584182"/>
    <w:rsid w:val="005A10BA"/>
    <w:rsid w:val="005A6665"/>
    <w:rsid w:val="005B4910"/>
    <w:rsid w:val="005C0AA9"/>
    <w:rsid w:val="005C59AB"/>
    <w:rsid w:val="005D2330"/>
    <w:rsid w:val="005D3724"/>
    <w:rsid w:val="005D7456"/>
    <w:rsid w:val="005E57A8"/>
    <w:rsid w:val="005F1BDD"/>
    <w:rsid w:val="00613785"/>
    <w:rsid w:val="006242EE"/>
    <w:rsid w:val="006253C2"/>
    <w:rsid w:val="006301CC"/>
    <w:rsid w:val="006352D0"/>
    <w:rsid w:val="00654FEC"/>
    <w:rsid w:val="00656E36"/>
    <w:rsid w:val="00692BE5"/>
    <w:rsid w:val="006A18FC"/>
    <w:rsid w:val="006A6F04"/>
    <w:rsid w:val="006A701E"/>
    <w:rsid w:val="006B149B"/>
    <w:rsid w:val="006B2A33"/>
    <w:rsid w:val="006B647C"/>
    <w:rsid w:val="006C123C"/>
    <w:rsid w:val="006C5310"/>
    <w:rsid w:val="006C66CE"/>
    <w:rsid w:val="006F7F94"/>
    <w:rsid w:val="00700F61"/>
    <w:rsid w:val="00703314"/>
    <w:rsid w:val="00703EC1"/>
    <w:rsid w:val="00706139"/>
    <w:rsid w:val="00724259"/>
    <w:rsid w:val="0073318D"/>
    <w:rsid w:val="0074067C"/>
    <w:rsid w:val="007420C0"/>
    <w:rsid w:val="00754850"/>
    <w:rsid w:val="00760E3A"/>
    <w:rsid w:val="007663AA"/>
    <w:rsid w:val="00781266"/>
    <w:rsid w:val="00792AB7"/>
    <w:rsid w:val="007A5201"/>
    <w:rsid w:val="007A5EA9"/>
    <w:rsid w:val="007C73E9"/>
    <w:rsid w:val="007E47A0"/>
    <w:rsid w:val="007E7F89"/>
    <w:rsid w:val="007F56EB"/>
    <w:rsid w:val="00801432"/>
    <w:rsid w:val="00811499"/>
    <w:rsid w:val="008115AD"/>
    <w:rsid w:val="00831D86"/>
    <w:rsid w:val="00854558"/>
    <w:rsid w:val="008635BE"/>
    <w:rsid w:val="00873280"/>
    <w:rsid w:val="00884F60"/>
    <w:rsid w:val="00894C63"/>
    <w:rsid w:val="008A5CA0"/>
    <w:rsid w:val="008B0941"/>
    <w:rsid w:val="008B5F7B"/>
    <w:rsid w:val="008B7AB7"/>
    <w:rsid w:val="008E1DD5"/>
    <w:rsid w:val="008E49AD"/>
    <w:rsid w:val="008E6C96"/>
    <w:rsid w:val="008E753E"/>
    <w:rsid w:val="008F13D1"/>
    <w:rsid w:val="00902A29"/>
    <w:rsid w:val="00906966"/>
    <w:rsid w:val="00931FCB"/>
    <w:rsid w:val="00936503"/>
    <w:rsid w:val="00937537"/>
    <w:rsid w:val="0094017A"/>
    <w:rsid w:val="00963096"/>
    <w:rsid w:val="00974BFC"/>
    <w:rsid w:val="00976EA3"/>
    <w:rsid w:val="009C0FAC"/>
    <w:rsid w:val="009D029D"/>
    <w:rsid w:val="009E64ED"/>
    <w:rsid w:val="009F0C92"/>
    <w:rsid w:val="009F5A2E"/>
    <w:rsid w:val="00A13053"/>
    <w:rsid w:val="00A132E7"/>
    <w:rsid w:val="00A165C8"/>
    <w:rsid w:val="00A21E72"/>
    <w:rsid w:val="00A253AF"/>
    <w:rsid w:val="00A43404"/>
    <w:rsid w:val="00A5166E"/>
    <w:rsid w:val="00A66D6D"/>
    <w:rsid w:val="00AA1029"/>
    <w:rsid w:val="00AB0B94"/>
    <w:rsid w:val="00AB7C44"/>
    <w:rsid w:val="00AC0D6B"/>
    <w:rsid w:val="00AC1E82"/>
    <w:rsid w:val="00AC4D10"/>
    <w:rsid w:val="00AE2D2D"/>
    <w:rsid w:val="00AE2EB1"/>
    <w:rsid w:val="00AE425C"/>
    <w:rsid w:val="00AF1F8A"/>
    <w:rsid w:val="00AF4A16"/>
    <w:rsid w:val="00AF6163"/>
    <w:rsid w:val="00B13681"/>
    <w:rsid w:val="00B55B99"/>
    <w:rsid w:val="00B56D19"/>
    <w:rsid w:val="00B772E7"/>
    <w:rsid w:val="00B872D0"/>
    <w:rsid w:val="00BA03A4"/>
    <w:rsid w:val="00BB5B78"/>
    <w:rsid w:val="00BB70B7"/>
    <w:rsid w:val="00BC1CDF"/>
    <w:rsid w:val="00BC6658"/>
    <w:rsid w:val="00BD0E29"/>
    <w:rsid w:val="00BF6688"/>
    <w:rsid w:val="00BF7CA1"/>
    <w:rsid w:val="00C02CCD"/>
    <w:rsid w:val="00C042CF"/>
    <w:rsid w:val="00C1039F"/>
    <w:rsid w:val="00C163CD"/>
    <w:rsid w:val="00C358A7"/>
    <w:rsid w:val="00C3771F"/>
    <w:rsid w:val="00C44E7E"/>
    <w:rsid w:val="00C50578"/>
    <w:rsid w:val="00C5449A"/>
    <w:rsid w:val="00C647B7"/>
    <w:rsid w:val="00C65FEE"/>
    <w:rsid w:val="00C75231"/>
    <w:rsid w:val="00C7596F"/>
    <w:rsid w:val="00C76775"/>
    <w:rsid w:val="00C90AB7"/>
    <w:rsid w:val="00C91437"/>
    <w:rsid w:val="00C96526"/>
    <w:rsid w:val="00CA20BC"/>
    <w:rsid w:val="00CA2D1A"/>
    <w:rsid w:val="00CA3CF4"/>
    <w:rsid w:val="00CA476D"/>
    <w:rsid w:val="00CB13A5"/>
    <w:rsid w:val="00CB4112"/>
    <w:rsid w:val="00CC04F7"/>
    <w:rsid w:val="00CC3677"/>
    <w:rsid w:val="00CC7A58"/>
    <w:rsid w:val="00CD59D5"/>
    <w:rsid w:val="00CD6D8F"/>
    <w:rsid w:val="00CE1474"/>
    <w:rsid w:val="00CE323D"/>
    <w:rsid w:val="00D51898"/>
    <w:rsid w:val="00D725C6"/>
    <w:rsid w:val="00D74610"/>
    <w:rsid w:val="00D765F3"/>
    <w:rsid w:val="00D83BAF"/>
    <w:rsid w:val="00D83F0B"/>
    <w:rsid w:val="00D84662"/>
    <w:rsid w:val="00DA1F66"/>
    <w:rsid w:val="00DD158F"/>
    <w:rsid w:val="00DE3809"/>
    <w:rsid w:val="00E0526A"/>
    <w:rsid w:val="00E3709C"/>
    <w:rsid w:val="00E613AD"/>
    <w:rsid w:val="00E765D5"/>
    <w:rsid w:val="00E86A0B"/>
    <w:rsid w:val="00E926BA"/>
    <w:rsid w:val="00E95665"/>
    <w:rsid w:val="00EA2D3D"/>
    <w:rsid w:val="00EA723B"/>
    <w:rsid w:val="00EB1A34"/>
    <w:rsid w:val="00EB5A6E"/>
    <w:rsid w:val="00EC2643"/>
    <w:rsid w:val="00ED4568"/>
    <w:rsid w:val="00F142A2"/>
    <w:rsid w:val="00F31497"/>
    <w:rsid w:val="00F42219"/>
    <w:rsid w:val="00F71C9B"/>
    <w:rsid w:val="00F83A9A"/>
    <w:rsid w:val="00F911C1"/>
    <w:rsid w:val="00FA6B2D"/>
    <w:rsid w:val="00FB09C1"/>
    <w:rsid w:val="00FB3B90"/>
    <w:rsid w:val="00FC116B"/>
    <w:rsid w:val="00FD5190"/>
    <w:rsid w:val="00FD5330"/>
    <w:rsid w:val="00FE4560"/>
    <w:rsid w:val="00FE4B99"/>
    <w:rsid w:val="00FE7B7E"/>
    <w:rsid w:val="00FF3BBB"/>
    <w:rsid w:val="00FF3C3A"/>
    <w:rsid w:val="05CCCD83"/>
    <w:rsid w:val="0620FD93"/>
    <w:rsid w:val="0891743D"/>
    <w:rsid w:val="0E6F8FC1"/>
    <w:rsid w:val="10D7E93D"/>
    <w:rsid w:val="13C5B096"/>
    <w:rsid w:val="171815E2"/>
    <w:rsid w:val="1E66DF92"/>
    <w:rsid w:val="1F4DC769"/>
    <w:rsid w:val="21E17E0A"/>
    <w:rsid w:val="307EB75B"/>
    <w:rsid w:val="509AF308"/>
    <w:rsid w:val="52BE8638"/>
    <w:rsid w:val="63F7FA2D"/>
    <w:rsid w:val="6865C420"/>
    <w:rsid w:val="6AF620C2"/>
    <w:rsid w:val="756138C3"/>
    <w:rsid w:val="75CC09F7"/>
    <w:rsid w:val="776440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5B096"/>
  <w15:chartTrackingRefBased/>
  <w15:docId w15:val="{C10B373A-0FD0-4E24-BEBB-AF4BDC69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197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B87"/>
  </w:style>
  <w:style w:type="paragraph" w:styleId="Footer">
    <w:name w:val="footer"/>
    <w:basedOn w:val="Normal"/>
    <w:link w:val="FooterChar"/>
    <w:uiPriority w:val="99"/>
    <w:unhideWhenUsed/>
    <w:rsid w:val="00197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B87"/>
  </w:style>
  <w:style w:type="paragraph" w:customStyle="1" w:styleId="paragraph">
    <w:name w:val="paragraph"/>
    <w:basedOn w:val="Normal"/>
    <w:rsid w:val="00197B87"/>
    <w:pPr>
      <w:spacing w:before="100" w:beforeAutospacing="1" w:after="100" w:afterAutospacing="1" w:line="240" w:lineRule="auto"/>
    </w:pPr>
    <w:rPr>
      <w:rFonts w:ascii="Calibri" w:eastAsiaTheme="minorEastAsia" w:hAnsi="Calibri" w:cs="Calibri"/>
      <w:lang w:val="en-GB" w:eastAsia="zh-CN"/>
    </w:rPr>
  </w:style>
  <w:style w:type="character" w:customStyle="1" w:styleId="normaltextrun">
    <w:name w:val="normaltextrun"/>
    <w:basedOn w:val="DefaultParagraphFont"/>
    <w:rsid w:val="00197B87"/>
  </w:style>
  <w:style w:type="character" w:customStyle="1" w:styleId="eop">
    <w:name w:val="eop"/>
    <w:basedOn w:val="DefaultParagraphFont"/>
    <w:rsid w:val="00197B87"/>
  </w:style>
  <w:style w:type="character" w:styleId="Hyperlink">
    <w:name w:val="Hyperlink"/>
    <w:basedOn w:val="DefaultParagraphFont"/>
    <w:uiPriority w:val="99"/>
    <w:unhideWhenUsed/>
    <w:rsid w:val="00197B87"/>
    <w:rPr>
      <w:color w:val="0000FF"/>
      <w:u w:val="single"/>
    </w:rPr>
  </w:style>
  <w:style w:type="character" w:styleId="UnresolvedMention">
    <w:name w:val="Unresolved Mention"/>
    <w:basedOn w:val="DefaultParagraphFont"/>
    <w:uiPriority w:val="99"/>
    <w:semiHidden/>
    <w:unhideWhenUsed/>
    <w:rsid w:val="00197B87"/>
    <w:rPr>
      <w:color w:val="605E5C"/>
      <w:shd w:val="clear" w:color="auto" w:fill="E1DFDD"/>
    </w:rPr>
  </w:style>
  <w:style w:type="character" w:styleId="Mention">
    <w:name w:val="Mention"/>
    <w:basedOn w:val="DefaultParagraphFont"/>
    <w:uiPriority w:val="99"/>
    <w:unhideWhenUsed/>
    <w:rsid w:val="00197B87"/>
    <w:rPr>
      <w:color w:val="2B579A"/>
      <w:shd w:val="clear" w:color="auto" w:fill="E6E6E6"/>
    </w:rPr>
  </w:style>
  <w:style w:type="paragraph" w:styleId="CommentText">
    <w:name w:val="annotation text"/>
    <w:basedOn w:val="Normal"/>
    <w:link w:val="CommentTextChar"/>
    <w:uiPriority w:val="99"/>
    <w:semiHidden/>
    <w:unhideWhenUsed/>
    <w:rsid w:val="00197B87"/>
    <w:pPr>
      <w:spacing w:line="240" w:lineRule="auto"/>
    </w:pPr>
    <w:rPr>
      <w:sz w:val="20"/>
      <w:szCs w:val="20"/>
    </w:rPr>
  </w:style>
  <w:style w:type="character" w:customStyle="1" w:styleId="CommentTextChar">
    <w:name w:val="Comment Text Char"/>
    <w:basedOn w:val="DefaultParagraphFont"/>
    <w:link w:val="CommentText"/>
    <w:uiPriority w:val="99"/>
    <w:semiHidden/>
    <w:rsid w:val="00197B87"/>
    <w:rPr>
      <w:sz w:val="20"/>
      <w:szCs w:val="20"/>
    </w:rPr>
  </w:style>
  <w:style w:type="character" w:styleId="CommentReference">
    <w:name w:val="annotation reference"/>
    <w:basedOn w:val="DefaultParagraphFont"/>
    <w:uiPriority w:val="99"/>
    <w:semiHidden/>
    <w:unhideWhenUsed/>
    <w:rsid w:val="00197B87"/>
    <w:rPr>
      <w:sz w:val="16"/>
      <w:szCs w:val="16"/>
    </w:rPr>
  </w:style>
  <w:style w:type="paragraph" w:styleId="CommentSubject">
    <w:name w:val="annotation subject"/>
    <w:basedOn w:val="CommentText"/>
    <w:next w:val="CommentText"/>
    <w:link w:val="CommentSubjectChar"/>
    <w:uiPriority w:val="99"/>
    <w:semiHidden/>
    <w:unhideWhenUsed/>
    <w:rsid w:val="00894C63"/>
    <w:rPr>
      <w:b/>
      <w:bCs/>
    </w:rPr>
  </w:style>
  <w:style w:type="character" w:customStyle="1" w:styleId="CommentSubjectChar">
    <w:name w:val="Comment Subject Char"/>
    <w:basedOn w:val="CommentTextChar"/>
    <w:link w:val="CommentSubject"/>
    <w:uiPriority w:val="99"/>
    <w:semiHidden/>
    <w:rsid w:val="00894C63"/>
    <w:rPr>
      <w:b/>
      <w:bCs/>
      <w:sz w:val="20"/>
      <w:szCs w:val="20"/>
    </w:rPr>
  </w:style>
  <w:style w:type="paragraph" w:styleId="Revision">
    <w:name w:val="Revision"/>
    <w:hidden/>
    <w:uiPriority w:val="99"/>
    <w:semiHidden/>
    <w:rsid w:val="001130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335982">
      <w:bodyDiv w:val="1"/>
      <w:marLeft w:val="0"/>
      <w:marRight w:val="0"/>
      <w:marTop w:val="0"/>
      <w:marBottom w:val="0"/>
      <w:divBdr>
        <w:top w:val="none" w:sz="0" w:space="0" w:color="auto"/>
        <w:left w:val="none" w:sz="0" w:space="0" w:color="auto"/>
        <w:bottom w:val="none" w:sz="0" w:space="0" w:color="auto"/>
        <w:right w:val="none" w:sz="0" w:space="0" w:color="auto"/>
      </w:divBdr>
    </w:div>
    <w:div w:id="842672208">
      <w:bodyDiv w:val="1"/>
      <w:marLeft w:val="0"/>
      <w:marRight w:val="0"/>
      <w:marTop w:val="0"/>
      <w:marBottom w:val="0"/>
      <w:divBdr>
        <w:top w:val="none" w:sz="0" w:space="0" w:color="auto"/>
        <w:left w:val="none" w:sz="0" w:space="0" w:color="auto"/>
        <w:bottom w:val="none" w:sz="0" w:space="0" w:color="auto"/>
        <w:right w:val="none" w:sz="0" w:space="0" w:color="auto"/>
      </w:divBdr>
    </w:div>
    <w:div w:id="1635401528">
      <w:bodyDiv w:val="1"/>
      <w:marLeft w:val="0"/>
      <w:marRight w:val="0"/>
      <w:marTop w:val="0"/>
      <w:marBottom w:val="0"/>
      <w:divBdr>
        <w:top w:val="none" w:sz="0" w:space="0" w:color="auto"/>
        <w:left w:val="none" w:sz="0" w:space="0" w:color="auto"/>
        <w:bottom w:val="none" w:sz="0" w:space="0" w:color="auto"/>
        <w:right w:val="none" w:sz="0" w:space="0" w:color="auto"/>
      </w:divBdr>
    </w:div>
    <w:div w:id="1837528934">
      <w:bodyDiv w:val="1"/>
      <w:marLeft w:val="0"/>
      <w:marRight w:val="0"/>
      <w:marTop w:val="0"/>
      <w:marBottom w:val="0"/>
      <w:divBdr>
        <w:top w:val="none" w:sz="0" w:space="0" w:color="auto"/>
        <w:left w:val="none" w:sz="0" w:space="0" w:color="auto"/>
        <w:bottom w:val="none" w:sz="0" w:space="0" w:color="auto"/>
        <w:right w:val="none" w:sz="0" w:space="0" w:color="auto"/>
      </w:divBdr>
    </w:div>
    <w:div w:id="203846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ritagefund.org.uk/funding/outcomes/local-economy-will-be-boosted" TargetMode="External"/><Relationship Id="rId18" Type="http://schemas.openxmlformats.org/officeDocument/2006/relationships/hyperlink" Target="https://www.heritagefund.org.uk/funding/outcomes/local-area-will-be-better-place-live-work-or-visi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ritagefund.org.uk/funding/outcomes/wider-range-people-will-be-involved-heritage" TargetMode="External"/><Relationship Id="rId7" Type="http://schemas.openxmlformats.org/officeDocument/2006/relationships/webSettings" Target="webSettings.xml"/><Relationship Id="rId12" Type="http://schemas.openxmlformats.org/officeDocument/2006/relationships/hyperlink" Target="https://grantnav.threesixtygiving.org/funder/GB-GOR-PC390" TargetMode="External"/><Relationship Id="rId17" Type="http://schemas.openxmlformats.org/officeDocument/2006/relationships/hyperlink" Target="https://www.heritagefund.org.uk/funding/outcomes/local-economy-will-be-boosted" TargetMode="External"/><Relationship Id="rId25" Type="http://schemas.openxmlformats.org/officeDocument/2006/relationships/hyperlink" Target="https://www.heritagefund.org.uk/funding/outcomes/local-economy-will-be-boosted" TargetMode="External"/><Relationship Id="rId2" Type="http://schemas.openxmlformats.org/officeDocument/2006/relationships/customXml" Target="../customXml/item2.xml"/><Relationship Id="rId16" Type="http://schemas.openxmlformats.org/officeDocument/2006/relationships/hyperlink" Target="https://www.heritagefund.org.uk/good-practice-guidance/local-area-guidance-new" TargetMode="External"/><Relationship Id="rId20" Type="http://schemas.openxmlformats.org/officeDocument/2006/relationships/hyperlink" Target="https://www.heritagefund.org.uk/funding/outcomes/local-area-will-be-better-place-live-work-or-vis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ritagefund.org.uk/about/insight/open-data" TargetMode="External"/><Relationship Id="rId24" Type="http://schemas.openxmlformats.org/officeDocument/2006/relationships/hyperlink" Target="https://www.heritagefund.org.uk/funding/outcomes/local-area-will-be-better-place-live-work-or-visit" TargetMode="External"/><Relationship Id="rId5" Type="http://schemas.openxmlformats.org/officeDocument/2006/relationships/styles" Target="styles.xml"/><Relationship Id="rId15" Type="http://schemas.openxmlformats.org/officeDocument/2006/relationships/hyperlink" Target="https://www.heritagefund.org.uk/publications/parks-people-evaluation" TargetMode="External"/><Relationship Id="rId23" Type="http://schemas.openxmlformats.org/officeDocument/2006/relationships/hyperlink" Target="https://grantnav.threesixtygiving.org/funder/GB-GOR-PC390" TargetMode="External"/><Relationship Id="rId10" Type="http://schemas.openxmlformats.org/officeDocument/2006/relationships/hyperlink" Target="https://www.heritagefund.org.uk/sites/default/files/media/attachments/Heritage%20Fund%20-%20Strategic%20Funding%20Framework%202019-2024.pdf" TargetMode="External"/><Relationship Id="rId19" Type="http://schemas.openxmlformats.org/officeDocument/2006/relationships/hyperlink" Target="https://www.heritagefund.org.uk/funding/outcomes/local-economy-will-be-boost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ritagefund.org.uk/funding/outcomes/local-area-will-be-better-place-live-work-or-visit" TargetMode="External"/><Relationship Id="rId22" Type="http://schemas.openxmlformats.org/officeDocument/2006/relationships/hyperlink" Target="https://www.heritagefund.org.uk/about/insight/open-dat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7625442A7A2419F0ADD93CCE130DA" ma:contentTypeVersion="16" ma:contentTypeDescription="Create a new document." ma:contentTypeScope="" ma:versionID="62a2767c089a11becc522a36a21d63e0">
  <xsd:schema xmlns:xsd="http://www.w3.org/2001/XMLSchema" xmlns:xs="http://www.w3.org/2001/XMLSchema" xmlns:p="http://schemas.microsoft.com/office/2006/metadata/properties" xmlns:ns2="89090b06-a7b3-4c5a-94a9-b7f87a7fa1af" xmlns:ns3="e231adf4-c7ca-4c73-8197-fc7463bc77c4" targetNamespace="http://schemas.microsoft.com/office/2006/metadata/properties" ma:root="true" ma:fieldsID="c2884fba206faf28032e42f875f95845" ns2:_="" ns3:_="">
    <xsd:import namespace="89090b06-a7b3-4c5a-94a9-b7f87a7fa1af"/>
    <xsd:import namespace="e231adf4-c7ca-4c73-8197-fc7463bc77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aset_x0020_Owner" minOccurs="0"/>
                <xsd:element ref="ns2:Date_x0020_data_x0020_extracted_x0020_or_x0020_generated" minOccurs="0"/>
                <xsd:element ref="ns2:Web_x0020_link_x0020_for_x0020_source" minOccurs="0"/>
                <xsd:element ref="ns2:Dataset_x0020_coverage_x0020_and_x0020_note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90b06-a7b3-4c5a-94a9-b7f87a7fa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aset_x0020_Owner" ma:index="14" nillable="true" ma:displayName="Dataset Owner" ma:list="UserInfo" ma:SharePointGroup="0" ma:internalName="Datase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ata_x0020_extracted_x0020_or_x0020_generated" ma:index="15" nillable="true" ma:displayName="Date data extracted or generated" ma:description="The date that the data was extracted from Dashboard or another system." ma:format="DateOnly" ma:internalName="Date_x0020_data_x0020_extracted_x0020_or_x0020_generated">
      <xsd:simpleType>
        <xsd:restriction base="dms:DateTime"/>
      </xsd:simpleType>
    </xsd:element>
    <xsd:element name="Web_x0020_link_x0020_for_x0020_source" ma:index="16" nillable="true" ma:displayName="Web link for source" ma:description="URL for the source of this data (if applicable)" ma:format="Hyperlink" ma:internalName="Web_x0020_link_x0020_for_x0020_source">
      <xsd:complexType>
        <xsd:complexContent>
          <xsd:extension base="dms:URL">
            <xsd:sequence>
              <xsd:element name="Url" type="dms:ValidUrl" minOccurs="0" nillable="true"/>
              <xsd:element name="Description" type="xsd:string" nillable="true"/>
            </xsd:sequence>
          </xsd:extension>
        </xsd:complexContent>
      </xsd:complexType>
    </xsd:element>
    <xsd:element name="Dataset_x0020_coverage_x0020_and_x0020_notes" ma:index="17" nillable="true" ma:displayName="Dataset coverage and notes" ma:description="Brief explanation of the data" ma:internalName="Dataset_x0020_coverage_x0020_and_x0020_notes">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1adf4-c7ca-4c73-8197-fc7463bc77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eb_x0020_link_x0020_for_x0020_source xmlns="89090b06-a7b3-4c5a-94a9-b7f87a7fa1af">
      <Url xsi:nil="true"/>
      <Description xsi:nil="true"/>
    </Web_x0020_link_x0020_for_x0020_source>
    <Dataset_x0020_coverage_x0020_and_x0020_notes xmlns="89090b06-a7b3-4c5a-94a9-b7f87a7fa1af" xsi:nil="true"/>
    <Date_x0020_data_x0020_extracted_x0020_or_x0020_generated xmlns="89090b06-a7b3-4c5a-94a9-b7f87a7fa1af" xsi:nil="true"/>
    <Dataset_x0020_Owner xmlns="89090b06-a7b3-4c5a-94a9-b7f87a7fa1af">
      <UserInfo>
        <DisplayName/>
        <AccountId xsi:nil="true"/>
        <AccountType/>
      </UserInfo>
    </Dataset_x0020_Owner>
    <SharedWithUsers xmlns="e231adf4-c7ca-4c73-8197-fc7463bc77c4">
      <UserInfo>
        <DisplayName>Amanda Feather</DisplayName>
        <AccountId>64</AccountId>
        <AccountType/>
      </UserInfo>
      <UserInfo>
        <DisplayName>Daniel Gardiner</DisplayName>
        <AccountId>245</AccountId>
        <AccountType/>
      </UserInfo>
      <UserInfo>
        <DisplayName>Diane LaRosa</DisplayName>
        <AccountId>80</AccountId>
        <AccountType/>
      </UserInfo>
    </SharedWithUsers>
  </documentManagement>
</p:properties>
</file>

<file path=customXml/itemProps1.xml><?xml version="1.0" encoding="utf-8"?>
<ds:datastoreItem xmlns:ds="http://schemas.openxmlformats.org/officeDocument/2006/customXml" ds:itemID="{1CBB457A-B489-455F-A9C0-E92A57DA0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90b06-a7b3-4c5a-94a9-b7f87a7fa1af"/>
    <ds:schemaRef ds:uri="e231adf4-c7ca-4c73-8197-fc7463bc7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BD13F-F772-43DD-8EC9-789FB46D509A}">
  <ds:schemaRefs>
    <ds:schemaRef ds:uri="http://schemas.microsoft.com/sharepoint/v3/contenttype/forms"/>
  </ds:schemaRefs>
</ds:datastoreItem>
</file>

<file path=customXml/itemProps3.xml><?xml version="1.0" encoding="utf-8"?>
<ds:datastoreItem xmlns:ds="http://schemas.openxmlformats.org/officeDocument/2006/customXml" ds:itemID="{9679FA46-AC75-4DA5-BA3D-0A6541A95EA4}">
  <ds:schemaRefs>
    <ds:schemaRef ds:uri="http://schemas.microsoft.com/office/2006/metadata/properties"/>
    <ds:schemaRef ds:uri="http://schemas.microsoft.com/office/infopath/2007/PartnerControls"/>
    <ds:schemaRef ds:uri="89090b06-a7b3-4c5a-94a9-b7f87a7fa1af"/>
    <ds:schemaRef ds:uri="e231adf4-c7ca-4c73-8197-fc7463bc77c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2103</Words>
  <Characters>11991</Characters>
  <Application>Microsoft Office Word</Application>
  <DocSecurity>0</DocSecurity>
  <Lines>99</Lines>
  <Paragraphs>28</Paragraphs>
  <ScaleCrop>false</ScaleCrop>
  <Company/>
  <LinksUpToDate>false</LinksUpToDate>
  <CharactersWithSpaces>14066</CharactersWithSpaces>
  <SharedDoc>false</SharedDoc>
  <HLinks>
    <vt:vector size="96" baseType="variant">
      <vt:variant>
        <vt:i4>6946877</vt:i4>
      </vt:variant>
      <vt:variant>
        <vt:i4>45</vt:i4>
      </vt:variant>
      <vt:variant>
        <vt:i4>0</vt:i4>
      </vt:variant>
      <vt:variant>
        <vt:i4>5</vt:i4>
      </vt:variant>
      <vt:variant>
        <vt:lpwstr>https://www.heritagefund.org.uk/funding/outcomes/local-economy-will-be-boosted</vt:lpwstr>
      </vt:variant>
      <vt:variant>
        <vt:lpwstr/>
      </vt:variant>
      <vt:variant>
        <vt:i4>3997740</vt:i4>
      </vt:variant>
      <vt:variant>
        <vt:i4>42</vt:i4>
      </vt:variant>
      <vt:variant>
        <vt:i4>0</vt:i4>
      </vt:variant>
      <vt:variant>
        <vt:i4>5</vt:i4>
      </vt:variant>
      <vt:variant>
        <vt:lpwstr>https://www.heritagefund.org.uk/funding/outcomes/local-area-will-be-better-place-live-work-or-visit</vt:lpwstr>
      </vt:variant>
      <vt:variant>
        <vt:lpwstr/>
      </vt:variant>
      <vt:variant>
        <vt:i4>5636123</vt:i4>
      </vt:variant>
      <vt:variant>
        <vt:i4>39</vt:i4>
      </vt:variant>
      <vt:variant>
        <vt:i4>0</vt:i4>
      </vt:variant>
      <vt:variant>
        <vt:i4>5</vt:i4>
      </vt:variant>
      <vt:variant>
        <vt:lpwstr>https://grantnav.threesixtygiving.org/funder/GB-GOR-PC390</vt:lpwstr>
      </vt:variant>
      <vt:variant>
        <vt:lpwstr/>
      </vt:variant>
      <vt:variant>
        <vt:i4>7667821</vt:i4>
      </vt:variant>
      <vt:variant>
        <vt:i4>36</vt:i4>
      </vt:variant>
      <vt:variant>
        <vt:i4>0</vt:i4>
      </vt:variant>
      <vt:variant>
        <vt:i4>5</vt:i4>
      </vt:variant>
      <vt:variant>
        <vt:lpwstr>https://www.heritagefund.org.uk/about/insight/open-data</vt:lpwstr>
      </vt:variant>
      <vt:variant>
        <vt:lpwstr/>
      </vt:variant>
      <vt:variant>
        <vt:i4>5046303</vt:i4>
      </vt:variant>
      <vt:variant>
        <vt:i4>33</vt:i4>
      </vt:variant>
      <vt:variant>
        <vt:i4>0</vt:i4>
      </vt:variant>
      <vt:variant>
        <vt:i4>5</vt:i4>
      </vt:variant>
      <vt:variant>
        <vt:lpwstr>https://www.heritagefund.org.uk/funding/outcomes/wider-range-people-will-be-involved-heritage</vt:lpwstr>
      </vt:variant>
      <vt:variant>
        <vt:lpwstr/>
      </vt:variant>
      <vt:variant>
        <vt:i4>3997740</vt:i4>
      </vt:variant>
      <vt:variant>
        <vt:i4>30</vt:i4>
      </vt:variant>
      <vt:variant>
        <vt:i4>0</vt:i4>
      </vt:variant>
      <vt:variant>
        <vt:i4>5</vt:i4>
      </vt:variant>
      <vt:variant>
        <vt:lpwstr>https://www.heritagefund.org.uk/funding/outcomes/local-area-will-be-better-place-live-work-or-visit</vt:lpwstr>
      </vt:variant>
      <vt:variant>
        <vt:lpwstr/>
      </vt:variant>
      <vt:variant>
        <vt:i4>6946877</vt:i4>
      </vt:variant>
      <vt:variant>
        <vt:i4>27</vt:i4>
      </vt:variant>
      <vt:variant>
        <vt:i4>0</vt:i4>
      </vt:variant>
      <vt:variant>
        <vt:i4>5</vt:i4>
      </vt:variant>
      <vt:variant>
        <vt:lpwstr>https://www.heritagefund.org.uk/funding/outcomes/local-economy-will-be-boosted</vt:lpwstr>
      </vt:variant>
      <vt:variant>
        <vt:lpwstr/>
      </vt:variant>
      <vt:variant>
        <vt:i4>3997740</vt:i4>
      </vt:variant>
      <vt:variant>
        <vt:i4>24</vt:i4>
      </vt:variant>
      <vt:variant>
        <vt:i4>0</vt:i4>
      </vt:variant>
      <vt:variant>
        <vt:i4>5</vt:i4>
      </vt:variant>
      <vt:variant>
        <vt:lpwstr>https://www.heritagefund.org.uk/funding/outcomes/local-area-will-be-better-place-live-work-or-visit</vt:lpwstr>
      </vt:variant>
      <vt:variant>
        <vt:lpwstr/>
      </vt:variant>
      <vt:variant>
        <vt:i4>6946877</vt:i4>
      </vt:variant>
      <vt:variant>
        <vt:i4>21</vt:i4>
      </vt:variant>
      <vt:variant>
        <vt:i4>0</vt:i4>
      </vt:variant>
      <vt:variant>
        <vt:i4>5</vt:i4>
      </vt:variant>
      <vt:variant>
        <vt:lpwstr>https://www.heritagefund.org.uk/funding/outcomes/local-economy-will-be-boosted</vt:lpwstr>
      </vt:variant>
      <vt:variant>
        <vt:lpwstr/>
      </vt:variant>
      <vt:variant>
        <vt:i4>7340087</vt:i4>
      </vt:variant>
      <vt:variant>
        <vt:i4>18</vt:i4>
      </vt:variant>
      <vt:variant>
        <vt:i4>0</vt:i4>
      </vt:variant>
      <vt:variant>
        <vt:i4>5</vt:i4>
      </vt:variant>
      <vt:variant>
        <vt:lpwstr>https://www.heritagefund.org.uk/good-practice-guidance/local-area-guidance-new</vt:lpwstr>
      </vt:variant>
      <vt:variant>
        <vt:lpwstr/>
      </vt:variant>
      <vt:variant>
        <vt:i4>4325463</vt:i4>
      </vt:variant>
      <vt:variant>
        <vt:i4>15</vt:i4>
      </vt:variant>
      <vt:variant>
        <vt:i4>0</vt:i4>
      </vt:variant>
      <vt:variant>
        <vt:i4>5</vt:i4>
      </vt:variant>
      <vt:variant>
        <vt:lpwstr>https://www.heritagefund.org.uk/publications/parks-people-evaluation</vt:lpwstr>
      </vt:variant>
      <vt:variant>
        <vt:lpwstr/>
      </vt:variant>
      <vt:variant>
        <vt:i4>3997740</vt:i4>
      </vt:variant>
      <vt:variant>
        <vt:i4>12</vt:i4>
      </vt:variant>
      <vt:variant>
        <vt:i4>0</vt:i4>
      </vt:variant>
      <vt:variant>
        <vt:i4>5</vt:i4>
      </vt:variant>
      <vt:variant>
        <vt:lpwstr>https://www.heritagefund.org.uk/funding/outcomes/local-area-will-be-better-place-live-work-or-visit</vt:lpwstr>
      </vt:variant>
      <vt:variant>
        <vt:lpwstr/>
      </vt:variant>
      <vt:variant>
        <vt:i4>6946877</vt:i4>
      </vt:variant>
      <vt:variant>
        <vt:i4>9</vt:i4>
      </vt:variant>
      <vt:variant>
        <vt:i4>0</vt:i4>
      </vt:variant>
      <vt:variant>
        <vt:i4>5</vt:i4>
      </vt:variant>
      <vt:variant>
        <vt:lpwstr>https://www.heritagefund.org.uk/funding/outcomes/local-economy-will-be-boosted</vt:lpwstr>
      </vt:variant>
      <vt:variant>
        <vt:lpwstr/>
      </vt:variant>
      <vt:variant>
        <vt:i4>5636123</vt:i4>
      </vt:variant>
      <vt:variant>
        <vt:i4>6</vt:i4>
      </vt:variant>
      <vt:variant>
        <vt:i4>0</vt:i4>
      </vt:variant>
      <vt:variant>
        <vt:i4>5</vt:i4>
      </vt:variant>
      <vt:variant>
        <vt:lpwstr>https://grantnav.threesixtygiving.org/funder/GB-GOR-PC390</vt:lpwstr>
      </vt:variant>
      <vt:variant>
        <vt:lpwstr/>
      </vt:variant>
      <vt:variant>
        <vt:i4>7667821</vt:i4>
      </vt:variant>
      <vt:variant>
        <vt:i4>3</vt:i4>
      </vt:variant>
      <vt:variant>
        <vt:i4>0</vt:i4>
      </vt:variant>
      <vt:variant>
        <vt:i4>5</vt:i4>
      </vt:variant>
      <vt:variant>
        <vt:lpwstr>https://www.heritagefund.org.uk/about/insight/open-data</vt:lpwstr>
      </vt:variant>
      <vt:variant>
        <vt:lpwstr/>
      </vt:variant>
      <vt:variant>
        <vt:i4>3866726</vt:i4>
      </vt:variant>
      <vt:variant>
        <vt:i4>0</vt:i4>
      </vt:variant>
      <vt:variant>
        <vt:i4>0</vt:i4>
      </vt:variant>
      <vt:variant>
        <vt:i4>5</vt:i4>
      </vt:variant>
      <vt:variant>
        <vt:lpwstr>https://www.heritagefund.org.uk/sites/default/files/media/attachments/Heritage Fund - Strategic Funding Framework 2019-2024.pdf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Robinson</dc:creator>
  <cp:keywords/>
  <dc:description/>
  <cp:lastModifiedBy>Daniel Gardiner</cp:lastModifiedBy>
  <cp:revision>121</cp:revision>
  <dcterms:created xsi:type="dcterms:W3CDTF">2021-05-11T03:28:00Z</dcterms:created>
  <dcterms:modified xsi:type="dcterms:W3CDTF">2021-06-01T08:33:00Z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0x0101001097625442A7A2419F0ADD93CCE130DA</vt:lpwstr>
  </property>
</Properties>
</file>