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7B" w:rsidRDefault="00EB10D1" w:rsidP="009B3D04">
      <w:pPr>
        <w:jc w:val="center"/>
        <w:rPr>
          <w:rFonts w:ascii="Arial" w:hAnsi="Arial" w:cs="Arial"/>
          <w:b/>
          <w:sz w:val="44"/>
          <w:szCs w:val="44"/>
        </w:rPr>
      </w:pPr>
      <w:r>
        <w:rPr>
          <w:rFonts w:ascii="Arial" w:hAnsi="Arial" w:cs="Arial"/>
          <w:b/>
          <w:sz w:val="44"/>
          <w:szCs w:val="44"/>
        </w:rPr>
        <w:t xml:space="preserve"> </w:t>
      </w:r>
    </w:p>
    <w:p w:rsidR="0098497B" w:rsidRDefault="0098497B" w:rsidP="009B3D04">
      <w:pPr>
        <w:jc w:val="center"/>
        <w:rPr>
          <w:rFonts w:ascii="Arial" w:hAnsi="Arial" w:cs="Arial"/>
          <w:b/>
          <w:sz w:val="44"/>
          <w:szCs w:val="44"/>
        </w:rPr>
      </w:pPr>
    </w:p>
    <w:p w:rsidR="0098497B" w:rsidRDefault="0098497B" w:rsidP="009B3D04">
      <w:pPr>
        <w:jc w:val="center"/>
        <w:rPr>
          <w:rFonts w:ascii="Arial" w:hAnsi="Arial" w:cs="Arial"/>
          <w:b/>
          <w:sz w:val="44"/>
          <w:szCs w:val="44"/>
        </w:rPr>
      </w:pPr>
    </w:p>
    <w:p w:rsidR="0098497B" w:rsidRPr="00C75CA4" w:rsidRDefault="0098497B" w:rsidP="009B3D04">
      <w:pPr>
        <w:jc w:val="center"/>
        <w:rPr>
          <w:rFonts w:ascii="Arial" w:hAnsi="Arial" w:cs="Arial"/>
          <w:b/>
          <w:sz w:val="48"/>
          <w:szCs w:val="48"/>
        </w:rPr>
      </w:pPr>
      <w:smartTag w:uri="urn:schemas-microsoft-com:office:smarttags" w:element="place">
        <w:r w:rsidRPr="00C75CA4">
          <w:rPr>
            <w:rFonts w:ascii="Arial" w:hAnsi="Arial" w:cs="Arial"/>
            <w:b/>
            <w:sz w:val="48"/>
            <w:szCs w:val="48"/>
          </w:rPr>
          <w:t>Essex</w:t>
        </w:r>
      </w:smartTag>
      <w:r w:rsidRPr="00C75CA4">
        <w:rPr>
          <w:rFonts w:ascii="Arial" w:hAnsi="Arial" w:cs="Arial"/>
          <w:b/>
          <w:sz w:val="48"/>
          <w:szCs w:val="48"/>
        </w:rPr>
        <w:t xml:space="preserve"> County Council </w:t>
      </w:r>
    </w:p>
    <w:p w:rsidR="0098497B" w:rsidRDefault="0098497B" w:rsidP="009B3D04">
      <w:pPr>
        <w:jc w:val="center"/>
        <w:rPr>
          <w:rFonts w:ascii="Arial" w:hAnsi="Arial" w:cs="Arial"/>
          <w:b/>
        </w:rPr>
      </w:pPr>
    </w:p>
    <w:p w:rsidR="0098497B" w:rsidRDefault="0098497B" w:rsidP="009B3D04">
      <w:pPr>
        <w:jc w:val="center"/>
        <w:rPr>
          <w:rFonts w:ascii="Arial" w:hAnsi="Arial" w:cs="Arial"/>
          <w:b/>
        </w:rPr>
      </w:pPr>
    </w:p>
    <w:p w:rsidR="00881739" w:rsidRDefault="0074165A" w:rsidP="009B3D04">
      <w:pPr>
        <w:jc w:val="center"/>
        <w:rPr>
          <w:rFonts w:ascii="Arial" w:hAnsi="Arial" w:cs="Arial"/>
          <w:b/>
          <w:sz w:val="40"/>
          <w:szCs w:val="40"/>
        </w:rPr>
      </w:pPr>
      <w:r>
        <w:rPr>
          <w:rFonts w:ascii="Arial" w:hAnsi="Arial" w:cs="Arial"/>
          <w:b/>
          <w:sz w:val="40"/>
          <w:szCs w:val="40"/>
        </w:rPr>
        <w:t xml:space="preserve">Restricted </w:t>
      </w:r>
      <w:r w:rsidR="00DD3D26">
        <w:rPr>
          <w:rFonts w:ascii="Arial" w:hAnsi="Arial" w:cs="Arial"/>
          <w:b/>
          <w:sz w:val="40"/>
          <w:szCs w:val="40"/>
        </w:rPr>
        <w:t xml:space="preserve">Procedure </w:t>
      </w:r>
      <w:r>
        <w:rPr>
          <w:rFonts w:ascii="Arial" w:hAnsi="Arial" w:cs="Arial"/>
          <w:b/>
          <w:sz w:val="40"/>
          <w:szCs w:val="40"/>
        </w:rPr>
        <w:t>Two</w:t>
      </w:r>
      <w:r w:rsidR="00DD3D26">
        <w:rPr>
          <w:rFonts w:ascii="Arial" w:hAnsi="Arial" w:cs="Arial"/>
          <w:b/>
          <w:sz w:val="40"/>
          <w:szCs w:val="40"/>
        </w:rPr>
        <w:t xml:space="preserve"> Stage</w:t>
      </w:r>
      <w:r w:rsidR="003E7CA3">
        <w:rPr>
          <w:rFonts w:ascii="Arial" w:hAnsi="Arial" w:cs="Arial"/>
          <w:b/>
          <w:sz w:val="40"/>
          <w:szCs w:val="40"/>
        </w:rPr>
        <w:t xml:space="preserve"> </w:t>
      </w:r>
      <w:r w:rsidR="00AD03F7">
        <w:rPr>
          <w:rFonts w:ascii="Arial" w:hAnsi="Arial" w:cs="Arial"/>
          <w:b/>
          <w:sz w:val="40"/>
          <w:szCs w:val="40"/>
        </w:rPr>
        <w:t xml:space="preserve">Standard Selection </w:t>
      </w:r>
      <w:r>
        <w:rPr>
          <w:rFonts w:ascii="Arial" w:hAnsi="Arial" w:cs="Arial"/>
          <w:b/>
          <w:sz w:val="40"/>
          <w:szCs w:val="40"/>
        </w:rPr>
        <w:t xml:space="preserve">Questionnaire </w:t>
      </w:r>
      <w:r w:rsidR="00EC3465">
        <w:rPr>
          <w:rFonts w:ascii="Arial" w:hAnsi="Arial" w:cs="Arial"/>
          <w:b/>
          <w:sz w:val="40"/>
          <w:szCs w:val="40"/>
        </w:rPr>
        <w:t>Bidder</w:t>
      </w:r>
      <w:r w:rsidR="003E7CA3">
        <w:rPr>
          <w:rFonts w:ascii="Arial" w:hAnsi="Arial" w:cs="Arial"/>
          <w:b/>
          <w:sz w:val="40"/>
          <w:szCs w:val="40"/>
        </w:rPr>
        <w:t xml:space="preserve"> Guidance</w:t>
      </w:r>
    </w:p>
    <w:p w:rsidR="0098497B" w:rsidRDefault="0098497B" w:rsidP="009B3D04">
      <w:pPr>
        <w:jc w:val="center"/>
        <w:rPr>
          <w:rFonts w:ascii="Arial" w:hAnsi="Arial" w:cs="Arial"/>
          <w:b/>
          <w:sz w:val="40"/>
          <w:szCs w:val="40"/>
        </w:rPr>
      </w:pPr>
    </w:p>
    <w:p w:rsidR="00B12408" w:rsidRDefault="00B12408" w:rsidP="009B3D04">
      <w:pPr>
        <w:jc w:val="center"/>
        <w:rPr>
          <w:rFonts w:ascii="Arial" w:hAnsi="Arial" w:cs="Arial"/>
          <w:b/>
          <w:sz w:val="40"/>
          <w:szCs w:val="40"/>
        </w:rPr>
      </w:pPr>
      <w:r>
        <w:rPr>
          <w:rFonts w:ascii="Arial" w:hAnsi="Arial" w:cs="Arial"/>
          <w:b/>
          <w:sz w:val="40"/>
          <w:szCs w:val="40"/>
        </w:rPr>
        <w:t xml:space="preserve">Version </w:t>
      </w:r>
      <w:r w:rsidR="002F1418">
        <w:rPr>
          <w:rFonts w:ascii="Arial" w:hAnsi="Arial" w:cs="Arial"/>
          <w:b/>
          <w:sz w:val="40"/>
          <w:szCs w:val="40"/>
        </w:rPr>
        <w:t>1.</w:t>
      </w:r>
      <w:r w:rsidR="00C025B3">
        <w:rPr>
          <w:rFonts w:ascii="Arial" w:hAnsi="Arial" w:cs="Arial"/>
          <w:b/>
          <w:sz w:val="40"/>
          <w:szCs w:val="40"/>
        </w:rPr>
        <w:t>1</w:t>
      </w:r>
    </w:p>
    <w:p w:rsidR="00B12408" w:rsidRDefault="00B12408" w:rsidP="009B3D04">
      <w:pPr>
        <w:jc w:val="center"/>
        <w:rPr>
          <w:rFonts w:ascii="Arial" w:hAnsi="Arial" w:cs="Arial"/>
          <w:b/>
          <w:sz w:val="40"/>
          <w:szCs w:val="40"/>
        </w:rPr>
      </w:pPr>
    </w:p>
    <w:p w:rsidR="0098497B" w:rsidRDefault="00C025B3" w:rsidP="009B3D04">
      <w:pPr>
        <w:jc w:val="center"/>
        <w:rPr>
          <w:rFonts w:ascii="Arial" w:hAnsi="Arial" w:cs="Arial"/>
          <w:b/>
          <w:sz w:val="40"/>
          <w:szCs w:val="40"/>
        </w:rPr>
      </w:pPr>
      <w:r>
        <w:rPr>
          <w:rFonts w:ascii="Arial" w:hAnsi="Arial" w:cs="Arial"/>
          <w:b/>
          <w:sz w:val="40"/>
          <w:szCs w:val="40"/>
        </w:rPr>
        <w:t>13</w:t>
      </w:r>
      <w:r w:rsidRPr="00505E49">
        <w:rPr>
          <w:rFonts w:ascii="Arial" w:hAnsi="Arial" w:cs="Arial"/>
          <w:b/>
          <w:sz w:val="40"/>
          <w:szCs w:val="40"/>
          <w:vertAlign w:val="superscript"/>
        </w:rPr>
        <w:t>th</w:t>
      </w:r>
      <w:r>
        <w:rPr>
          <w:rFonts w:ascii="Arial" w:hAnsi="Arial" w:cs="Arial"/>
          <w:b/>
          <w:sz w:val="40"/>
          <w:szCs w:val="40"/>
        </w:rPr>
        <w:t xml:space="preserve"> April 2017</w:t>
      </w: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CA4EA6">
      <w:pP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Pr="0098497B" w:rsidRDefault="0098497B" w:rsidP="009B3D04">
      <w:pPr>
        <w:jc w:val="center"/>
        <w:rPr>
          <w:rFonts w:ascii="Arial" w:hAnsi="Arial" w:cs="Arial"/>
          <w:b/>
          <w:sz w:val="40"/>
          <w:szCs w:val="40"/>
        </w:rPr>
      </w:pPr>
      <w:r>
        <w:t xml:space="preserve">    </w:t>
      </w:r>
      <w:r w:rsidR="002A12BB">
        <w:t xml:space="preserve">  </w:t>
      </w:r>
      <w:r w:rsidR="00A55548">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63.75pt" fillcolor="window">
            <v:imagedata r:id="rId9" o:title="" cropbottom="13107f"/>
          </v:shape>
        </w:pict>
      </w:r>
      <w:r w:rsidR="002A12BB">
        <w:t xml:space="preserve"> </w:t>
      </w:r>
      <w:r>
        <w:t xml:space="preserve">                     </w:t>
      </w:r>
    </w:p>
    <w:p w:rsidR="009B3D04" w:rsidRDefault="009B3D04" w:rsidP="009B3D04">
      <w:pPr>
        <w:rPr>
          <w:rFonts w:ascii="Arial" w:hAnsi="Arial" w:cs="Arial"/>
        </w:rPr>
      </w:pPr>
    </w:p>
    <w:p w:rsidR="0098497B" w:rsidRDefault="00851FC4" w:rsidP="009B3D04">
      <w:pPr>
        <w:rPr>
          <w:rFonts w:ascii="Arial" w:hAnsi="Arial" w:cs="Arial"/>
          <w:b/>
        </w:rPr>
      </w:pPr>
      <w:r w:rsidRPr="00851FC4">
        <w:rPr>
          <w:rFonts w:ascii="Arial" w:hAnsi="Arial" w:cs="Arial"/>
          <w:b/>
        </w:rPr>
        <w:t xml:space="preserve"> </w:t>
      </w:r>
    </w:p>
    <w:p w:rsidR="00EC3465" w:rsidRPr="00000D2F" w:rsidRDefault="00CA4EA6" w:rsidP="00EC3465">
      <w:pPr>
        <w:rPr>
          <w:rFonts w:ascii="Arial" w:hAnsi="Arial" w:cs="Arial"/>
          <w:b/>
          <w:sz w:val="22"/>
          <w:szCs w:val="22"/>
        </w:rPr>
      </w:pPr>
      <w:r>
        <w:rPr>
          <w:rFonts w:ascii="Arial" w:hAnsi="Arial" w:cs="Arial"/>
          <w:b/>
          <w:sz w:val="22"/>
          <w:szCs w:val="22"/>
          <w:u w:val="single"/>
        </w:rPr>
        <w:br w:type="page"/>
      </w:r>
      <w:r w:rsidR="00EC3465" w:rsidRPr="00000D2F">
        <w:rPr>
          <w:rFonts w:ascii="Arial" w:hAnsi="Arial" w:cs="Arial"/>
          <w:b/>
          <w:sz w:val="22"/>
          <w:szCs w:val="22"/>
        </w:rPr>
        <w:lastRenderedPageBreak/>
        <w:t xml:space="preserve"> </w:t>
      </w:r>
    </w:p>
    <w:p w:rsidR="00325660" w:rsidRDefault="00325660" w:rsidP="00325660">
      <w:pPr>
        <w:rPr>
          <w:rFonts w:ascii="Arial" w:hAnsi="Arial" w:cs="Arial"/>
          <w:b/>
          <w:sz w:val="22"/>
          <w:szCs w:val="22"/>
        </w:rPr>
      </w:pPr>
    </w:p>
    <w:p w:rsidR="00491566" w:rsidRDefault="00491566" w:rsidP="00491566">
      <w:pPr>
        <w:pStyle w:val="TOCHeading"/>
      </w:pPr>
      <w:r>
        <w:t>Table of Contents</w:t>
      </w:r>
    </w:p>
    <w:p w:rsidR="00491566" w:rsidRPr="00785F41" w:rsidRDefault="00491566" w:rsidP="00491566">
      <w:pPr>
        <w:rPr>
          <w:lang w:val="en-US" w:eastAsia="ja-JP"/>
        </w:rPr>
      </w:pPr>
    </w:p>
    <w:p w:rsidR="0049018C" w:rsidRDefault="00491566">
      <w:pPr>
        <w:pStyle w:val="TOC1"/>
        <w:tabs>
          <w:tab w:val="right" w:leader="dot" w:pos="863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5180954" w:history="1">
        <w:r w:rsidR="0049018C" w:rsidRPr="00C23F62">
          <w:rPr>
            <w:rStyle w:val="Hyperlink"/>
            <w:rFonts w:ascii="Arial" w:hAnsi="Arial" w:cs="Arial"/>
            <w:noProof/>
          </w:rPr>
          <w:t>PART ONE – GENERAL INSTRUCTIONS AND GUIDANCE</w:t>
        </w:r>
        <w:r w:rsidR="0049018C">
          <w:rPr>
            <w:noProof/>
            <w:webHidden/>
          </w:rPr>
          <w:tab/>
        </w:r>
        <w:r w:rsidR="0049018C">
          <w:rPr>
            <w:noProof/>
            <w:webHidden/>
          </w:rPr>
          <w:fldChar w:fldCharType="begin"/>
        </w:r>
        <w:r w:rsidR="0049018C">
          <w:rPr>
            <w:noProof/>
            <w:webHidden/>
          </w:rPr>
          <w:instrText xml:space="preserve"> PAGEREF _Toc465180954 \h </w:instrText>
        </w:r>
        <w:r w:rsidR="0049018C">
          <w:rPr>
            <w:noProof/>
            <w:webHidden/>
          </w:rPr>
        </w:r>
        <w:r w:rsidR="0049018C">
          <w:rPr>
            <w:noProof/>
            <w:webHidden/>
          </w:rPr>
          <w:fldChar w:fldCharType="separate"/>
        </w:r>
        <w:r w:rsidR="0049018C">
          <w:rPr>
            <w:noProof/>
            <w:webHidden/>
          </w:rPr>
          <w:t>3</w:t>
        </w:r>
        <w:r w:rsidR="0049018C">
          <w:rPr>
            <w:noProof/>
            <w:webHidden/>
          </w:rPr>
          <w:fldChar w:fldCharType="end"/>
        </w:r>
      </w:hyperlink>
    </w:p>
    <w:p w:rsidR="0049018C" w:rsidRDefault="00A55548">
      <w:pPr>
        <w:pStyle w:val="TOC1"/>
        <w:tabs>
          <w:tab w:val="right" w:leader="dot" w:pos="8636"/>
        </w:tabs>
        <w:rPr>
          <w:rFonts w:asciiTheme="minorHAnsi" w:eastAsiaTheme="minorEastAsia" w:hAnsiTheme="minorHAnsi" w:cstheme="minorBidi"/>
          <w:noProof/>
          <w:sz w:val="22"/>
          <w:szCs w:val="22"/>
        </w:rPr>
      </w:pPr>
      <w:hyperlink w:anchor="_Toc465180955" w:history="1">
        <w:r w:rsidR="0049018C" w:rsidRPr="00C23F62">
          <w:rPr>
            <w:rStyle w:val="Hyperlink"/>
            <w:rFonts w:ascii="Arial" w:hAnsi="Arial" w:cs="Arial"/>
            <w:noProof/>
          </w:rPr>
          <w:t>PART TWO – BIDDER SQ GUIDANCE</w:t>
        </w:r>
        <w:r w:rsidR="0049018C">
          <w:rPr>
            <w:noProof/>
            <w:webHidden/>
          </w:rPr>
          <w:tab/>
        </w:r>
        <w:r w:rsidR="000A456F">
          <w:rPr>
            <w:noProof/>
            <w:webHidden/>
          </w:rPr>
          <w:t>12</w:t>
        </w:r>
      </w:hyperlink>
    </w:p>
    <w:p w:rsidR="0049018C" w:rsidRDefault="00A55548">
      <w:pPr>
        <w:pStyle w:val="TOC3"/>
        <w:tabs>
          <w:tab w:val="left" w:pos="1100"/>
          <w:tab w:val="right" w:leader="dot" w:pos="8636"/>
        </w:tabs>
        <w:rPr>
          <w:rFonts w:asciiTheme="minorHAnsi" w:eastAsiaTheme="minorEastAsia" w:hAnsiTheme="minorHAnsi" w:cstheme="minorBidi"/>
          <w:noProof/>
          <w:sz w:val="22"/>
          <w:szCs w:val="22"/>
        </w:rPr>
      </w:pPr>
      <w:hyperlink w:anchor="_Toc465180956" w:history="1">
        <w:r w:rsidR="0049018C" w:rsidRPr="00C23F62">
          <w:rPr>
            <w:rStyle w:val="Hyperlink"/>
            <w:rFonts w:ascii="Arial" w:hAnsi="Arial" w:cs="Arial"/>
            <w:noProof/>
          </w:rPr>
          <w:t>1.</w:t>
        </w:r>
        <w:r w:rsidR="0049018C">
          <w:rPr>
            <w:rFonts w:asciiTheme="minorHAnsi" w:eastAsiaTheme="minorEastAsia" w:hAnsiTheme="minorHAnsi" w:cstheme="minorBidi"/>
            <w:noProof/>
            <w:sz w:val="22"/>
            <w:szCs w:val="22"/>
          </w:rPr>
          <w:tab/>
        </w:r>
        <w:r w:rsidR="0049018C" w:rsidRPr="00C23F62">
          <w:rPr>
            <w:rStyle w:val="Hyperlink"/>
            <w:rFonts w:ascii="Arial" w:hAnsi="Arial" w:cs="Arial"/>
            <w:noProof/>
          </w:rPr>
          <w:t>Introduction</w:t>
        </w:r>
        <w:r w:rsidR="0049018C">
          <w:rPr>
            <w:noProof/>
            <w:webHidden/>
          </w:rPr>
          <w:tab/>
        </w:r>
        <w:r w:rsidR="000A456F">
          <w:rPr>
            <w:noProof/>
            <w:webHidden/>
          </w:rPr>
          <w:t>12</w:t>
        </w:r>
      </w:hyperlink>
    </w:p>
    <w:p w:rsidR="0049018C" w:rsidRDefault="00A55548">
      <w:pPr>
        <w:pStyle w:val="TOC3"/>
        <w:tabs>
          <w:tab w:val="left" w:pos="1100"/>
          <w:tab w:val="right" w:leader="dot" w:pos="8636"/>
        </w:tabs>
        <w:rPr>
          <w:rFonts w:asciiTheme="minorHAnsi" w:eastAsiaTheme="minorEastAsia" w:hAnsiTheme="minorHAnsi" w:cstheme="minorBidi"/>
          <w:noProof/>
          <w:sz w:val="22"/>
          <w:szCs w:val="22"/>
        </w:rPr>
      </w:pPr>
      <w:hyperlink w:anchor="_Toc465180957" w:history="1">
        <w:r w:rsidR="0049018C" w:rsidRPr="00C23F62">
          <w:rPr>
            <w:rStyle w:val="Hyperlink"/>
            <w:rFonts w:ascii="Arial" w:hAnsi="Arial" w:cs="Arial"/>
            <w:noProof/>
          </w:rPr>
          <w:t>2.</w:t>
        </w:r>
        <w:r w:rsidR="0049018C">
          <w:rPr>
            <w:rFonts w:asciiTheme="minorHAnsi" w:eastAsiaTheme="minorEastAsia" w:hAnsiTheme="minorHAnsi" w:cstheme="minorBidi"/>
            <w:noProof/>
            <w:sz w:val="22"/>
            <w:szCs w:val="22"/>
          </w:rPr>
          <w:tab/>
        </w:r>
        <w:r w:rsidR="0049018C" w:rsidRPr="00C23F62">
          <w:rPr>
            <w:rStyle w:val="Hyperlink"/>
            <w:rFonts w:ascii="Arial" w:hAnsi="Arial" w:cs="Arial"/>
            <w:noProof/>
          </w:rPr>
          <w:t>Instructions, Key Documents &amp; Declarations</w:t>
        </w:r>
        <w:r w:rsidR="0049018C">
          <w:rPr>
            <w:noProof/>
            <w:webHidden/>
          </w:rPr>
          <w:tab/>
        </w:r>
        <w:r w:rsidR="000A456F">
          <w:rPr>
            <w:noProof/>
            <w:webHidden/>
          </w:rPr>
          <w:t>12</w:t>
        </w:r>
      </w:hyperlink>
    </w:p>
    <w:p w:rsidR="0049018C" w:rsidRDefault="00A55548">
      <w:pPr>
        <w:pStyle w:val="TOC3"/>
        <w:tabs>
          <w:tab w:val="left" w:pos="1100"/>
          <w:tab w:val="right" w:leader="dot" w:pos="8636"/>
        </w:tabs>
        <w:rPr>
          <w:rFonts w:asciiTheme="minorHAnsi" w:eastAsiaTheme="minorEastAsia" w:hAnsiTheme="minorHAnsi" w:cstheme="minorBidi"/>
          <w:noProof/>
          <w:sz w:val="22"/>
          <w:szCs w:val="22"/>
        </w:rPr>
      </w:pPr>
      <w:hyperlink w:anchor="_Toc465180958" w:history="1">
        <w:r w:rsidR="0049018C" w:rsidRPr="00C23F62">
          <w:rPr>
            <w:rStyle w:val="Hyperlink"/>
            <w:rFonts w:ascii="Arial" w:hAnsi="Arial" w:cs="Arial"/>
            <w:noProof/>
          </w:rPr>
          <w:t>3.</w:t>
        </w:r>
        <w:r w:rsidR="0049018C">
          <w:rPr>
            <w:rFonts w:asciiTheme="minorHAnsi" w:eastAsiaTheme="minorEastAsia" w:hAnsiTheme="minorHAnsi" w:cstheme="minorBidi"/>
            <w:noProof/>
            <w:sz w:val="22"/>
            <w:szCs w:val="22"/>
          </w:rPr>
          <w:tab/>
        </w:r>
        <w:r w:rsidR="0049018C" w:rsidRPr="00C23F62">
          <w:rPr>
            <w:rStyle w:val="Hyperlink"/>
            <w:rFonts w:ascii="Arial" w:hAnsi="Arial" w:cs="Arial"/>
            <w:noProof/>
          </w:rPr>
          <w:t>SQ Submission</w:t>
        </w:r>
        <w:r w:rsidR="0049018C">
          <w:rPr>
            <w:noProof/>
            <w:webHidden/>
          </w:rPr>
          <w:tab/>
        </w:r>
        <w:r w:rsidR="000A456F">
          <w:rPr>
            <w:noProof/>
            <w:webHidden/>
          </w:rPr>
          <w:t>12</w:t>
        </w:r>
      </w:hyperlink>
    </w:p>
    <w:p w:rsidR="0049018C" w:rsidRDefault="00A55548">
      <w:pPr>
        <w:pStyle w:val="TOC3"/>
        <w:tabs>
          <w:tab w:val="left" w:pos="1100"/>
          <w:tab w:val="right" w:leader="dot" w:pos="8636"/>
        </w:tabs>
        <w:rPr>
          <w:rFonts w:asciiTheme="minorHAnsi" w:eastAsiaTheme="minorEastAsia" w:hAnsiTheme="minorHAnsi" w:cstheme="minorBidi"/>
          <w:noProof/>
          <w:sz w:val="22"/>
          <w:szCs w:val="22"/>
        </w:rPr>
      </w:pPr>
      <w:hyperlink w:anchor="_Toc465180959" w:history="1">
        <w:r w:rsidR="0049018C" w:rsidRPr="00C23F62">
          <w:rPr>
            <w:rStyle w:val="Hyperlink"/>
            <w:rFonts w:ascii="Arial" w:hAnsi="Arial" w:cs="Arial"/>
            <w:noProof/>
          </w:rPr>
          <w:t>4.</w:t>
        </w:r>
        <w:r w:rsidR="0049018C">
          <w:rPr>
            <w:rFonts w:asciiTheme="minorHAnsi" w:eastAsiaTheme="minorEastAsia" w:hAnsiTheme="minorHAnsi" w:cstheme="minorBidi"/>
            <w:noProof/>
            <w:sz w:val="22"/>
            <w:szCs w:val="22"/>
          </w:rPr>
          <w:tab/>
        </w:r>
        <w:r w:rsidR="0049018C" w:rsidRPr="00C23F62">
          <w:rPr>
            <w:rStyle w:val="Hyperlink"/>
            <w:rFonts w:ascii="Arial" w:hAnsi="Arial" w:cs="Arial"/>
            <w:noProof/>
          </w:rPr>
          <w:t>Guidance to completing the SQ</w:t>
        </w:r>
        <w:r w:rsidR="0049018C">
          <w:rPr>
            <w:noProof/>
            <w:webHidden/>
          </w:rPr>
          <w:tab/>
        </w:r>
        <w:r w:rsidR="000A456F">
          <w:rPr>
            <w:noProof/>
            <w:webHidden/>
          </w:rPr>
          <w:t>14</w:t>
        </w:r>
      </w:hyperlink>
    </w:p>
    <w:p w:rsidR="0049018C" w:rsidRDefault="00A55548">
      <w:pPr>
        <w:pStyle w:val="TOC3"/>
        <w:tabs>
          <w:tab w:val="right" w:leader="dot" w:pos="8636"/>
        </w:tabs>
        <w:rPr>
          <w:rFonts w:asciiTheme="minorHAnsi" w:eastAsiaTheme="minorEastAsia" w:hAnsiTheme="minorHAnsi" w:cstheme="minorBidi"/>
          <w:noProof/>
          <w:sz w:val="22"/>
          <w:szCs w:val="22"/>
        </w:rPr>
      </w:pPr>
      <w:hyperlink w:anchor="_Toc465180960" w:history="1">
        <w:r w:rsidR="0049018C" w:rsidRPr="00C23F62">
          <w:rPr>
            <w:rStyle w:val="Hyperlink"/>
            <w:rFonts w:ascii="Arial" w:hAnsi="Arial" w:cs="Arial"/>
            <w:noProof/>
          </w:rPr>
          <w:t>Part 1: Potential Supplier Information (Section 1)</w:t>
        </w:r>
        <w:r w:rsidR="0049018C">
          <w:rPr>
            <w:noProof/>
            <w:webHidden/>
          </w:rPr>
          <w:tab/>
        </w:r>
      </w:hyperlink>
      <w:r w:rsidR="000A456F">
        <w:rPr>
          <w:noProof/>
        </w:rPr>
        <w:t>14</w:t>
      </w:r>
    </w:p>
    <w:p w:rsidR="0049018C" w:rsidRDefault="00A55548">
      <w:pPr>
        <w:pStyle w:val="TOC3"/>
        <w:tabs>
          <w:tab w:val="right" w:leader="dot" w:pos="8636"/>
        </w:tabs>
        <w:rPr>
          <w:rFonts w:asciiTheme="minorHAnsi" w:eastAsiaTheme="minorEastAsia" w:hAnsiTheme="minorHAnsi" w:cstheme="minorBidi"/>
          <w:noProof/>
          <w:sz w:val="22"/>
          <w:szCs w:val="22"/>
        </w:rPr>
      </w:pPr>
      <w:hyperlink w:anchor="_Toc465180961" w:history="1">
        <w:r w:rsidR="0049018C" w:rsidRPr="00C23F62">
          <w:rPr>
            <w:rStyle w:val="Hyperlink"/>
            <w:rFonts w:ascii="Arial" w:hAnsi="Arial" w:cs="Arial"/>
            <w:noProof/>
          </w:rPr>
          <w:t>Part 2: Exclusion Grounds</w:t>
        </w:r>
        <w:r w:rsidR="0049018C">
          <w:rPr>
            <w:noProof/>
            <w:webHidden/>
          </w:rPr>
          <w:tab/>
        </w:r>
        <w:r w:rsidR="000A456F">
          <w:rPr>
            <w:noProof/>
            <w:webHidden/>
          </w:rPr>
          <w:t>14</w:t>
        </w:r>
      </w:hyperlink>
    </w:p>
    <w:p w:rsidR="0049018C" w:rsidRDefault="00A55548">
      <w:pPr>
        <w:pStyle w:val="TOC3"/>
        <w:tabs>
          <w:tab w:val="right" w:leader="dot" w:pos="8636"/>
        </w:tabs>
        <w:rPr>
          <w:rFonts w:asciiTheme="minorHAnsi" w:eastAsiaTheme="minorEastAsia" w:hAnsiTheme="minorHAnsi" w:cstheme="minorBidi"/>
          <w:noProof/>
          <w:sz w:val="22"/>
          <w:szCs w:val="22"/>
        </w:rPr>
      </w:pPr>
      <w:hyperlink w:anchor="_Toc465180962" w:history="1">
        <w:r w:rsidR="0049018C" w:rsidRPr="00C23F62">
          <w:rPr>
            <w:rStyle w:val="Hyperlink"/>
            <w:rFonts w:ascii="Arial" w:hAnsi="Arial" w:cs="Arial"/>
            <w:noProof/>
          </w:rPr>
          <w:t>Part 3: Selection Questions (Section 4) - Economic &amp; Financial Standing</w:t>
        </w:r>
        <w:r w:rsidR="0049018C">
          <w:rPr>
            <w:noProof/>
            <w:webHidden/>
          </w:rPr>
          <w:tab/>
        </w:r>
        <w:r w:rsidR="000A456F">
          <w:rPr>
            <w:noProof/>
            <w:webHidden/>
          </w:rPr>
          <w:t>15</w:t>
        </w:r>
      </w:hyperlink>
    </w:p>
    <w:p w:rsidR="0049018C" w:rsidRDefault="00A55548">
      <w:pPr>
        <w:pStyle w:val="TOC3"/>
        <w:tabs>
          <w:tab w:val="right" w:leader="dot" w:pos="8636"/>
        </w:tabs>
        <w:rPr>
          <w:rFonts w:asciiTheme="minorHAnsi" w:eastAsiaTheme="minorEastAsia" w:hAnsiTheme="minorHAnsi" w:cstheme="minorBidi"/>
          <w:noProof/>
          <w:sz w:val="22"/>
          <w:szCs w:val="22"/>
        </w:rPr>
      </w:pPr>
      <w:hyperlink w:anchor="_Toc465180963" w:history="1">
        <w:r w:rsidR="0049018C" w:rsidRPr="00C23F62">
          <w:rPr>
            <w:rStyle w:val="Hyperlink"/>
            <w:rFonts w:ascii="Arial" w:hAnsi="Arial" w:cs="Arial"/>
            <w:noProof/>
          </w:rPr>
          <w:t>Part 3: Selection Questions (Section 5)</w:t>
        </w:r>
        <w:r w:rsidR="0049018C">
          <w:rPr>
            <w:noProof/>
            <w:webHidden/>
          </w:rPr>
          <w:tab/>
        </w:r>
      </w:hyperlink>
      <w:r w:rsidR="000A456F">
        <w:rPr>
          <w:noProof/>
        </w:rPr>
        <w:t>17</w:t>
      </w:r>
    </w:p>
    <w:p w:rsidR="0049018C" w:rsidRDefault="00A55548">
      <w:pPr>
        <w:pStyle w:val="TOC3"/>
        <w:tabs>
          <w:tab w:val="right" w:leader="dot" w:pos="8636"/>
        </w:tabs>
        <w:rPr>
          <w:rFonts w:asciiTheme="minorHAnsi" w:eastAsiaTheme="minorEastAsia" w:hAnsiTheme="minorHAnsi" w:cstheme="minorBidi"/>
          <w:noProof/>
          <w:sz w:val="22"/>
          <w:szCs w:val="22"/>
        </w:rPr>
      </w:pPr>
      <w:hyperlink w:anchor="_Toc465180964" w:history="1">
        <w:r w:rsidR="0049018C" w:rsidRPr="00C23F62">
          <w:rPr>
            <w:rStyle w:val="Hyperlink"/>
            <w:rFonts w:ascii="Arial" w:hAnsi="Arial" w:cs="Arial"/>
            <w:noProof/>
          </w:rPr>
          <w:t>Part 3: Selection Questions (Section 6) - Technical &amp; Professional Ability</w:t>
        </w:r>
        <w:r w:rsidR="0049018C">
          <w:rPr>
            <w:noProof/>
            <w:webHidden/>
          </w:rPr>
          <w:tab/>
        </w:r>
        <w:r w:rsidR="000A456F">
          <w:rPr>
            <w:noProof/>
            <w:webHidden/>
          </w:rPr>
          <w:t>17</w:t>
        </w:r>
      </w:hyperlink>
    </w:p>
    <w:p w:rsidR="0049018C" w:rsidRDefault="00A55548">
      <w:pPr>
        <w:pStyle w:val="TOC3"/>
        <w:tabs>
          <w:tab w:val="right" w:leader="dot" w:pos="8636"/>
        </w:tabs>
        <w:rPr>
          <w:rFonts w:asciiTheme="minorHAnsi" w:eastAsiaTheme="minorEastAsia" w:hAnsiTheme="minorHAnsi" w:cstheme="minorBidi"/>
          <w:noProof/>
          <w:sz w:val="22"/>
          <w:szCs w:val="22"/>
        </w:rPr>
      </w:pPr>
      <w:hyperlink w:anchor="_Toc465180965" w:history="1">
        <w:r w:rsidR="0049018C" w:rsidRPr="00C23F62">
          <w:rPr>
            <w:rStyle w:val="Hyperlink"/>
            <w:rFonts w:ascii="Arial" w:hAnsi="Arial" w:cs="Arial"/>
            <w:noProof/>
          </w:rPr>
          <w:t xml:space="preserve">Part 3: Selection Questions (Section 7) - Modern Slavery Act 2015: </w:t>
        </w:r>
        <w:r w:rsidR="0049018C" w:rsidRPr="00C23F62">
          <w:rPr>
            <w:rStyle w:val="Hyperlink"/>
            <w:rFonts w:ascii="Arial" w:eastAsia="Arial" w:hAnsi="Arial" w:cs="Arial"/>
            <w:noProof/>
          </w:rPr>
          <w:t>Requirements under Modern Slavery Act 2015</w:t>
        </w:r>
        <w:r w:rsidR="0049018C">
          <w:rPr>
            <w:noProof/>
            <w:webHidden/>
          </w:rPr>
          <w:tab/>
        </w:r>
        <w:r w:rsidR="0049018C">
          <w:rPr>
            <w:noProof/>
            <w:webHidden/>
          </w:rPr>
          <w:fldChar w:fldCharType="begin"/>
        </w:r>
        <w:r w:rsidR="0049018C">
          <w:rPr>
            <w:noProof/>
            <w:webHidden/>
          </w:rPr>
          <w:instrText xml:space="preserve"> PAGEREF _Toc465180965 \h </w:instrText>
        </w:r>
        <w:r w:rsidR="0049018C">
          <w:rPr>
            <w:noProof/>
            <w:webHidden/>
          </w:rPr>
        </w:r>
        <w:r w:rsidR="0049018C">
          <w:rPr>
            <w:noProof/>
            <w:webHidden/>
          </w:rPr>
          <w:fldChar w:fldCharType="separate"/>
        </w:r>
        <w:r w:rsidR="0049018C">
          <w:rPr>
            <w:noProof/>
            <w:webHidden/>
          </w:rPr>
          <w:t>1</w:t>
        </w:r>
        <w:r w:rsidR="000A456F">
          <w:rPr>
            <w:noProof/>
            <w:webHidden/>
          </w:rPr>
          <w:t>7</w:t>
        </w:r>
        <w:r w:rsidR="0049018C">
          <w:rPr>
            <w:noProof/>
            <w:webHidden/>
          </w:rPr>
          <w:fldChar w:fldCharType="end"/>
        </w:r>
      </w:hyperlink>
    </w:p>
    <w:p w:rsidR="0049018C" w:rsidRDefault="00A55548">
      <w:pPr>
        <w:pStyle w:val="TOC3"/>
        <w:tabs>
          <w:tab w:val="right" w:leader="dot" w:pos="8636"/>
        </w:tabs>
        <w:rPr>
          <w:rFonts w:asciiTheme="minorHAnsi" w:eastAsiaTheme="minorEastAsia" w:hAnsiTheme="minorHAnsi" w:cstheme="minorBidi"/>
          <w:noProof/>
          <w:sz w:val="22"/>
          <w:szCs w:val="22"/>
        </w:rPr>
      </w:pPr>
      <w:hyperlink w:anchor="_Toc465180966" w:history="1">
        <w:r w:rsidR="0049018C" w:rsidRPr="00C23F62">
          <w:rPr>
            <w:rStyle w:val="Hyperlink"/>
            <w:rFonts w:ascii="Arial" w:hAnsi="Arial" w:cs="Arial"/>
            <w:noProof/>
          </w:rPr>
          <w:t>Part 3: Selection Questions (Section 8) - Additional questions</w:t>
        </w:r>
        <w:r w:rsidR="0049018C">
          <w:rPr>
            <w:noProof/>
            <w:webHidden/>
          </w:rPr>
          <w:tab/>
        </w:r>
        <w:r w:rsidR="0049018C">
          <w:rPr>
            <w:noProof/>
            <w:webHidden/>
          </w:rPr>
          <w:fldChar w:fldCharType="begin"/>
        </w:r>
        <w:r w:rsidR="0049018C">
          <w:rPr>
            <w:noProof/>
            <w:webHidden/>
          </w:rPr>
          <w:instrText xml:space="preserve"> PAGEREF _Toc465180966 \h </w:instrText>
        </w:r>
        <w:r w:rsidR="0049018C">
          <w:rPr>
            <w:noProof/>
            <w:webHidden/>
          </w:rPr>
        </w:r>
        <w:r w:rsidR="0049018C">
          <w:rPr>
            <w:noProof/>
            <w:webHidden/>
          </w:rPr>
          <w:fldChar w:fldCharType="separate"/>
        </w:r>
        <w:r w:rsidR="0049018C">
          <w:rPr>
            <w:noProof/>
            <w:webHidden/>
          </w:rPr>
          <w:t>1</w:t>
        </w:r>
        <w:r w:rsidR="000A456F">
          <w:rPr>
            <w:noProof/>
            <w:webHidden/>
          </w:rPr>
          <w:t>7</w:t>
        </w:r>
        <w:r w:rsidR="0049018C">
          <w:rPr>
            <w:noProof/>
            <w:webHidden/>
          </w:rPr>
          <w:fldChar w:fldCharType="end"/>
        </w:r>
      </w:hyperlink>
    </w:p>
    <w:p w:rsidR="0049018C" w:rsidRDefault="00A55548">
      <w:pPr>
        <w:pStyle w:val="TOC3"/>
        <w:tabs>
          <w:tab w:val="left" w:pos="1100"/>
          <w:tab w:val="right" w:leader="dot" w:pos="8636"/>
        </w:tabs>
        <w:rPr>
          <w:rFonts w:asciiTheme="minorHAnsi" w:eastAsiaTheme="minorEastAsia" w:hAnsiTheme="minorHAnsi" w:cstheme="minorBidi"/>
          <w:noProof/>
          <w:sz w:val="22"/>
          <w:szCs w:val="22"/>
        </w:rPr>
      </w:pPr>
      <w:hyperlink w:anchor="_Toc465180967" w:history="1">
        <w:r w:rsidR="0049018C" w:rsidRPr="00C23F62">
          <w:rPr>
            <w:rStyle w:val="Hyperlink"/>
            <w:rFonts w:ascii="Arial" w:hAnsi="Arial" w:cs="Arial"/>
            <w:noProof/>
          </w:rPr>
          <w:t>5.</w:t>
        </w:r>
        <w:r w:rsidR="0049018C">
          <w:rPr>
            <w:rFonts w:asciiTheme="minorHAnsi" w:eastAsiaTheme="minorEastAsia" w:hAnsiTheme="minorHAnsi" w:cstheme="minorBidi"/>
            <w:noProof/>
            <w:sz w:val="22"/>
            <w:szCs w:val="22"/>
          </w:rPr>
          <w:tab/>
        </w:r>
        <w:r w:rsidR="0049018C" w:rsidRPr="00C23F62">
          <w:rPr>
            <w:rStyle w:val="Hyperlink"/>
            <w:rFonts w:ascii="Arial" w:hAnsi="Arial" w:cs="Arial"/>
            <w:noProof/>
          </w:rPr>
          <w:t>Freedom of Information</w:t>
        </w:r>
        <w:r w:rsidR="0049018C">
          <w:rPr>
            <w:noProof/>
            <w:webHidden/>
          </w:rPr>
          <w:tab/>
        </w:r>
        <w:r w:rsidR="000A456F">
          <w:rPr>
            <w:noProof/>
            <w:webHidden/>
          </w:rPr>
          <w:t>23</w:t>
        </w:r>
      </w:hyperlink>
    </w:p>
    <w:p w:rsidR="0049018C" w:rsidRDefault="00A55548">
      <w:pPr>
        <w:pStyle w:val="TOC3"/>
        <w:tabs>
          <w:tab w:val="left" w:pos="1100"/>
          <w:tab w:val="right" w:leader="dot" w:pos="8636"/>
        </w:tabs>
        <w:rPr>
          <w:rFonts w:asciiTheme="minorHAnsi" w:eastAsiaTheme="minorEastAsia" w:hAnsiTheme="minorHAnsi" w:cstheme="minorBidi"/>
          <w:noProof/>
          <w:sz w:val="22"/>
          <w:szCs w:val="22"/>
        </w:rPr>
      </w:pPr>
      <w:hyperlink w:anchor="_Toc465180968" w:history="1">
        <w:r w:rsidR="0049018C" w:rsidRPr="00C23F62">
          <w:rPr>
            <w:rStyle w:val="Hyperlink"/>
            <w:rFonts w:ascii="Arial" w:hAnsi="Arial" w:cs="Arial"/>
            <w:noProof/>
          </w:rPr>
          <w:t>6.</w:t>
        </w:r>
        <w:r w:rsidR="0049018C">
          <w:rPr>
            <w:rFonts w:asciiTheme="minorHAnsi" w:eastAsiaTheme="minorEastAsia" w:hAnsiTheme="minorHAnsi" w:cstheme="minorBidi"/>
            <w:noProof/>
            <w:sz w:val="22"/>
            <w:szCs w:val="22"/>
          </w:rPr>
          <w:tab/>
        </w:r>
        <w:r w:rsidR="0049018C" w:rsidRPr="00C23F62">
          <w:rPr>
            <w:rStyle w:val="Hyperlink"/>
            <w:rFonts w:ascii="Arial" w:hAnsi="Arial" w:cs="Arial"/>
            <w:noProof/>
          </w:rPr>
          <w:t>Scoring Methodology Table A</w:t>
        </w:r>
        <w:r w:rsidR="0049018C">
          <w:rPr>
            <w:noProof/>
            <w:webHidden/>
          </w:rPr>
          <w:tab/>
        </w:r>
        <w:r w:rsidR="000A456F">
          <w:rPr>
            <w:noProof/>
            <w:webHidden/>
          </w:rPr>
          <w:t>23</w:t>
        </w:r>
      </w:hyperlink>
    </w:p>
    <w:p w:rsidR="0049018C" w:rsidRDefault="00A55548">
      <w:pPr>
        <w:pStyle w:val="TOC3"/>
        <w:tabs>
          <w:tab w:val="left" w:pos="1100"/>
          <w:tab w:val="right" w:leader="dot" w:pos="8636"/>
        </w:tabs>
        <w:rPr>
          <w:rFonts w:asciiTheme="minorHAnsi" w:eastAsiaTheme="minorEastAsia" w:hAnsiTheme="minorHAnsi" w:cstheme="minorBidi"/>
          <w:noProof/>
          <w:sz w:val="22"/>
          <w:szCs w:val="22"/>
        </w:rPr>
      </w:pPr>
      <w:hyperlink w:anchor="_Toc465180969" w:history="1">
        <w:r w:rsidR="0049018C" w:rsidRPr="00C23F62">
          <w:rPr>
            <w:rStyle w:val="Hyperlink"/>
            <w:rFonts w:ascii="Arial" w:hAnsi="Arial" w:cs="Arial"/>
            <w:noProof/>
          </w:rPr>
          <w:t>7.</w:t>
        </w:r>
        <w:r w:rsidR="0049018C">
          <w:rPr>
            <w:rFonts w:asciiTheme="minorHAnsi" w:eastAsiaTheme="minorEastAsia" w:hAnsiTheme="minorHAnsi" w:cstheme="minorBidi"/>
            <w:noProof/>
            <w:sz w:val="22"/>
            <w:szCs w:val="22"/>
          </w:rPr>
          <w:tab/>
        </w:r>
        <w:r w:rsidR="0049018C" w:rsidRPr="00C23F62">
          <w:rPr>
            <w:rStyle w:val="Hyperlink"/>
            <w:rFonts w:ascii="Arial" w:hAnsi="Arial" w:cs="Arial"/>
            <w:noProof/>
          </w:rPr>
          <w:t>Scoring Methodology Table B</w:t>
        </w:r>
        <w:r w:rsidR="0049018C">
          <w:rPr>
            <w:noProof/>
            <w:webHidden/>
          </w:rPr>
          <w:tab/>
        </w:r>
        <w:r w:rsidR="000A456F">
          <w:rPr>
            <w:noProof/>
            <w:webHidden/>
          </w:rPr>
          <w:t>23</w:t>
        </w:r>
      </w:hyperlink>
    </w:p>
    <w:p w:rsidR="0049018C" w:rsidRDefault="00A55548">
      <w:pPr>
        <w:pStyle w:val="TOC3"/>
        <w:tabs>
          <w:tab w:val="left" w:pos="1100"/>
          <w:tab w:val="right" w:leader="dot" w:pos="8636"/>
        </w:tabs>
        <w:rPr>
          <w:rFonts w:asciiTheme="minorHAnsi" w:eastAsiaTheme="minorEastAsia" w:hAnsiTheme="minorHAnsi" w:cstheme="minorBidi"/>
          <w:noProof/>
          <w:sz w:val="22"/>
          <w:szCs w:val="22"/>
        </w:rPr>
      </w:pPr>
      <w:hyperlink w:anchor="_Toc465180970" w:history="1">
        <w:r w:rsidR="0049018C" w:rsidRPr="00C23F62">
          <w:rPr>
            <w:rStyle w:val="Hyperlink"/>
            <w:rFonts w:ascii="Arial" w:hAnsi="Arial" w:cs="Arial"/>
            <w:noProof/>
          </w:rPr>
          <w:t>8.</w:t>
        </w:r>
        <w:r w:rsidR="0049018C">
          <w:rPr>
            <w:rFonts w:asciiTheme="minorHAnsi" w:eastAsiaTheme="minorEastAsia" w:hAnsiTheme="minorHAnsi" w:cstheme="minorBidi"/>
            <w:noProof/>
            <w:sz w:val="22"/>
            <w:szCs w:val="22"/>
          </w:rPr>
          <w:tab/>
        </w:r>
        <w:r w:rsidR="0049018C" w:rsidRPr="00C23F62">
          <w:rPr>
            <w:rStyle w:val="Hyperlink"/>
            <w:rFonts w:ascii="Arial" w:hAnsi="Arial" w:cs="Arial"/>
            <w:noProof/>
          </w:rPr>
          <w:t>Bidder Feedback</w:t>
        </w:r>
        <w:r w:rsidR="0049018C">
          <w:rPr>
            <w:noProof/>
            <w:webHidden/>
          </w:rPr>
          <w:tab/>
        </w:r>
        <w:r w:rsidR="000A456F">
          <w:rPr>
            <w:noProof/>
            <w:webHidden/>
          </w:rPr>
          <w:t>24</w:t>
        </w:r>
      </w:hyperlink>
    </w:p>
    <w:p w:rsidR="00491566" w:rsidRDefault="00491566" w:rsidP="00491566">
      <w:pPr>
        <w:pStyle w:val="TOC1"/>
        <w:tabs>
          <w:tab w:val="right" w:leader="dot" w:pos="8636"/>
        </w:tabs>
      </w:pPr>
      <w:r>
        <w:fldChar w:fldCharType="end"/>
      </w:r>
    </w:p>
    <w:p w:rsidR="00491566" w:rsidRDefault="00491566" w:rsidP="00491566">
      <w:pPr>
        <w:ind w:left="360"/>
        <w:rPr>
          <w:rFonts w:ascii="Arial" w:hAnsi="Arial" w:cs="Arial"/>
          <w:sz w:val="22"/>
          <w:szCs w:val="22"/>
        </w:rPr>
      </w:pPr>
    </w:p>
    <w:p w:rsidR="00491566" w:rsidRDefault="00491566" w:rsidP="00491566">
      <w:pPr>
        <w:rPr>
          <w:rFonts w:ascii="Arial" w:hAnsi="Arial" w:cs="Arial"/>
          <w:sz w:val="22"/>
          <w:szCs w:val="22"/>
        </w:rPr>
      </w:pPr>
      <w:r w:rsidRPr="00B12408">
        <w:rPr>
          <w:rFonts w:ascii="Arial" w:hAnsi="Arial" w:cs="Arial"/>
          <w:sz w:val="22"/>
          <w:szCs w:val="22"/>
        </w:rPr>
        <w:br w:type="page"/>
      </w:r>
      <w:r>
        <w:rPr>
          <w:rFonts w:ascii="Arial" w:hAnsi="Arial" w:cs="Arial"/>
          <w:sz w:val="22"/>
          <w:szCs w:val="22"/>
        </w:rPr>
        <w:lastRenderedPageBreak/>
        <w:t>This document has been split into the following two main sections:</w:t>
      </w:r>
    </w:p>
    <w:p w:rsidR="00491566" w:rsidRDefault="00491566" w:rsidP="00491566">
      <w:pPr>
        <w:rPr>
          <w:rFonts w:ascii="Arial" w:hAnsi="Arial" w:cs="Arial"/>
          <w:sz w:val="22"/>
          <w:szCs w:val="22"/>
        </w:rPr>
      </w:pPr>
    </w:p>
    <w:p w:rsidR="00381498" w:rsidRPr="004065E6" w:rsidRDefault="00381498" w:rsidP="00381498">
      <w:pPr>
        <w:rPr>
          <w:rFonts w:ascii="Arial" w:hAnsi="Arial" w:cs="Arial"/>
          <w:b/>
          <w:sz w:val="22"/>
          <w:szCs w:val="22"/>
        </w:rPr>
      </w:pPr>
      <w:r w:rsidRPr="004065E6">
        <w:rPr>
          <w:rFonts w:ascii="Arial" w:hAnsi="Arial" w:cs="Arial"/>
          <w:b/>
          <w:sz w:val="22"/>
          <w:szCs w:val="22"/>
        </w:rPr>
        <w:t>Part One – General Instructions and Guidance</w:t>
      </w:r>
    </w:p>
    <w:p w:rsidR="00381498" w:rsidRPr="004065E6" w:rsidRDefault="00381498" w:rsidP="00381498">
      <w:pPr>
        <w:rPr>
          <w:rFonts w:ascii="Arial" w:hAnsi="Arial" w:cs="Arial"/>
          <w:b/>
          <w:sz w:val="22"/>
          <w:szCs w:val="22"/>
        </w:rPr>
      </w:pPr>
      <w:r w:rsidRPr="004065E6">
        <w:rPr>
          <w:rFonts w:ascii="Arial" w:hAnsi="Arial" w:cs="Arial"/>
          <w:b/>
          <w:sz w:val="22"/>
          <w:szCs w:val="22"/>
        </w:rPr>
        <w:t>Part Two –</w:t>
      </w:r>
      <w:r>
        <w:rPr>
          <w:rFonts w:ascii="Arial" w:hAnsi="Arial" w:cs="Arial"/>
          <w:b/>
          <w:sz w:val="22"/>
          <w:szCs w:val="22"/>
        </w:rPr>
        <w:t xml:space="preserve"> Bidder Standard Selection Questionnaire (SQ) Guidance</w:t>
      </w:r>
    </w:p>
    <w:p w:rsidR="00381498" w:rsidRDefault="00381498" w:rsidP="00381498">
      <w:pPr>
        <w:rPr>
          <w:rFonts w:ascii="Arial" w:hAnsi="Arial" w:cs="Arial"/>
          <w:sz w:val="22"/>
          <w:szCs w:val="22"/>
        </w:rPr>
      </w:pPr>
    </w:p>
    <w:p w:rsidR="00381498" w:rsidRPr="00785615" w:rsidRDefault="00381498" w:rsidP="00381498">
      <w:pPr>
        <w:pStyle w:val="Heading1"/>
        <w:rPr>
          <w:rFonts w:ascii="Arial" w:hAnsi="Arial" w:cs="Arial"/>
          <w:sz w:val="22"/>
          <w:szCs w:val="22"/>
        </w:rPr>
      </w:pPr>
      <w:bookmarkStart w:id="0" w:name="_Toc414560079"/>
      <w:bookmarkStart w:id="1" w:name="_Toc416686560"/>
      <w:bookmarkStart w:id="2" w:name="_Toc465180954"/>
      <w:r w:rsidRPr="00785615">
        <w:rPr>
          <w:rFonts w:ascii="Arial" w:hAnsi="Arial" w:cs="Arial"/>
          <w:sz w:val="22"/>
          <w:szCs w:val="22"/>
        </w:rPr>
        <w:t>PART ONE – GENERAL INSTRUCTIONS AND GUIDANCE</w:t>
      </w:r>
      <w:bookmarkEnd w:id="0"/>
      <w:bookmarkEnd w:id="1"/>
      <w:bookmarkEnd w:id="2"/>
    </w:p>
    <w:p w:rsidR="00381498" w:rsidRPr="00655EC0" w:rsidRDefault="00381498" w:rsidP="00381498">
      <w:pPr>
        <w:ind w:left="720" w:hanging="720"/>
        <w:rPr>
          <w:rFonts w:ascii="Arial" w:hAnsi="Arial"/>
          <w:szCs w:val="20"/>
          <w:lang w:eastAsia="en-US"/>
        </w:rPr>
      </w:pPr>
    </w:p>
    <w:p w:rsidR="00833ABD" w:rsidRPr="00A431BE" w:rsidRDefault="00381498" w:rsidP="00833ABD">
      <w:pPr>
        <w:numPr>
          <w:ilvl w:val="0"/>
          <w:numId w:val="22"/>
        </w:numPr>
        <w:ind w:hanging="720"/>
        <w:jc w:val="both"/>
        <w:rPr>
          <w:rFonts w:ascii="Arial" w:hAnsi="Arial" w:cs="Arial"/>
          <w:sz w:val="22"/>
          <w:szCs w:val="22"/>
        </w:rPr>
      </w:pPr>
      <w:r w:rsidRPr="00A431BE">
        <w:rPr>
          <w:rFonts w:ascii="Arial" w:hAnsi="Arial"/>
          <w:sz w:val="22"/>
          <w:szCs w:val="22"/>
          <w:lang w:eastAsia="en-US"/>
        </w:rPr>
        <w:t>Essex County Council (</w:t>
      </w:r>
      <w:r w:rsidRPr="00A431BE">
        <w:rPr>
          <w:rFonts w:ascii="Arial" w:hAnsi="Arial"/>
          <w:b/>
          <w:sz w:val="22"/>
          <w:szCs w:val="22"/>
          <w:lang w:eastAsia="en-US"/>
        </w:rPr>
        <w:t>the Authority</w:t>
      </w:r>
      <w:r w:rsidRPr="00A431BE">
        <w:rPr>
          <w:rFonts w:ascii="Arial" w:hAnsi="Arial"/>
          <w:sz w:val="22"/>
          <w:szCs w:val="22"/>
          <w:lang w:eastAsia="en-US"/>
        </w:rPr>
        <w:t>) invites tenders for the provision of the requirement.</w:t>
      </w:r>
      <w:r w:rsidRPr="00A431BE">
        <w:rPr>
          <w:rFonts w:ascii="Arial" w:hAnsi="Arial" w:cs="Arial"/>
          <w:sz w:val="22"/>
          <w:szCs w:val="22"/>
        </w:rPr>
        <w:t xml:space="preserve">  </w:t>
      </w:r>
      <w:r w:rsidR="00833ABD" w:rsidRPr="00A431BE">
        <w:rPr>
          <w:rFonts w:ascii="Arial" w:hAnsi="Arial" w:cs="Arial"/>
          <w:sz w:val="22"/>
          <w:szCs w:val="22"/>
        </w:rPr>
        <w:t xml:space="preserve">The content of all the tender documentation and all information and instructions, clarifications and/or bidder bulletins issued by the Authority are to be read as issued during this procurement exercise. Bidders should make themselves fully aware of the content of all such documents, together with any other additional or replacement information/instructions issued by the Authority during this procurement exercise. Any such information and instructions are deemed to be incorporated into the SSQ and this Guidance document. </w:t>
      </w:r>
    </w:p>
    <w:p w:rsidR="00833ABD" w:rsidRPr="00A431BE" w:rsidRDefault="00833ABD" w:rsidP="00833ABD">
      <w:pPr>
        <w:rPr>
          <w:rFonts w:ascii="Arial" w:hAnsi="Arial" w:cs="Arial"/>
          <w:sz w:val="22"/>
          <w:szCs w:val="22"/>
        </w:rPr>
      </w:pPr>
    </w:p>
    <w:p w:rsidR="00833ABD" w:rsidRPr="00A431BE" w:rsidRDefault="00833ABD" w:rsidP="00EF2C64">
      <w:pPr>
        <w:ind w:left="720"/>
        <w:jc w:val="both"/>
        <w:rPr>
          <w:rFonts w:ascii="Arial" w:hAnsi="Arial"/>
          <w:sz w:val="22"/>
          <w:szCs w:val="22"/>
          <w:lang w:eastAsia="en-US"/>
        </w:rPr>
      </w:pPr>
      <w:r w:rsidRPr="00A431BE">
        <w:rPr>
          <w:rFonts w:ascii="Arial" w:hAnsi="Arial" w:cs="Arial"/>
          <w:sz w:val="22"/>
          <w:szCs w:val="22"/>
        </w:rPr>
        <w:t xml:space="preserve">The Authority has adopted a two stage procurement process which will be conducted under the “light touch” regime under the Public Contract Regulations </w:t>
      </w:r>
      <w:bookmarkStart w:id="3" w:name="_GoBack"/>
      <w:bookmarkEnd w:id="3"/>
      <w:r w:rsidRPr="00A431BE">
        <w:rPr>
          <w:rFonts w:ascii="Arial" w:hAnsi="Arial" w:cs="Arial"/>
          <w:sz w:val="22"/>
          <w:szCs w:val="22"/>
        </w:rPr>
        <w:t>2015.</w:t>
      </w:r>
    </w:p>
    <w:p w:rsidR="00833ABD" w:rsidRPr="008E79BB" w:rsidRDefault="00833ABD" w:rsidP="00381498">
      <w:pPr>
        <w:jc w:val="both"/>
        <w:rPr>
          <w:rFonts w:ascii="Arial" w:hAnsi="Arial"/>
          <w:sz w:val="22"/>
          <w:szCs w:val="22"/>
          <w:lang w:eastAsia="en-US"/>
        </w:rPr>
      </w:pPr>
    </w:p>
    <w:p w:rsidR="00381498" w:rsidRPr="008E79BB" w:rsidRDefault="00381498" w:rsidP="00381498">
      <w:pPr>
        <w:numPr>
          <w:ilvl w:val="0"/>
          <w:numId w:val="18"/>
        </w:numPr>
        <w:jc w:val="both"/>
        <w:rPr>
          <w:rFonts w:ascii="Arial" w:hAnsi="Arial"/>
          <w:sz w:val="22"/>
          <w:szCs w:val="22"/>
          <w:lang w:eastAsia="en-US"/>
        </w:rPr>
      </w:pPr>
      <w:r w:rsidRPr="008E79BB">
        <w:rPr>
          <w:rFonts w:ascii="Arial" w:hAnsi="Arial"/>
          <w:sz w:val="22"/>
          <w:szCs w:val="22"/>
          <w:lang w:eastAsia="en-US"/>
        </w:rPr>
        <w:t>The estimated timetable for the award of a contract is as follows:</w:t>
      </w:r>
    </w:p>
    <w:p w:rsidR="00381498" w:rsidRPr="00377E5F" w:rsidRDefault="00381498" w:rsidP="00381498">
      <w:pPr>
        <w:jc w:val="both"/>
        <w:rPr>
          <w:rFonts w:ascii="Arial" w:hAnsi="Arial"/>
          <w:sz w:val="22"/>
          <w:szCs w:val="22"/>
          <w:lang w:eastAsia="en-US"/>
        </w:rPr>
      </w:pPr>
    </w:p>
    <w:p w:rsidR="00377E5F" w:rsidRPr="00C27438" w:rsidRDefault="00377E5F" w:rsidP="00381498">
      <w:pPr>
        <w:ind w:left="720"/>
        <w:jc w:val="both"/>
        <w:rPr>
          <w:rFonts w:ascii="Arial" w:hAnsi="Arial"/>
          <w:sz w:val="22"/>
          <w:szCs w:val="22"/>
          <w:lang w:eastAsia="en-US"/>
        </w:rPr>
      </w:pPr>
      <w:r w:rsidRPr="00C27438">
        <w:rPr>
          <w:rFonts w:ascii="Arial" w:hAnsi="Arial"/>
          <w:sz w:val="22"/>
          <w:szCs w:val="22"/>
          <w:lang w:eastAsia="en-US"/>
        </w:rPr>
        <w:t>SQ Issued</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t>30 August 2017</w:t>
      </w:r>
    </w:p>
    <w:p w:rsidR="00377E5F" w:rsidRPr="000C1B68" w:rsidRDefault="00377E5F" w:rsidP="00381498">
      <w:pPr>
        <w:ind w:left="720"/>
        <w:jc w:val="both"/>
        <w:rPr>
          <w:rFonts w:ascii="Arial" w:hAnsi="Arial"/>
          <w:sz w:val="22"/>
          <w:szCs w:val="22"/>
          <w:lang w:eastAsia="en-US"/>
        </w:rPr>
      </w:pPr>
      <w:r w:rsidRPr="00C27438">
        <w:rPr>
          <w:rFonts w:ascii="Arial" w:hAnsi="Arial"/>
          <w:sz w:val="22"/>
          <w:szCs w:val="22"/>
          <w:lang w:eastAsia="en-US"/>
        </w:rPr>
        <w:t>Bidders Event</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001C2C49">
        <w:rPr>
          <w:rFonts w:ascii="Arial" w:hAnsi="Arial"/>
          <w:sz w:val="22"/>
          <w:szCs w:val="22"/>
          <w:lang w:eastAsia="en-US"/>
        </w:rPr>
        <w:t>1</w:t>
      </w:r>
      <w:r w:rsidR="00A55548">
        <w:rPr>
          <w:rFonts w:ascii="Arial" w:hAnsi="Arial"/>
          <w:sz w:val="22"/>
          <w:szCs w:val="22"/>
          <w:lang w:eastAsia="en-US"/>
        </w:rPr>
        <w:t>1</w:t>
      </w:r>
      <w:r w:rsidR="001C2C49">
        <w:rPr>
          <w:rFonts w:ascii="Arial" w:hAnsi="Arial"/>
          <w:sz w:val="22"/>
          <w:szCs w:val="22"/>
          <w:lang w:eastAsia="en-US"/>
        </w:rPr>
        <w:t xml:space="preserve"> September 2017</w:t>
      </w:r>
    </w:p>
    <w:p w:rsidR="00377E5F" w:rsidRPr="00C27438" w:rsidRDefault="00377E5F" w:rsidP="00381498">
      <w:pPr>
        <w:ind w:left="720"/>
        <w:jc w:val="both"/>
        <w:rPr>
          <w:rFonts w:ascii="Arial" w:hAnsi="Arial"/>
          <w:sz w:val="22"/>
          <w:szCs w:val="22"/>
          <w:lang w:eastAsia="en-US"/>
        </w:rPr>
      </w:pPr>
      <w:r w:rsidRPr="00C27438">
        <w:rPr>
          <w:rFonts w:ascii="Arial" w:hAnsi="Arial"/>
          <w:sz w:val="22"/>
          <w:szCs w:val="22"/>
          <w:lang w:eastAsia="en-US"/>
        </w:rPr>
        <w:t>Final date for Clarifications from Bidders</w:t>
      </w:r>
      <w:r w:rsidR="00C27438" w:rsidRPr="00C27438">
        <w:rPr>
          <w:rFonts w:ascii="Arial" w:hAnsi="Arial"/>
          <w:sz w:val="22"/>
          <w:szCs w:val="22"/>
          <w:lang w:eastAsia="en-US"/>
        </w:rPr>
        <w:tab/>
      </w:r>
      <w:r w:rsidR="00C27438" w:rsidRPr="00C27438">
        <w:rPr>
          <w:rFonts w:ascii="Arial" w:hAnsi="Arial"/>
          <w:sz w:val="22"/>
          <w:szCs w:val="22"/>
          <w:lang w:eastAsia="en-US"/>
        </w:rPr>
        <w:tab/>
        <w:t>22 September 2017</w:t>
      </w:r>
    </w:p>
    <w:p w:rsidR="00377E5F" w:rsidRPr="00C27438" w:rsidRDefault="00377E5F" w:rsidP="00381498">
      <w:pPr>
        <w:ind w:left="720"/>
        <w:jc w:val="both"/>
        <w:rPr>
          <w:rFonts w:ascii="Arial" w:hAnsi="Arial"/>
          <w:sz w:val="22"/>
          <w:szCs w:val="22"/>
          <w:lang w:eastAsia="en-US"/>
        </w:rPr>
      </w:pPr>
      <w:r w:rsidRPr="00C27438">
        <w:rPr>
          <w:rFonts w:ascii="Arial" w:hAnsi="Arial"/>
          <w:sz w:val="22"/>
          <w:szCs w:val="22"/>
          <w:lang w:eastAsia="en-US"/>
        </w:rPr>
        <w:t>SQ Return Date</w:t>
      </w:r>
      <w:r w:rsidR="00C27438" w:rsidRPr="00C27438">
        <w:rPr>
          <w:rFonts w:ascii="Arial" w:hAnsi="Arial"/>
          <w:sz w:val="22"/>
          <w:szCs w:val="22"/>
          <w:lang w:eastAsia="en-US"/>
        </w:rPr>
        <w:tab/>
      </w:r>
      <w:r w:rsidR="00C27438" w:rsidRPr="00C27438">
        <w:rPr>
          <w:rFonts w:ascii="Arial" w:hAnsi="Arial"/>
          <w:sz w:val="22"/>
          <w:szCs w:val="22"/>
          <w:lang w:eastAsia="en-US"/>
        </w:rPr>
        <w:tab/>
      </w:r>
      <w:r w:rsidR="00C27438" w:rsidRPr="00C27438">
        <w:rPr>
          <w:rFonts w:ascii="Arial" w:hAnsi="Arial"/>
          <w:sz w:val="22"/>
          <w:szCs w:val="22"/>
          <w:lang w:eastAsia="en-US"/>
        </w:rPr>
        <w:tab/>
      </w:r>
      <w:r w:rsidR="00C27438" w:rsidRPr="00C27438">
        <w:rPr>
          <w:rFonts w:ascii="Arial" w:hAnsi="Arial"/>
          <w:sz w:val="22"/>
          <w:szCs w:val="22"/>
          <w:lang w:eastAsia="en-US"/>
        </w:rPr>
        <w:tab/>
      </w:r>
      <w:r w:rsidR="00C27438" w:rsidRPr="00C27438">
        <w:rPr>
          <w:rFonts w:ascii="Arial" w:hAnsi="Arial"/>
          <w:sz w:val="22"/>
          <w:szCs w:val="22"/>
          <w:lang w:eastAsia="en-US"/>
        </w:rPr>
        <w:tab/>
        <w:t>29 September 2017</w:t>
      </w:r>
    </w:p>
    <w:p w:rsidR="00381498" w:rsidRPr="00C27438" w:rsidRDefault="00381498" w:rsidP="00381498">
      <w:pPr>
        <w:ind w:left="720"/>
        <w:jc w:val="both"/>
        <w:rPr>
          <w:rFonts w:ascii="Arial" w:hAnsi="Arial"/>
          <w:sz w:val="22"/>
          <w:szCs w:val="22"/>
          <w:lang w:eastAsia="en-US"/>
        </w:rPr>
      </w:pPr>
      <w:r w:rsidRPr="00C27438">
        <w:rPr>
          <w:rFonts w:ascii="Arial" w:hAnsi="Arial"/>
          <w:sz w:val="22"/>
          <w:szCs w:val="22"/>
          <w:lang w:eastAsia="en-US"/>
        </w:rPr>
        <w:t>Invitation to Tender issued</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00377E5F" w:rsidRPr="00C27438">
        <w:rPr>
          <w:rFonts w:ascii="Arial" w:hAnsi="Arial"/>
          <w:sz w:val="22"/>
          <w:szCs w:val="22"/>
          <w:lang w:eastAsia="en-US"/>
        </w:rPr>
        <w:t>9 October 2017</w:t>
      </w:r>
    </w:p>
    <w:p w:rsidR="00381498" w:rsidRPr="00C27438" w:rsidRDefault="00381498" w:rsidP="00381498">
      <w:pPr>
        <w:ind w:left="720"/>
        <w:jc w:val="both"/>
        <w:rPr>
          <w:rFonts w:ascii="Arial" w:hAnsi="Arial"/>
          <w:sz w:val="22"/>
          <w:szCs w:val="22"/>
          <w:lang w:eastAsia="en-US"/>
        </w:rPr>
      </w:pPr>
      <w:r w:rsidRPr="00C27438">
        <w:rPr>
          <w:rFonts w:ascii="Arial" w:hAnsi="Arial"/>
          <w:sz w:val="22"/>
          <w:szCs w:val="22"/>
          <w:lang w:eastAsia="en-US"/>
        </w:rPr>
        <w:t>Final date for clarifications from Bidders</w:t>
      </w:r>
      <w:r w:rsidRPr="00C27438">
        <w:rPr>
          <w:rFonts w:ascii="Arial" w:hAnsi="Arial"/>
          <w:sz w:val="22"/>
          <w:szCs w:val="22"/>
          <w:lang w:eastAsia="en-US"/>
        </w:rPr>
        <w:tab/>
      </w:r>
      <w:r w:rsidRPr="00C27438">
        <w:rPr>
          <w:rFonts w:ascii="Arial" w:hAnsi="Arial"/>
          <w:sz w:val="22"/>
          <w:szCs w:val="22"/>
          <w:lang w:eastAsia="en-US"/>
        </w:rPr>
        <w:tab/>
      </w:r>
      <w:r w:rsidR="00C27438" w:rsidRPr="00C27438">
        <w:rPr>
          <w:rFonts w:ascii="Arial" w:hAnsi="Arial"/>
          <w:sz w:val="22"/>
          <w:szCs w:val="22"/>
          <w:lang w:eastAsia="en-US"/>
        </w:rPr>
        <w:t>1 November 2017</w:t>
      </w:r>
    </w:p>
    <w:p w:rsidR="00381498" w:rsidRPr="00C27438" w:rsidRDefault="00381498" w:rsidP="00381498">
      <w:pPr>
        <w:ind w:left="720"/>
        <w:jc w:val="both"/>
        <w:rPr>
          <w:rFonts w:ascii="Arial" w:hAnsi="Arial"/>
          <w:sz w:val="22"/>
          <w:szCs w:val="22"/>
          <w:lang w:eastAsia="en-US"/>
        </w:rPr>
      </w:pPr>
      <w:r w:rsidRPr="00C27438">
        <w:rPr>
          <w:rFonts w:ascii="Arial" w:hAnsi="Arial"/>
          <w:sz w:val="22"/>
          <w:szCs w:val="22"/>
          <w:lang w:eastAsia="en-US"/>
        </w:rPr>
        <w:t xml:space="preserve">Tender Return Date </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00C27438" w:rsidRPr="00C27438">
        <w:rPr>
          <w:rFonts w:ascii="Arial" w:hAnsi="Arial"/>
          <w:sz w:val="22"/>
          <w:szCs w:val="22"/>
          <w:lang w:eastAsia="en-US"/>
        </w:rPr>
        <w:t>8 November 2017</w:t>
      </w:r>
    </w:p>
    <w:p w:rsidR="00C27438" w:rsidRPr="00C27438" w:rsidRDefault="00C27438" w:rsidP="00381498">
      <w:pPr>
        <w:ind w:left="720"/>
        <w:jc w:val="both"/>
        <w:rPr>
          <w:rFonts w:ascii="Arial" w:hAnsi="Arial"/>
          <w:sz w:val="22"/>
          <w:szCs w:val="22"/>
          <w:lang w:eastAsia="en-US"/>
        </w:rPr>
      </w:pPr>
      <w:r w:rsidRPr="00C27438">
        <w:rPr>
          <w:rFonts w:ascii="Arial" w:hAnsi="Arial"/>
          <w:sz w:val="22"/>
          <w:szCs w:val="22"/>
          <w:lang w:eastAsia="en-US"/>
        </w:rPr>
        <w:t>Bidder Interviews</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t>22 November 2017</w:t>
      </w:r>
    </w:p>
    <w:p w:rsidR="00381498" w:rsidRPr="00C27438" w:rsidRDefault="00381498" w:rsidP="00381498">
      <w:pPr>
        <w:ind w:left="720"/>
        <w:jc w:val="both"/>
        <w:rPr>
          <w:rFonts w:ascii="Arial" w:hAnsi="Arial"/>
          <w:sz w:val="22"/>
          <w:szCs w:val="22"/>
          <w:lang w:eastAsia="en-US"/>
        </w:rPr>
      </w:pPr>
      <w:r w:rsidRPr="00C27438">
        <w:rPr>
          <w:rFonts w:ascii="Arial" w:hAnsi="Arial"/>
          <w:sz w:val="22"/>
          <w:szCs w:val="22"/>
          <w:lang w:eastAsia="en-US"/>
        </w:rPr>
        <w:t>Preferred bidder shortlisted</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00C27438" w:rsidRPr="00C27438">
        <w:rPr>
          <w:rFonts w:ascii="Arial" w:hAnsi="Arial"/>
          <w:sz w:val="22"/>
          <w:szCs w:val="22"/>
          <w:lang w:eastAsia="en-US"/>
        </w:rPr>
        <w:t>27 November 2017</w:t>
      </w:r>
    </w:p>
    <w:p w:rsidR="00377E5F" w:rsidRPr="00C27438" w:rsidRDefault="00377E5F" w:rsidP="00C27438">
      <w:pPr>
        <w:ind w:left="720" w:right="-710"/>
        <w:jc w:val="both"/>
        <w:rPr>
          <w:rFonts w:ascii="Arial" w:hAnsi="Arial"/>
          <w:sz w:val="22"/>
          <w:szCs w:val="22"/>
          <w:lang w:eastAsia="en-US"/>
        </w:rPr>
      </w:pPr>
      <w:r w:rsidRPr="00C27438">
        <w:rPr>
          <w:rFonts w:ascii="Arial" w:hAnsi="Arial"/>
          <w:sz w:val="22"/>
          <w:szCs w:val="22"/>
          <w:lang w:eastAsia="en-US"/>
        </w:rPr>
        <w:t>Internal Approval Procedure</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00C27438" w:rsidRPr="00C27438">
        <w:rPr>
          <w:rFonts w:ascii="Arial" w:hAnsi="Arial"/>
          <w:sz w:val="22"/>
          <w:szCs w:val="22"/>
          <w:lang w:eastAsia="en-US"/>
        </w:rPr>
        <w:t>28 November – 19 December 2017</w:t>
      </w:r>
    </w:p>
    <w:p w:rsidR="00377E5F" w:rsidRPr="00C27438" w:rsidRDefault="00377E5F" w:rsidP="00377E5F">
      <w:pPr>
        <w:ind w:left="720"/>
        <w:jc w:val="both"/>
        <w:rPr>
          <w:rFonts w:ascii="Arial" w:hAnsi="Arial"/>
          <w:sz w:val="22"/>
          <w:szCs w:val="22"/>
          <w:lang w:eastAsia="en-US"/>
        </w:rPr>
      </w:pPr>
      <w:r w:rsidRPr="00C27438">
        <w:rPr>
          <w:rFonts w:ascii="Arial" w:hAnsi="Arial"/>
          <w:sz w:val="22"/>
          <w:szCs w:val="22"/>
          <w:lang w:eastAsia="en-US"/>
        </w:rPr>
        <w:t>Award Contract / Notify Bidders (alcatel)</w:t>
      </w:r>
      <w:r w:rsidRPr="00C27438">
        <w:rPr>
          <w:rFonts w:ascii="Arial" w:hAnsi="Arial"/>
          <w:sz w:val="22"/>
          <w:szCs w:val="22"/>
          <w:lang w:eastAsia="en-US"/>
        </w:rPr>
        <w:tab/>
      </w:r>
      <w:r w:rsidRPr="00C27438">
        <w:rPr>
          <w:rFonts w:ascii="Arial" w:hAnsi="Arial"/>
          <w:sz w:val="22"/>
          <w:szCs w:val="22"/>
          <w:lang w:eastAsia="en-US"/>
        </w:rPr>
        <w:tab/>
      </w:r>
      <w:r w:rsidR="00C27438" w:rsidRPr="00C27438">
        <w:rPr>
          <w:rFonts w:ascii="Arial" w:hAnsi="Arial"/>
          <w:sz w:val="22"/>
          <w:szCs w:val="22"/>
          <w:lang w:eastAsia="en-US"/>
        </w:rPr>
        <w:t>20 December 2017</w:t>
      </w:r>
    </w:p>
    <w:p w:rsidR="00377E5F" w:rsidRPr="00C27438" w:rsidRDefault="00377E5F" w:rsidP="00377E5F">
      <w:pPr>
        <w:ind w:left="720"/>
        <w:jc w:val="both"/>
        <w:rPr>
          <w:rFonts w:ascii="Arial" w:hAnsi="Arial"/>
          <w:sz w:val="22"/>
          <w:szCs w:val="22"/>
          <w:lang w:eastAsia="en-US"/>
        </w:rPr>
      </w:pPr>
      <w:r w:rsidRPr="00C27438">
        <w:rPr>
          <w:rFonts w:ascii="Arial" w:hAnsi="Arial"/>
          <w:sz w:val="22"/>
          <w:szCs w:val="22"/>
          <w:lang w:eastAsia="en-US"/>
        </w:rPr>
        <w:t>Contract Commencement</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t>1 April 2018</w:t>
      </w:r>
    </w:p>
    <w:p w:rsidR="00377E5F" w:rsidRDefault="00377E5F" w:rsidP="00381498">
      <w:pPr>
        <w:ind w:left="720"/>
        <w:jc w:val="both"/>
        <w:rPr>
          <w:rFonts w:ascii="Arial" w:hAnsi="Arial"/>
          <w:sz w:val="22"/>
          <w:szCs w:val="22"/>
          <w:lang w:eastAsia="en-US"/>
        </w:rPr>
      </w:pPr>
    </w:p>
    <w:p w:rsidR="00381498" w:rsidRPr="008E79BB" w:rsidRDefault="00381498" w:rsidP="00381498">
      <w:pPr>
        <w:ind w:left="720"/>
        <w:jc w:val="both"/>
        <w:rPr>
          <w:rFonts w:ascii="Arial" w:hAnsi="Arial"/>
          <w:sz w:val="22"/>
          <w:szCs w:val="22"/>
          <w:lang w:eastAsia="en-US"/>
        </w:rPr>
      </w:pPr>
      <w:r w:rsidRPr="008E79BB">
        <w:rPr>
          <w:rFonts w:ascii="Arial" w:hAnsi="Arial"/>
          <w:sz w:val="22"/>
          <w:szCs w:val="22"/>
          <w:lang w:eastAsia="en-US"/>
        </w:rPr>
        <w:t>The Authority will not be bound by this timetable if extensive bid clarification is required during evaluation.</w:t>
      </w:r>
    </w:p>
    <w:p w:rsidR="00B35681" w:rsidRDefault="00B35681" w:rsidP="00B35681">
      <w:pPr>
        <w:ind w:left="720"/>
        <w:jc w:val="both"/>
        <w:rPr>
          <w:rFonts w:ascii="Arial" w:hAnsi="Arial"/>
          <w:sz w:val="22"/>
          <w:szCs w:val="22"/>
          <w:lang w:eastAsia="en-US"/>
        </w:rPr>
      </w:pPr>
    </w:p>
    <w:p w:rsidR="00381498" w:rsidRPr="008E79BB" w:rsidRDefault="00381498" w:rsidP="00381498">
      <w:pPr>
        <w:numPr>
          <w:ilvl w:val="0"/>
          <w:numId w:val="18"/>
        </w:numPr>
        <w:jc w:val="both"/>
        <w:rPr>
          <w:rFonts w:ascii="Arial" w:hAnsi="Arial"/>
          <w:sz w:val="22"/>
          <w:szCs w:val="22"/>
          <w:lang w:eastAsia="en-US"/>
        </w:rPr>
      </w:pPr>
      <w:r w:rsidRPr="008E79BB">
        <w:rPr>
          <w:rFonts w:ascii="Arial" w:hAnsi="Arial"/>
          <w:sz w:val="22"/>
          <w:szCs w:val="22"/>
          <w:lang w:eastAsia="en-US"/>
        </w:rPr>
        <w:t xml:space="preserve">All </w:t>
      </w:r>
      <w:r>
        <w:rPr>
          <w:rFonts w:ascii="Arial" w:hAnsi="Arial"/>
          <w:sz w:val="22"/>
          <w:szCs w:val="22"/>
          <w:lang w:eastAsia="en-US"/>
        </w:rPr>
        <w:t xml:space="preserve">communications, </w:t>
      </w:r>
      <w:r w:rsidRPr="008E79BB">
        <w:rPr>
          <w:rFonts w:ascii="Arial" w:hAnsi="Arial"/>
          <w:sz w:val="22"/>
          <w:szCs w:val="22"/>
          <w:lang w:eastAsia="en-US"/>
        </w:rPr>
        <w:t xml:space="preserve">enquiries, questions or requests for clarification by Bidders should be addressed in writing using the secure messaging system in the </w:t>
      </w:r>
      <w:r>
        <w:rPr>
          <w:rFonts w:ascii="Arial" w:hAnsi="Arial"/>
          <w:sz w:val="22"/>
          <w:szCs w:val="22"/>
          <w:lang w:eastAsia="en-US"/>
        </w:rPr>
        <w:t xml:space="preserve">Standard Selection Questionnaire (SQ). </w:t>
      </w:r>
      <w:r w:rsidRPr="008E79BB">
        <w:rPr>
          <w:rFonts w:ascii="Arial" w:hAnsi="Arial"/>
          <w:sz w:val="22"/>
          <w:szCs w:val="22"/>
          <w:lang w:eastAsia="en-US"/>
        </w:rPr>
        <w:t>Bidders should note that the Authority will not respond to any enquiry, question or request not submitted in this manner.</w:t>
      </w:r>
    </w:p>
    <w:p w:rsidR="00381498" w:rsidRPr="008E79BB" w:rsidRDefault="00381498" w:rsidP="00381498">
      <w:pPr>
        <w:ind w:left="720" w:hanging="720"/>
        <w:jc w:val="both"/>
        <w:rPr>
          <w:rFonts w:ascii="Arial" w:hAnsi="Arial"/>
          <w:sz w:val="22"/>
          <w:szCs w:val="22"/>
          <w:lang w:eastAsia="en-US"/>
        </w:rPr>
      </w:pPr>
    </w:p>
    <w:p w:rsidR="00381498" w:rsidRPr="008E79BB" w:rsidRDefault="00381498" w:rsidP="00381498">
      <w:pPr>
        <w:numPr>
          <w:ilvl w:val="0"/>
          <w:numId w:val="18"/>
        </w:numPr>
        <w:jc w:val="both"/>
        <w:rPr>
          <w:rFonts w:ascii="Arial" w:hAnsi="Arial"/>
          <w:sz w:val="22"/>
          <w:szCs w:val="22"/>
          <w:lang w:eastAsia="en-US"/>
        </w:rPr>
      </w:pPr>
      <w:r w:rsidRPr="008E79BB">
        <w:rPr>
          <w:rFonts w:ascii="Arial" w:hAnsi="Arial"/>
          <w:sz w:val="22"/>
          <w:szCs w:val="22"/>
          <w:lang w:eastAsia="en-US"/>
        </w:rPr>
        <w:t>Bidders should be aware that where a clarification has a fundamental and/or material impact on the</w:t>
      </w:r>
      <w:r>
        <w:rPr>
          <w:rFonts w:ascii="Arial" w:hAnsi="Arial"/>
          <w:sz w:val="22"/>
          <w:szCs w:val="22"/>
          <w:lang w:eastAsia="en-US"/>
        </w:rPr>
        <w:t xml:space="preserve"> SQ, that clarification and</w:t>
      </w:r>
      <w:r w:rsidRPr="008E79BB">
        <w:rPr>
          <w:rFonts w:ascii="Arial" w:hAnsi="Arial"/>
          <w:sz w:val="22"/>
          <w:szCs w:val="22"/>
          <w:lang w:eastAsia="en-US"/>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rsidR="00381498" w:rsidRPr="008E79BB" w:rsidRDefault="00381498" w:rsidP="00381498">
      <w:pPr>
        <w:ind w:left="720" w:hanging="720"/>
        <w:jc w:val="both"/>
        <w:rPr>
          <w:rFonts w:ascii="Arial" w:hAnsi="Arial"/>
          <w:sz w:val="22"/>
          <w:szCs w:val="22"/>
          <w:lang w:eastAsia="en-US"/>
        </w:rPr>
      </w:pPr>
    </w:p>
    <w:p w:rsidR="00381498" w:rsidRPr="008E79BB" w:rsidRDefault="00381498" w:rsidP="00381498">
      <w:pPr>
        <w:numPr>
          <w:ilvl w:val="0"/>
          <w:numId w:val="18"/>
        </w:numPr>
        <w:jc w:val="both"/>
        <w:rPr>
          <w:rFonts w:ascii="Arial" w:hAnsi="Arial"/>
          <w:sz w:val="22"/>
          <w:szCs w:val="22"/>
          <w:lang w:eastAsia="en-US"/>
        </w:rPr>
      </w:pPr>
      <w:r w:rsidRPr="008E79BB">
        <w:rPr>
          <w:rFonts w:ascii="Arial" w:hAnsi="Arial"/>
          <w:sz w:val="22"/>
          <w:szCs w:val="22"/>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rsidR="00381498" w:rsidRPr="008E79BB" w:rsidRDefault="00381498" w:rsidP="00381498">
      <w:pPr>
        <w:jc w:val="both"/>
        <w:rPr>
          <w:rFonts w:ascii="Arial" w:hAnsi="Arial"/>
          <w:sz w:val="22"/>
          <w:szCs w:val="22"/>
          <w:lang w:eastAsia="en-US"/>
        </w:rPr>
      </w:pPr>
    </w:p>
    <w:p w:rsidR="00381498" w:rsidRPr="008E79BB" w:rsidRDefault="00381498" w:rsidP="00381498">
      <w:pPr>
        <w:ind w:left="720" w:hanging="720"/>
        <w:jc w:val="both"/>
        <w:rPr>
          <w:rFonts w:ascii="Arial" w:hAnsi="Arial"/>
          <w:sz w:val="22"/>
          <w:szCs w:val="22"/>
          <w:lang w:eastAsia="en-US"/>
        </w:rPr>
      </w:pPr>
      <w:r>
        <w:rPr>
          <w:rFonts w:ascii="Arial" w:hAnsi="Arial"/>
          <w:sz w:val="22"/>
          <w:szCs w:val="22"/>
          <w:lang w:eastAsia="en-US"/>
        </w:rPr>
        <w:t>6</w:t>
      </w:r>
      <w:r w:rsidRPr="008E79BB">
        <w:rPr>
          <w:rFonts w:ascii="Arial" w:hAnsi="Arial"/>
          <w:sz w:val="22"/>
          <w:szCs w:val="22"/>
          <w:lang w:eastAsia="en-US"/>
        </w:rPr>
        <w:t>.</w:t>
      </w:r>
      <w:r w:rsidRPr="008E79BB">
        <w:rPr>
          <w:rFonts w:ascii="Arial" w:hAnsi="Arial"/>
          <w:sz w:val="22"/>
          <w:szCs w:val="22"/>
          <w:lang w:eastAsia="en-US"/>
        </w:rPr>
        <w:tab/>
        <w:t xml:space="preserve">It is the responsibility of Bidders to obtain for themselves at their own expense all information necessary for the preparation of their tenders.  Information supplied by the Authority (whether in the </w:t>
      </w:r>
      <w:r>
        <w:rPr>
          <w:rFonts w:ascii="Arial" w:hAnsi="Arial"/>
          <w:sz w:val="22"/>
          <w:szCs w:val="22"/>
          <w:lang w:eastAsia="en-US"/>
        </w:rPr>
        <w:t>SQ</w:t>
      </w:r>
      <w:r w:rsidRPr="008E79BB">
        <w:rPr>
          <w:rFonts w:ascii="Arial" w:hAnsi="Arial"/>
          <w:sz w:val="22"/>
          <w:szCs w:val="22"/>
          <w:lang w:eastAsia="en-US"/>
        </w:rPr>
        <w:t xml:space="preserve"> or otherwise) is supplied for general guidance in the preparation of the tenders.  Bidders must satisfy themselves by their own investigations with regard to the accuracy of any such information and no responsibility is accepted by the Authority for any inaccurate information obtained by Bidders.</w:t>
      </w:r>
    </w:p>
    <w:p w:rsidR="00381498" w:rsidRPr="008E79BB" w:rsidRDefault="00381498" w:rsidP="00381498">
      <w:pPr>
        <w:ind w:left="720" w:hanging="720"/>
        <w:jc w:val="both"/>
        <w:rPr>
          <w:rFonts w:ascii="Arial" w:hAnsi="Arial"/>
          <w:sz w:val="22"/>
          <w:szCs w:val="22"/>
          <w:lang w:eastAsia="en-US"/>
        </w:rPr>
      </w:pPr>
    </w:p>
    <w:p w:rsidR="00381498" w:rsidRPr="008E79BB" w:rsidRDefault="00381498" w:rsidP="00381498">
      <w:pPr>
        <w:ind w:left="720" w:hanging="720"/>
        <w:jc w:val="both"/>
        <w:rPr>
          <w:rFonts w:ascii="Arial" w:hAnsi="Arial"/>
          <w:sz w:val="22"/>
          <w:szCs w:val="22"/>
          <w:lang w:eastAsia="en-US"/>
        </w:rPr>
      </w:pPr>
      <w:r>
        <w:rPr>
          <w:rFonts w:ascii="Arial" w:hAnsi="Arial"/>
          <w:sz w:val="22"/>
          <w:szCs w:val="22"/>
          <w:lang w:eastAsia="en-US"/>
        </w:rPr>
        <w:t>7</w:t>
      </w:r>
      <w:r w:rsidRPr="008E79BB">
        <w:rPr>
          <w:rFonts w:ascii="Arial" w:hAnsi="Arial"/>
          <w:sz w:val="22"/>
          <w:szCs w:val="22"/>
          <w:lang w:eastAsia="en-US"/>
        </w:rPr>
        <w:t>.</w:t>
      </w:r>
      <w:r w:rsidRPr="008E79BB">
        <w:rPr>
          <w:rFonts w:ascii="Arial" w:hAnsi="Arial"/>
          <w:sz w:val="22"/>
          <w:szCs w:val="22"/>
          <w:lang w:eastAsia="en-US"/>
        </w:rPr>
        <w:tab/>
        <w:t xml:space="preserve">All information supplied by the Authority in connection with this </w:t>
      </w:r>
      <w:r>
        <w:rPr>
          <w:rFonts w:ascii="Arial" w:hAnsi="Arial"/>
          <w:sz w:val="22"/>
          <w:szCs w:val="22"/>
          <w:lang w:eastAsia="en-US"/>
        </w:rPr>
        <w:t>SQ</w:t>
      </w:r>
      <w:r w:rsidRPr="008E79BB">
        <w:rPr>
          <w:rFonts w:ascii="Arial" w:hAnsi="Arial"/>
          <w:sz w:val="22"/>
          <w:szCs w:val="22"/>
          <w:lang w:eastAsia="en-US"/>
        </w:rPr>
        <w:t xml:space="preserve"> shall be regarded as confidential by the Bidder except that such information may be disclosed for the purpose of obtaining sureties and quotations necessary for the preparation of the tender.</w:t>
      </w:r>
    </w:p>
    <w:p w:rsidR="00381498" w:rsidRPr="008E79BB" w:rsidRDefault="00381498" w:rsidP="00381498">
      <w:pPr>
        <w:jc w:val="both"/>
        <w:rPr>
          <w:rFonts w:ascii="Arial" w:hAnsi="Arial"/>
          <w:sz w:val="22"/>
          <w:szCs w:val="22"/>
          <w:lang w:eastAsia="en-US"/>
        </w:rPr>
      </w:pPr>
    </w:p>
    <w:p w:rsidR="00381498" w:rsidRPr="008E79BB" w:rsidRDefault="00381498" w:rsidP="00381498">
      <w:pPr>
        <w:ind w:left="720" w:hanging="720"/>
        <w:jc w:val="both"/>
        <w:rPr>
          <w:rFonts w:ascii="Arial" w:hAnsi="Arial"/>
          <w:sz w:val="22"/>
          <w:szCs w:val="22"/>
          <w:lang w:eastAsia="en-US"/>
        </w:rPr>
      </w:pPr>
      <w:r>
        <w:rPr>
          <w:rFonts w:ascii="Arial" w:hAnsi="Arial"/>
          <w:sz w:val="22"/>
          <w:szCs w:val="22"/>
          <w:lang w:eastAsia="en-US"/>
        </w:rPr>
        <w:t>8</w:t>
      </w:r>
      <w:r w:rsidRPr="008E79BB">
        <w:rPr>
          <w:rFonts w:ascii="Arial" w:hAnsi="Arial"/>
          <w:sz w:val="22"/>
          <w:szCs w:val="22"/>
          <w:lang w:eastAsia="en-US"/>
        </w:rPr>
        <w:t>.</w:t>
      </w:r>
      <w:r w:rsidRPr="008E79BB">
        <w:rPr>
          <w:rFonts w:ascii="Arial" w:hAnsi="Arial"/>
          <w:sz w:val="22"/>
          <w:szCs w:val="22"/>
          <w:lang w:eastAsia="en-US"/>
        </w:rPr>
        <w:tab/>
        <w:t xml:space="preserve">No servant or agent of the Authority has authority to vary or waive any part of the </w:t>
      </w:r>
      <w:r>
        <w:rPr>
          <w:rFonts w:ascii="Arial" w:hAnsi="Arial"/>
          <w:sz w:val="22"/>
          <w:szCs w:val="22"/>
          <w:lang w:eastAsia="en-US"/>
        </w:rPr>
        <w:t>SQ</w:t>
      </w:r>
      <w:r w:rsidRPr="008E79BB">
        <w:rPr>
          <w:rFonts w:ascii="Arial" w:hAnsi="Arial"/>
          <w:sz w:val="22"/>
          <w:szCs w:val="22"/>
          <w:lang w:eastAsia="en-US"/>
        </w:rPr>
        <w:t xml:space="preserve"> other than the Authorised Officer nominated by the Authority who shall only do so in writing.</w:t>
      </w:r>
    </w:p>
    <w:p w:rsidR="00381498" w:rsidRPr="008E79BB" w:rsidRDefault="00381498" w:rsidP="00381498">
      <w:pPr>
        <w:ind w:left="720" w:hanging="720"/>
        <w:jc w:val="both"/>
        <w:rPr>
          <w:rFonts w:ascii="Arial" w:hAnsi="Arial"/>
          <w:sz w:val="22"/>
          <w:szCs w:val="22"/>
          <w:lang w:eastAsia="en-US"/>
        </w:rPr>
      </w:pPr>
    </w:p>
    <w:p w:rsidR="00381498" w:rsidRPr="008E79BB" w:rsidRDefault="00381498" w:rsidP="00381498">
      <w:pPr>
        <w:ind w:left="720" w:hanging="720"/>
        <w:jc w:val="both"/>
        <w:rPr>
          <w:rFonts w:ascii="Arial" w:hAnsi="Arial"/>
          <w:sz w:val="22"/>
          <w:szCs w:val="22"/>
          <w:lang w:eastAsia="en-US"/>
        </w:rPr>
      </w:pPr>
      <w:r>
        <w:rPr>
          <w:rFonts w:ascii="Arial" w:hAnsi="Arial"/>
          <w:sz w:val="22"/>
          <w:szCs w:val="22"/>
          <w:lang w:eastAsia="en-US"/>
        </w:rPr>
        <w:t>9</w:t>
      </w:r>
      <w:r w:rsidRPr="008E79BB">
        <w:rPr>
          <w:rFonts w:ascii="Arial" w:hAnsi="Arial"/>
          <w:sz w:val="22"/>
          <w:szCs w:val="22"/>
          <w:lang w:eastAsia="en-US"/>
        </w:rPr>
        <w:t>.</w:t>
      </w:r>
      <w:r w:rsidRPr="008E79BB">
        <w:rPr>
          <w:rFonts w:ascii="Arial" w:hAnsi="Arial"/>
          <w:sz w:val="22"/>
          <w:szCs w:val="22"/>
          <w:lang w:eastAsia="en-US"/>
        </w:rPr>
        <w:tab/>
        <w:t xml:space="preserve">The Bidder shall be deemed to have satisfied himself before submitting his </w:t>
      </w:r>
      <w:r>
        <w:rPr>
          <w:rFonts w:ascii="Arial" w:hAnsi="Arial"/>
          <w:sz w:val="22"/>
          <w:szCs w:val="22"/>
          <w:lang w:eastAsia="en-US"/>
        </w:rPr>
        <w:t>SQ</w:t>
      </w:r>
      <w:r w:rsidRPr="008E79BB">
        <w:rPr>
          <w:rFonts w:ascii="Arial" w:hAnsi="Arial"/>
          <w:sz w:val="22"/>
          <w:szCs w:val="22"/>
          <w:lang w:eastAsia="en-US"/>
        </w:rPr>
        <w:t xml:space="preserve"> as to the correctness of the </w:t>
      </w:r>
      <w:r>
        <w:rPr>
          <w:rFonts w:ascii="Arial" w:hAnsi="Arial"/>
          <w:sz w:val="22"/>
          <w:szCs w:val="22"/>
          <w:lang w:eastAsia="en-US"/>
        </w:rPr>
        <w:t xml:space="preserve">responses </w:t>
      </w:r>
      <w:r w:rsidRPr="008E79BB">
        <w:rPr>
          <w:rFonts w:ascii="Arial" w:hAnsi="Arial"/>
          <w:sz w:val="22"/>
          <w:szCs w:val="22"/>
          <w:lang w:eastAsia="en-US"/>
        </w:rPr>
        <w:t xml:space="preserve">stated by him in the </w:t>
      </w:r>
      <w:r>
        <w:rPr>
          <w:rFonts w:ascii="Arial" w:hAnsi="Arial"/>
          <w:sz w:val="22"/>
          <w:szCs w:val="22"/>
          <w:lang w:eastAsia="en-US"/>
        </w:rPr>
        <w:t>SQ</w:t>
      </w:r>
      <w:r w:rsidRPr="008E79BB">
        <w:rPr>
          <w:rFonts w:ascii="Arial" w:hAnsi="Arial"/>
          <w:sz w:val="22"/>
          <w:szCs w:val="22"/>
          <w:lang w:eastAsia="en-US"/>
        </w:rPr>
        <w:t xml:space="preserve"> which shall (except insofar as is otherwise provided in the Contract) cover all his obligations under the Contract.</w:t>
      </w:r>
    </w:p>
    <w:p w:rsidR="00381498" w:rsidRPr="008E79BB" w:rsidRDefault="00381498" w:rsidP="00381498">
      <w:pPr>
        <w:ind w:left="720" w:hanging="720"/>
        <w:jc w:val="both"/>
        <w:rPr>
          <w:rFonts w:ascii="Arial" w:hAnsi="Arial"/>
          <w:sz w:val="22"/>
          <w:szCs w:val="22"/>
          <w:lang w:eastAsia="en-US"/>
        </w:rPr>
      </w:pPr>
    </w:p>
    <w:p w:rsidR="00381498" w:rsidRDefault="00381498" w:rsidP="00381498">
      <w:pPr>
        <w:jc w:val="both"/>
        <w:rPr>
          <w:rFonts w:ascii="Arial" w:hAnsi="Arial"/>
          <w:sz w:val="22"/>
          <w:szCs w:val="22"/>
          <w:lang w:eastAsia="en-US"/>
        </w:rPr>
      </w:pPr>
      <w:r>
        <w:rPr>
          <w:rFonts w:ascii="Arial" w:hAnsi="Arial"/>
          <w:sz w:val="22"/>
          <w:szCs w:val="22"/>
          <w:lang w:eastAsia="en-US"/>
        </w:rPr>
        <w:t>10</w:t>
      </w:r>
      <w:r w:rsidRPr="008E79BB">
        <w:rPr>
          <w:rFonts w:ascii="Arial" w:hAnsi="Arial"/>
          <w:sz w:val="22"/>
          <w:szCs w:val="22"/>
          <w:lang w:eastAsia="en-US"/>
        </w:rPr>
        <w:t>.</w:t>
      </w:r>
      <w:r w:rsidRPr="008E79BB">
        <w:rPr>
          <w:rFonts w:ascii="Arial" w:hAnsi="Arial"/>
          <w:sz w:val="22"/>
          <w:szCs w:val="22"/>
          <w:lang w:eastAsia="en-US"/>
        </w:rPr>
        <w:tab/>
        <w:t>All rates and prices quoted must exclude Value Added Tax.</w:t>
      </w:r>
    </w:p>
    <w:p w:rsidR="00381498" w:rsidRDefault="00381498" w:rsidP="00381498">
      <w:pPr>
        <w:jc w:val="both"/>
        <w:rPr>
          <w:rFonts w:ascii="Arial" w:hAnsi="Arial"/>
          <w:sz w:val="22"/>
          <w:szCs w:val="22"/>
          <w:lang w:eastAsia="en-US"/>
        </w:rPr>
      </w:pPr>
    </w:p>
    <w:p w:rsidR="00381498" w:rsidRPr="008E79BB" w:rsidRDefault="00381498" w:rsidP="00381498">
      <w:pPr>
        <w:numPr>
          <w:ilvl w:val="0"/>
          <w:numId w:val="19"/>
        </w:numPr>
        <w:jc w:val="both"/>
        <w:rPr>
          <w:rFonts w:ascii="Arial" w:hAnsi="Arial"/>
          <w:sz w:val="22"/>
          <w:szCs w:val="22"/>
          <w:lang w:eastAsia="en-US"/>
        </w:rPr>
      </w:pPr>
      <w:r>
        <w:rPr>
          <w:rFonts w:ascii="Arial" w:hAnsi="Arial"/>
          <w:sz w:val="22"/>
          <w:szCs w:val="22"/>
          <w:lang w:eastAsia="en-US"/>
        </w:rPr>
        <w:t>Not Used</w:t>
      </w:r>
    </w:p>
    <w:p w:rsidR="00381498" w:rsidRPr="008E79BB" w:rsidRDefault="00381498" w:rsidP="00381498">
      <w:pPr>
        <w:jc w:val="both"/>
        <w:rPr>
          <w:rFonts w:ascii="Arial" w:hAnsi="Arial"/>
          <w:sz w:val="22"/>
          <w:szCs w:val="22"/>
          <w:lang w:eastAsia="en-US"/>
        </w:rPr>
      </w:pPr>
    </w:p>
    <w:p w:rsidR="00381498" w:rsidRPr="008E79BB" w:rsidRDefault="00381498" w:rsidP="00381498">
      <w:pPr>
        <w:numPr>
          <w:ilvl w:val="0"/>
          <w:numId w:val="19"/>
        </w:numPr>
        <w:jc w:val="both"/>
        <w:rPr>
          <w:rFonts w:ascii="Arial" w:hAnsi="Arial"/>
          <w:sz w:val="22"/>
          <w:szCs w:val="22"/>
          <w:lang w:eastAsia="en-US"/>
        </w:rPr>
      </w:pPr>
      <w:r w:rsidRPr="008E79BB">
        <w:rPr>
          <w:rFonts w:ascii="Arial" w:hAnsi="Arial"/>
          <w:sz w:val="22"/>
          <w:szCs w:val="22"/>
          <w:lang w:eastAsia="en-US"/>
        </w:rPr>
        <w:t>All rates and prices quoted must be in sterling.</w:t>
      </w:r>
    </w:p>
    <w:p w:rsidR="00381498" w:rsidRPr="008E79BB" w:rsidRDefault="00381498" w:rsidP="00381498">
      <w:pPr>
        <w:jc w:val="both"/>
        <w:rPr>
          <w:rFonts w:ascii="Arial" w:hAnsi="Arial"/>
          <w:sz w:val="22"/>
          <w:szCs w:val="22"/>
          <w:lang w:eastAsia="en-US"/>
        </w:rPr>
      </w:pPr>
    </w:p>
    <w:p w:rsidR="00381498" w:rsidRPr="008E79BB" w:rsidRDefault="00381498" w:rsidP="00381498">
      <w:pPr>
        <w:numPr>
          <w:ilvl w:val="0"/>
          <w:numId w:val="19"/>
        </w:numPr>
        <w:jc w:val="both"/>
        <w:rPr>
          <w:rFonts w:ascii="Arial" w:hAnsi="Arial"/>
          <w:sz w:val="22"/>
          <w:szCs w:val="22"/>
          <w:lang w:eastAsia="en-US"/>
        </w:rPr>
      </w:pPr>
      <w:r w:rsidRPr="008E79BB">
        <w:rPr>
          <w:rFonts w:ascii="Arial" w:hAnsi="Arial"/>
          <w:sz w:val="22"/>
          <w:szCs w:val="22"/>
          <w:lang w:eastAsia="en-US"/>
        </w:rPr>
        <w:t xml:space="preserve">The </w:t>
      </w:r>
      <w:r>
        <w:rPr>
          <w:rFonts w:ascii="Arial" w:hAnsi="Arial"/>
          <w:sz w:val="22"/>
          <w:szCs w:val="22"/>
          <w:lang w:eastAsia="en-US"/>
        </w:rPr>
        <w:t xml:space="preserve">SQ </w:t>
      </w:r>
      <w:r w:rsidRPr="008E79BB">
        <w:rPr>
          <w:rFonts w:ascii="Arial" w:hAnsi="Arial"/>
          <w:sz w:val="22"/>
          <w:szCs w:val="22"/>
          <w:lang w:eastAsia="en-US"/>
        </w:rPr>
        <w:t xml:space="preserve">submission web form questions and/or documents must be fully completed and be accompanied by all requested supporting information.  Any </w:t>
      </w:r>
      <w:r>
        <w:rPr>
          <w:rFonts w:ascii="Arial" w:hAnsi="Arial"/>
          <w:sz w:val="22"/>
          <w:szCs w:val="22"/>
          <w:lang w:eastAsia="en-US"/>
        </w:rPr>
        <w:t xml:space="preserve">SQ </w:t>
      </w:r>
      <w:r w:rsidRPr="008E79BB">
        <w:rPr>
          <w:rFonts w:ascii="Arial" w:hAnsi="Arial"/>
          <w:sz w:val="22"/>
          <w:szCs w:val="22"/>
          <w:lang w:eastAsia="en-US"/>
        </w:rPr>
        <w:t xml:space="preserve">containing gaps or omissions are likely to be rejected.   Any </w:t>
      </w:r>
      <w:r>
        <w:rPr>
          <w:rFonts w:ascii="Arial" w:hAnsi="Arial"/>
          <w:sz w:val="22"/>
          <w:szCs w:val="22"/>
          <w:lang w:eastAsia="en-US"/>
        </w:rPr>
        <w:t>SQ</w:t>
      </w:r>
      <w:r w:rsidRPr="008E79BB">
        <w:rPr>
          <w:rFonts w:ascii="Arial" w:hAnsi="Arial"/>
          <w:sz w:val="22"/>
          <w:szCs w:val="22"/>
          <w:lang w:eastAsia="en-US"/>
        </w:rPr>
        <w:t xml:space="preserve"> containing information which has not been requested is likely to be rejected.  Bidders must comply with the limit to the number of words or pages stated within this tender.  Failure to do so may result in your tender being rejected.</w:t>
      </w:r>
    </w:p>
    <w:p w:rsidR="00381498" w:rsidRPr="008E79BB" w:rsidRDefault="00381498" w:rsidP="00381498">
      <w:pPr>
        <w:ind w:left="720" w:hanging="720"/>
        <w:jc w:val="both"/>
        <w:rPr>
          <w:rFonts w:ascii="Arial" w:hAnsi="Arial"/>
          <w:sz w:val="22"/>
          <w:szCs w:val="22"/>
          <w:lang w:eastAsia="en-US"/>
        </w:rPr>
      </w:pPr>
    </w:p>
    <w:p w:rsidR="00381498" w:rsidRPr="008E79BB" w:rsidRDefault="00381498" w:rsidP="00381498">
      <w:pPr>
        <w:ind w:left="720" w:hanging="720"/>
        <w:jc w:val="both"/>
        <w:rPr>
          <w:rFonts w:ascii="Arial" w:hAnsi="Arial"/>
          <w:sz w:val="22"/>
          <w:szCs w:val="22"/>
          <w:lang w:eastAsia="en-US"/>
        </w:rPr>
      </w:pPr>
      <w:r w:rsidRPr="008E79BB">
        <w:rPr>
          <w:rFonts w:ascii="Arial" w:hAnsi="Arial"/>
          <w:sz w:val="22"/>
          <w:szCs w:val="22"/>
          <w:lang w:eastAsia="en-US"/>
        </w:rPr>
        <w:t>14.</w:t>
      </w:r>
      <w:r w:rsidRPr="008E79BB">
        <w:rPr>
          <w:rFonts w:ascii="Arial" w:hAnsi="Arial"/>
          <w:sz w:val="22"/>
          <w:szCs w:val="22"/>
          <w:lang w:eastAsia="en-US"/>
        </w:rPr>
        <w:tab/>
        <w:t>Tenders must be for the supply of the whole of the services upon the terms of the Contract.  Tenders for part or parts only of the service or for different standards or frequencies of service or made subject to alternative or additional terms or conditions may be rejected, or may be rejected for the reasons of such alterations or additions only.</w:t>
      </w:r>
    </w:p>
    <w:p w:rsidR="00381498" w:rsidRPr="008E79BB" w:rsidRDefault="00381498" w:rsidP="00381498">
      <w:pPr>
        <w:ind w:left="720" w:hanging="720"/>
        <w:jc w:val="both"/>
        <w:rPr>
          <w:rFonts w:ascii="Arial" w:hAnsi="Arial"/>
          <w:sz w:val="22"/>
          <w:szCs w:val="22"/>
          <w:lang w:eastAsia="en-US"/>
        </w:rPr>
      </w:pPr>
    </w:p>
    <w:p w:rsidR="00381498" w:rsidRPr="008E79BB" w:rsidRDefault="00381498" w:rsidP="00381498">
      <w:pPr>
        <w:ind w:left="720" w:hanging="720"/>
        <w:jc w:val="both"/>
        <w:rPr>
          <w:rFonts w:ascii="Arial" w:hAnsi="Arial"/>
          <w:sz w:val="22"/>
          <w:szCs w:val="22"/>
          <w:lang w:eastAsia="en-US"/>
        </w:rPr>
      </w:pPr>
      <w:r w:rsidRPr="008E79BB">
        <w:rPr>
          <w:rFonts w:ascii="Arial" w:hAnsi="Arial"/>
          <w:sz w:val="22"/>
          <w:szCs w:val="22"/>
          <w:lang w:eastAsia="en-US"/>
        </w:rPr>
        <w:t>15.</w:t>
      </w:r>
      <w:r w:rsidRPr="008E79BB">
        <w:rPr>
          <w:rFonts w:ascii="Arial" w:hAnsi="Arial"/>
          <w:sz w:val="22"/>
          <w:szCs w:val="22"/>
          <w:lang w:eastAsia="en-US"/>
        </w:rPr>
        <w:tab/>
        <w:t>Any document requiring a signature must be signed:</w:t>
      </w:r>
    </w:p>
    <w:p w:rsidR="00381498" w:rsidRPr="008E79BB" w:rsidRDefault="00381498" w:rsidP="00381498">
      <w:pPr>
        <w:ind w:left="720" w:hanging="720"/>
        <w:jc w:val="both"/>
        <w:rPr>
          <w:rFonts w:ascii="Arial" w:hAnsi="Arial"/>
          <w:sz w:val="22"/>
          <w:szCs w:val="22"/>
          <w:lang w:eastAsia="en-US"/>
        </w:rPr>
      </w:pPr>
    </w:p>
    <w:p w:rsidR="00381498" w:rsidRPr="008E79BB" w:rsidRDefault="00381498" w:rsidP="00381498">
      <w:pPr>
        <w:ind w:left="720" w:hanging="720"/>
        <w:jc w:val="both"/>
        <w:rPr>
          <w:rFonts w:ascii="Arial" w:hAnsi="Arial"/>
          <w:sz w:val="22"/>
          <w:szCs w:val="22"/>
          <w:lang w:eastAsia="en-US"/>
        </w:rPr>
      </w:pPr>
      <w:r w:rsidRPr="008E79BB">
        <w:rPr>
          <w:rFonts w:ascii="Arial" w:hAnsi="Arial"/>
          <w:sz w:val="22"/>
          <w:szCs w:val="22"/>
          <w:lang w:eastAsia="en-US"/>
        </w:rPr>
        <w:tab/>
        <w:t>(i)</w:t>
      </w:r>
      <w:r w:rsidRPr="008E79BB">
        <w:rPr>
          <w:rFonts w:ascii="Arial" w:hAnsi="Arial"/>
          <w:sz w:val="22"/>
          <w:szCs w:val="22"/>
          <w:lang w:eastAsia="en-US"/>
        </w:rPr>
        <w:tab/>
        <w:t>where the Bidder is an individual by the individual;</w:t>
      </w:r>
    </w:p>
    <w:p w:rsidR="00381498" w:rsidRPr="00655EC0" w:rsidRDefault="00381498" w:rsidP="00381498">
      <w:pPr>
        <w:ind w:left="720" w:hanging="720"/>
        <w:jc w:val="both"/>
        <w:rPr>
          <w:rFonts w:ascii="Arial" w:hAnsi="Arial"/>
          <w:szCs w:val="20"/>
          <w:lang w:eastAsia="en-US"/>
        </w:rPr>
      </w:pPr>
    </w:p>
    <w:p w:rsidR="00381498" w:rsidRPr="008E79BB" w:rsidRDefault="00381498" w:rsidP="00381498">
      <w:pPr>
        <w:ind w:left="720" w:hanging="720"/>
        <w:jc w:val="both"/>
        <w:rPr>
          <w:rFonts w:ascii="Arial" w:hAnsi="Arial"/>
          <w:sz w:val="22"/>
          <w:szCs w:val="22"/>
          <w:lang w:eastAsia="en-US"/>
        </w:rPr>
      </w:pPr>
      <w:r w:rsidRPr="00655EC0">
        <w:rPr>
          <w:rFonts w:ascii="Arial" w:hAnsi="Arial"/>
          <w:szCs w:val="20"/>
          <w:lang w:eastAsia="en-US"/>
        </w:rPr>
        <w:tab/>
        <w:t>(ii)</w:t>
      </w:r>
      <w:r w:rsidRPr="00655EC0">
        <w:rPr>
          <w:rFonts w:ascii="Arial" w:hAnsi="Arial"/>
          <w:szCs w:val="20"/>
          <w:lang w:eastAsia="en-US"/>
        </w:rPr>
        <w:tab/>
      </w:r>
      <w:r w:rsidRPr="008E79BB">
        <w:rPr>
          <w:rFonts w:ascii="Arial" w:hAnsi="Arial"/>
          <w:sz w:val="22"/>
          <w:szCs w:val="22"/>
          <w:lang w:eastAsia="en-US"/>
        </w:rPr>
        <w:t>where the Bidder is a partnership, by two duly authorised partners;</w:t>
      </w:r>
    </w:p>
    <w:p w:rsidR="00381498" w:rsidRPr="008E79BB" w:rsidRDefault="00381498" w:rsidP="00381498">
      <w:pPr>
        <w:ind w:left="720" w:hanging="720"/>
        <w:jc w:val="both"/>
        <w:rPr>
          <w:rFonts w:ascii="Arial" w:hAnsi="Arial"/>
          <w:sz w:val="22"/>
          <w:szCs w:val="22"/>
          <w:lang w:eastAsia="en-US"/>
        </w:rPr>
      </w:pPr>
    </w:p>
    <w:p w:rsidR="00381498" w:rsidRPr="008E79BB" w:rsidRDefault="00381498" w:rsidP="00381498">
      <w:pPr>
        <w:numPr>
          <w:ilvl w:val="0"/>
          <w:numId w:val="20"/>
        </w:numPr>
        <w:jc w:val="both"/>
        <w:rPr>
          <w:rFonts w:ascii="Arial" w:hAnsi="Arial"/>
          <w:sz w:val="22"/>
          <w:szCs w:val="22"/>
          <w:lang w:eastAsia="en-US"/>
        </w:rPr>
      </w:pPr>
      <w:r w:rsidRPr="008E79BB">
        <w:rPr>
          <w:rFonts w:ascii="Arial" w:hAnsi="Arial"/>
          <w:sz w:val="22"/>
          <w:szCs w:val="22"/>
          <w:lang w:eastAsia="en-US"/>
        </w:rPr>
        <w:t>where the Bidder is a company, by two Directors or by a Director and the Secretary of the Company, such persons being duly authorised for that purpose.</w:t>
      </w:r>
    </w:p>
    <w:p w:rsidR="00381498" w:rsidRPr="008E79BB" w:rsidRDefault="00381498" w:rsidP="00381498">
      <w:pPr>
        <w:ind w:left="720" w:hanging="720"/>
        <w:jc w:val="both"/>
        <w:rPr>
          <w:rFonts w:ascii="Arial" w:hAnsi="Arial"/>
          <w:sz w:val="22"/>
          <w:szCs w:val="22"/>
          <w:lang w:eastAsia="en-US"/>
        </w:rPr>
      </w:pPr>
    </w:p>
    <w:p w:rsidR="00381498" w:rsidRPr="008E79BB" w:rsidRDefault="00381498" w:rsidP="00381498">
      <w:pPr>
        <w:ind w:left="720" w:hanging="720"/>
        <w:jc w:val="both"/>
        <w:rPr>
          <w:rFonts w:ascii="Arial" w:hAnsi="Arial"/>
          <w:sz w:val="22"/>
          <w:szCs w:val="22"/>
          <w:lang w:eastAsia="en-US"/>
        </w:rPr>
      </w:pPr>
      <w:r w:rsidRPr="008E79BB">
        <w:rPr>
          <w:rFonts w:ascii="Arial" w:hAnsi="Arial"/>
          <w:sz w:val="22"/>
          <w:szCs w:val="22"/>
          <w:lang w:eastAsia="en-US"/>
        </w:rPr>
        <w:t>16.</w:t>
      </w:r>
      <w:r w:rsidRPr="008E79BB">
        <w:rPr>
          <w:rFonts w:ascii="Arial" w:hAnsi="Arial"/>
          <w:sz w:val="22"/>
          <w:szCs w:val="22"/>
          <w:lang w:eastAsia="en-US"/>
        </w:rPr>
        <w:tab/>
        <w:t>In addition to any more specific obligations imposed by the terms of the Contract, Bidders must satisfy the Authority of their ability to provide the service set out in the Contract.</w:t>
      </w:r>
    </w:p>
    <w:p w:rsidR="00381498" w:rsidRPr="008E79BB" w:rsidRDefault="00381498" w:rsidP="00381498">
      <w:pPr>
        <w:ind w:left="720" w:hanging="720"/>
        <w:jc w:val="both"/>
        <w:rPr>
          <w:rFonts w:ascii="Arial" w:hAnsi="Arial"/>
          <w:sz w:val="22"/>
          <w:szCs w:val="22"/>
          <w:lang w:eastAsia="en-US"/>
        </w:rPr>
      </w:pPr>
    </w:p>
    <w:p w:rsidR="00381498" w:rsidRPr="008E79BB" w:rsidRDefault="00381498" w:rsidP="00381498">
      <w:pPr>
        <w:ind w:left="720" w:hanging="720"/>
        <w:jc w:val="both"/>
        <w:rPr>
          <w:rFonts w:ascii="Arial" w:hAnsi="Arial"/>
          <w:sz w:val="22"/>
          <w:szCs w:val="22"/>
          <w:lang w:eastAsia="en-US"/>
        </w:rPr>
      </w:pPr>
      <w:r w:rsidRPr="008E79BB">
        <w:rPr>
          <w:rFonts w:ascii="Arial" w:hAnsi="Arial"/>
          <w:sz w:val="22"/>
          <w:szCs w:val="22"/>
          <w:lang w:eastAsia="en-US"/>
        </w:rPr>
        <w:t>17.</w:t>
      </w:r>
      <w:r w:rsidRPr="008E79BB">
        <w:rPr>
          <w:rFonts w:ascii="Arial" w:hAnsi="Arial"/>
          <w:sz w:val="22"/>
          <w:szCs w:val="22"/>
          <w:lang w:eastAsia="en-US"/>
        </w:rPr>
        <w:tab/>
        <w:t xml:space="preserve">Every </w:t>
      </w:r>
      <w:r>
        <w:rPr>
          <w:rFonts w:ascii="Arial" w:hAnsi="Arial"/>
          <w:sz w:val="22"/>
          <w:szCs w:val="22"/>
          <w:lang w:eastAsia="en-US"/>
        </w:rPr>
        <w:t>SQ</w:t>
      </w:r>
      <w:r w:rsidRPr="008E79BB">
        <w:rPr>
          <w:rFonts w:ascii="Arial" w:hAnsi="Arial"/>
          <w:sz w:val="22"/>
          <w:szCs w:val="22"/>
          <w:lang w:eastAsia="en-US"/>
        </w:rPr>
        <w:t xml:space="preserve"> received by the Authority shall be deemed to have been made subject to the terms and conditions of the Contract unless the Authority shall 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rsidR="00381498" w:rsidRPr="008E79BB" w:rsidRDefault="00381498" w:rsidP="00381498">
      <w:pPr>
        <w:ind w:left="720" w:hanging="720"/>
        <w:jc w:val="both"/>
        <w:rPr>
          <w:rFonts w:ascii="Arial" w:hAnsi="Arial"/>
          <w:sz w:val="22"/>
          <w:szCs w:val="22"/>
          <w:lang w:eastAsia="en-US"/>
        </w:rPr>
      </w:pPr>
    </w:p>
    <w:p w:rsidR="00377E5F" w:rsidRDefault="00381498" w:rsidP="00377E5F">
      <w:pPr>
        <w:ind w:left="720" w:hanging="720"/>
        <w:jc w:val="both"/>
        <w:rPr>
          <w:rFonts w:ascii="Arial" w:hAnsi="Arial"/>
          <w:sz w:val="22"/>
          <w:szCs w:val="22"/>
          <w:lang w:eastAsia="en-US"/>
        </w:rPr>
      </w:pPr>
      <w:r w:rsidRPr="008E79BB">
        <w:rPr>
          <w:rFonts w:ascii="Arial" w:hAnsi="Arial"/>
          <w:sz w:val="22"/>
          <w:szCs w:val="22"/>
          <w:lang w:eastAsia="en-US"/>
        </w:rPr>
        <w:t>18.</w:t>
      </w:r>
      <w:r w:rsidRPr="008E79BB">
        <w:rPr>
          <w:rFonts w:ascii="Arial" w:hAnsi="Arial"/>
          <w:sz w:val="22"/>
          <w:szCs w:val="22"/>
          <w:lang w:eastAsia="en-US"/>
        </w:rPr>
        <w:tab/>
        <w:t xml:space="preserve">Your </w:t>
      </w:r>
      <w:r>
        <w:rPr>
          <w:rFonts w:ascii="Arial" w:hAnsi="Arial"/>
          <w:sz w:val="22"/>
          <w:szCs w:val="22"/>
          <w:lang w:eastAsia="en-US"/>
        </w:rPr>
        <w:t>SQ</w:t>
      </w:r>
      <w:r w:rsidRPr="008E79BB">
        <w:rPr>
          <w:rFonts w:ascii="Arial" w:hAnsi="Arial"/>
          <w:sz w:val="22"/>
          <w:szCs w:val="22"/>
          <w:lang w:eastAsia="en-US"/>
        </w:rPr>
        <w:t xml:space="preserve"> submission must be submitted to the Authority electronically </w:t>
      </w:r>
      <w:r w:rsidR="00377E5F" w:rsidRPr="008D2C58">
        <w:rPr>
          <w:rFonts w:ascii="Arial" w:hAnsi="Arial"/>
          <w:sz w:val="22"/>
          <w:szCs w:val="22"/>
          <w:lang w:eastAsia="en-US"/>
        </w:rPr>
        <w:t xml:space="preserve">via the Council’s e-tendering portal, </w:t>
      </w:r>
      <w:r w:rsidR="00377E5F">
        <w:rPr>
          <w:rFonts w:ascii="Arial" w:hAnsi="Arial"/>
          <w:sz w:val="22"/>
          <w:szCs w:val="22"/>
          <w:lang w:eastAsia="en-US"/>
        </w:rPr>
        <w:t>BiP Delta</w:t>
      </w:r>
      <w:r w:rsidR="00377E5F" w:rsidRPr="008D2C58">
        <w:rPr>
          <w:rFonts w:ascii="Arial" w:hAnsi="Arial"/>
          <w:sz w:val="22"/>
          <w:szCs w:val="22"/>
          <w:lang w:eastAsia="en-US"/>
        </w:rPr>
        <w:t xml:space="preserve">, not later than </w:t>
      </w:r>
      <w:r w:rsidR="00377E5F" w:rsidRPr="004D7B7F">
        <w:rPr>
          <w:rFonts w:ascii="Arial" w:hAnsi="Arial"/>
          <w:b/>
          <w:sz w:val="22"/>
          <w:szCs w:val="22"/>
          <w:lang w:eastAsia="en-US"/>
        </w:rPr>
        <w:t>12:00 hours</w:t>
      </w:r>
      <w:r w:rsidR="00377E5F" w:rsidRPr="008D2C58">
        <w:rPr>
          <w:rFonts w:ascii="Arial" w:hAnsi="Arial"/>
          <w:sz w:val="22"/>
          <w:szCs w:val="22"/>
          <w:lang w:eastAsia="en-US"/>
        </w:rPr>
        <w:t xml:space="preserve"> on</w:t>
      </w:r>
      <w:r w:rsidR="00377E5F">
        <w:rPr>
          <w:rFonts w:ascii="Arial" w:hAnsi="Arial"/>
          <w:sz w:val="22"/>
          <w:szCs w:val="22"/>
          <w:lang w:eastAsia="en-US"/>
        </w:rPr>
        <w:t xml:space="preserve"> </w:t>
      </w:r>
      <w:r w:rsidR="00377E5F">
        <w:rPr>
          <w:rFonts w:ascii="Arial" w:hAnsi="Arial"/>
          <w:b/>
          <w:sz w:val="22"/>
          <w:szCs w:val="22"/>
          <w:lang w:eastAsia="en-US"/>
        </w:rPr>
        <w:t xml:space="preserve">29 September </w:t>
      </w:r>
      <w:r w:rsidR="00377E5F" w:rsidRPr="002C7F8F">
        <w:rPr>
          <w:rFonts w:ascii="Arial" w:hAnsi="Arial"/>
          <w:b/>
          <w:sz w:val="22"/>
          <w:szCs w:val="22"/>
          <w:lang w:eastAsia="en-US"/>
        </w:rPr>
        <w:t>2017.</w:t>
      </w:r>
      <w:r w:rsidR="00377E5F" w:rsidRPr="002C7F8F">
        <w:rPr>
          <w:rFonts w:ascii="Arial" w:hAnsi="Arial"/>
          <w:sz w:val="22"/>
          <w:szCs w:val="22"/>
          <w:lang w:eastAsia="en-US"/>
        </w:rPr>
        <w:t xml:space="preserve"> </w:t>
      </w:r>
    </w:p>
    <w:p w:rsidR="00377E5F" w:rsidRDefault="00377E5F" w:rsidP="00377E5F">
      <w:pPr>
        <w:ind w:left="720" w:hanging="720"/>
        <w:rPr>
          <w:rFonts w:ascii="Arial" w:hAnsi="Arial"/>
          <w:sz w:val="22"/>
          <w:szCs w:val="22"/>
          <w:lang w:eastAsia="en-US"/>
        </w:rPr>
      </w:pPr>
    </w:p>
    <w:p w:rsidR="00377E5F" w:rsidRPr="008E79BB" w:rsidRDefault="00377E5F" w:rsidP="00377E5F">
      <w:pPr>
        <w:ind w:left="720" w:hanging="11"/>
        <w:rPr>
          <w:rFonts w:ascii="Arial" w:hAnsi="Arial"/>
          <w:color w:val="FF0000"/>
          <w:sz w:val="22"/>
          <w:szCs w:val="22"/>
          <w:lang w:eastAsia="en-US"/>
        </w:rPr>
      </w:pPr>
      <w:r w:rsidRPr="008D2C58">
        <w:rPr>
          <w:rFonts w:ascii="Arial" w:hAnsi="Arial"/>
          <w:sz w:val="22"/>
          <w:szCs w:val="22"/>
          <w:lang w:eastAsia="en-US"/>
        </w:rPr>
        <w:t>This portal can be accessed via:</w:t>
      </w:r>
      <w:r w:rsidRPr="008E79BB">
        <w:rPr>
          <w:rFonts w:ascii="Arial" w:hAnsi="Arial"/>
          <w:color w:val="FF0000"/>
          <w:sz w:val="22"/>
          <w:szCs w:val="22"/>
          <w:lang w:eastAsia="en-US"/>
        </w:rPr>
        <w:t xml:space="preserve"> </w:t>
      </w:r>
      <w:hyperlink r:id="rId10" w:history="1">
        <w:r w:rsidRPr="00864BDE">
          <w:rPr>
            <w:rStyle w:val="Hyperlink"/>
            <w:rFonts w:ascii="Arial" w:hAnsi="Arial"/>
            <w:sz w:val="22"/>
            <w:szCs w:val="22"/>
            <w:lang w:eastAsia="en-US"/>
          </w:rPr>
          <w:t>https://www.delta-esourcing.com/</w:t>
        </w:r>
      </w:hyperlink>
      <w:r>
        <w:rPr>
          <w:rFonts w:ascii="Arial" w:hAnsi="Arial"/>
          <w:color w:val="FF0000"/>
          <w:sz w:val="22"/>
          <w:szCs w:val="22"/>
          <w:lang w:eastAsia="en-US"/>
        </w:rPr>
        <w:t xml:space="preserve"> </w:t>
      </w:r>
    </w:p>
    <w:p w:rsidR="00381498" w:rsidRPr="008E79BB" w:rsidRDefault="00381498" w:rsidP="00377E5F">
      <w:pPr>
        <w:ind w:left="720" w:hanging="720"/>
        <w:rPr>
          <w:rFonts w:ascii="Arial" w:hAnsi="Arial"/>
          <w:color w:val="FF0000"/>
          <w:sz w:val="22"/>
          <w:szCs w:val="22"/>
          <w:lang w:eastAsia="en-US"/>
        </w:rPr>
      </w:pPr>
    </w:p>
    <w:p w:rsidR="00381498" w:rsidRPr="008E79BB" w:rsidRDefault="00381498" w:rsidP="00381498">
      <w:pPr>
        <w:ind w:left="720" w:hanging="720"/>
        <w:jc w:val="both"/>
        <w:rPr>
          <w:rFonts w:ascii="Arial" w:hAnsi="Arial"/>
          <w:sz w:val="22"/>
          <w:szCs w:val="22"/>
          <w:lang w:eastAsia="en-US"/>
        </w:rPr>
      </w:pPr>
      <w:r w:rsidRPr="008E79BB">
        <w:rPr>
          <w:rFonts w:ascii="Arial" w:hAnsi="Arial"/>
          <w:color w:val="FF0000"/>
          <w:sz w:val="22"/>
          <w:szCs w:val="22"/>
          <w:lang w:eastAsia="en-US"/>
        </w:rPr>
        <w:tab/>
      </w:r>
      <w:r w:rsidRPr="008E79BB">
        <w:rPr>
          <w:rFonts w:ascii="Arial" w:hAnsi="Arial"/>
          <w:sz w:val="22"/>
          <w:szCs w:val="22"/>
          <w:lang w:eastAsia="en-US"/>
        </w:rPr>
        <w:t xml:space="preserve">It’s is the Authority’s policy to reject any </w:t>
      </w:r>
      <w:r>
        <w:rPr>
          <w:rFonts w:ascii="Arial" w:hAnsi="Arial"/>
          <w:sz w:val="22"/>
          <w:szCs w:val="22"/>
          <w:lang w:eastAsia="en-US"/>
        </w:rPr>
        <w:t xml:space="preserve">SQ submissions </w:t>
      </w:r>
      <w:r w:rsidRPr="008E79BB">
        <w:rPr>
          <w:rFonts w:ascii="Arial" w:hAnsi="Arial"/>
          <w:sz w:val="22"/>
          <w:szCs w:val="22"/>
          <w:lang w:eastAsia="en-US"/>
        </w:rPr>
        <w:t>received after the above deadline.</w:t>
      </w:r>
    </w:p>
    <w:p w:rsidR="00381498" w:rsidRDefault="00381498" w:rsidP="00381498">
      <w:pPr>
        <w:ind w:left="720" w:hanging="720"/>
        <w:jc w:val="both"/>
        <w:rPr>
          <w:rFonts w:ascii="Arial" w:hAnsi="Arial"/>
          <w:color w:val="FF0000"/>
          <w:sz w:val="22"/>
          <w:szCs w:val="22"/>
          <w:lang w:eastAsia="en-US"/>
        </w:rPr>
      </w:pPr>
    </w:p>
    <w:p w:rsidR="00381498" w:rsidRPr="008E79BB" w:rsidRDefault="00381498" w:rsidP="00381498">
      <w:pPr>
        <w:ind w:left="720" w:hanging="720"/>
        <w:jc w:val="both"/>
        <w:rPr>
          <w:rFonts w:ascii="Arial" w:hAnsi="Arial"/>
          <w:sz w:val="22"/>
          <w:szCs w:val="22"/>
          <w:lang w:eastAsia="en-US"/>
        </w:rPr>
      </w:pPr>
      <w:r w:rsidRPr="008E79BB">
        <w:rPr>
          <w:rFonts w:ascii="Arial" w:hAnsi="Arial"/>
          <w:sz w:val="22"/>
          <w:szCs w:val="22"/>
          <w:lang w:eastAsia="en-US"/>
        </w:rPr>
        <w:t>19.</w:t>
      </w:r>
      <w:r w:rsidRPr="008E79BB">
        <w:rPr>
          <w:rFonts w:ascii="Arial" w:hAnsi="Arial"/>
          <w:sz w:val="22"/>
          <w:szCs w:val="22"/>
          <w:lang w:eastAsia="en-US"/>
        </w:rPr>
        <w:tab/>
        <w:t xml:space="preserve">Do not attempt to edit your response after the deadline has passed.  Should you do this your </w:t>
      </w:r>
      <w:r>
        <w:rPr>
          <w:rFonts w:ascii="Arial" w:hAnsi="Arial"/>
          <w:sz w:val="22"/>
          <w:szCs w:val="22"/>
          <w:lang w:eastAsia="en-US"/>
        </w:rPr>
        <w:t>SQ</w:t>
      </w:r>
      <w:r w:rsidRPr="008E79BB">
        <w:rPr>
          <w:rFonts w:ascii="Arial" w:hAnsi="Arial"/>
          <w:sz w:val="22"/>
          <w:szCs w:val="22"/>
          <w:lang w:eastAsia="en-US"/>
        </w:rPr>
        <w:t xml:space="preserve"> will be considered late and will be rejected.</w:t>
      </w:r>
    </w:p>
    <w:p w:rsidR="00381498" w:rsidRPr="008E79BB" w:rsidRDefault="00381498" w:rsidP="00381498">
      <w:pPr>
        <w:ind w:left="720" w:hanging="720"/>
        <w:jc w:val="both"/>
        <w:rPr>
          <w:rFonts w:ascii="Arial" w:hAnsi="Arial"/>
          <w:sz w:val="22"/>
          <w:szCs w:val="22"/>
          <w:lang w:eastAsia="en-US"/>
        </w:rPr>
      </w:pPr>
      <w:r w:rsidRPr="008E79BB">
        <w:rPr>
          <w:rFonts w:ascii="Arial" w:hAnsi="Arial"/>
          <w:sz w:val="22"/>
          <w:szCs w:val="22"/>
          <w:lang w:eastAsia="en-US"/>
        </w:rPr>
        <w:tab/>
      </w:r>
    </w:p>
    <w:p w:rsidR="00381498" w:rsidRPr="008E79BB" w:rsidRDefault="00381498" w:rsidP="00381498">
      <w:pPr>
        <w:ind w:left="720" w:hanging="720"/>
        <w:jc w:val="both"/>
        <w:rPr>
          <w:rFonts w:ascii="Arial" w:hAnsi="Arial"/>
          <w:sz w:val="22"/>
          <w:szCs w:val="22"/>
          <w:lang w:eastAsia="en-US"/>
        </w:rPr>
      </w:pPr>
      <w:r w:rsidRPr="008E79BB">
        <w:rPr>
          <w:rFonts w:ascii="Arial" w:hAnsi="Arial"/>
          <w:sz w:val="22"/>
          <w:szCs w:val="22"/>
          <w:lang w:eastAsia="en-US"/>
        </w:rPr>
        <w:t>20.</w:t>
      </w:r>
      <w:r w:rsidRPr="008E79BB">
        <w:rPr>
          <w:rFonts w:ascii="Arial" w:hAnsi="Arial"/>
          <w:sz w:val="22"/>
          <w:szCs w:val="22"/>
          <w:lang w:eastAsia="en-US"/>
        </w:rPr>
        <w:tab/>
        <w:t>The Authority will not consider individual requests for extension</w:t>
      </w:r>
      <w:r>
        <w:rPr>
          <w:rFonts w:ascii="Arial" w:hAnsi="Arial"/>
          <w:sz w:val="22"/>
          <w:szCs w:val="22"/>
          <w:lang w:eastAsia="en-US"/>
        </w:rPr>
        <w:t>s</w:t>
      </w:r>
      <w:r w:rsidRPr="008E79BB">
        <w:rPr>
          <w:rFonts w:ascii="Arial" w:hAnsi="Arial"/>
          <w:sz w:val="22"/>
          <w:szCs w:val="22"/>
          <w:lang w:eastAsia="en-US"/>
        </w:rPr>
        <w:t xml:space="preserve"> to the closing date and time s</w:t>
      </w:r>
      <w:r>
        <w:rPr>
          <w:rFonts w:ascii="Arial" w:hAnsi="Arial"/>
          <w:sz w:val="22"/>
          <w:szCs w:val="22"/>
          <w:lang w:eastAsia="en-US"/>
        </w:rPr>
        <w:t xml:space="preserve">pecified </w:t>
      </w:r>
      <w:r w:rsidRPr="008E79BB">
        <w:rPr>
          <w:rFonts w:ascii="Arial" w:hAnsi="Arial"/>
          <w:sz w:val="22"/>
          <w:szCs w:val="22"/>
          <w:lang w:eastAsia="en-US"/>
        </w:rPr>
        <w:t xml:space="preserve">above but may at its own discretion extend the closing date and time. Where the Authority extends that deadline it will notify all Bidders in writing via the alerts generated from the </w:t>
      </w:r>
      <w:r w:rsidR="00377185">
        <w:rPr>
          <w:rFonts w:ascii="Arial" w:hAnsi="Arial"/>
          <w:sz w:val="22"/>
          <w:szCs w:val="22"/>
          <w:lang w:eastAsia="en-US"/>
        </w:rPr>
        <w:t>Bip delta</w:t>
      </w:r>
      <w:r w:rsidRPr="008E79BB">
        <w:rPr>
          <w:rFonts w:ascii="Arial" w:hAnsi="Arial"/>
          <w:sz w:val="22"/>
          <w:szCs w:val="22"/>
          <w:lang w:eastAsia="en-US"/>
        </w:rPr>
        <w:t xml:space="preserve"> system.</w:t>
      </w:r>
    </w:p>
    <w:p w:rsidR="00381498" w:rsidRPr="008E79BB" w:rsidRDefault="00381498" w:rsidP="00381498">
      <w:pPr>
        <w:ind w:left="720" w:hanging="720"/>
        <w:jc w:val="both"/>
        <w:rPr>
          <w:rFonts w:ascii="Arial" w:hAnsi="Arial"/>
          <w:sz w:val="22"/>
          <w:szCs w:val="22"/>
          <w:lang w:eastAsia="en-US"/>
        </w:rPr>
      </w:pPr>
    </w:p>
    <w:p w:rsidR="00381498" w:rsidRPr="008E79BB" w:rsidRDefault="00381498" w:rsidP="00381498">
      <w:pPr>
        <w:ind w:left="720" w:hanging="720"/>
        <w:jc w:val="both"/>
        <w:rPr>
          <w:rFonts w:ascii="Arial" w:hAnsi="Arial"/>
          <w:sz w:val="22"/>
          <w:szCs w:val="22"/>
          <w:lang w:eastAsia="en-US"/>
        </w:rPr>
      </w:pPr>
      <w:r w:rsidRPr="008E79BB">
        <w:rPr>
          <w:rFonts w:ascii="Arial" w:hAnsi="Arial"/>
          <w:sz w:val="22"/>
          <w:szCs w:val="22"/>
          <w:lang w:eastAsia="en-US"/>
        </w:rPr>
        <w:t>21.</w:t>
      </w:r>
      <w:r w:rsidRPr="008E79BB">
        <w:rPr>
          <w:rFonts w:ascii="Arial" w:hAnsi="Arial"/>
          <w:sz w:val="22"/>
          <w:szCs w:val="22"/>
          <w:lang w:eastAsia="en-US"/>
        </w:rPr>
        <w:tab/>
        <w:t xml:space="preserve">The Bidder is expected to keep his </w:t>
      </w:r>
      <w:r>
        <w:rPr>
          <w:rFonts w:ascii="Arial" w:hAnsi="Arial"/>
          <w:sz w:val="22"/>
          <w:szCs w:val="22"/>
          <w:lang w:eastAsia="en-US"/>
        </w:rPr>
        <w:t xml:space="preserve">SQ submission </w:t>
      </w:r>
      <w:r w:rsidRPr="008E79BB">
        <w:rPr>
          <w:rFonts w:ascii="Arial" w:hAnsi="Arial"/>
          <w:sz w:val="22"/>
          <w:szCs w:val="22"/>
          <w:lang w:eastAsia="en-US"/>
        </w:rPr>
        <w:t>valid for acceptance for a period of 90 days from the cl</w:t>
      </w:r>
      <w:r>
        <w:rPr>
          <w:rFonts w:ascii="Arial" w:hAnsi="Arial"/>
          <w:sz w:val="22"/>
          <w:szCs w:val="22"/>
          <w:lang w:eastAsia="en-US"/>
        </w:rPr>
        <w:t xml:space="preserve">osing date specified </w:t>
      </w:r>
      <w:r w:rsidRPr="008E79BB">
        <w:rPr>
          <w:rFonts w:ascii="Arial" w:hAnsi="Arial"/>
          <w:sz w:val="22"/>
          <w:szCs w:val="22"/>
          <w:lang w:eastAsia="en-US"/>
        </w:rPr>
        <w:t>above.</w:t>
      </w:r>
    </w:p>
    <w:p w:rsidR="00381498" w:rsidRPr="008E79BB" w:rsidRDefault="00381498" w:rsidP="00381498">
      <w:pPr>
        <w:ind w:left="720" w:hanging="720"/>
        <w:jc w:val="both"/>
        <w:rPr>
          <w:rFonts w:ascii="Arial" w:hAnsi="Arial"/>
          <w:sz w:val="22"/>
          <w:szCs w:val="22"/>
          <w:lang w:eastAsia="en-US"/>
        </w:rPr>
      </w:pPr>
    </w:p>
    <w:p w:rsidR="00381498" w:rsidRPr="008E79BB" w:rsidRDefault="00381498" w:rsidP="00381498">
      <w:pPr>
        <w:ind w:left="720" w:hanging="720"/>
        <w:jc w:val="both"/>
        <w:rPr>
          <w:rFonts w:ascii="Arial" w:hAnsi="Arial"/>
          <w:sz w:val="22"/>
          <w:szCs w:val="22"/>
          <w:lang w:eastAsia="en-US"/>
        </w:rPr>
      </w:pPr>
      <w:r w:rsidRPr="008E79BB">
        <w:rPr>
          <w:rFonts w:ascii="Arial" w:hAnsi="Arial"/>
          <w:sz w:val="22"/>
          <w:szCs w:val="22"/>
          <w:lang w:eastAsia="en-US"/>
        </w:rPr>
        <w:t>22.</w:t>
      </w:r>
      <w:r w:rsidRPr="008E79BB">
        <w:rPr>
          <w:rFonts w:ascii="Arial" w:hAnsi="Arial"/>
          <w:sz w:val="22"/>
          <w:szCs w:val="22"/>
          <w:lang w:eastAsia="en-US"/>
        </w:rPr>
        <w:tab/>
        <w:t xml:space="preserve">The </w:t>
      </w:r>
      <w:r>
        <w:rPr>
          <w:rFonts w:ascii="Arial" w:hAnsi="Arial"/>
          <w:sz w:val="22"/>
          <w:szCs w:val="22"/>
          <w:lang w:eastAsia="en-US"/>
        </w:rPr>
        <w:t>SQ evaluation</w:t>
      </w:r>
      <w:r w:rsidRPr="008E79BB">
        <w:rPr>
          <w:rFonts w:ascii="Arial" w:hAnsi="Arial"/>
          <w:sz w:val="22"/>
          <w:szCs w:val="22"/>
          <w:lang w:eastAsia="en-US"/>
        </w:rPr>
        <w:t xml:space="preserve"> process will be conducted </w:t>
      </w:r>
      <w:r>
        <w:rPr>
          <w:rFonts w:ascii="Arial" w:hAnsi="Arial"/>
          <w:sz w:val="22"/>
          <w:szCs w:val="22"/>
          <w:lang w:eastAsia="en-US"/>
        </w:rPr>
        <w:t xml:space="preserve">fairly in accordance with the published evaluation criteria </w:t>
      </w:r>
      <w:r w:rsidRPr="008E79BB">
        <w:rPr>
          <w:rFonts w:ascii="Arial" w:hAnsi="Arial"/>
          <w:sz w:val="22"/>
          <w:szCs w:val="22"/>
          <w:lang w:eastAsia="en-US"/>
        </w:rPr>
        <w:t xml:space="preserve">to ascertain the most economically advantageous tender.  </w:t>
      </w:r>
      <w:r w:rsidRPr="008E79BB">
        <w:rPr>
          <w:rFonts w:ascii="Arial" w:hAnsi="Arial"/>
          <w:sz w:val="22"/>
          <w:szCs w:val="22"/>
          <w:lang w:eastAsia="en-US"/>
        </w:rPr>
        <w:tab/>
      </w:r>
    </w:p>
    <w:p w:rsidR="00381498" w:rsidRPr="008E79BB" w:rsidRDefault="00381498" w:rsidP="00381498">
      <w:pPr>
        <w:jc w:val="both"/>
        <w:rPr>
          <w:rFonts w:ascii="Arial" w:hAnsi="Arial"/>
          <w:sz w:val="22"/>
          <w:szCs w:val="22"/>
          <w:lang w:eastAsia="en-US"/>
        </w:rPr>
      </w:pPr>
    </w:p>
    <w:p w:rsidR="00381498" w:rsidRPr="00292C81" w:rsidRDefault="00381498" w:rsidP="00381498">
      <w:pPr>
        <w:ind w:left="720" w:hanging="720"/>
        <w:jc w:val="both"/>
        <w:rPr>
          <w:rFonts w:ascii="Arial" w:hAnsi="Arial"/>
          <w:iCs/>
          <w:color w:val="000000" w:themeColor="text1"/>
          <w:sz w:val="22"/>
          <w:szCs w:val="22"/>
          <w:lang w:eastAsia="en-US"/>
        </w:rPr>
      </w:pPr>
      <w:r w:rsidRPr="00292C81">
        <w:rPr>
          <w:rFonts w:ascii="Arial" w:hAnsi="Arial"/>
          <w:iCs/>
          <w:color w:val="000000" w:themeColor="text1"/>
          <w:sz w:val="22"/>
          <w:szCs w:val="22"/>
          <w:lang w:eastAsia="en-US"/>
        </w:rPr>
        <w:t>23.</w:t>
      </w:r>
      <w:r w:rsidRPr="00292C81">
        <w:rPr>
          <w:rFonts w:ascii="Arial" w:hAnsi="Arial"/>
          <w:iCs/>
          <w:color w:val="000000" w:themeColor="text1"/>
          <w:sz w:val="22"/>
          <w:szCs w:val="22"/>
          <w:lang w:eastAsia="en-US"/>
        </w:rPr>
        <w:tab/>
        <w:t>As you have agreed to the Bidder Agreement you have confirmed your acceptance that the Authority (ECC) reserves the right to amend, modify or withdraw the tender. The Authority reserves the right to accept or reject all or part of the Bidder proposal. Submission of a bid does not create a contract or any expectation by the Bidder of a future business relationship. Rather, by submitting a bid, you are making a firm offer which the Authority may accept to form a contract.</w:t>
      </w:r>
    </w:p>
    <w:p w:rsidR="00381498" w:rsidRPr="00292C81" w:rsidRDefault="00381498" w:rsidP="00381498">
      <w:pPr>
        <w:ind w:left="720" w:hanging="720"/>
        <w:jc w:val="both"/>
        <w:rPr>
          <w:rFonts w:ascii="Arial" w:hAnsi="Arial"/>
          <w:iCs/>
          <w:color w:val="000000" w:themeColor="text1"/>
          <w:sz w:val="22"/>
          <w:szCs w:val="22"/>
          <w:lang w:eastAsia="en-US"/>
        </w:rPr>
      </w:pPr>
    </w:p>
    <w:p w:rsidR="00381498" w:rsidRPr="00292C81" w:rsidRDefault="00381498" w:rsidP="00381498">
      <w:pPr>
        <w:ind w:left="720"/>
        <w:jc w:val="both"/>
        <w:rPr>
          <w:rFonts w:ascii="Arial" w:hAnsi="Arial"/>
          <w:iCs/>
          <w:color w:val="000000" w:themeColor="text1"/>
          <w:sz w:val="22"/>
          <w:szCs w:val="22"/>
          <w:lang w:eastAsia="en-US"/>
        </w:rPr>
      </w:pPr>
      <w:r w:rsidRPr="00292C81">
        <w:rPr>
          <w:rFonts w:ascii="Arial" w:hAnsi="Arial"/>
          <w:iCs/>
          <w:color w:val="000000" w:themeColor="text1"/>
          <w:sz w:val="22"/>
          <w:szCs w:val="22"/>
          <w:lang w:eastAsia="en-US"/>
        </w:rPr>
        <w:lastRenderedPageBreak/>
        <w:t>The Authority is not liable for any costs incurred by Bidder in the preparation, presentation, or any other aspect of Bidder's bid. The Authority will not reimburse any expense incurred by you in preparing your bid. You take part in this tender entirely at your own risk and cost.</w:t>
      </w:r>
    </w:p>
    <w:p w:rsidR="00381498" w:rsidRPr="00292C81" w:rsidRDefault="00381498" w:rsidP="00381498">
      <w:pPr>
        <w:ind w:left="720" w:hanging="720"/>
        <w:jc w:val="both"/>
        <w:rPr>
          <w:rFonts w:ascii="Arial" w:hAnsi="Arial"/>
          <w:iCs/>
          <w:color w:val="000000" w:themeColor="text1"/>
          <w:sz w:val="22"/>
          <w:szCs w:val="22"/>
          <w:lang w:eastAsia="en-US"/>
        </w:rPr>
      </w:pPr>
    </w:p>
    <w:p w:rsidR="00381498" w:rsidRPr="00292C81" w:rsidRDefault="00381498" w:rsidP="00381498">
      <w:pPr>
        <w:ind w:left="720"/>
        <w:jc w:val="both"/>
        <w:rPr>
          <w:rFonts w:ascii="Arial" w:hAnsi="Arial"/>
          <w:iCs/>
          <w:color w:val="000000" w:themeColor="text1"/>
          <w:sz w:val="22"/>
          <w:szCs w:val="22"/>
          <w:lang w:eastAsia="en-US"/>
        </w:rPr>
      </w:pPr>
      <w:r w:rsidRPr="00292C81">
        <w:rPr>
          <w:rFonts w:ascii="Arial" w:hAnsi="Arial"/>
          <w:iCs/>
          <w:color w:val="000000" w:themeColor="text1"/>
          <w:sz w:val="22"/>
          <w:szCs w:val="22"/>
          <w:lang w:eastAsia="en-US"/>
        </w:rPr>
        <w:t>Except to the extent the Authority allows a non-binding bid, all Bids which a Bidders submit are legally valid quotations without qualification, except for data entry errors</w:t>
      </w:r>
    </w:p>
    <w:p w:rsidR="00381498" w:rsidRPr="00C751AD" w:rsidRDefault="00381498" w:rsidP="00381498">
      <w:pPr>
        <w:ind w:left="720"/>
        <w:jc w:val="both"/>
        <w:rPr>
          <w:rFonts w:ascii="Arial" w:hAnsi="Arial"/>
          <w:iCs/>
          <w:sz w:val="22"/>
          <w:szCs w:val="22"/>
          <w:lang w:eastAsia="en-US"/>
        </w:rPr>
      </w:pPr>
      <w:r w:rsidRPr="00C751AD">
        <w:rPr>
          <w:rFonts w:ascii="Arial" w:hAnsi="Arial"/>
          <w:iCs/>
          <w:sz w:val="22"/>
          <w:szCs w:val="22"/>
          <w:lang w:eastAsia="en-US"/>
        </w:rPr>
        <w:tab/>
      </w:r>
    </w:p>
    <w:p w:rsidR="00381498" w:rsidRPr="00C751AD" w:rsidRDefault="00381498" w:rsidP="00381498">
      <w:pPr>
        <w:ind w:left="720" w:hanging="720"/>
        <w:jc w:val="both"/>
        <w:rPr>
          <w:rFonts w:ascii="Arial" w:hAnsi="Arial"/>
          <w:iCs/>
          <w:sz w:val="22"/>
          <w:szCs w:val="22"/>
          <w:lang w:eastAsia="en-US"/>
        </w:rPr>
      </w:pPr>
      <w:r w:rsidRPr="00C751AD">
        <w:rPr>
          <w:rFonts w:ascii="Arial" w:hAnsi="Arial"/>
          <w:iCs/>
          <w:sz w:val="22"/>
          <w:szCs w:val="22"/>
          <w:lang w:eastAsia="en-US"/>
        </w:rPr>
        <w:t>24.</w:t>
      </w:r>
      <w:r w:rsidRPr="00C751AD">
        <w:rPr>
          <w:rFonts w:ascii="Arial" w:hAnsi="Arial"/>
          <w:iCs/>
          <w:sz w:val="22"/>
          <w:szCs w:val="22"/>
          <w:lang w:eastAsia="en-US"/>
        </w:rPr>
        <w:tab/>
      </w:r>
      <w:r w:rsidRPr="00C751AD">
        <w:rPr>
          <w:rFonts w:ascii="Arial" w:hAnsi="Arial"/>
          <w:sz w:val="22"/>
          <w:szCs w:val="22"/>
          <w:lang w:eastAsia="en-US"/>
        </w:rPr>
        <w:t>The Authority</w:t>
      </w:r>
      <w:r w:rsidRPr="00C751AD">
        <w:rPr>
          <w:rFonts w:ascii="Arial" w:hAnsi="Arial"/>
          <w:iCs/>
          <w:sz w:val="22"/>
          <w:szCs w:val="22"/>
          <w:lang w:eastAsia="en-US"/>
        </w:rPr>
        <w:t xml:space="preserve"> has considered this procurement in relation to the Transfer of Undertakings (Protection of Employment) Regulations 2006 (the Regulations). The Authority’s preliminary view is that those Regulations apply to the transfer of activity envisaged by the award of the Contract.  This is a preliminary view only and ultimately whether or not the Regulations apply is a matter of law. Bidders are therefore advised to seek their own independent legal advice on whether or not the Regulations apply. Bidders should indicate whether or not their tender is submitted on the basis that the </w:t>
      </w:r>
      <w:r w:rsidR="00C751AD" w:rsidRPr="00C751AD">
        <w:rPr>
          <w:rFonts w:ascii="Arial" w:hAnsi="Arial"/>
          <w:iCs/>
          <w:sz w:val="22"/>
          <w:szCs w:val="22"/>
          <w:lang w:eastAsia="en-US"/>
        </w:rPr>
        <w:t>Regulations do or do not apply.</w:t>
      </w:r>
    </w:p>
    <w:p w:rsidR="00381498" w:rsidRPr="00C751AD" w:rsidRDefault="00381498" w:rsidP="00381498">
      <w:pPr>
        <w:ind w:left="720" w:hanging="720"/>
        <w:jc w:val="both"/>
        <w:rPr>
          <w:rFonts w:ascii="Arial" w:hAnsi="Arial"/>
          <w:iCs/>
          <w:sz w:val="22"/>
          <w:szCs w:val="22"/>
          <w:lang w:eastAsia="en-US"/>
        </w:rPr>
      </w:pPr>
    </w:p>
    <w:p w:rsidR="00436FAE" w:rsidRPr="00436FAE" w:rsidRDefault="00381498" w:rsidP="00436FAE">
      <w:pPr>
        <w:ind w:left="720" w:hanging="720"/>
        <w:jc w:val="both"/>
        <w:rPr>
          <w:rFonts w:ascii="Arial" w:hAnsi="Arial" w:cs="Arial"/>
          <w:b/>
          <w:bCs/>
          <w:sz w:val="22"/>
          <w:szCs w:val="22"/>
        </w:rPr>
      </w:pPr>
      <w:r w:rsidRPr="00C751AD">
        <w:rPr>
          <w:rFonts w:ascii="Arial" w:hAnsi="Arial"/>
          <w:iCs/>
          <w:sz w:val="22"/>
          <w:szCs w:val="22"/>
          <w:lang w:eastAsia="en-US"/>
        </w:rPr>
        <w:t>2</w:t>
      </w:r>
      <w:r w:rsidR="00C751AD">
        <w:rPr>
          <w:rFonts w:ascii="Arial" w:hAnsi="Arial"/>
          <w:iCs/>
          <w:sz w:val="22"/>
          <w:szCs w:val="22"/>
          <w:lang w:eastAsia="en-US"/>
        </w:rPr>
        <w:t>5</w:t>
      </w:r>
      <w:r w:rsidRPr="00C751AD">
        <w:rPr>
          <w:rFonts w:ascii="Arial" w:hAnsi="Arial"/>
          <w:iCs/>
          <w:sz w:val="22"/>
          <w:szCs w:val="22"/>
          <w:lang w:eastAsia="en-US"/>
        </w:rPr>
        <w:t>.</w:t>
      </w:r>
      <w:r w:rsidRPr="00C751AD">
        <w:rPr>
          <w:rFonts w:ascii="Arial" w:hAnsi="Arial"/>
          <w:iCs/>
          <w:sz w:val="22"/>
          <w:szCs w:val="22"/>
          <w:lang w:eastAsia="en-US"/>
        </w:rPr>
        <w:tab/>
      </w:r>
      <w:r w:rsidR="00436FAE" w:rsidRPr="00436FAE">
        <w:rPr>
          <w:rFonts w:ascii="Arial" w:hAnsi="Arial" w:cs="Arial"/>
          <w:b/>
          <w:bCs/>
          <w:sz w:val="22"/>
          <w:szCs w:val="22"/>
        </w:rPr>
        <w:t xml:space="preserve">Accuracy of the </w:t>
      </w:r>
      <w:r w:rsidR="00436FAE">
        <w:rPr>
          <w:rFonts w:ascii="Arial" w:hAnsi="Arial" w:cs="Arial"/>
          <w:b/>
          <w:bCs/>
          <w:sz w:val="22"/>
          <w:szCs w:val="22"/>
        </w:rPr>
        <w:t>SSQ</w:t>
      </w:r>
      <w:r w:rsidR="00436FAE" w:rsidRPr="00436FAE">
        <w:rPr>
          <w:rFonts w:ascii="Arial" w:hAnsi="Arial" w:cs="Arial"/>
          <w:b/>
          <w:bCs/>
          <w:sz w:val="22"/>
          <w:szCs w:val="22"/>
        </w:rPr>
        <w:t xml:space="preserve"> Information and Liability of the Authority </w:t>
      </w:r>
    </w:p>
    <w:p w:rsidR="00436FAE" w:rsidRPr="00436FAE" w:rsidRDefault="00436FAE" w:rsidP="00436FAE">
      <w:pPr>
        <w:ind w:left="720" w:hanging="720"/>
        <w:jc w:val="both"/>
        <w:rPr>
          <w:rFonts w:ascii="Arial" w:hAnsi="Arial" w:cs="Arial"/>
          <w:sz w:val="22"/>
          <w:szCs w:val="22"/>
        </w:rPr>
      </w:pPr>
    </w:p>
    <w:p w:rsidR="00436FAE" w:rsidRPr="00436FAE" w:rsidRDefault="00436FAE" w:rsidP="00436FAE">
      <w:pPr>
        <w:ind w:left="720"/>
        <w:jc w:val="both"/>
        <w:rPr>
          <w:rFonts w:ascii="Arial" w:hAnsi="Arial" w:cs="Arial"/>
          <w:sz w:val="22"/>
          <w:szCs w:val="22"/>
        </w:rPr>
      </w:pPr>
      <w:r w:rsidRPr="00436FAE">
        <w:rPr>
          <w:rFonts w:ascii="Arial" w:hAnsi="Arial" w:cs="Arial"/>
          <w:sz w:val="22"/>
          <w:szCs w:val="22"/>
        </w:rPr>
        <w:t xml:space="preserve">The </w:t>
      </w:r>
      <w:r>
        <w:rPr>
          <w:rFonts w:ascii="Arial" w:hAnsi="Arial" w:cs="Arial"/>
          <w:sz w:val="22"/>
          <w:szCs w:val="22"/>
        </w:rPr>
        <w:t>SSQ</w:t>
      </w:r>
      <w:r w:rsidRPr="00436FAE">
        <w:rPr>
          <w:rFonts w:ascii="Arial" w:hAnsi="Arial" w:cs="Arial"/>
          <w:sz w:val="22"/>
          <w:szCs w:val="22"/>
        </w:rPr>
        <w:t xml:space="preserve"> information (which includes the TUPE employee information and property information) has been collected or prepared by the Authority in good faith but does not purport to be comprehensive or to have been independently verified.  Bidders should not rely on the detailed information contained in the </w:t>
      </w:r>
      <w:r>
        <w:rPr>
          <w:rFonts w:ascii="Arial" w:hAnsi="Arial" w:cs="Arial"/>
          <w:sz w:val="22"/>
          <w:szCs w:val="22"/>
        </w:rPr>
        <w:t>SSQ</w:t>
      </w:r>
      <w:r w:rsidRPr="00436FAE">
        <w:rPr>
          <w:rFonts w:ascii="Arial" w:hAnsi="Arial" w:cs="Arial"/>
          <w:sz w:val="22"/>
          <w:szCs w:val="22"/>
        </w:rPr>
        <w:t xml:space="preserve"> and should carry out their own due diligence checks and verify the accuracy of the detailed information contained in the </w:t>
      </w:r>
      <w:r>
        <w:rPr>
          <w:rFonts w:ascii="Arial" w:hAnsi="Arial" w:cs="Arial"/>
          <w:sz w:val="22"/>
          <w:szCs w:val="22"/>
        </w:rPr>
        <w:t>SSQ</w:t>
      </w:r>
      <w:r w:rsidRPr="00436FAE">
        <w:rPr>
          <w:rFonts w:ascii="Arial" w:hAnsi="Arial" w:cs="Arial"/>
          <w:sz w:val="22"/>
          <w:szCs w:val="22"/>
        </w:rPr>
        <w:t xml:space="preserve">. Nothing in this </w:t>
      </w:r>
      <w:r>
        <w:rPr>
          <w:rFonts w:ascii="Arial" w:hAnsi="Arial" w:cs="Arial"/>
          <w:sz w:val="22"/>
          <w:szCs w:val="22"/>
        </w:rPr>
        <w:t>SSQ</w:t>
      </w:r>
      <w:r w:rsidRPr="00436FAE">
        <w:rPr>
          <w:rFonts w:ascii="Arial" w:hAnsi="Arial" w:cs="Arial"/>
          <w:sz w:val="22"/>
          <w:szCs w:val="22"/>
        </w:rPr>
        <w:t xml:space="preserve"> is, or should be construed as, a promise or representation as to the future. </w:t>
      </w:r>
    </w:p>
    <w:p w:rsidR="00436FAE" w:rsidRPr="00436FAE" w:rsidRDefault="00436FAE" w:rsidP="00436FAE">
      <w:pPr>
        <w:ind w:left="720" w:hanging="720"/>
        <w:jc w:val="both"/>
        <w:rPr>
          <w:rFonts w:ascii="Arial" w:hAnsi="Arial" w:cs="Arial"/>
          <w:sz w:val="22"/>
          <w:szCs w:val="22"/>
        </w:rPr>
      </w:pPr>
    </w:p>
    <w:p w:rsidR="00436FAE" w:rsidRPr="00436FAE" w:rsidRDefault="00436FAE" w:rsidP="00436FAE">
      <w:pPr>
        <w:ind w:left="720"/>
        <w:jc w:val="both"/>
        <w:rPr>
          <w:rFonts w:ascii="Arial" w:hAnsi="Arial" w:cs="Arial"/>
          <w:sz w:val="22"/>
          <w:szCs w:val="22"/>
        </w:rPr>
      </w:pPr>
      <w:r w:rsidRPr="00436FAE">
        <w:rPr>
          <w:rFonts w:ascii="Arial" w:hAnsi="Arial" w:cs="Arial"/>
          <w:sz w:val="22"/>
          <w:szCs w:val="22"/>
        </w:rPr>
        <w:t xml:space="preserve">Bidders considering entering into a contractual relationship with the Authority should make their own enquiries and investigations of the Authority’s requirements beforehand. The subject matter of this </w:t>
      </w:r>
      <w:r>
        <w:rPr>
          <w:rFonts w:ascii="Arial" w:hAnsi="Arial" w:cs="Arial"/>
          <w:sz w:val="22"/>
          <w:szCs w:val="22"/>
        </w:rPr>
        <w:t>SSQ</w:t>
      </w:r>
      <w:r w:rsidRPr="00436FAE">
        <w:rPr>
          <w:rFonts w:ascii="Arial" w:hAnsi="Arial" w:cs="Arial"/>
          <w:sz w:val="22"/>
          <w:szCs w:val="22"/>
        </w:rPr>
        <w:t xml:space="preserve"> shall only have contractual effect when it is contained in the express terms of an executed contract.</w:t>
      </w:r>
    </w:p>
    <w:p w:rsidR="00436FAE" w:rsidRPr="00436FAE" w:rsidRDefault="00436FAE" w:rsidP="00436FAE">
      <w:pPr>
        <w:ind w:left="720" w:hanging="720"/>
        <w:jc w:val="both"/>
        <w:rPr>
          <w:rFonts w:ascii="Arial" w:hAnsi="Arial" w:cs="Arial"/>
          <w:sz w:val="22"/>
          <w:szCs w:val="22"/>
        </w:rPr>
      </w:pPr>
    </w:p>
    <w:p w:rsidR="00436FAE" w:rsidRPr="00436FAE" w:rsidRDefault="00436FAE" w:rsidP="00436FAE">
      <w:pPr>
        <w:ind w:left="720"/>
        <w:jc w:val="both"/>
        <w:rPr>
          <w:rFonts w:ascii="Arial" w:hAnsi="Arial" w:cs="Arial"/>
          <w:sz w:val="22"/>
          <w:szCs w:val="22"/>
        </w:rPr>
      </w:pPr>
      <w:r w:rsidRPr="00436FAE">
        <w:rPr>
          <w:rFonts w:ascii="Arial" w:hAnsi="Arial" w:cs="Arial"/>
          <w:sz w:val="22"/>
          <w:szCs w:val="22"/>
        </w:rPr>
        <w:t xml:space="preserve">None of the Authority, its members, directors, officers, employees, agents, partners or advisers make any representation or warranty as to, or (save in the case of fraudulent misrepresentation) accept any liability or responsibility in relation to, the adequacy, accuracy, reasonableness or completeness of the </w:t>
      </w:r>
      <w:r>
        <w:rPr>
          <w:rFonts w:ascii="Arial" w:hAnsi="Arial" w:cs="Arial"/>
          <w:sz w:val="22"/>
          <w:szCs w:val="22"/>
        </w:rPr>
        <w:t>SSQ</w:t>
      </w:r>
      <w:r w:rsidRPr="00436FAE">
        <w:rPr>
          <w:rFonts w:ascii="Arial" w:hAnsi="Arial" w:cs="Arial"/>
          <w:sz w:val="22"/>
          <w:szCs w:val="22"/>
        </w:rPr>
        <w:t xml:space="preserve"> information or any part of it (including but not limited to loss or damage arising as a result of reliance by the Bidder on the </w:t>
      </w:r>
      <w:r>
        <w:rPr>
          <w:rFonts w:ascii="Arial" w:hAnsi="Arial" w:cs="Arial"/>
          <w:sz w:val="22"/>
          <w:szCs w:val="22"/>
        </w:rPr>
        <w:t>SSQ</w:t>
      </w:r>
      <w:r w:rsidRPr="00436FAE">
        <w:rPr>
          <w:rFonts w:ascii="Arial" w:hAnsi="Arial" w:cs="Arial"/>
          <w:sz w:val="22"/>
          <w:szCs w:val="22"/>
        </w:rPr>
        <w:t xml:space="preserve"> information or any part of it).  </w:t>
      </w:r>
    </w:p>
    <w:p w:rsidR="00436FAE" w:rsidRPr="00436FAE" w:rsidRDefault="00436FAE" w:rsidP="00381498">
      <w:pPr>
        <w:ind w:left="720" w:hanging="720"/>
        <w:jc w:val="both"/>
        <w:rPr>
          <w:rFonts w:ascii="Arial" w:hAnsi="Arial" w:cs="Arial"/>
          <w:sz w:val="22"/>
          <w:szCs w:val="22"/>
        </w:rPr>
      </w:pPr>
    </w:p>
    <w:p w:rsidR="00436FAE" w:rsidRPr="00C751AD" w:rsidRDefault="00436FAE" w:rsidP="00436FAE">
      <w:pPr>
        <w:ind w:left="720" w:hanging="720"/>
        <w:jc w:val="both"/>
        <w:rPr>
          <w:rFonts w:ascii="Arial" w:hAnsi="Arial"/>
          <w:iCs/>
          <w:sz w:val="22"/>
          <w:szCs w:val="22"/>
          <w:lang w:eastAsia="en-US"/>
        </w:rPr>
      </w:pPr>
      <w:r>
        <w:rPr>
          <w:rFonts w:ascii="Arial" w:hAnsi="Arial" w:cs="Arial"/>
          <w:sz w:val="22"/>
          <w:szCs w:val="22"/>
        </w:rPr>
        <w:t>26.</w:t>
      </w:r>
      <w:r>
        <w:rPr>
          <w:rFonts w:ascii="Arial" w:hAnsi="Arial" w:cs="Arial"/>
          <w:sz w:val="22"/>
          <w:szCs w:val="22"/>
        </w:rPr>
        <w:tab/>
      </w:r>
      <w:r w:rsidRPr="00C751AD">
        <w:rPr>
          <w:rFonts w:ascii="Arial" w:hAnsi="Arial"/>
          <w:iCs/>
          <w:sz w:val="22"/>
          <w:szCs w:val="22"/>
          <w:lang w:eastAsia="en-US"/>
        </w:rPr>
        <w:t>Please note that all response attachments must be in Arial 11 font in Microsoft Word, with standard margins (2.54cm top and bottom margins 3.17cm left and right margins) and formatted for printing onto A4 paper. Any submission response not complying with the stated format and specified page limit(s) may be excluded from the tender process. Any internet link included within any responses must comply with the specified response requirements.</w:t>
      </w:r>
    </w:p>
    <w:p w:rsidR="00436FAE" w:rsidRDefault="00436FAE" w:rsidP="00381498">
      <w:pPr>
        <w:ind w:left="720" w:hanging="720"/>
        <w:jc w:val="both"/>
        <w:rPr>
          <w:rFonts w:ascii="Arial" w:hAnsi="Arial" w:cs="Arial"/>
          <w:sz w:val="22"/>
          <w:szCs w:val="22"/>
        </w:rPr>
      </w:pPr>
    </w:p>
    <w:p w:rsidR="0072746D" w:rsidRPr="00304144" w:rsidRDefault="0072746D" w:rsidP="0072746D">
      <w:pPr>
        <w:numPr>
          <w:ilvl w:val="0"/>
          <w:numId w:val="34"/>
        </w:numPr>
        <w:ind w:hanging="720"/>
        <w:jc w:val="both"/>
        <w:rPr>
          <w:rFonts w:ascii="Arial" w:hAnsi="Arial"/>
          <w:iCs/>
          <w:sz w:val="22"/>
          <w:szCs w:val="22"/>
          <w:lang w:eastAsia="en-US"/>
        </w:rPr>
      </w:pPr>
      <w:r w:rsidRPr="00304144">
        <w:rPr>
          <w:rFonts w:ascii="Arial" w:hAnsi="Arial"/>
          <w:iCs/>
          <w:sz w:val="22"/>
          <w:szCs w:val="22"/>
          <w:lang w:eastAsia="en-US"/>
        </w:rPr>
        <w:t>For an ITT bid to be</w:t>
      </w:r>
      <w:r>
        <w:rPr>
          <w:rFonts w:ascii="Arial" w:hAnsi="Arial"/>
          <w:iCs/>
          <w:sz w:val="22"/>
          <w:szCs w:val="22"/>
          <w:lang w:eastAsia="en-US"/>
        </w:rPr>
        <w:t xml:space="preserve"> </w:t>
      </w:r>
      <w:r w:rsidRPr="00304144">
        <w:rPr>
          <w:rFonts w:ascii="Arial" w:hAnsi="Arial"/>
          <w:iCs/>
          <w:sz w:val="22"/>
          <w:szCs w:val="22"/>
          <w:lang w:eastAsia="en-US"/>
        </w:rPr>
        <w:t xml:space="preserve">compliant, the Bidder must ensure that it is compliant with all the requirements and assumptions set out in </w:t>
      </w:r>
      <w:r>
        <w:rPr>
          <w:rFonts w:ascii="Arial" w:hAnsi="Arial"/>
          <w:iCs/>
          <w:sz w:val="22"/>
          <w:szCs w:val="22"/>
          <w:lang w:eastAsia="en-US"/>
        </w:rPr>
        <w:t>the</w:t>
      </w:r>
      <w:r w:rsidRPr="00304144">
        <w:rPr>
          <w:rFonts w:ascii="Arial" w:hAnsi="Arial"/>
          <w:iCs/>
          <w:sz w:val="22"/>
          <w:szCs w:val="22"/>
          <w:lang w:eastAsia="en-US"/>
        </w:rPr>
        <w:t xml:space="preserve"> ITT even where the Bidder disagrees with any such requirements and assumptions except to the extent that </w:t>
      </w:r>
      <w:r w:rsidRPr="00304144">
        <w:rPr>
          <w:rFonts w:ascii="Arial" w:hAnsi="Arial"/>
          <w:iCs/>
          <w:sz w:val="22"/>
          <w:szCs w:val="22"/>
          <w:lang w:eastAsia="en-US"/>
        </w:rPr>
        <w:lastRenderedPageBreak/>
        <w:t>the Authority issues specific instructions to Bidders prior to close of dialogue that any requirements or assumptions are to be amended or disclaimed in which case the ITT bid must comply with such amendments.</w:t>
      </w:r>
    </w:p>
    <w:p w:rsidR="0072746D" w:rsidRDefault="0072746D" w:rsidP="00381498">
      <w:pPr>
        <w:ind w:left="720" w:hanging="720"/>
        <w:jc w:val="both"/>
        <w:rPr>
          <w:rFonts w:ascii="Arial" w:hAnsi="Arial" w:cs="Arial"/>
          <w:sz w:val="22"/>
          <w:szCs w:val="22"/>
        </w:rPr>
      </w:pPr>
    </w:p>
    <w:p w:rsidR="00663A0B" w:rsidRDefault="00663A0B" w:rsidP="00381498">
      <w:pPr>
        <w:ind w:left="720" w:hanging="720"/>
        <w:jc w:val="both"/>
        <w:rPr>
          <w:rFonts w:ascii="Arial" w:hAnsi="Arial" w:cs="Arial"/>
          <w:sz w:val="22"/>
          <w:szCs w:val="22"/>
        </w:rPr>
      </w:pPr>
    </w:p>
    <w:p w:rsidR="00663A0B" w:rsidRPr="00663A0B" w:rsidRDefault="00663A0B" w:rsidP="00663A0B">
      <w:pPr>
        <w:tabs>
          <w:tab w:val="num" w:pos="60"/>
        </w:tabs>
        <w:ind w:left="720" w:hanging="720"/>
        <w:jc w:val="both"/>
        <w:rPr>
          <w:rFonts w:ascii="Arial" w:hAnsi="Arial"/>
          <w:b/>
          <w:iCs/>
          <w:sz w:val="22"/>
          <w:szCs w:val="22"/>
          <w:lang w:eastAsia="en-US"/>
        </w:rPr>
      </w:pPr>
      <w:r>
        <w:rPr>
          <w:rFonts w:ascii="Arial" w:hAnsi="Arial"/>
          <w:b/>
          <w:iCs/>
          <w:sz w:val="22"/>
          <w:szCs w:val="22"/>
          <w:lang w:eastAsia="en-US"/>
        </w:rPr>
        <w:t>28</w:t>
      </w:r>
      <w:r w:rsidRPr="00663A0B">
        <w:rPr>
          <w:rFonts w:ascii="Arial" w:hAnsi="Arial"/>
          <w:b/>
          <w:iCs/>
          <w:sz w:val="22"/>
          <w:szCs w:val="22"/>
          <w:lang w:eastAsia="en-US"/>
        </w:rPr>
        <w:tab/>
        <w:t>Right to Cancel or Vary the Process and Costs</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663A0B" w:rsidP="00663A0B">
      <w:pPr>
        <w:tabs>
          <w:tab w:val="num" w:pos="60"/>
        </w:tabs>
        <w:ind w:left="709" w:hanging="720"/>
        <w:jc w:val="both"/>
        <w:rPr>
          <w:rFonts w:ascii="Arial" w:hAnsi="Arial"/>
          <w:iCs/>
          <w:sz w:val="22"/>
          <w:szCs w:val="22"/>
          <w:lang w:eastAsia="en-US"/>
        </w:rPr>
      </w:pPr>
      <w:r>
        <w:rPr>
          <w:rFonts w:ascii="Arial" w:hAnsi="Arial"/>
          <w:iCs/>
          <w:sz w:val="22"/>
          <w:szCs w:val="22"/>
          <w:lang w:eastAsia="en-US"/>
        </w:rPr>
        <w:t>2</w:t>
      </w:r>
      <w:r w:rsidRPr="00663A0B">
        <w:rPr>
          <w:rFonts w:ascii="Arial" w:hAnsi="Arial"/>
          <w:iCs/>
          <w:sz w:val="22"/>
          <w:szCs w:val="22"/>
          <w:lang w:eastAsia="en-US"/>
        </w:rPr>
        <w:t>8.1</w:t>
      </w:r>
      <w:r w:rsidRPr="00663A0B">
        <w:rPr>
          <w:rFonts w:ascii="Arial" w:hAnsi="Arial"/>
          <w:iCs/>
          <w:sz w:val="22"/>
          <w:szCs w:val="22"/>
          <w:lang w:eastAsia="en-US"/>
        </w:rPr>
        <w:tab/>
        <w:t>T</w:t>
      </w:r>
      <w:r w:rsidRPr="00663A0B">
        <w:rPr>
          <w:rFonts w:ascii="Arial" w:hAnsi="Arial"/>
          <w:sz w:val="22"/>
          <w:szCs w:val="22"/>
          <w:lang w:eastAsia="en-US"/>
        </w:rPr>
        <w:t>he Authority</w:t>
      </w:r>
      <w:r w:rsidRPr="00663A0B">
        <w:rPr>
          <w:rFonts w:ascii="Arial" w:hAnsi="Arial"/>
          <w:iCs/>
          <w:sz w:val="22"/>
          <w:szCs w:val="22"/>
          <w:lang w:eastAsia="en-US"/>
        </w:rPr>
        <w:t xml:space="preserve"> reserves the right to:</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663A0B" w:rsidP="00663A0B">
      <w:pPr>
        <w:ind w:left="1418" w:hanging="720"/>
        <w:jc w:val="both"/>
        <w:rPr>
          <w:rFonts w:ascii="Arial" w:hAnsi="Arial"/>
          <w:iCs/>
          <w:sz w:val="22"/>
          <w:szCs w:val="22"/>
          <w:lang w:eastAsia="en-US"/>
        </w:rPr>
      </w:pPr>
      <w:r>
        <w:rPr>
          <w:rFonts w:ascii="Arial" w:hAnsi="Arial"/>
          <w:iCs/>
          <w:sz w:val="22"/>
          <w:szCs w:val="22"/>
          <w:lang w:eastAsia="en-US"/>
        </w:rPr>
        <w:t>2</w:t>
      </w:r>
      <w:r w:rsidRPr="00663A0B">
        <w:rPr>
          <w:rFonts w:ascii="Arial" w:hAnsi="Arial"/>
          <w:iCs/>
          <w:sz w:val="22"/>
          <w:szCs w:val="22"/>
          <w:lang w:eastAsia="en-US"/>
        </w:rPr>
        <w:t xml:space="preserve">8.1.1 </w:t>
      </w:r>
      <w:r w:rsidRPr="00663A0B">
        <w:rPr>
          <w:rFonts w:ascii="Arial" w:hAnsi="Arial"/>
          <w:iCs/>
          <w:sz w:val="22"/>
          <w:szCs w:val="22"/>
          <w:lang w:eastAsia="en-US"/>
        </w:rPr>
        <w:tab/>
      </w:r>
      <w:proofErr w:type="gramStart"/>
      <w:r w:rsidRPr="00663A0B">
        <w:rPr>
          <w:rFonts w:ascii="Arial" w:hAnsi="Arial"/>
          <w:iCs/>
          <w:sz w:val="22"/>
          <w:szCs w:val="22"/>
          <w:lang w:eastAsia="en-US"/>
        </w:rPr>
        <w:t>cancel</w:t>
      </w:r>
      <w:proofErr w:type="gramEnd"/>
      <w:r w:rsidRPr="00663A0B">
        <w:rPr>
          <w:rFonts w:ascii="Arial" w:hAnsi="Arial"/>
          <w:iCs/>
          <w:sz w:val="22"/>
          <w:szCs w:val="22"/>
          <w:lang w:eastAsia="en-US"/>
        </w:rPr>
        <w:t xml:space="preserve"> or withdraw from the tender process at any stage including a partial cancellation or withdrawal for example a reduced number of partners; and/or</w:t>
      </w:r>
    </w:p>
    <w:p w:rsidR="00663A0B" w:rsidRPr="00663A0B" w:rsidRDefault="00663A0B" w:rsidP="00663A0B">
      <w:pPr>
        <w:ind w:left="1418" w:hanging="720"/>
        <w:jc w:val="both"/>
        <w:rPr>
          <w:rFonts w:ascii="Arial" w:hAnsi="Arial"/>
          <w:iCs/>
          <w:sz w:val="22"/>
          <w:szCs w:val="22"/>
          <w:lang w:eastAsia="en-US"/>
        </w:rPr>
      </w:pPr>
    </w:p>
    <w:p w:rsidR="00663A0B" w:rsidRPr="00663A0B" w:rsidRDefault="00663A0B" w:rsidP="00663A0B">
      <w:pPr>
        <w:ind w:left="1418" w:hanging="720"/>
        <w:jc w:val="both"/>
        <w:rPr>
          <w:rFonts w:ascii="Arial" w:hAnsi="Arial"/>
          <w:iCs/>
          <w:sz w:val="22"/>
          <w:szCs w:val="22"/>
          <w:lang w:eastAsia="en-US"/>
        </w:rPr>
      </w:pPr>
      <w:r>
        <w:rPr>
          <w:rFonts w:ascii="Arial" w:hAnsi="Arial"/>
          <w:iCs/>
          <w:sz w:val="22"/>
          <w:szCs w:val="22"/>
          <w:lang w:eastAsia="en-US"/>
        </w:rPr>
        <w:t>2</w:t>
      </w:r>
      <w:r w:rsidRPr="00663A0B">
        <w:rPr>
          <w:rFonts w:ascii="Arial" w:hAnsi="Arial"/>
          <w:iCs/>
          <w:sz w:val="22"/>
          <w:szCs w:val="22"/>
          <w:lang w:eastAsia="en-US"/>
        </w:rPr>
        <w:t xml:space="preserve">8.1.2 </w:t>
      </w:r>
      <w:r w:rsidRPr="00663A0B">
        <w:rPr>
          <w:rFonts w:ascii="Arial" w:hAnsi="Arial"/>
          <w:iCs/>
          <w:sz w:val="22"/>
          <w:szCs w:val="22"/>
          <w:lang w:eastAsia="en-US"/>
        </w:rPr>
        <w:tab/>
      </w:r>
      <w:proofErr w:type="gramStart"/>
      <w:r w:rsidRPr="00663A0B">
        <w:rPr>
          <w:rFonts w:ascii="Arial" w:hAnsi="Arial"/>
          <w:iCs/>
          <w:sz w:val="22"/>
          <w:szCs w:val="22"/>
          <w:lang w:eastAsia="en-US"/>
        </w:rPr>
        <w:t>not</w:t>
      </w:r>
      <w:proofErr w:type="gramEnd"/>
      <w:r w:rsidRPr="00663A0B">
        <w:rPr>
          <w:rFonts w:ascii="Arial" w:hAnsi="Arial"/>
          <w:iCs/>
          <w:sz w:val="22"/>
          <w:szCs w:val="22"/>
          <w:lang w:eastAsia="en-US"/>
        </w:rPr>
        <w:t xml:space="preserve"> to award a contract(s) including a partial non-award for a reduced number of Partners; and/or</w:t>
      </w:r>
    </w:p>
    <w:p w:rsidR="00663A0B" w:rsidRPr="00663A0B" w:rsidRDefault="00663A0B" w:rsidP="00663A0B">
      <w:pPr>
        <w:ind w:left="1418" w:hanging="720"/>
        <w:jc w:val="both"/>
        <w:rPr>
          <w:rFonts w:ascii="Arial" w:hAnsi="Arial"/>
          <w:iCs/>
          <w:sz w:val="22"/>
          <w:szCs w:val="22"/>
          <w:lang w:eastAsia="en-US"/>
        </w:rPr>
      </w:pPr>
    </w:p>
    <w:p w:rsidR="00663A0B" w:rsidRPr="00663A0B" w:rsidRDefault="00663A0B" w:rsidP="00663A0B">
      <w:pPr>
        <w:ind w:left="1418" w:hanging="720"/>
        <w:jc w:val="both"/>
        <w:rPr>
          <w:rFonts w:ascii="Arial" w:hAnsi="Arial"/>
          <w:iCs/>
          <w:sz w:val="22"/>
          <w:szCs w:val="22"/>
          <w:lang w:eastAsia="en-US"/>
        </w:rPr>
      </w:pPr>
      <w:r>
        <w:rPr>
          <w:rFonts w:ascii="Arial" w:hAnsi="Arial"/>
          <w:iCs/>
          <w:sz w:val="22"/>
          <w:szCs w:val="22"/>
          <w:lang w:eastAsia="en-US"/>
        </w:rPr>
        <w:t>2</w:t>
      </w:r>
      <w:r w:rsidRPr="00663A0B">
        <w:rPr>
          <w:rFonts w:ascii="Arial" w:hAnsi="Arial"/>
          <w:iCs/>
          <w:sz w:val="22"/>
          <w:szCs w:val="22"/>
          <w:lang w:eastAsia="en-US"/>
        </w:rPr>
        <w:t xml:space="preserve">8.1.3 </w:t>
      </w:r>
      <w:proofErr w:type="gramStart"/>
      <w:r w:rsidRPr="00663A0B">
        <w:rPr>
          <w:rFonts w:ascii="Arial" w:hAnsi="Arial"/>
          <w:iCs/>
          <w:sz w:val="22"/>
          <w:szCs w:val="22"/>
          <w:lang w:eastAsia="en-US"/>
        </w:rPr>
        <w:t>require</w:t>
      </w:r>
      <w:proofErr w:type="gramEnd"/>
      <w:r w:rsidRPr="00663A0B">
        <w:rPr>
          <w:rFonts w:ascii="Arial" w:hAnsi="Arial"/>
          <w:iCs/>
          <w:sz w:val="22"/>
          <w:szCs w:val="22"/>
          <w:lang w:eastAsia="en-US"/>
        </w:rPr>
        <w:t xml:space="preserve"> a Bidder and/or its supply chain members to clarify its/their submission in writing and/or provide additional information (failure to respond adequately may result in a Bidder not being successful); and/or</w:t>
      </w:r>
    </w:p>
    <w:p w:rsidR="00663A0B" w:rsidRPr="00663A0B" w:rsidRDefault="00663A0B" w:rsidP="00663A0B">
      <w:pPr>
        <w:ind w:left="1418" w:hanging="720"/>
        <w:jc w:val="both"/>
        <w:rPr>
          <w:rFonts w:ascii="Arial" w:hAnsi="Arial"/>
          <w:iCs/>
          <w:sz w:val="22"/>
          <w:szCs w:val="22"/>
          <w:lang w:eastAsia="en-US"/>
        </w:rPr>
      </w:pPr>
    </w:p>
    <w:p w:rsidR="00663A0B" w:rsidRPr="00663A0B" w:rsidRDefault="00663A0B" w:rsidP="00663A0B">
      <w:pPr>
        <w:ind w:left="1418" w:hanging="720"/>
        <w:jc w:val="both"/>
        <w:rPr>
          <w:rFonts w:ascii="Arial" w:hAnsi="Arial"/>
          <w:iCs/>
          <w:sz w:val="22"/>
          <w:szCs w:val="22"/>
          <w:lang w:eastAsia="en-US"/>
        </w:rPr>
      </w:pPr>
      <w:r>
        <w:rPr>
          <w:rFonts w:ascii="Arial" w:hAnsi="Arial"/>
          <w:iCs/>
          <w:sz w:val="22"/>
          <w:szCs w:val="22"/>
          <w:lang w:eastAsia="en-US"/>
        </w:rPr>
        <w:t>2</w:t>
      </w:r>
      <w:r w:rsidRPr="00663A0B">
        <w:rPr>
          <w:rFonts w:ascii="Arial" w:hAnsi="Arial"/>
          <w:iCs/>
          <w:sz w:val="22"/>
          <w:szCs w:val="22"/>
          <w:lang w:eastAsia="en-US"/>
        </w:rPr>
        <w:t>8.1.4</w:t>
      </w:r>
      <w:r w:rsidRPr="00663A0B">
        <w:rPr>
          <w:rFonts w:ascii="Arial" w:hAnsi="Arial"/>
          <w:iCs/>
          <w:sz w:val="22"/>
          <w:szCs w:val="22"/>
          <w:lang w:eastAsia="en-US"/>
        </w:rPr>
        <w:tab/>
        <w:t>subject to the Public Contracts Regulations 2015, amend the parameters, conditions and scope of the procurement process including but not limited to the circ</w:t>
      </w:r>
      <w:r w:rsidR="000A456F">
        <w:rPr>
          <w:rFonts w:ascii="Arial" w:hAnsi="Arial"/>
          <w:iCs/>
          <w:sz w:val="22"/>
          <w:szCs w:val="22"/>
          <w:lang w:eastAsia="en-US"/>
        </w:rPr>
        <w:t>umstances set out in paragraph 2</w:t>
      </w:r>
      <w:r w:rsidRPr="00663A0B">
        <w:rPr>
          <w:rFonts w:ascii="Arial" w:hAnsi="Arial"/>
          <w:iCs/>
          <w:sz w:val="22"/>
          <w:szCs w:val="22"/>
          <w:lang w:eastAsia="en-US"/>
        </w:rPr>
        <w:t>8.3 below; and/or</w:t>
      </w:r>
    </w:p>
    <w:p w:rsidR="00663A0B" w:rsidRPr="00663A0B" w:rsidRDefault="00663A0B" w:rsidP="00663A0B">
      <w:pPr>
        <w:ind w:left="1418" w:hanging="720"/>
        <w:jc w:val="both"/>
        <w:rPr>
          <w:rFonts w:ascii="Arial" w:hAnsi="Arial"/>
          <w:iCs/>
          <w:sz w:val="22"/>
          <w:szCs w:val="22"/>
          <w:lang w:eastAsia="en-US"/>
        </w:rPr>
      </w:pPr>
    </w:p>
    <w:p w:rsidR="00663A0B" w:rsidRPr="00663A0B" w:rsidRDefault="00663A0B" w:rsidP="00663A0B">
      <w:pPr>
        <w:ind w:left="1418" w:hanging="720"/>
        <w:jc w:val="both"/>
        <w:rPr>
          <w:rFonts w:ascii="Arial" w:hAnsi="Arial"/>
          <w:iCs/>
          <w:sz w:val="22"/>
          <w:szCs w:val="22"/>
          <w:lang w:eastAsia="en-US"/>
        </w:rPr>
      </w:pPr>
      <w:r>
        <w:rPr>
          <w:rFonts w:ascii="Arial" w:hAnsi="Arial"/>
          <w:iCs/>
          <w:sz w:val="22"/>
          <w:szCs w:val="22"/>
          <w:lang w:eastAsia="en-US"/>
        </w:rPr>
        <w:t>2</w:t>
      </w:r>
      <w:r w:rsidRPr="00663A0B">
        <w:rPr>
          <w:rFonts w:ascii="Arial" w:hAnsi="Arial"/>
          <w:iCs/>
          <w:sz w:val="22"/>
          <w:szCs w:val="22"/>
          <w:lang w:eastAsia="en-US"/>
        </w:rPr>
        <w:t xml:space="preserve">8.1.5 </w:t>
      </w:r>
      <w:r w:rsidRPr="00663A0B">
        <w:rPr>
          <w:rFonts w:ascii="Arial" w:hAnsi="Arial"/>
          <w:iCs/>
          <w:sz w:val="22"/>
          <w:szCs w:val="22"/>
          <w:lang w:eastAsia="en-US"/>
        </w:rPr>
        <w:tab/>
      </w:r>
      <w:proofErr w:type="gramStart"/>
      <w:r w:rsidRPr="00663A0B">
        <w:rPr>
          <w:rFonts w:ascii="Arial" w:hAnsi="Arial"/>
          <w:iCs/>
          <w:sz w:val="22"/>
          <w:szCs w:val="22"/>
          <w:lang w:eastAsia="en-US"/>
        </w:rPr>
        <w:t>issue</w:t>
      </w:r>
      <w:proofErr w:type="gramEnd"/>
      <w:r w:rsidRPr="00663A0B">
        <w:rPr>
          <w:rFonts w:ascii="Arial" w:hAnsi="Arial"/>
          <w:iCs/>
          <w:sz w:val="22"/>
          <w:szCs w:val="22"/>
          <w:lang w:eastAsia="en-US"/>
        </w:rPr>
        <w:t xml:space="preserve"> letters of award subject to any conditions it deems appropriate which must be satisfied prior to contract signature.</w:t>
      </w:r>
    </w:p>
    <w:p w:rsidR="00663A0B" w:rsidRPr="00663A0B" w:rsidRDefault="00663A0B" w:rsidP="00663A0B">
      <w:pPr>
        <w:ind w:left="1418" w:hanging="720"/>
        <w:jc w:val="both"/>
        <w:rPr>
          <w:rFonts w:ascii="Arial" w:hAnsi="Arial"/>
          <w:iCs/>
          <w:sz w:val="22"/>
          <w:szCs w:val="22"/>
          <w:lang w:eastAsia="en-US"/>
        </w:rPr>
      </w:pPr>
    </w:p>
    <w:p w:rsidR="00663A0B" w:rsidRPr="00663A0B" w:rsidRDefault="000A456F"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2</w:t>
      </w:r>
      <w:r w:rsidR="00663A0B" w:rsidRPr="00663A0B">
        <w:rPr>
          <w:rFonts w:ascii="Arial" w:hAnsi="Arial"/>
          <w:iCs/>
          <w:sz w:val="22"/>
          <w:szCs w:val="22"/>
          <w:lang w:eastAsia="en-US"/>
        </w:rPr>
        <w:t>8.2</w:t>
      </w:r>
      <w:r w:rsidR="00663A0B" w:rsidRPr="00663A0B">
        <w:rPr>
          <w:rFonts w:ascii="Arial" w:hAnsi="Arial"/>
          <w:iCs/>
          <w:sz w:val="22"/>
          <w:szCs w:val="22"/>
          <w:lang w:eastAsia="en-US"/>
        </w:rPr>
        <w:tab/>
        <w:t xml:space="preserve">All Bidders or other persons are solely responsible for their costs and expenses incurred in connection with the preparation and submission of their ITT response and all future stages of the selection and evaluation process (including but not limited to due diligence, site visits, document preparation </w:t>
      </w:r>
      <w:proofErr w:type="spellStart"/>
      <w:r w:rsidR="00663A0B" w:rsidRPr="00663A0B">
        <w:rPr>
          <w:rFonts w:ascii="Arial" w:hAnsi="Arial"/>
          <w:iCs/>
          <w:sz w:val="22"/>
          <w:szCs w:val="22"/>
          <w:lang w:eastAsia="en-US"/>
        </w:rPr>
        <w:t>etc</w:t>
      </w:r>
      <w:proofErr w:type="spellEnd"/>
      <w:r w:rsidR="00663A0B" w:rsidRPr="00663A0B">
        <w:rPr>
          <w:rFonts w:ascii="Arial" w:hAnsi="Arial"/>
          <w:iCs/>
          <w:sz w:val="22"/>
          <w:szCs w:val="22"/>
          <w:lang w:eastAsia="en-US"/>
        </w:rPr>
        <w:t xml:space="preserve">).  Under no circumstances will </w:t>
      </w:r>
      <w:r w:rsidR="00663A0B" w:rsidRPr="00663A0B">
        <w:rPr>
          <w:rFonts w:ascii="Arial" w:hAnsi="Arial"/>
          <w:sz w:val="22"/>
          <w:szCs w:val="22"/>
          <w:lang w:eastAsia="en-US"/>
        </w:rPr>
        <w:t>the Authority</w:t>
      </w:r>
      <w:r w:rsidR="00663A0B" w:rsidRPr="00663A0B">
        <w:rPr>
          <w:rFonts w:ascii="Arial" w:hAnsi="Arial"/>
          <w:iCs/>
          <w:sz w:val="22"/>
          <w:szCs w:val="22"/>
          <w:lang w:eastAsia="en-US"/>
        </w:rPr>
        <w:t xml:space="preserve"> nor any of their representatives reimburse or be liable in any way for any costs, expenses or losses incurred or borne by the Bidder or any of its supply chain members or any other person in connection with this bidding process. </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0A456F" w:rsidP="00663A0B">
      <w:pPr>
        <w:ind w:left="709" w:hanging="709"/>
        <w:jc w:val="both"/>
        <w:rPr>
          <w:rFonts w:ascii="Arial" w:hAnsi="Arial"/>
          <w:iCs/>
          <w:sz w:val="22"/>
          <w:szCs w:val="22"/>
          <w:lang w:eastAsia="en-US"/>
        </w:rPr>
      </w:pPr>
      <w:r>
        <w:rPr>
          <w:rFonts w:ascii="Arial" w:hAnsi="Arial"/>
          <w:iCs/>
          <w:sz w:val="22"/>
          <w:szCs w:val="22"/>
          <w:lang w:eastAsia="en-US"/>
        </w:rPr>
        <w:t>2</w:t>
      </w:r>
      <w:r w:rsidR="00663A0B" w:rsidRPr="00663A0B">
        <w:rPr>
          <w:rFonts w:ascii="Arial" w:hAnsi="Arial"/>
          <w:iCs/>
          <w:sz w:val="22"/>
          <w:szCs w:val="22"/>
          <w:lang w:eastAsia="en-US"/>
        </w:rPr>
        <w:t>8.3</w:t>
      </w:r>
      <w:r w:rsidR="00663A0B" w:rsidRPr="00663A0B">
        <w:rPr>
          <w:rFonts w:ascii="Arial" w:hAnsi="Arial"/>
          <w:iCs/>
          <w:sz w:val="22"/>
          <w:szCs w:val="22"/>
          <w:lang w:eastAsia="en-US"/>
        </w:rPr>
        <w:tab/>
        <w:t>The withdrawal at any time during the procurement process of: (</w:t>
      </w:r>
      <w:proofErr w:type="spellStart"/>
      <w:r w:rsidR="00663A0B" w:rsidRPr="00663A0B">
        <w:rPr>
          <w:rFonts w:ascii="Arial" w:hAnsi="Arial"/>
          <w:iCs/>
          <w:sz w:val="22"/>
          <w:szCs w:val="22"/>
          <w:lang w:eastAsia="en-US"/>
        </w:rPr>
        <w:t>i</w:t>
      </w:r>
      <w:proofErr w:type="spellEnd"/>
      <w:r w:rsidR="00663A0B" w:rsidRPr="00663A0B">
        <w:rPr>
          <w:rFonts w:ascii="Arial" w:hAnsi="Arial"/>
          <w:iCs/>
          <w:sz w:val="22"/>
          <w:szCs w:val="22"/>
          <w:lang w:eastAsia="en-US"/>
        </w:rPr>
        <w:t xml:space="preserve">) either of the commissioners funding the services relevant under this procurement and/or (ii) any of the services included within the Integrated Health &amp; Justice Specification at the date of publication of the contract notice shall not result in an automatic cancellation of the procurement process. The reason for any such withdrawal may be caused in whole or in part due to the impact of changes mandated by law, guidance or funding decisions (whether at a local or national level including the cancellation of any funding). Where a withdrawal of any funding and/or service occurs, the Authority shall consider the impact of such withdrawal on the contract and: </w:t>
      </w:r>
    </w:p>
    <w:p w:rsidR="00663A0B" w:rsidRPr="00663A0B" w:rsidRDefault="00663A0B" w:rsidP="00663A0B">
      <w:pPr>
        <w:ind w:left="851" w:hanging="851"/>
        <w:rPr>
          <w:rFonts w:ascii="Arial" w:hAnsi="Arial"/>
          <w:iCs/>
          <w:sz w:val="22"/>
          <w:szCs w:val="22"/>
          <w:lang w:eastAsia="en-US"/>
        </w:rPr>
      </w:pPr>
      <w:r w:rsidRPr="00663A0B">
        <w:rPr>
          <w:rFonts w:ascii="Arial" w:hAnsi="Arial"/>
          <w:iCs/>
          <w:sz w:val="22"/>
          <w:szCs w:val="22"/>
          <w:lang w:eastAsia="en-US"/>
        </w:rPr>
        <w:tab/>
      </w:r>
    </w:p>
    <w:p w:rsidR="00663A0B" w:rsidRPr="00663A0B" w:rsidRDefault="000A456F" w:rsidP="00663A0B">
      <w:pPr>
        <w:ind w:left="1418" w:hanging="709"/>
        <w:jc w:val="both"/>
        <w:rPr>
          <w:rFonts w:ascii="Arial" w:hAnsi="Arial"/>
          <w:iCs/>
          <w:sz w:val="22"/>
          <w:szCs w:val="22"/>
          <w:lang w:eastAsia="en-US"/>
        </w:rPr>
      </w:pPr>
      <w:r>
        <w:rPr>
          <w:rFonts w:ascii="Arial" w:hAnsi="Arial"/>
          <w:iCs/>
          <w:sz w:val="22"/>
          <w:szCs w:val="22"/>
          <w:lang w:eastAsia="en-US"/>
        </w:rPr>
        <w:t>2</w:t>
      </w:r>
      <w:r w:rsidR="00663A0B" w:rsidRPr="00663A0B">
        <w:rPr>
          <w:rFonts w:ascii="Arial" w:hAnsi="Arial"/>
          <w:iCs/>
          <w:sz w:val="22"/>
          <w:szCs w:val="22"/>
          <w:lang w:eastAsia="en-US"/>
        </w:rPr>
        <w:t>8.3.1</w:t>
      </w:r>
      <w:r w:rsidR="00663A0B" w:rsidRPr="00663A0B">
        <w:rPr>
          <w:rFonts w:ascii="Arial" w:hAnsi="Arial"/>
          <w:iCs/>
          <w:sz w:val="22"/>
          <w:szCs w:val="22"/>
          <w:lang w:eastAsia="en-US"/>
        </w:rPr>
        <w:tab/>
        <w:t xml:space="preserve">advise the bidders of any changes to any of the tender documents as a whole (including but not limited to changes to the Integrated Health &amp; Justice Specification, key performance indicators, property information, workforce/TUPE information, affordability envelopes, pricing schedule, </w:t>
      </w:r>
      <w:r w:rsidR="00663A0B" w:rsidRPr="00663A0B">
        <w:rPr>
          <w:rFonts w:ascii="Arial" w:hAnsi="Arial"/>
          <w:iCs/>
          <w:sz w:val="22"/>
          <w:szCs w:val="22"/>
          <w:lang w:eastAsia="en-US"/>
        </w:rPr>
        <w:lastRenderedPageBreak/>
        <w:t xml:space="preserve">award model etcetera which may where so required include a withdrawal of some services); and </w:t>
      </w:r>
    </w:p>
    <w:p w:rsidR="00663A0B" w:rsidRPr="00663A0B" w:rsidRDefault="00663A0B" w:rsidP="00663A0B">
      <w:pPr>
        <w:ind w:left="1418" w:hanging="709"/>
        <w:rPr>
          <w:rFonts w:ascii="Arial" w:hAnsi="Arial"/>
          <w:iCs/>
          <w:sz w:val="22"/>
          <w:szCs w:val="22"/>
          <w:lang w:eastAsia="en-US"/>
        </w:rPr>
      </w:pPr>
    </w:p>
    <w:p w:rsidR="00663A0B" w:rsidRPr="00663A0B" w:rsidRDefault="000A456F" w:rsidP="00663A0B">
      <w:pPr>
        <w:ind w:left="1418" w:hanging="709"/>
        <w:jc w:val="both"/>
        <w:rPr>
          <w:rFonts w:ascii="Arial" w:hAnsi="Arial"/>
          <w:iCs/>
          <w:sz w:val="22"/>
          <w:szCs w:val="22"/>
          <w:lang w:eastAsia="en-US"/>
        </w:rPr>
      </w:pPr>
      <w:r>
        <w:rPr>
          <w:rFonts w:ascii="Arial" w:hAnsi="Arial"/>
          <w:iCs/>
          <w:sz w:val="22"/>
          <w:szCs w:val="22"/>
          <w:lang w:eastAsia="en-US"/>
        </w:rPr>
        <w:t>2</w:t>
      </w:r>
      <w:r w:rsidR="00663A0B" w:rsidRPr="00663A0B">
        <w:rPr>
          <w:rFonts w:ascii="Arial" w:hAnsi="Arial"/>
          <w:iCs/>
          <w:sz w:val="22"/>
          <w:szCs w:val="22"/>
          <w:lang w:eastAsia="en-US"/>
        </w:rPr>
        <w:t>8.3.2</w:t>
      </w:r>
      <w:r w:rsidR="00663A0B" w:rsidRPr="00663A0B">
        <w:rPr>
          <w:rFonts w:ascii="Arial" w:hAnsi="Arial"/>
          <w:iCs/>
          <w:sz w:val="22"/>
          <w:szCs w:val="22"/>
          <w:lang w:eastAsia="en-US"/>
        </w:rPr>
        <w:tab/>
      </w:r>
      <w:proofErr w:type="gramStart"/>
      <w:r w:rsidR="00663A0B" w:rsidRPr="00663A0B">
        <w:rPr>
          <w:rFonts w:ascii="Arial" w:hAnsi="Arial"/>
          <w:iCs/>
          <w:sz w:val="22"/>
          <w:szCs w:val="22"/>
          <w:lang w:eastAsia="en-US"/>
        </w:rPr>
        <w:t>provide</w:t>
      </w:r>
      <w:proofErr w:type="gramEnd"/>
      <w:r w:rsidR="00663A0B" w:rsidRPr="00663A0B">
        <w:rPr>
          <w:rFonts w:ascii="Arial" w:hAnsi="Arial"/>
          <w:iCs/>
          <w:sz w:val="22"/>
          <w:szCs w:val="22"/>
          <w:lang w:eastAsia="en-US"/>
        </w:rPr>
        <w:t xml:space="preserve"> revised instructions to bidders in relation to their bid taking into account the stage reached in the procurement process when the withdrawal has occurred,</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663A0B" w:rsidP="00663A0B">
      <w:pPr>
        <w:tabs>
          <w:tab w:val="num" w:pos="60"/>
        </w:tabs>
        <w:ind w:left="720" w:hanging="720"/>
        <w:jc w:val="both"/>
        <w:rPr>
          <w:rFonts w:ascii="Arial" w:hAnsi="Arial"/>
          <w:iCs/>
          <w:sz w:val="22"/>
          <w:szCs w:val="22"/>
          <w:lang w:eastAsia="en-US"/>
        </w:rPr>
      </w:pPr>
      <w:r w:rsidRPr="00663A0B">
        <w:rPr>
          <w:rFonts w:ascii="Arial" w:hAnsi="Arial"/>
          <w:iCs/>
          <w:sz w:val="22"/>
          <w:szCs w:val="22"/>
          <w:lang w:eastAsia="en-US"/>
        </w:rPr>
        <w:tab/>
      </w:r>
      <w:r w:rsidRPr="00663A0B">
        <w:rPr>
          <w:rFonts w:ascii="Arial" w:hAnsi="Arial"/>
          <w:iCs/>
          <w:sz w:val="22"/>
          <w:szCs w:val="22"/>
          <w:lang w:eastAsia="en-US"/>
        </w:rPr>
        <w:tab/>
      </w:r>
      <w:proofErr w:type="gramStart"/>
      <w:r w:rsidRPr="00663A0B">
        <w:rPr>
          <w:rFonts w:ascii="Arial" w:hAnsi="Arial"/>
          <w:iCs/>
          <w:sz w:val="22"/>
          <w:szCs w:val="22"/>
          <w:lang w:eastAsia="en-US"/>
        </w:rPr>
        <w:t>provided</w:t>
      </w:r>
      <w:proofErr w:type="gramEnd"/>
      <w:r w:rsidRPr="00663A0B">
        <w:rPr>
          <w:rFonts w:ascii="Arial" w:hAnsi="Arial"/>
          <w:iCs/>
          <w:sz w:val="22"/>
          <w:szCs w:val="22"/>
          <w:lang w:eastAsia="en-US"/>
        </w:rPr>
        <w:t xml:space="preserve"> that such any changes and revisions referred to above shall at all times be compliant with the Public Contracts Regulations 2015.</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0A456F" w:rsidP="00663A0B">
      <w:pPr>
        <w:tabs>
          <w:tab w:val="num" w:pos="60"/>
        </w:tabs>
        <w:ind w:left="720" w:hanging="720"/>
        <w:jc w:val="both"/>
        <w:rPr>
          <w:rFonts w:ascii="Arial" w:hAnsi="Arial"/>
          <w:b/>
          <w:iCs/>
          <w:sz w:val="22"/>
          <w:szCs w:val="22"/>
          <w:lang w:eastAsia="en-US"/>
        </w:rPr>
      </w:pPr>
      <w:r>
        <w:rPr>
          <w:rFonts w:ascii="Arial" w:hAnsi="Arial"/>
          <w:b/>
          <w:iCs/>
          <w:sz w:val="22"/>
          <w:szCs w:val="22"/>
          <w:lang w:eastAsia="en-US"/>
        </w:rPr>
        <w:t>2</w:t>
      </w:r>
      <w:r w:rsidR="00663A0B" w:rsidRPr="00663A0B">
        <w:rPr>
          <w:rFonts w:ascii="Arial" w:hAnsi="Arial"/>
          <w:b/>
          <w:iCs/>
          <w:sz w:val="22"/>
          <w:szCs w:val="22"/>
          <w:lang w:eastAsia="en-US"/>
        </w:rPr>
        <w:t>9.</w:t>
      </w:r>
      <w:r w:rsidR="00663A0B" w:rsidRPr="00663A0B">
        <w:rPr>
          <w:rFonts w:ascii="Arial" w:hAnsi="Arial"/>
          <w:b/>
          <w:iCs/>
          <w:sz w:val="22"/>
          <w:szCs w:val="22"/>
          <w:lang w:eastAsia="en-US"/>
        </w:rPr>
        <w:tab/>
        <w:t>Changes to Information Previously Submitted</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0A456F"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2</w:t>
      </w:r>
      <w:r w:rsidR="00663A0B" w:rsidRPr="00663A0B">
        <w:rPr>
          <w:rFonts w:ascii="Arial" w:hAnsi="Arial"/>
          <w:iCs/>
          <w:sz w:val="22"/>
          <w:szCs w:val="22"/>
          <w:lang w:eastAsia="en-US"/>
        </w:rPr>
        <w:t>9.1</w:t>
      </w:r>
      <w:r w:rsidR="00663A0B" w:rsidRPr="00663A0B">
        <w:rPr>
          <w:rFonts w:ascii="Arial" w:hAnsi="Arial"/>
          <w:iCs/>
          <w:sz w:val="22"/>
          <w:szCs w:val="22"/>
          <w:lang w:eastAsia="en-US"/>
        </w:rPr>
        <w:tab/>
        <w:t>T</w:t>
      </w:r>
      <w:r w:rsidR="00663A0B" w:rsidRPr="00663A0B">
        <w:rPr>
          <w:rFonts w:ascii="Arial" w:hAnsi="Arial"/>
          <w:sz w:val="22"/>
          <w:szCs w:val="22"/>
          <w:lang w:eastAsia="en-US"/>
        </w:rPr>
        <w:t>he Authority</w:t>
      </w:r>
      <w:r w:rsidR="00663A0B" w:rsidRPr="00663A0B">
        <w:rPr>
          <w:rFonts w:ascii="Arial" w:hAnsi="Arial"/>
          <w:iCs/>
          <w:sz w:val="22"/>
          <w:szCs w:val="22"/>
          <w:lang w:eastAsia="en-US"/>
        </w:rPr>
        <w:t xml:space="preserve"> is relying on the information provided by Bidders during the SSQ stage and shortlisting stage including but not limited to information concerning the members and structure of any consortium and the supply chain. </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0A456F"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2</w:t>
      </w:r>
      <w:r w:rsidR="00663A0B" w:rsidRPr="00663A0B">
        <w:rPr>
          <w:rFonts w:ascii="Arial" w:hAnsi="Arial"/>
          <w:iCs/>
          <w:sz w:val="22"/>
          <w:szCs w:val="22"/>
          <w:lang w:eastAsia="en-US"/>
        </w:rPr>
        <w:t>9.2</w:t>
      </w:r>
      <w:r w:rsidR="00663A0B" w:rsidRPr="00663A0B">
        <w:rPr>
          <w:rFonts w:ascii="Arial" w:hAnsi="Arial"/>
          <w:iCs/>
          <w:sz w:val="22"/>
          <w:szCs w:val="22"/>
          <w:lang w:eastAsia="en-US"/>
        </w:rPr>
        <w:tab/>
        <w:t xml:space="preserve">The Bidder must confirm in its ITT Form of Tender - Declaration, that any statement made in its ITT response remains true and accurate in all material respects, save as specifically disclosed in its ITT response. </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0A456F"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2</w:t>
      </w:r>
      <w:r w:rsidR="00663A0B" w:rsidRPr="00663A0B">
        <w:rPr>
          <w:rFonts w:ascii="Arial" w:hAnsi="Arial"/>
          <w:iCs/>
          <w:sz w:val="22"/>
          <w:szCs w:val="22"/>
          <w:lang w:eastAsia="en-US"/>
        </w:rPr>
        <w:t>9.3</w:t>
      </w:r>
      <w:r w:rsidR="00663A0B" w:rsidRPr="00663A0B">
        <w:rPr>
          <w:rFonts w:ascii="Arial" w:hAnsi="Arial"/>
          <w:iCs/>
          <w:sz w:val="22"/>
          <w:szCs w:val="22"/>
          <w:lang w:eastAsia="en-US"/>
        </w:rPr>
        <w:tab/>
        <w:t xml:space="preserve">If at any time during this procurement process there are any material changes to any previously disclosed information, the Bidder must advise </w:t>
      </w:r>
      <w:r w:rsidR="00663A0B" w:rsidRPr="00663A0B">
        <w:rPr>
          <w:rFonts w:ascii="Arial" w:hAnsi="Arial"/>
          <w:sz w:val="22"/>
          <w:szCs w:val="22"/>
          <w:lang w:eastAsia="en-US"/>
        </w:rPr>
        <w:t>the Authority</w:t>
      </w:r>
      <w:r w:rsidR="00663A0B" w:rsidRPr="00663A0B">
        <w:rPr>
          <w:rFonts w:ascii="Arial" w:hAnsi="Arial"/>
          <w:iCs/>
          <w:sz w:val="22"/>
          <w:szCs w:val="22"/>
          <w:lang w:eastAsia="en-US"/>
        </w:rPr>
        <w:t xml:space="preserve"> as soon as practicable regardless of the stage of the procurement up to and including if such changes occur after letters of award are issued.  Upon receipt of such information </w:t>
      </w:r>
      <w:r w:rsidR="00663A0B" w:rsidRPr="00663A0B">
        <w:rPr>
          <w:rFonts w:ascii="Arial" w:hAnsi="Arial"/>
          <w:sz w:val="22"/>
          <w:szCs w:val="22"/>
          <w:lang w:eastAsia="en-US"/>
        </w:rPr>
        <w:t>the Authority</w:t>
      </w:r>
      <w:r w:rsidR="00663A0B" w:rsidRPr="00663A0B">
        <w:rPr>
          <w:rFonts w:ascii="Arial" w:hAnsi="Arial"/>
          <w:iCs/>
          <w:sz w:val="22"/>
          <w:szCs w:val="22"/>
          <w:lang w:eastAsia="en-US"/>
        </w:rPr>
        <w:t xml:space="preserve"> shall be entitled to revisit the selection and/or evaluation of the Bidder and exclude the Bidder, if necessary, or if they no longer meet the necessary Supplier Selection criteria, as a result of that process.</w:t>
      </w:r>
    </w:p>
    <w:p w:rsidR="00663A0B" w:rsidRPr="00663A0B" w:rsidRDefault="00663A0B" w:rsidP="00663A0B">
      <w:pPr>
        <w:tabs>
          <w:tab w:val="num" w:pos="60"/>
        </w:tabs>
        <w:ind w:left="720" w:hanging="720"/>
        <w:jc w:val="both"/>
        <w:rPr>
          <w:rFonts w:ascii="Arial" w:hAnsi="Arial"/>
          <w:b/>
          <w:iCs/>
          <w:sz w:val="22"/>
          <w:szCs w:val="22"/>
          <w:lang w:eastAsia="en-US"/>
        </w:rPr>
      </w:pPr>
    </w:p>
    <w:p w:rsidR="00663A0B" w:rsidRPr="00663A0B" w:rsidRDefault="000A456F" w:rsidP="00663A0B">
      <w:pPr>
        <w:tabs>
          <w:tab w:val="num" w:pos="60"/>
        </w:tabs>
        <w:ind w:left="720" w:hanging="720"/>
        <w:jc w:val="both"/>
        <w:rPr>
          <w:rFonts w:ascii="Arial" w:hAnsi="Arial"/>
          <w:b/>
          <w:iCs/>
          <w:sz w:val="22"/>
          <w:szCs w:val="22"/>
          <w:lang w:eastAsia="en-US"/>
        </w:rPr>
      </w:pPr>
      <w:r>
        <w:rPr>
          <w:rFonts w:ascii="Arial" w:hAnsi="Arial"/>
          <w:b/>
          <w:iCs/>
          <w:sz w:val="22"/>
          <w:szCs w:val="22"/>
          <w:lang w:eastAsia="en-US"/>
        </w:rPr>
        <w:t>30</w:t>
      </w:r>
      <w:r w:rsidR="00663A0B" w:rsidRPr="00663A0B">
        <w:rPr>
          <w:rFonts w:ascii="Arial" w:hAnsi="Arial"/>
          <w:b/>
          <w:iCs/>
          <w:sz w:val="22"/>
          <w:szCs w:val="22"/>
          <w:lang w:eastAsia="en-US"/>
        </w:rPr>
        <w:t>.</w:t>
      </w:r>
      <w:r w:rsidR="00663A0B" w:rsidRPr="00663A0B">
        <w:rPr>
          <w:rFonts w:ascii="Arial" w:hAnsi="Arial"/>
          <w:b/>
          <w:iCs/>
          <w:sz w:val="22"/>
          <w:szCs w:val="22"/>
          <w:lang w:eastAsia="en-US"/>
        </w:rPr>
        <w:tab/>
        <w:t xml:space="preserve">Accuracy of the ITT Information and Liability of </w:t>
      </w:r>
      <w:r w:rsidR="00663A0B" w:rsidRPr="00663A0B">
        <w:rPr>
          <w:rFonts w:ascii="Arial" w:hAnsi="Arial"/>
          <w:b/>
          <w:sz w:val="22"/>
          <w:szCs w:val="22"/>
          <w:lang w:eastAsia="en-US"/>
        </w:rPr>
        <w:t>the Authority</w:t>
      </w:r>
      <w:r w:rsidR="00663A0B" w:rsidRPr="00663A0B">
        <w:rPr>
          <w:rFonts w:ascii="Arial" w:hAnsi="Arial"/>
          <w:b/>
          <w:iCs/>
          <w:sz w:val="22"/>
          <w:szCs w:val="22"/>
          <w:lang w:eastAsia="en-US"/>
        </w:rPr>
        <w:t xml:space="preserve"> </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0A456F"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30</w:t>
      </w:r>
      <w:r w:rsidR="00663A0B" w:rsidRPr="00663A0B">
        <w:rPr>
          <w:rFonts w:ascii="Arial" w:hAnsi="Arial"/>
          <w:iCs/>
          <w:sz w:val="22"/>
          <w:szCs w:val="22"/>
          <w:lang w:eastAsia="en-US"/>
        </w:rPr>
        <w:t>.1</w:t>
      </w:r>
      <w:r w:rsidR="00663A0B" w:rsidRPr="00663A0B">
        <w:rPr>
          <w:rFonts w:ascii="Arial" w:hAnsi="Arial"/>
          <w:iCs/>
          <w:sz w:val="22"/>
          <w:szCs w:val="22"/>
          <w:lang w:eastAsia="en-US"/>
        </w:rPr>
        <w:tab/>
        <w:t xml:space="preserve">The ITT information (which includes the TUPE employee information and property information) has been collected or prepared by </w:t>
      </w:r>
      <w:r w:rsidR="00663A0B" w:rsidRPr="00663A0B">
        <w:rPr>
          <w:rFonts w:ascii="Arial" w:hAnsi="Arial"/>
          <w:sz w:val="22"/>
          <w:szCs w:val="22"/>
          <w:lang w:eastAsia="en-US"/>
        </w:rPr>
        <w:t>the Authority</w:t>
      </w:r>
      <w:r w:rsidR="00663A0B" w:rsidRPr="00663A0B">
        <w:rPr>
          <w:rFonts w:ascii="Arial" w:hAnsi="Arial"/>
          <w:iCs/>
          <w:sz w:val="22"/>
          <w:szCs w:val="22"/>
          <w:lang w:eastAsia="en-US"/>
        </w:rPr>
        <w:t xml:space="preserve"> in good faith but does not purport to be comprehensive or to have been independently verified.  Bidders should not rely on the detailed information contained in the ITT and should carry out their own due diligence checks and verify the accuracy of the detailed information contained in the ITT. Nothing in this ITT is, or should be construed as, a promise or representation as to the future. </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0A456F"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30</w:t>
      </w:r>
      <w:r w:rsidR="00663A0B" w:rsidRPr="00663A0B">
        <w:rPr>
          <w:rFonts w:ascii="Arial" w:hAnsi="Arial"/>
          <w:iCs/>
          <w:sz w:val="22"/>
          <w:szCs w:val="22"/>
          <w:lang w:eastAsia="en-US"/>
        </w:rPr>
        <w:t>.2</w:t>
      </w:r>
      <w:r w:rsidR="00663A0B" w:rsidRPr="00663A0B">
        <w:rPr>
          <w:rFonts w:ascii="Arial" w:hAnsi="Arial"/>
          <w:iCs/>
          <w:sz w:val="22"/>
          <w:szCs w:val="22"/>
          <w:lang w:eastAsia="en-US"/>
        </w:rPr>
        <w:tab/>
        <w:t xml:space="preserve">Bidders considering entering into a contractual relationship with </w:t>
      </w:r>
      <w:r w:rsidR="00663A0B" w:rsidRPr="00663A0B">
        <w:rPr>
          <w:rFonts w:ascii="Arial" w:hAnsi="Arial"/>
          <w:sz w:val="22"/>
          <w:szCs w:val="22"/>
          <w:lang w:eastAsia="en-US"/>
        </w:rPr>
        <w:t>the Authority</w:t>
      </w:r>
      <w:r w:rsidR="00663A0B" w:rsidRPr="00663A0B">
        <w:rPr>
          <w:rFonts w:ascii="Arial" w:hAnsi="Arial"/>
          <w:iCs/>
          <w:sz w:val="22"/>
          <w:szCs w:val="22"/>
          <w:lang w:eastAsia="en-US"/>
        </w:rPr>
        <w:t xml:space="preserve"> should make their own enquiries and investigations of </w:t>
      </w:r>
      <w:r w:rsidR="00663A0B" w:rsidRPr="00663A0B">
        <w:rPr>
          <w:rFonts w:ascii="Arial" w:hAnsi="Arial"/>
          <w:sz w:val="22"/>
          <w:szCs w:val="22"/>
          <w:lang w:eastAsia="en-US"/>
        </w:rPr>
        <w:t>the Authority</w:t>
      </w:r>
      <w:r w:rsidR="00663A0B" w:rsidRPr="00663A0B">
        <w:rPr>
          <w:rFonts w:ascii="Arial" w:hAnsi="Arial"/>
          <w:iCs/>
          <w:sz w:val="22"/>
          <w:szCs w:val="22"/>
          <w:lang w:eastAsia="en-US"/>
        </w:rPr>
        <w:t>’s requirements beforehand. The subject matter of this ITT shall only have contractual effect when it is contained in the express terms of an executed contract.</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0A456F"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30</w:t>
      </w:r>
      <w:r w:rsidR="00663A0B" w:rsidRPr="00663A0B">
        <w:rPr>
          <w:rFonts w:ascii="Arial" w:hAnsi="Arial"/>
          <w:iCs/>
          <w:sz w:val="22"/>
          <w:szCs w:val="22"/>
          <w:lang w:eastAsia="en-US"/>
        </w:rPr>
        <w:t>.3</w:t>
      </w:r>
      <w:r w:rsidR="00663A0B" w:rsidRPr="00663A0B">
        <w:rPr>
          <w:rFonts w:ascii="Arial" w:hAnsi="Arial"/>
          <w:iCs/>
          <w:sz w:val="22"/>
          <w:szCs w:val="22"/>
          <w:lang w:eastAsia="en-US"/>
        </w:rPr>
        <w:tab/>
        <w:t xml:space="preserve">None of </w:t>
      </w:r>
      <w:r w:rsidR="00663A0B" w:rsidRPr="00663A0B">
        <w:rPr>
          <w:rFonts w:ascii="Arial" w:hAnsi="Arial"/>
          <w:sz w:val="22"/>
          <w:szCs w:val="22"/>
          <w:lang w:eastAsia="en-US"/>
        </w:rPr>
        <w:t>the Authority</w:t>
      </w:r>
      <w:r w:rsidR="00663A0B" w:rsidRPr="00663A0B">
        <w:rPr>
          <w:rFonts w:ascii="Arial" w:hAnsi="Arial"/>
          <w:iCs/>
          <w:sz w:val="22"/>
          <w:szCs w:val="22"/>
          <w:lang w:eastAsia="en-US"/>
        </w:rPr>
        <w:t xml:space="preserve">, its members, directors, officers, employees, agents, partners or advisers make any representation or warranty as to, or (save in the case of fraudulent misrepresentation) accept any liability or responsibility in relation to, the adequacy, accuracy, reasonableness or completeness of the ITT information or any part of it (including but not limited to loss or damage arising as a result of reliance by the Bidder on the ITT information or any part of it).  </w:t>
      </w:r>
    </w:p>
    <w:p w:rsidR="00663A0B" w:rsidRPr="00663A0B" w:rsidRDefault="00663A0B" w:rsidP="00663A0B">
      <w:pPr>
        <w:spacing w:after="200" w:line="276" w:lineRule="auto"/>
        <w:rPr>
          <w:rFonts w:asciiTheme="minorHAnsi" w:eastAsiaTheme="minorHAnsi" w:hAnsiTheme="minorHAnsi" w:cstheme="minorBidi"/>
          <w:sz w:val="22"/>
          <w:szCs w:val="22"/>
          <w:lang w:eastAsia="en-US"/>
        </w:rPr>
      </w:pPr>
    </w:p>
    <w:p w:rsidR="00663A0B" w:rsidRPr="00663A0B" w:rsidRDefault="000A456F" w:rsidP="00663A0B">
      <w:pPr>
        <w:tabs>
          <w:tab w:val="num" w:pos="60"/>
        </w:tabs>
        <w:ind w:left="720" w:hanging="720"/>
        <w:jc w:val="both"/>
        <w:rPr>
          <w:rFonts w:ascii="Arial" w:hAnsi="Arial"/>
          <w:b/>
          <w:iCs/>
          <w:sz w:val="22"/>
          <w:szCs w:val="22"/>
          <w:lang w:eastAsia="en-US"/>
        </w:rPr>
      </w:pPr>
      <w:r>
        <w:rPr>
          <w:rFonts w:ascii="Arial" w:hAnsi="Arial"/>
          <w:b/>
          <w:iCs/>
          <w:sz w:val="22"/>
          <w:szCs w:val="22"/>
          <w:lang w:eastAsia="en-US"/>
        </w:rPr>
        <w:t>31</w:t>
      </w:r>
      <w:r w:rsidR="00663A0B" w:rsidRPr="00663A0B">
        <w:rPr>
          <w:rFonts w:ascii="Arial" w:hAnsi="Arial"/>
          <w:b/>
          <w:iCs/>
          <w:sz w:val="22"/>
          <w:szCs w:val="22"/>
          <w:lang w:eastAsia="en-US"/>
        </w:rPr>
        <w:t>.</w:t>
      </w:r>
      <w:r w:rsidR="00663A0B" w:rsidRPr="00663A0B">
        <w:rPr>
          <w:rFonts w:ascii="Arial" w:hAnsi="Arial"/>
          <w:b/>
          <w:iCs/>
          <w:sz w:val="22"/>
          <w:szCs w:val="22"/>
          <w:lang w:eastAsia="en-US"/>
        </w:rPr>
        <w:tab/>
        <w:t>Accuracy of Information Provided</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0A456F"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31</w:t>
      </w:r>
      <w:r w:rsidR="00663A0B" w:rsidRPr="00663A0B">
        <w:rPr>
          <w:rFonts w:ascii="Arial" w:hAnsi="Arial"/>
          <w:iCs/>
          <w:sz w:val="22"/>
          <w:szCs w:val="22"/>
          <w:lang w:eastAsia="en-US"/>
        </w:rPr>
        <w:t>.1</w:t>
      </w:r>
      <w:r w:rsidR="00663A0B" w:rsidRPr="00663A0B">
        <w:rPr>
          <w:rFonts w:ascii="Arial" w:hAnsi="Arial"/>
          <w:iCs/>
          <w:sz w:val="22"/>
          <w:szCs w:val="22"/>
          <w:lang w:eastAsia="en-US"/>
        </w:rPr>
        <w:tab/>
        <w:t xml:space="preserve">The ITT documents set out </w:t>
      </w:r>
      <w:r w:rsidR="00663A0B" w:rsidRPr="00663A0B">
        <w:rPr>
          <w:rFonts w:ascii="Arial" w:hAnsi="Arial"/>
          <w:sz w:val="22"/>
          <w:szCs w:val="22"/>
          <w:lang w:eastAsia="en-US"/>
        </w:rPr>
        <w:t>the Authority</w:t>
      </w:r>
      <w:r w:rsidR="00663A0B" w:rsidRPr="00663A0B">
        <w:rPr>
          <w:rFonts w:ascii="Arial" w:hAnsi="Arial"/>
          <w:iCs/>
          <w:sz w:val="22"/>
          <w:szCs w:val="22"/>
          <w:lang w:eastAsia="en-US"/>
        </w:rPr>
        <w:t xml:space="preserve">’s current requirements in respect of the Project. In the event of any inconsistency, the ITT documents and related appendices will take precedence over any documents previously issued by </w:t>
      </w:r>
      <w:r w:rsidR="00663A0B" w:rsidRPr="00663A0B">
        <w:rPr>
          <w:rFonts w:ascii="Arial" w:hAnsi="Arial"/>
          <w:sz w:val="22"/>
          <w:szCs w:val="22"/>
          <w:lang w:eastAsia="en-US"/>
        </w:rPr>
        <w:t>the Authority</w:t>
      </w:r>
      <w:r w:rsidR="00663A0B" w:rsidRPr="00663A0B">
        <w:rPr>
          <w:rFonts w:ascii="Arial" w:hAnsi="Arial"/>
          <w:iCs/>
          <w:sz w:val="22"/>
          <w:szCs w:val="22"/>
          <w:lang w:eastAsia="en-US"/>
        </w:rPr>
        <w:t xml:space="preserve">. </w:t>
      </w:r>
    </w:p>
    <w:p w:rsidR="00663A0B" w:rsidRPr="00663A0B" w:rsidRDefault="00663A0B" w:rsidP="00663A0B">
      <w:pPr>
        <w:tabs>
          <w:tab w:val="num" w:pos="60"/>
        </w:tabs>
        <w:ind w:left="720" w:hanging="720"/>
        <w:jc w:val="both"/>
        <w:rPr>
          <w:rFonts w:ascii="Arial" w:hAnsi="Arial"/>
          <w:iCs/>
          <w:sz w:val="22"/>
          <w:szCs w:val="22"/>
          <w:lang w:eastAsia="en-US"/>
        </w:rPr>
      </w:pPr>
      <w:r w:rsidRPr="00663A0B">
        <w:rPr>
          <w:rFonts w:ascii="Arial" w:hAnsi="Arial"/>
          <w:iCs/>
          <w:sz w:val="22"/>
          <w:szCs w:val="22"/>
          <w:lang w:eastAsia="en-US"/>
        </w:rPr>
        <w:tab/>
      </w:r>
    </w:p>
    <w:p w:rsidR="00663A0B" w:rsidRPr="00663A0B" w:rsidRDefault="000A456F" w:rsidP="00663A0B">
      <w:pPr>
        <w:tabs>
          <w:tab w:val="num" w:pos="60"/>
        </w:tabs>
        <w:ind w:left="720" w:hanging="720"/>
        <w:jc w:val="both"/>
        <w:rPr>
          <w:rFonts w:ascii="Arial" w:hAnsi="Arial"/>
          <w:b/>
          <w:iCs/>
          <w:sz w:val="22"/>
          <w:szCs w:val="22"/>
          <w:lang w:eastAsia="en-US"/>
        </w:rPr>
      </w:pPr>
      <w:r>
        <w:rPr>
          <w:rFonts w:ascii="Arial" w:hAnsi="Arial"/>
          <w:b/>
          <w:iCs/>
          <w:sz w:val="22"/>
          <w:szCs w:val="22"/>
          <w:lang w:eastAsia="en-US"/>
        </w:rPr>
        <w:t>32</w:t>
      </w:r>
      <w:r w:rsidR="00663A0B" w:rsidRPr="00663A0B">
        <w:rPr>
          <w:rFonts w:ascii="Arial" w:hAnsi="Arial"/>
          <w:b/>
          <w:iCs/>
          <w:sz w:val="22"/>
          <w:szCs w:val="22"/>
          <w:lang w:eastAsia="en-US"/>
        </w:rPr>
        <w:t>.</w:t>
      </w:r>
      <w:r w:rsidR="00663A0B" w:rsidRPr="00663A0B">
        <w:rPr>
          <w:rFonts w:ascii="Arial" w:hAnsi="Arial"/>
          <w:b/>
          <w:iCs/>
          <w:sz w:val="22"/>
          <w:szCs w:val="22"/>
          <w:lang w:eastAsia="en-US"/>
        </w:rPr>
        <w:tab/>
        <w:t>The Bidders</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0A456F"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32</w:t>
      </w:r>
      <w:r w:rsidR="00663A0B" w:rsidRPr="00663A0B">
        <w:rPr>
          <w:rFonts w:ascii="Arial" w:hAnsi="Arial"/>
          <w:iCs/>
          <w:sz w:val="22"/>
          <w:szCs w:val="22"/>
          <w:lang w:eastAsia="en-US"/>
        </w:rPr>
        <w:t>.1</w:t>
      </w:r>
      <w:r w:rsidR="00663A0B" w:rsidRPr="00663A0B">
        <w:rPr>
          <w:rFonts w:ascii="Arial" w:hAnsi="Arial"/>
          <w:iCs/>
          <w:sz w:val="22"/>
          <w:szCs w:val="22"/>
          <w:lang w:eastAsia="en-US"/>
        </w:rPr>
        <w:tab/>
        <w:t xml:space="preserve">The membership of any Bid, and the principal relationships between the members, may be changed in relation to this bid submission only with the prior consent of </w:t>
      </w:r>
      <w:r w:rsidR="00663A0B" w:rsidRPr="00663A0B">
        <w:rPr>
          <w:rFonts w:ascii="Arial" w:hAnsi="Arial"/>
          <w:sz w:val="22"/>
          <w:szCs w:val="22"/>
          <w:lang w:eastAsia="en-US"/>
        </w:rPr>
        <w:t>the Authority</w:t>
      </w:r>
      <w:r w:rsidR="00663A0B" w:rsidRPr="00663A0B">
        <w:rPr>
          <w:rFonts w:ascii="Arial" w:hAnsi="Arial"/>
          <w:iCs/>
          <w:sz w:val="22"/>
          <w:szCs w:val="22"/>
          <w:lang w:eastAsia="en-US"/>
        </w:rPr>
        <w:t xml:space="preserve"> and subject to any replacement member being satisfactorily pre-qualified by </w:t>
      </w:r>
      <w:r w:rsidR="00663A0B" w:rsidRPr="00663A0B">
        <w:rPr>
          <w:rFonts w:ascii="Arial" w:hAnsi="Arial"/>
          <w:sz w:val="22"/>
          <w:szCs w:val="22"/>
          <w:lang w:eastAsia="en-US"/>
        </w:rPr>
        <w:t>the Authority</w:t>
      </w:r>
      <w:r w:rsidR="00663A0B" w:rsidRPr="00663A0B">
        <w:rPr>
          <w:rFonts w:ascii="Arial" w:hAnsi="Arial"/>
          <w:iCs/>
          <w:sz w:val="22"/>
          <w:szCs w:val="22"/>
          <w:lang w:eastAsia="en-US"/>
        </w:rPr>
        <w:t>. T</w:t>
      </w:r>
      <w:r w:rsidR="00663A0B" w:rsidRPr="00663A0B">
        <w:rPr>
          <w:rFonts w:ascii="Arial" w:hAnsi="Arial"/>
          <w:sz w:val="22"/>
          <w:szCs w:val="22"/>
          <w:lang w:eastAsia="en-US"/>
        </w:rPr>
        <w:t>he Authority</w:t>
      </w:r>
      <w:r w:rsidR="00663A0B" w:rsidRPr="00663A0B">
        <w:rPr>
          <w:rFonts w:ascii="Arial" w:hAnsi="Arial"/>
          <w:iCs/>
          <w:sz w:val="22"/>
          <w:szCs w:val="22"/>
          <w:lang w:eastAsia="en-US"/>
        </w:rPr>
        <w:t xml:space="preserve"> reserves the right to take this into account when determining whether or not to continue with the evaluation of a Bid, and whether or not to enter into a contract with a Bidder, where there has been a change in the ownership of the Bid or any of its members (direct or indirect) or a change in the principal relationships between the members.</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0A456F"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32</w:t>
      </w:r>
      <w:r w:rsidR="00663A0B" w:rsidRPr="00663A0B">
        <w:rPr>
          <w:rFonts w:ascii="Arial" w:hAnsi="Arial"/>
          <w:iCs/>
          <w:sz w:val="22"/>
          <w:szCs w:val="22"/>
          <w:lang w:eastAsia="en-US"/>
        </w:rPr>
        <w:t>.2</w:t>
      </w:r>
      <w:r w:rsidR="00663A0B" w:rsidRPr="00663A0B">
        <w:rPr>
          <w:rFonts w:ascii="Arial" w:hAnsi="Arial"/>
          <w:iCs/>
          <w:sz w:val="22"/>
          <w:szCs w:val="22"/>
          <w:lang w:eastAsia="en-US"/>
        </w:rPr>
        <w:tab/>
        <w:t xml:space="preserve">Where a Bidder intends to use sub-contractors it will be the responsibility of the Bidder to provide the sub-contractor with all the necessary information (including the requirement to maintain confidentiality).  Where information about a Bidder is requested during the dialogue with a Bidder or in this ITT, </w:t>
      </w:r>
      <w:r w:rsidR="00663A0B" w:rsidRPr="00663A0B">
        <w:rPr>
          <w:rFonts w:ascii="Arial" w:hAnsi="Arial"/>
          <w:sz w:val="22"/>
          <w:szCs w:val="22"/>
          <w:lang w:eastAsia="en-US"/>
        </w:rPr>
        <w:t>the Authority</w:t>
      </w:r>
      <w:r w:rsidR="00663A0B" w:rsidRPr="00663A0B">
        <w:rPr>
          <w:rFonts w:ascii="Arial" w:hAnsi="Arial"/>
          <w:iCs/>
          <w:sz w:val="22"/>
          <w:szCs w:val="22"/>
          <w:lang w:eastAsia="en-US"/>
        </w:rPr>
        <w:t xml:space="preserve"> may request such information to be provided about all sub-contractors to that Bidder.</w:t>
      </w:r>
    </w:p>
    <w:p w:rsidR="000A456F" w:rsidRDefault="000A456F" w:rsidP="00663A0B">
      <w:pPr>
        <w:tabs>
          <w:tab w:val="num" w:pos="60"/>
        </w:tabs>
        <w:ind w:left="720" w:hanging="720"/>
        <w:jc w:val="both"/>
        <w:rPr>
          <w:rFonts w:ascii="Arial" w:hAnsi="Arial"/>
          <w:iCs/>
          <w:sz w:val="22"/>
          <w:szCs w:val="22"/>
          <w:lang w:eastAsia="en-US"/>
        </w:rPr>
      </w:pPr>
    </w:p>
    <w:p w:rsidR="009479AA" w:rsidRDefault="000A456F"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33.</w:t>
      </w:r>
      <w:r>
        <w:rPr>
          <w:rFonts w:ascii="Arial" w:hAnsi="Arial"/>
          <w:iCs/>
          <w:sz w:val="22"/>
          <w:szCs w:val="22"/>
          <w:lang w:eastAsia="en-US"/>
        </w:rPr>
        <w:tab/>
      </w:r>
      <w:r w:rsidR="009479AA" w:rsidRPr="002966F2">
        <w:rPr>
          <w:rFonts w:ascii="Arial" w:hAnsi="Arial"/>
          <w:b/>
          <w:iCs/>
        </w:rPr>
        <w:t>Tender Process</w:t>
      </w:r>
    </w:p>
    <w:p w:rsidR="009479AA" w:rsidRDefault="009479AA" w:rsidP="00663A0B">
      <w:pPr>
        <w:tabs>
          <w:tab w:val="num" w:pos="60"/>
        </w:tabs>
        <w:ind w:left="720" w:hanging="720"/>
        <w:jc w:val="both"/>
        <w:rPr>
          <w:rFonts w:ascii="Arial" w:hAnsi="Arial"/>
          <w:iCs/>
          <w:sz w:val="22"/>
          <w:szCs w:val="22"/>
          <w:lang w:eastAsia="en-US"/>
        </w:rPr>
      </w:pPr>
    </w:p>
    <w:p w:rsidR="00663A0B" w:rsidRPr="00663A0B" w:rsidRDefault="009479AA"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33.1</w:t>
      </w:r>
      <w:r>
        <w:rPr>
          <w:rFonts w:ascii="Arial" w:hAnsi="Arial"/>
          <w:iCs/>
          <w:sz w:val="22"/>
          <w:szCs w:val="22"/>
          <w:lang w:eastAsia="en-US"/>
        </w:rPr>
        <w:tab/>
      </w:r>
      <w:r w:rsidR="00663A0B" w:rsidRPr="00663A0B">
        <w:rPr>
          <w:rFonts w:ascii="Arial" w:hAnsi="Arial"/>
          <w:iCs/>
          <w:sz w:val="22"/>
          <w:szCs w:val="22"/>
          <w:lang w:eastAsia="en-US"/>
        </w:rPr>
        <w:t>T</w:t>
      </w:r>
      <w:r w:rsidR="00663A0B" w:rsidRPr="00663A0B">
        <w:rPr>
          <w:rFonts w:ascii="Arial" w:hAnsi="Arial"/>
          <w:sz w:val="22"/>
          <w:szCs w:val="22"/>
          <w:lang w:eastAsia="en-US"/>
        </w:rPr>
        <w:t>he Authority</w:t>
      </w:r>
      <w:r w:rsidR="00663A0B" w:rsidRPr="00663A0B">
        <w:rPr>
          <w:rFonts w:ascii="Arial" w:hAnsi="Arial"/>
          <w:iCs/>
          <w:sz w:val="22"/>
          <w:szCs w:val="22"/>
          <w:lang w:eastAsia="en-US"/>
        </w:rPr>
        <w:t xml:space="preserve"> reserves the right to issue amendments or modifications to the ITT, prior to the ITT submission deadline. These will be issued to all Bidders simultaneously and bids will be assumed to take account of any such modifications and amendments.</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0A456F"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3</w:t>
      </w:r>
      <w:r w:rsidR="009479AA">
        <w:rPr>
          <w:rFonts w:ascii="Arial" w:hAnsi="Arial"/>
          <w:iCs/>
          <w:sz w:val="22"/>
          <w:szCs w:val="22"/>
          <w:lang w:eastAsia="en-US"/>
        </w:rPr>
        <w:t>3</w:t>
      </w:r>
      <w:r>
        <w:rPr>
          <w:rFonts w:ascii="Arial" w:hAnsi="Arial"/>
          <w:iCs/>
          <w:sz w:val="22"/>
          <w:szCs w:val="22"/>
          <w:lang w:eastAsia="en-US"/>
        </w:rPr>
        <w:t>.</w:t>
      </w:r>
      <w:r w:rsidR="009479AA">
        <w:rPr>
          <w:rFonts w:ascii="Arial" w:hAnsi="Arial"/>
          <w:iCs/>
          <w:sz w:val="22"/>
          <w:szCs w:val="22"/>
          <w:lang w:eastAsia="en-US"/>
        </w:rPr>
        <w:t>2</w:t>
      </w:r>
      <w:r w:rsidR="00663A0B" w:rsidRPr="00663A0B">
        <w:rPr>
          <w:rFonts w:ascii="Arial" w:hAnsi="Arial"/>
          <w:iCs/>
          <w:sz w:val="22"/>
          <w:szCs w:val="22"/>
          <w:lang w:eastAsia="en-US"/>
        </w:rPr>
        <w:tab/>
        <w:t>T</w:t>
      </w:r>
      <w:r w:rsidR="00663A0B" w:rsidRPr="00663A0B">
        <w:rPr>
          <w:rFonts w:ascii="Arial" w:hAnsi="Arial"/>
          <w:sz w:val="22"/>
          <w:szCs w:val="22"/>
          <w:lang w:eastAsia="en-US"/>
        </w:rPr>
        <w:t>he Authority</w:t>
      </w:r>
      <w:r w:rsidR="00663A0B" w:rsidRPr="00663A0B">
        <w:rPr>
          <w:rFonts w:ascii="Arial" w:hAnsi="Arial"/>
          <w:iCs/>
          <w:sz w:val="22"/>
          <w:szCs w:val="22"/>
          <w:lang w:eastAsia="en-US"/>
        </w:rPr>
        <w:t xml:space="preserve"> intends to continue issuing Bidder bulletins to the Bidders at appropriate intervals where relevant. The purpose of the Bidder bulletins is to keep Bidders informed of amendments and clarifications to the ITT documents and any other relevant information. These Bidder bulletins together with any supporting documentation will be sent electronically via the supplier portal. </w:t>
      </w:r>
    </w:p>
    <w:p w:rsidR="000A456F" w:rsidRDefault="000A456F" w:rsidP="00663A0B">
      <w:pPr>
        <w:tabs>
          <w:tab w:val="num" w:pos="60"/>
        </w:tabs>
        <w:ind w:left="720" w:hanging="720"/>
        <w:jc w:val="both"/>
        <w:rPr>
          <w:rFonts w:ascii="Arial" w:hAnsi="Arial"/>
          <w:b/>
          <w:iCs/>
          <w:sz w:val="22"/>
          <w:szCs w:val="22"/>
          <w:lang w:eastAsia="en-US"/>
        </w:rPr>
      </w:pPr>
    </w:p>
    <w:p w:rsidR="00663A0B" w:rsidRPr="00663A0B" w:rsidRDefault="000A456F" w:rsidP="00663A0B">
      <w:pPr>
        <w:tabs>
          <w:tab w:val="num" w:pos="60"/>
        </w:tabs>
        <w:ind w:left="720" w:hanging="720"/>
        <w:jc w:val="both"/>
        <w:rPr>
          <w:rFonts w:ascii="Arial" w:hAnsi="Arial"/>
          <w:b/>
          <w:iCs/>
          <w:sz w:val="22"/>
          <w:szCs w:val="22"/>
          <w:lang w:eastAsia="en-US"/>
        </w:rPr>
      </w:pPr>
      <w:r>
        <w:rPr>
          <w:rFonts w:ascii="Arial" w:hAnsi="Arial"/>
          <w:b/>
          <w:iCs/>
          <w:sz w:val="22"/>
          <w:szCs w:val="22"/>
          <w:lang w:eastAsia="en-US"/>
        </w:rPr>
        <w:t>3</w:t>
      </w:r>
      <w:r w:rsidR="009479AA">
        <w:rPr>
          <w:rFonts w:ascii="Arial" w:hAnsi="Arial"/>
          <w:b/>
          <w:iCs/>
          <w:sz w:val="22"/>
          <w:szCs w:val="22"/>
          <w:lang w:eastAsia="en-US"/>
        </w:rPr>
        <w:t>4</w:t>
      </w:r>
      <w:r w:rsidR="00663A0B" w:rsidRPr="00663A0B">
        <w:rPr>
          <w:rFonts w:ascii="Arial" w:hAnsi="Arial"/>
          <w:b/>
          <w:iCs/>
          <w:sz w:val="22"/>
          <w:szCs w:val="22"/>
          <w:lang w:eastAsia="en-US"/>
        </w:rPr>
        <w:t>.</w:t>
      </w:r>
      <w:r w:rsidR="00663A0B" w:rsidRPr="00663A0B">
        <w:rPr>
          <w:rFonts w:ascii="Arial" w:hAnsi="Arial"/>
          <w:b/>
          <w:iCs/>
          <w:sz w:val="22"/>
          <w:szCs w:val="22"/>
          <w:lang w:eastAsia="en-US"/>
        </w:rPr>
        <w:tab/>
        <w:t xml:space="preserve">Changes in Consortia </w:t>
      </w:r>
    </w:p>
    <w:p w:rsidR="00663A0B" w:rsidRPr="00663A0B" w:rsidRDefault="00663A0B" w:rsidP="00663A0B">
      <w:pPr>
        <w:tabs>
          <w:tab w:val="num" w:pos="60"/>
        </w:tabs>
        <w:ind w:left="720" w:hanging="720"/>
        <w:jc w:val="both"/>
        <w:rPr>
          <w:rFonts w:ascii="Arial" w:hAnsi="Arial"/>
          <w:iCs/>
          <w:sz w:val="22"/>
          <w:szCs w:val="22"/>
          <w:lang w:eastAsia="en-US"/>
        </w:rPr>
      </w:pPr>
    </w:p>
    <w:p w:rsidR="00663A0B" w:rsidRPr="00663A0B" w:rsidRDefault="009479AA" w:rsidP="00663A0B">
      <w:pPr>
        <w:tabs>
          <w:tab w:val="num" w:pos="60"/>
        </w:tabs>
        <w:ind w:left="720" w:hanging="720"/>
        <w:jc w:val="both"/>
        <w:rPr>
          <w:rFonts w:ascii="Arial" w:hAnsi="Arial"/>
          <w:iCs/>
          <w:sz w:val="22"/>
          <w:szCs w:val="22"/>
          <w:lang w:eastAsia="en-US"/>
        </w:rPr>
      </w:pPr>
      <w:r>
        <w:rPr>
          <w:rFonts w:ascii="Arial" w:hAnsi="Arial"/>
          <w:iCs/>
          <w:sz w:val="22"/>
          <w:szCs w:val="22"/>
          <w:lang w:eastAsia="en-US"/>
        </w:rPr>
        <w:t>34</w:t>
      </w:r>
      <w:r w:rsidR="00663A0B" w:rsidRPr="00663A0B">
        <w:rPr>
          <w:rFonts w:ascii="Arial" w:hAnsi="Arial"/>
          <w:iCs/>
          <w:sz w:val="22"/>
          <w:szCs w:val="22"/>
          <w:lang w:eastAsia="en-US"/>
        </w:rPr>
        <w:t>.1</w:t>
      </w:r>
      <w:r w:rsidR="00663A0B" w:rsidRPr="00663A0B">
        <w:rPr>
          <w:rFonts w:ascii="Arial" w:hAnsi="Arial"/>
          <w:iCs/>
          <w:sz w:val="22"/>
          <w:szCs w:val="22"/>
          <w:lang w:eastAsia="en-US"/>
        </w:rPr>
        <w:tab/>
        <w:t xml:space="preserve">Participants are referred to the requirements of this ITT concerning changes in the membership of any Bidder’s consortium or supply chain and the need to seek </w:t>
      </w:r>
      <w:r w:rsidR="00663A0B" w:rsidRPr="00663A0B">
        <w:rPr>
          <w:rFonts w:ascii="Arial" w:hAnsi="Arial"/>
          <w:sz w:val="22"/>
          <w:szCs w:val="22"/>
          <w:lang w:eastAsia="en-US"/>
        </w:rPr>
        <w:t>the Authority</w:t>
      </w:r>
      <w:r w:rsidR="00663A0B" w:rsidRPr="00663A0B">
        <w:rPr>
          <w:rFonts w:ascii="Arial" w:hAnsi="Arial"/>
          <w:iCs/>
          <w:sz w:val="22"/>
          <w:szCs w:val="22"/>
          <w:lang w:eastAsia="en-US"/>
        </w:rPr>
        <w:t>’s written approval if a change to the membership of any Bidder’s consortium is proposed.  All Bidders are deemed to consent to any changes in any other Bidder’s consortium or supply chain.</w:t>
      </w:r>
    </w:p>
    <w:p w:rsidR="00663A0B" w:rsidRPr="00663A0B" w:rsidRDefault="00663A0B" w:rsidP="00663A0B">
      <w:pPr>
        <w:spacing w:after="200" w:line="276" w:lineRule="auto"/>
        <w:rPr>
          <w:rFonts w:asciiTheme="minorHAnsi" w:eastAsiaTheme="minorHAnsi" w:hAnsiTheme="minorHAnsi" w:cstheme="minorBidi"/>
          <w:sz w:val="22"/>
          <w:szCs w:val="22"/>
          <w:lang w:eastAsia="en-US"/>
        </w:rPr>
      </w:pPr>
    </w:p>
    <w:p w:rsidR="00663A0B" w:rsidRDefault="00663A0B" w:rsidP="00381498">
      <w:pPr>
        <w:ind w:left="720" w:hanging="720"/>
        <w:jc w:val="both"/>
        <w:rPr>
          <w:rFonts w:ascii="Arial" w:hAnsi="Arial" w:cs="Arial"/>
          <w:sz w:val="22"/>
          <w:szCs w:val="22"/>
        </w:rPr>
      </w:pPr>
    </w:p>
    <w:p w:rsidR="00663A0B" w:rsidRDefault="00663A0B" w:rsidP="00381498">
      <w:pPr>
        <w:ind w:left="720" w:hanging="720"/>
        <w:jc w:val="both"/>
        <w:rPr>
          <w:rFonts w:ascii="Arial" w:hAnsi="Arial" w:cs="Arial"/>
          <w:sz w:val="22"/>
          <w:szCs w:val="22"/>
        </w:rPr>
      </w:pPr>
    </w:p>
    <w:p w:rsidR="00663A0B" w:rsidRDefault="00663A0B" w:rsidP="00381498">
      <w:pPr>
        <w:ind w:left="720" w:hanging="720"/>
        <w:jc w:val="both"/>
        <w:rPr>
          <w:rFonts w:ascii="Arial" w:hAnsi="Arial" w:cs="Arial"/>
          <w:sz w:val="22"/>
          <w:szCs w:val="22"/>
        </w:rPr>
      </w:pPr>
      <w:r>
        <w:rPr>
          <w:rFonts w:ascii="Arial" w:hAnsi="Arial" w:cs="Arial"/>
          <w:sz w:val="22"/>
          <w:szCs w:val="22"/>
        </w:rPr>
        <w:br w:type="page"/>
      </w:r>
    </w:p>
    <w:p w:rsidR="006F383F" w:rsidRDefault="0072746D" w:rsidP="009479AA">
      <w:pPr>
        <w:numPr>
          <w:ilvl w:val="0"/>
          <w:numId w:val="35"/>
        </w:numPr>
        <w:ind w:hanging="720"/>
        <w:jc w:val="both"/>
        <w:rPr>
          <w:rFonts w:ascii="Arial" w:hAnsi="Arial" w:cs="Arial"/>
        </w:rPr>
      </w:pPr>
      <w:r w:rsidRPr="009675DE">
        <w:rPr>
          <w:rFonts w:ascii="Arial" w:hAnsi="Arial"/>
          <w:iCs/>
          <w:sz w:val="22"/>
          <w:szCs w:val="22"/>
          <w:lang w:eastAsia="en-US"/>
        </w:rPr>
        <w:t xml:space="preserve">The Authority’s evaluation team will evaluate by reference to the published evaluation criteria set out in Part </w:t>
      </w:r>
      <w:r w:rsidRPr="00EF2C64">
        <w:rPr>
          <w:rFonts w:ascii="Arial" w:hAnsi="Arial"/>
          <w:iCs/>
          <w:sz w:val="22"/>
          <w:szCs w:val="22"/>
          <w:lang w:eastAsia="en-US"/>
        </w:rPr>
        <w:t>Two</w:t>
      </w:r>
      <w:r w:rsidRPr="009675DE">
        <w:rPr>
          <w:rFonts w:ascii="Arial" w:hAnsi="Arial"/>
          <w:iCs/>
          <w:sz w:val="22"/>
          <w:szCs w:val="22"/>
          <w:lang w:eastAsia="en-US"/>
        </w:rPr>
        <w:t xml:space="preserve"> of this </w:t>
      </w:r>
      <w:r>
        <w:rPr>
          <w:rFonts w:ascii="Arial" w:hAnsi="Arial"/>
          <w:iCs/>
          <w:sz w:val="22"/>
          <w:szCs w:val="22"/>
          <w:lang w:eastAsia="en-US"/>
        </w:rPr>
        <w:t>SSQ</w:t>
      </w:r>
      <w:r w:rsidRPr="009675DE">
        <w:rPr>
          <w:rFonts w:ascii="Arial" w:hAnsi="Arial"/>
          <w:iCs/>
          <w:sz w:val="22"/>
          <w:szCs w:val="22"/>
          <w:lang w:eastAsia="en-US"/>
        </w:rPr>
        <w:t>.</w:t>
      </w:r>
      <w:r w:rsidRPr="00304144">
        <w:rPr>
          <w:rFonts w:ascii="Arial" w:hAnsi="Arial"/>
          <w:iCs/>
          <w:sz w:val="22"/>
          <w:szCs w:val="22"/>
          <w:lang w:eastAsia="en-US"/>
        </w:rPr>
        <w:t xml:space="preserve"> </w:t>
      </w:r>
    </w:p>
    <w:p w:rsidR="009479AA" w:rsidRPr="009479AA" w:rsidRDefault="009479AA" w:rsidP="009479AA">
      <w:pPr>
        <w:ind w:left="720"/>
        <w:jc w:val="both"/>
        <w:rPr>
          <w:rFonts w:ascii="Arial" w:hAnsi="Arial" w:cs="Arial"/>
        </w:rPr>
      </w:pPr>
    </w:p>
    <w:p w:rsidR="00381498" w:rsidRPr="006F383F" w:rsidRDefault="000A456F" w:rsidP="009479AA">
      <w:pPr>
        <w:numPr>
          <w:ilvl w:val="0"/>
          <w:numId w:val="36"/>
        </w:numPr>
        <w:ind w:hanging="720"/>
        <w:jc w:val="both"/>
        <w:rPr>
          <w:rFonts w:ascii="Arial" w:hAnsi="Arial" w:cs="Arial"/>
        </w:rPr>
      </w:pPr>
      <w:r>
        <w:rPr>
          <w:rFonts w:ascii="Arial" w:hAnsi="Arial" w:cs="Arial"/>
          <w:sz w:val="22"/>
          <w:szCs w:val="22"/>
        </w:rPr>
        <w:t>P</w:t>
      </w:r>
      <w:r w:rsidR="00381498" w:rsidRPr="003027F2">
        <w:rPr>
          <w:rFonts w:ascii="Arial" w:hAnsi="Arial" w:cs="Arial"/>
          <w:sz w:val="22"/>
          <w:szCs w:val="22"/>
        </w:rPr>
        <w:t>lease find below the details regarding the weightings for the evaluation of this requirement:</w:t>
      </w:r>
    </w:p>
    <w:p w:rsidR="00381498" w:rsidRDefault="00381498" w:rsidP="00381498">
      <w:pPr>
        <w:ind w:left="360"/>
        <w:jc w:val="both"/>
        <w:rPr>
          <w:rFonts w:ascii="Arial" w:hAnsi="Arial" w:cs="Arial"/>
          <w:b/>
          <w:color w:val="FF0000"/>
          <w:sz w:val="22"/>
          <w:szCs w:val="22"/>
        </w:rPr>
      </w:pPr>
    </w:p>
    <w:bookmarkStart w:id="4" w:name="_MON_1565517046"/>
    <w:bookmarkEnd w:id="4"/>
    <w:p w:rsidR="00436FAE" w:rsidRDefault="009479AA" w:rsidP="00381498">
      <w:pPr>
        <w:ind w:left="360"/>
        <w:jc w:val="both"/>
        <w:rPr>
          <w:rFonts w:ascii="Arial" w:hAnsi="Arial" w:cs="Arial"/>
          <w:b/>
          <w:color w:val="FF0000"/>
          <w:sz w:val="22"/>
          <w:szCs w:val="22"/>
        </w:rPr>
      </w:pPr>
      <w:r>
        <w:rPr>
          <w:rFonts w:ascii="Arial" w:hAnsi="Arial" w:cs="Arial"/>
          <w:b/>
          <w:color w:val="FF0000"/>
          <w:sz w:val="22"/>
          <w:szCs w:val="22"/>
        </w:rPr>
        <w:object w:dxaOrig="2069" w:dyaOrig="1339">
          <v:shape id="_x0000_i1026" type="#_x0000_t75" style="width:102.75pt;height:66.75pt" o:ole="">
            <v:imagedata r:id="rId11" o:title=""/>
          </v:shape>
          <o:OLEObject Type="Embed" ProgID="Excel.Sheet.12" ShapeID="_x0000_i1026" DrawAspect="Icon" ObjectID="_1565599221" r:id="rId12"/>
        </w:object>
      </w:r>
      <w:r w:rsidR="008F7D0C">
        <w:rPr>
          <w:rFonts w:ascii="Arial" w:hAnsi="Arial" w:cs="Arial"/>
          <w:b/>
          <w:color w:val="FF0000"/>
          <w:sz w:val="22"/>
          <w:szCs w:val="22"/>
        </w:rPr>
        <w:object w:dxaOrig="1531" w:dyaOrig="1004">
          <v:shape id="_x0000_i1027" type="#_x0000_t75" style="width:76.5pt;height:50.25pt" o:ole="">
            <v:imagedata r:id="rId13" o:title=""/>
          </v:shape>
          <o:OLEObject Type="Embed" ProgID="Excel.Sheet.12" ShapeID="_x0000_i1027" DrawAspect="Icon" ObjectID="_1565599222" r:id="rId14"/>
        </w:object>
      </w:r>
    </w:p>
    <w:p w:rsidR="00436FAE" w:rsidRDefault="006F383F" w:rsidP="00381498">
      <w:pPr>
        <w:ind w:left="360"/>
        <w:jc w:val="both"/>
        <w:rPr>
          <w:rFonts w:ascii="Arial" w:hAnsi="Arial" w:cs="Arial"/>
          <w:b/>
          <w:color w:val="FF0000"/>
          <w:sz w:val="22"/>
          <w:szCs w:val="22"/>
        </w:rPr>
      </w:pPr>
      <w:r>
        <w:rPr>
          <w:rFonts w:ascii="Arial" w:hAnsi="Arial" w:cs="Arial"/>
          <w:b/>
          <w:color w:val="FF0000"/>
          <w:sz w:val="22"/>
          <w:szCs w:val="22"/>
        </w:rPr>
        <w:br w:type="page"/>
      </w:r>
    </w:p>
    <w:tbl>
      <w:tblPr>
        <w:tblW w:w="10207" w:type="dxa"/>
        <w:tblInd w:w="-743" w:type="dxa"/>
        <w:tblLayout w:type="fixed"/>
        <w:tblLook w:val="04A0" w:firstRow="1" w:lastRow="0" w:firstColumn="1" w:lastColumn="0" w:noHBand="0" w:noVBand="1"/>
      </w:tblPr>
      <w:tblGrid>
        <w:gridCol w:w="6805"/>
        <w:gridCol w:w="850"/>
        <w:gridCol w:w="1276"/>
        <w:gridCol w:w="1276"/>
      </w:tblGrid>
      <w:tr w:rsidR="006F383F" w:rsidRPr="0070497E" w:rsidTr="00B36D08">
        <w:trPr>
          <w:trHeight w:val="1045"/>
        </w:trPr>
        <w:tc>
          <w:tcPr>
            <w:tcW w:w="6805" w:type="dxa"/>
            <w:tcBorders>
              <w:top w:val="single" w:sz="8" w:space="0" w:color="auto"/>
              <w:left w:val="single" w:sz="8" w:space="0" w:color="auto"/>
              <w:bottom w:val="single" w:sz="8" w:space="0" w:color="auto"/>
              <w:right w:val="single" w:sz="8" w:space="0" w:color="auto"/>
            </w:tcBorders>
            <w:shd w:val="clear" w:color="000000" w:fill="auto"/>
            <w:noWrap/>
            <w:vAlign w:val="center"/>
            <w:hideMark/>
          </w:tcPr>
          <w:p w:rsidR="006F383F" w:rsidRPr="0070497E" w:rsidRDefault="006F383F" w:rsidP="00EF2C64">
            <w:pPr>
              <w:jc w:val="center"/>
              <w:rPr>
                <w:rFonts w:ascii="Arial" w:hAnsi="Arial" w:cs="Arial"/>
                <w:b/>
                <w:bCs/>
                <w:sz w:val="20"/>
                <w:szCs w:val="20"/>
              </w:rPr>
            </w:pPr>
            <w:r w:rsidRPr="0070497E">
              <w:rPr>
                <w:rFonts w:ascii="Arial" w:hAnsi="Arial" w:cs="Arial"/>
                <w:b/>
                <w:bCs/>
                <w:sz w:val="20"/>
                <w:szCs w:val="20"/>
              </w:rPr>
              <w:t>Question</w:t>
            </w:r>
          </w:p>
        </w:tc>
        <w:tc>
          <w:tcPr>
            <w:tcW w:w="850" w:type="dxa"/>
            <w:tcBorders>
              <w:top w:val="single" w:sz="8" w:space="0" w:color="auto"/>
              <w:left w:val="single" w:sz="8" w:space="0" w:color="auto"/>
              <w:bottom w:val="single" w:sz="8" w:space="0" w:color="auto"/>
              <w:right w:val="single" w:sz="8" w:space="0" w:color="auto"/>
            </w:tcBorders>
            <w:shd w:val="clear" w:color="000000" w:fill="auto"/>
            <w:vAlign w:val="center"/>
            <w:hideMark/>
          </w:tcPr>
          <w:p w:rsidR="006F383F" w:rsidRPr="0070497E" w:rsidRDefault="006F383F" w:rsidP="00EF2C64">
            <w:pPr>
              <w:jc w:val="center"/>
              <w:rPr>
                <w:rFonts w:ascii="Arial" w:hAnsi="Arial" w:cs="Arial"/>
                <w:b/>
                <w:bCs/>
                <w:sz w:val="20"/>
                <w:szCs w:val="20"/>
              </w:rPr>
            </w:pPr>
            <w:r w:rsidRPr="0070497E">
              <w:rPr>
                <w:rFonts w:ascii="Arial" w:hAnsi="Arial" w:cs="Arial"/>
                <w:b/>
                <w:bCs/>
                <w:sz w:val="20"/>
                <w:szCs w:val="20"/>
              </w:rPr>
              <w:t>Max</w:t>
            </w:r>
            <w:r w:rsidRPr="0070497E">
              <w:rPr>
                <w:rFonts w:ascii="Arial" w:hAnsi="Arial" w:cs="Arial"/>
                <w:b/>
                <w:bCs/>
                <w:sz w:val="20"/>
                <w:szCs w:val="20"/>
              </w:rPr>
              <w:br/>
              <w:t>Score</w:t>
            </w:r>
            <w:r w:rsidRPr="0070497E">
              <w:rPr>
                <w:rFonts w:ascii="Arial" w:hAnsi="Arial" w:cs="Arial"/>
                <w:b/>
                <w:bCs/>
                <w:sz w:val="20"/>
                <w:szCs w:val="20"/>
              </w:rPr>
              <w:br/>
              <w:t>(0-5)</w:t>
            </w:r>
          </w:p>
        </w:tc>
        <w:tc>
          <w:tcPr>
            <w:tcW w:w="1276" w:type="dxa"/>
            <w:tcBorders>
              <w:top w:val="single" w:sz="8" w:space="0" w:color="auto"/>
              <w:left w:val="single" w:sz="8" w:space="0" w:color="auto"/>
              <w:bottom w:val="single" w:sz="8" w:space="0" w:color="auto"/>
              <w:right w:val="single" w:sz="8" w:space="0" w:color="auto"/>
            </w:tcBorders>
            <w:shd w:val="clear" w:color="000000" w:fill="auto"/>
            <w:vAlign w:val="center"/>
            <w:hideMark/>
          </w:tcPr>
          <w:p w:rsidR="006F383F" w:rsidRPr="0070497E" w:rsidRDefault="006F383F" w:rsidP="00EF2C64">
            <w:pPr>
              <w:jc w:val="center"/>
              <w:rPr>
                <w:rFonts w:ascii="Arial" w:hAnsi="Arial" w:cs="Arial"/>
                <w:b/>
                <w:bCs/>
                <w:sz w:val="20"/>
                <w:szCs w:val="20"/>
              </w:rPr>
            </w:pPr>
            <w:r w:rsidRPr="0070497E">
              <w:rPr>
                <w:rFonts w:ascii="Arial" w:hAnsi="Arial" w:cs="Arial"/>
                <w:b/>
                <w:bCs/>
                <w:sz w:val="20"/>
                <w:szCs w:val="20"/>
              </w:rPr>
              <w:t>Max</w:t>
            </w:r>
          </w:p>
          <w:p w:rsidR="006F383F" w:rsidRPr="0070497E" w:rsidRDefault="006F383F" w:rsidP="00EF2C64">
            <w:pPr>
              <w:jc w:val="center"/>
              <w:rPr>
                <w:rFonts w:ascii="Arial" w:hAnsi="Arial" w:cs="Arial"/>
                <w:b/>
                <w:bCs/>
                <w:sz w:val="20"/>
                <w:szCs w:val="20"/>
              </w:rPr>
            </w:pPr>
            <w:r w:rsidRPr="0070497E">
              <w:rPr>
                <w:rFonts w:ascii="Arial" w:hAnsi="Arial" w:cs="Arial"/>
                <w:b/>
                <w:bCs/>
                <w:sz w:val="20"/>
                <w:szCs w:val="20"/>
              </w:rPr>
              <w:t>Question</w:t>
            </w:r>
          </w:p>
          <w:p w:rsidR="006F383F" w:rsidRPr="0070497E" w:rsidRDefault="006F383F" w:rsidP="00EF2C64">
            <w:pPr>
              <w:jc w:val="center"/>
              <w:rPr>
                <w:rFonts w:ascii="Arial" w:hAnsi="Arial" w:cs="Arial"/>
                <w:b/>
                <w:bCs/>
                <w:sz w:val="20"/>
                <w:szCs w:val="20"/>
              </w:rPr>
            </w:pPr>
            <w:r w:rsidRPr="0070497E">
              <w:rPr>
                <w:rFonts w:ascii="Arial" w:hAnsi="Arial" w:cs="Arial"/>
                <w:b/>
                <w:bCs/>
                <w:sz w:val="20"/>
                <w:szCs w:val="20"/>
              </w:rPr>
              <w:t>Weighting</w:t>
            </w:r>
          </w:p>
          <w:p w:rsidR="006F383F" w:rsidRPr="0070497E" w:rsidRDefault="006F383F" w:rsidP="00EF2C64">
            <w:pPr>
              <w:jc w:val="center"/>
              <w:rPr>
                <w:rFonts w:ascii="Arial" w:hAnsi="Arial" w:cs="Arial"/>
                <w:b/>
                <w:bCs/>
                <w:sz w:val="20"/>
                <w:szCs w:val="20"/>
              </w:rPr>
            </w:pPr>
            <w:r w:rsidRPr="0070497E">
              <w:rPr>
                <w:rFonts w:ascii="Arial" w:hAnsi="Arial" w:cs="Arial"/>
                <w:b/>
                <w:bCs/>
                <w:sz w:val="20"/>
                <w:szCs w:val="20"/>
              </w:rPr>
              <w:t>(%)</w:t>
            </w:r>
          </w:p>
        </w:tc>
        <w:tc>
          <w:tcPr>
            <w:tcW w:w="1276" w:type="dxa"/>
            <w:tcBorders>
              <w:top w:val="single" w:sz="8" w:space="0" w:color="auto"/>
              <w:left w:val="single" w:sz="8" w:space="0" w:color="auto"/>
              <w:bottom w:val="single" w:sz="8" w:space="0" w:color="auto"/>
              <w:right w:val="single" w:sz="8" w:space="0" w:color="auto"/>
            </w:tcBorders>
            <w:shd w:val="clear" w:color="000000" w:fill="auto"/>
            <w:vAlign w:val="center"/>
          </w:tcPr>
          <w:p w:rsidR="006F383F" w:rsidRPr="0070497E" w:rsidRDefault="006F383F" w:rsidP="00EF2C64">
            <w:pPr>
              <w:jc w:val="center"/>
              <w:rPr>
                <w:rFonts w:ascii="Arial" w:hAnsi="Arial" w:cs="Arial"/>
                <w:b/>
                <w:bCs/>
                <w:sz w:val="20"/>
                <w:szCs w:val="20"/>
              </w:rPr>
            </w:pPr>
            <w:r w:rsidRPr="0070497E">
              <w:rPr>
                <w:rFonts w:ascii="Arial" w:hAnsi="Arial" w:cs="Arial"/>
                <w:b/>
                <w:bCs/>
                <w:sz w:val="20"/>
                <w:szCs w:val="20"/>
              </w:rPr>
              <w:t>Max Section Weighting</w:t>
            </w:r>
          </w:p>
          <w:p w:rsidR="006F383F" w:rsidRPr="0070497E" w:rsidRDefault="006F383F" w:rsidP="00EF2C64">
            <w:pPr>
              <w:jc w:val="center"/>
              <w:rPr>
                <w:rFonts w:ascii="Arial" w:hAnsi="Arial" w:cs="Arial"/>
                <w:b/>
                <w:bCs/>
                <w:sz w:val="20"/>
                <w:szCs w:val="20"/>
              </w:rPr>
            </w:pPr>
            <w:r w:rsidRPr="0070497E">
              <w:rPr>
                <w:rFonts w:ascii="Arial" w:hAnsi="Arial" w:cs="Arial"/>
                <w:b/>
                <w:bCs/>
                <w:sz w:val="20"/>
                <w:szCs w:val="20"/>
              </w:rPr>
              <w:t>(%)</w:t>
            </w: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Section 1.1 - Bidder info.</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Info Only</w:t>
            </w:r>
          </w:p>
        </w:tc>
        <w:tc>
          <w:tcPr>
            <w:tcW w:w="1276" w:type="dxa"/>
            <w:vMerge w:val="restart"/>
            <w:tcBorders>
              <w:top w:val="single" w:sz="8" w:space="0" w:color="auto"/>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p w:rsidR="004064E6" w:rsidRPr="0070497E" w:rsidRDefault="004064E6" w:rsidP="00EF2C64">
            <w:pPr>
              <w:jc w:val="center"/>
              <w:rPr>
                <w:rFonts w:ascii="Arial" w:hAnsi="Arial" w:cs="Arial"/>
                <w:color w:val="000000"/>
                <w:sz w:val="20"/>
                <w:szCs w:val="20"/>
              </w:rPr>
            </w:pPr>
          </w:p>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100%</w:t>
            </w: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Section 1.2 - Bidding Model</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Info Only</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249"/>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4064E6" w:rsidRPr="0070497E" w:rsidRDefault="004064E6" w:rsidP="00EF2C64">
            <w:pPr>
              <w:rPr>
                <w:rFonts w:ascii="Arial" w:hAnsi="Arial" w:cs="Arial"/>
                <w:b/>
                <w:bCs/>
                <w:color w:val="000000"/>
                <w:sz w:val="20"/>
                <w:szCs w:val="20"/>
              </w:rPr>
            </w:pPr>
            <w:r>
              <w:rPr>
                <w:rFonts w:ascii="Arial" w:hAnsi="Arial" w:cs="Arial"/>
                <w:b/>
                <w:bCs/>
                <w:color w:val="000000"/>
                <w:sz w:val="20"/>
                <w:szCs w:val="20"/>
              </w:rPr>
              <w:t>SQ Section 1.3 – Contact details and declaration</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Info Only</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268"/>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Pr>
                <w:rFonts w:ascii="Arial" w:hAnsi="Arial" w:cs="Arial"/>
                <w:b/>
                <w:bCs/>
                <w:color w:val="000000"/>
                <w:sz w:val="20"/>
                <w:szCs w:val="20"/>
              </w:rPr>
              <w:t>SQ S</w:t>
            </w:r>
            <w:r w:rsidRPr="0070497E">
              <w:rPr>
                <w:rFonts w:ascii="Arial" w:hAnsi="Arial" w:cs="Arial"/>
                <w:b/>
                <w:bCs/>
                <w:color w:val="000000"/>
                <w:sz w:val="20"/>
                <w:szCs w:val="20"/>
              </w:rPr>
              <w:t>ection 2 - Grounds for mandatory exclusion</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287"/>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Section 3 - Grounds for discretionary exclusion</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263"/>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Section 4 - Economic and Financial Standing</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Risk</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Section 5 - Wider Group Financial Information</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Info Only</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273"/>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6.1 - Relevant experience and contract examples</w:t>
            </w:r>
          </w:p>
        </w:tc>
        <w:tc>
          <w:tcPr>
            <w:tcW w:w="2126" w:type="dxa"/>
            <w:gridSpan w:val="2"/>
            <w:tcBorders>
              <w:top w:val="single" w:sz="8" w:space="0" w:color="auto"/>
              <w:left w:val="nil"/>
              <w:bottom w:val="single" w:sz="8" w:space="0" w:color="auto"/>
              <w:right w:val="single" w:sz="8" w:space="0" w:color="auto"/>
            </w:tcBorders>
            <w:shd w:val="clear" w:color="auto" w:fill="auto"/>
            <w:noWrap/>
            <w:vAlign w:val="center"/>
          </w:tcPr>
          <w:p w:rsidR="004064E6" w:rsidRPr="00A84752" w:rsidRDefault="004064E6" w:rsidP="00EF2C64">
            <w:pPr>
              <w:jc w:val="center"/>
              <w:rPr>
                <w:rFonts w:ascii="Arial" w:hAnsi="Arial" w:cs="Arial"/>
                <w:color w:val="FF0000"/>
                <w:sz w:val="20"/>
                <w:szCs w:val="20"/>
              </w:rPr>
            </w:pPr>
            <w:r>
              <w:rPr>
                <w:rFonts w:ascii="Arial" w:hAnsi="Arial" w:cs="Arial"/>
                <w:color w:val="000000"/>
                <w:sz w:val="20"/>
                <w:szCs w:val="20"/>
              </w:rPr>
              <w:t>Pass/Fail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6.2 - Healthy Supply Chain</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4064E6" w:rsidRPr="0070497E" w:rsidRDefault="004064E6" w:rsidP="00EF2C64">
            <w:pPr>
              <w:jc w:val="center"/>
              <w:rPr>
                <w:rFonts w:ascii="Arial" w:hAnsi="Arial" w:cs="Arial"/>
                <w:color w:val="000000"/>
                <w:sz w:val="20"/>
                <w:szCs w:val="20"/>
              </w:rPr>
            </w:pPr>
            <w:r>
              <w:rPr>
                <w:rFonts w:ascii="Arial" w:hAnsi="Arial" w:cs="Arial"/>
                <w:color w:val="000000"/>
                <w:sz w:val="20"/>
                <w:szCs w:val="20"/>
              </w:rPr>
              <w:t>Pass/Fail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6.3 - Explanation of non-compliance at 6.1</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4064E6" w:rsidRPr="0070497E" w:rsidRDefault="004064E6" w:rsidP="00EF2C64">
            <w:pPr>
              <w:jc w:val="center"/>
              <w:rPr>
                <w:rFonts w:ascii="Arial" w:hAnsi="Arial" w:cs="Arial"/>
                <w:color w:val="000000"/>
                <w:sz w:val="20"/>
                <w:szCs w:val="20"/>
              </w:rPr>
            </w:pPr>
            <w:r>
              <w:rPr>
                <w:rFonts w:ascii="Arial" w:hAnsi="Arial" w:cs="Arial"/>
                <w:color w:val="000000"/>
                <w:sz w:val="20"/>
                <w:szCs w:val="20"/>
              </w:rPr>
              <w:t>Pass/Fail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52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7.1 - Relevant Commercial Org a</w:t>
            </w:r>
            <w:r>
              <w:rPr>
                <w:rFonts w:ascii="Arial" w:hAnsi="Arial" w:cs="Arial"/>
                <w:b/>
                <w:bCs/>
                <w:color w:val="000000"/>
                <w:sz w:val="20"/>
                <w:szCs w:val="20"/>
              </w:rPr>
              <w:t>s</w:t>
            </w:r>
            <w:r w:rsidRPr="0070497E">
              <w:rPr>
                <w:rFonts w:ascii="Arial" w:hAnsi="Arial" w:cs="Arial"/>
                <w:b/>
                <w:bCs/>
                <w:color w:val="000000"/>
                <w:sz w:val="20"/>
                <w:szCs w:val="20"/>
              </w:rPr>
              <w:t xml:space="preserve"> defined by Modern Slavery Act 2015</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Info Only</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19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Pr>
                <w:rFonts w:ascii="Arial" w:hAnsi="Arial" w:cs="Arial"/>
                <w:b/>
                <w:bCs/>
                <w:color w:val="000000"/>
                <w:sz w:val="20"/>
                <w:szCs w:val="20"/>
              </w:rPr>
              <w:t>SQ 7.2 - Compl</w:t>
            </w:r>
            <w:r w:rsidRPr="0070497E">
              <w:rPr>
                <w:rFonts w:ascii="Arial" w:hAnsi="Arial" w:cs="Arial"/>
                <w:b/>
                <w:bCs/>
                <w:color w:val="000000"/>
                <w:sz w:val="20"/>
                <w:szCs w:val="20"/>
              </w:rPr>
              <w:t>i</w:t>
            </w:r>
            <w:r>
              <w:rPr>
                <w:rFonts w:ascii="Arial" w:hAnsi="Arial" w:cs="Arial"/>
                <w:b/>
                <w:bCs/>
                <w:color w:val="000000"/>
                <w:sz w:val="20"/>
                <w:szCs w:val="20"/>
              </w:rPr>
              <w:t>a</w:t>
            </w:r>
            <w:r w:rsidRPr="0070497E">
              <w:rPr>
                <w:rFonts w:ascii="Arial" w:hAnsi="Arial" w:cs="Arial"/>
                <w:b/>
                <w:bCs/>
                <w:color w:val="000000"/>
                <w:sz w:val="20"/>
                <w:szCs w:val="20"/>
              </w:rPr>
              <w:t>nt with annual reporting requirements</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257"/>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 xml:space="preserve">SQ 8.1 </w:t>
            </w:r>
            <w:r>
              <w:rPr>
                <w:rFonts w:ascii="Arial" w:hAnsi="Arial" w:cs="Arial"/>
                <w:b/>
                <w:bCs/>
                <w:color w:val="000000"/>
                <w:sz w:val="20"/>
                <w:szCs w:val="20"/>
              </w:rPr>
              <w:t>–</w:t>
            </w:r>
            <w:r w:rsidRPr="0070497E">
              <w:rPr>
                <w:rFonts w:ascii="Arial" w:hAnsi="Arial" w:cs="Arial"/>
                <w:b/>
                <w:bCs/>
                <w:color w:val="000000"/>
                <w:sz w:val="20"/>
                <w:szCs w:val="20"/>
              </w:rPr>
              <w:t xml:space="preserve"> Insurance</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231"/>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8.2 - Skills and Apprentices</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Info Only</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263"/>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8.3 - Licensing and Registration</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Info Only</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254"/>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 xml:space="preserve">SQ 8.4 (a) </w:t>
            </w:r>
            <w:r>
              <w:rPr>
                <w:rFonts w:ascii="Arial" w:hAnsi="Arial" w:cs="Arial"/>
                <w:b/>
                <w:bCs/>
                <w:color w:val="000000"/>
                <w:sz w:val="20"/>
                <w:szCs w:val="20"/>
              </w:rPr>
              <w:t>–</w:t>
            </w:r>
            <w:r w:rsidRPr="0070497E">
              <w:rPr>
                <w:rFonts w:ascii="Arial" w:hAnsi="Arial" w:cs="Arial"/>
                <w:b/>
                <w:bCs/>
                <w:color w:val="000000"/>
                <w:sz w:val="20"/>
                <w:szCs w:val="20"/>
              </w:rPr>
              <w:t xml:space="preserve"> </w:t>
            </w:r>
            <w:r>
              <w:rPr>
                <w:rFonts w:ascii="Arial" w:hAnsi="Arial" w:cs="Arial"/>
                <w:b/>
                <w:bCs/>
                <w:color w:val="000000"/>
                <w:sz w:val="20"/>
                <w:szCs w:val="20"/>
              </w:rPr>
              <w:t>Organisation Management Structure</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5</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Pr>
                <w:rFonts w:ascii="Arial" w:hAnsi="Arial" w:cs="Arial"/>
                <w:color w:val="000000"/>
                <w:sz w:val="20"/>
                <w:szCs w:val="20"/>
              </w:rPr>
              <w:t>36</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271"/>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 xml:space="preserve">SQ 8.4 (b) </w:t>
            </w:r>
            <w:r>
              <w:rPr>
                <w:rFonts w:ascii="Arial" w:hAnsi="Arial" w:cs="Arial"/>
                <w:b/>
                <w:bCs/>
                <w:color w:val="000000"/>
                <w:sz w:val="20"/>
                <w:szCs w:val="20"/>
              </w:rPr>
              <w:t>–</w:t>
            </w:r>
            <w:r w:rsidRPr="0070497E">
              <w:rPr>
                <w:rFonts w:ascii="Arial" w:hAnsi="Arial" w:cs="Arial"/>
                <w:b/>
                <w:bCs/>
                <w:color w:val="000000"/>
                <w:sz w:val="20"/>
                <w:szCs w:val="20"/>
              </w:rPr>
              <w:t xml:space="preserve"> Resources</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5</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Pr>
                <w:rFonts w:ascii="Arial" w:hAnsi="Arial" w:cs="Arial"/>
                <w:color w:val="000000"/>
                <w:sz w:val="20"/>
                <w:szCs w:val="20"/>
              </w:rPr>
              <w:t>34</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8.5 - Social Value</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5</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Pr>
                <w:rFonts w:ascii="Arial" w:hAnsi="Arial" w:cs="Arial"/>
                <w:color w:val="000000"/>
                <w:sz w:val="20"/>
                <w:szCs w:val="20"/>
              </w:rPr>
              <w:t>30</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8.6 - Equality &amp; Diversity</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8.7 - Environmental Management</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8.8 - Health &amp; Safety</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8.9 - E-Procurement</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4064E6" w:rsidRPr="0070497E" w:rsidRDefault="004064E6" w:rsidP="00EF2C64">
            <w:pPr>
              <w:rPr>
                <w:rFonts w:ascii="Arial" w:hAnsi="Arial" w:cs="Arial"/>
                <w:b/>
                <w:bCs/>
                <w:color w:val="000000"/>
                <w:sz w:val="20"/>
                <w:szCs w:val="20"/>
              </w:rPr>
            </w:pPr>
            <w:r>
              <w:rPr>
                <w:rFonts w:ascii="Arial" w:hAnsi="Arial" w:cs="Arial"/>
                <w:b/>
                <w:bCs/>
                <w:color w:val="000000"/>
                <w:sz w:val="20"/>
                <w:szCs w:val="20"/>
              </w:rPr>
              <w:t>SQ 8.10 - Information Handling</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4064E6" w:rsidRPr="0070497E" w:rsidRDefault="004064E6" w:rsidP="00EF2C64">
            <w:pPr>
              <w:jc w:val="center"/>
              <w:rPr>
                <w:rFonts w:ascii="Arial" w:hAnsi="Arial" w:cs="Arial"/>
                <w:color w:val="000000"/>
                <w:sz w:val="20"/>
                <w:szCs w:val="20"/>
              </w:rPr>
            </w:pPr>
            <w:r>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8.1</w:t>
            </w:r>
            <w:r>
              <w:rPr>
                <w:rFonts w:ascii="Arial" w:hAnsi="Arial" w:cs="Arial"/>
                <w:b/>
                <w:bCs/>
                <w:color w:val="000000"/>
                <w:sz w:val="20"/>
                <w:szCs w:val="20"/>
              </w:rPr>
              <w:t>1</w:t>
            </w:r>
            <w:r w:rsidRPr="0070497E">
              <w:rPr>
                <w:rFonts w:ascii="Arial" w:hAnsi="Arial" w:cs="Arial"/>
                <w:b/>
                <w:bCs/>
                <w:color w:val="000000"/>
                <w:sz w:val="20"/>
                <w:szCs w:val="20"/>
              </w:rPr>
              <w:t xml:space="preserve"> (a) - Safeguarding Responsibility</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8.1</w:t>
            </w:r>
            <w:r>
              <w:rPr>
                <w:rFonts w:ascii="Arial" w:hAnsi="Arial" w:cs="Arial"/>
                <w:b/>
                <w:bCs/>
                <w:color w:val="000000"/>
                <w:sz w:val="20"/>
                <w:szCs w:val="20"/>
              </w:rPr>
              <w:t>1</w:t>
            </w:r>
            <w:r w:rsidRPr="0070497E">
              <w:rPr>
                <w:rFonts w:ascii="Arial" w:hAnsi="Arial" w:cs="Arial"/>
                <w:b/>
                <w:bCs/>
                <w:color w:val="000000"/>
                <w:sz w:val="20"/>
                <w:szCs w:val="20"/>
              </w:rPr>
              <w:t xml:space="preserve"> (b) - Safeguarding Manager</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Info. Only</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8.1</w:t>
            </w:r>
            <w:r>
              <w:rPr>
                <w:rFonts w:ascii="Arial" w:hAnsi="Arial" w:cs="Arial"/>
                <w:b/>
                <w:bCs/>
                <w:color w:val="000000"/>
                <w:sz w:val="20"/>
                <w:szCs w:val="20"/>
              </w:rPr>
              <w:t>1</w:t>
            </w:r>
            <w:r w:rsidRPr="0070497E">
              <w:rPr>
                <w:rFonts w:ascii="Arial" w:hAnsi="Arial" w:cs="Arial"/>
                <w:b/>
                <w:bCs/>
                <w:color w:val="000000"/>
                <w:sz w:val="20"/>
                <w:szCs w:val="20"/>
              </w:rPr>
              <w:t xml:space="preserve"> (c) - Safeguarding Policy</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8.1</w:t>
            </w:r>
            <w:r>
              <w:rPr>
                <w:rFonts w:ascii="Arial" w:hAnsi="Arial" w:cs="Arial"/>
                <w:b/>
                <w:bCs/>
                <w:color w:val="000000"/>
                <w:sz w:val="20"/>
                <w:szCs w:val="20"/>
              </w:rPr>
              <w:t>1</w:t>
            </w:r>
            <w:r w:rsidRPr="0070497E">
              <w:rPr>
                <w:rFonts w:ascii="Arial" w:hAnsi="Arial" w:cs="Arial"/>
                <w:b/>
                <w:bCs/>
                <w:color w:val="000000"/>
                <w:sz w:val="20"/>
                <w:szCs w:val="20"/>
              </w:rPr>
              <w:t xml:space="preserve"> (d) - Safeguarding Policy Review</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5"/>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8.1</w:t>
            </w:r>
            <w:r>
              <w:rPr>
                <w:rFonts w:ascii="Arial" w:hAnsi="Arial" w:cs="Arial"/>
                <w:b/>
                <w:bCs/>
                <w:color w:val="000000"/>
                <w:sz w:val="20"/>
                <w:szCs w:val="20"/>
              </w:rPr>
              <w:t>1</w:t>
            </w:r>
            <w:r w:rsidRPr="0070497E">
              <w:rPr>
                <w:rFonts w:ascii="Arial" w:hAnsi="Arial" w:cs="Arial"/>
                <w:b/>
                <w:bCs/>
                <w:color w:val="000000"/>
                <w:sz w:val="20"/>
                <w:szCs w:val="20"/>
              </w:rPr>
              <w:t xml:space="preserve"> (e) - Safe Recruitment Policy </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291"/>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4E6" w:rsidRPr="0070497E" w:rsidRDefault="004064E6" w:rsidP="00EF2C64">
            <w:pPr>
              <w:rPr>
                <w:rFonts w:ascii="Arial" w:hAnsi="Arial" w:cs="Arial"/>
                <w:b/>
                <w:bCs/>
                <w:color w:val="000000"/>
                <w:sz w:val="20"/>
                <w:szCs w:val="20"/>
              </w:rPr>
            </w:pPr>
            <w:r w:rsidRPr="0070497E">
              <w:rPr>
                <w:rFonts w:ascii="Arial" w:hAnsi="Arial" w:cs="Arial"/>
                <w:b/>
                <w:bCs/>
                <w:color w:val="000000"/>
                <w:sz w:val="20"/>
                <w:szCs w:val="20"/>
              </w:rPr>
              <w:t>SQ 8.1</w:t>
            </w:r>
            <w:r>
              <w:rPr>
                <w:rFonts w:ascii="Arial" w:hAnsi="Arial" w:cs="Arial"/>
                <w:b/>
                <w:bCs/>
                <w:color w:val="000000"/>
                <w:sz w:val="20"/>
                <w:szCs w:val="20"/>
              </w:rPr>
              <w:t>1</w:t>
            </w:r>
            <w:r w:rsidRPr="0070497E">
              <w:rPr>
                <w:rFonts w:ascii="Arial" w:hAnsi="Arial" w:cs="Arial"/>
                <w:b/>
                <w:bCs/>
                <w:color w:val="000000"/>
                <w:sz w:val="20"/>
                <w:szCs w:val="20"/>
              </w:rPr>
              <w:t xml:space="preserve"> (f) - Safeguarding Training, Learning and Staff Support</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9"/>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4064E6" w:rsidRPr="0070497E" w:rsidRDefault="004064E6" w:rsidP="00EF2C64">
            <w:pPr>
              <w:rPr>
                <w:rFonts w:ascii="Arial" w:hAnsi="Arial" w:cs="Arial"/>
                <w:b/>
                <w:bCs/>
                <w:color w:val="000000"/>
                <w:sz w:val="20"/>
                <w:szCs w:val="20"/>
              </w:rPr>
            </w:pPr>
            <w:r>
              <w:rPr>
                <w:rFonts w:ascii="Arial" w:hAnsi="Arial" w:cs="Arial"/>
                <w:b/>
                <w:bCs/>
                <w:color w:val="000000"/>
                <w:sz w:val="20"/>
                <w:szCs w:val="20"/>
              </w:rPr>
              <w:t>SQ 8.12 – TUPE implications</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Info. Only</w:t>
            </w:r>
          </w:p>
        </w:tc>
        <w:tc>
          <w:tcPr>
            <w:tcW w:w="1276" w:type="dxa"/>
            <w:vMerge/>
            <w:tcBorders>
              <w:left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4064E6" w:rsidRPr="0070497E" w:rsidTr="000C32FC">
        <w:trPr>
          <w:trHeight w:val="319"/>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4064E6" w:rsidRDefault="004064E6" w:rsidP="00B36D08">
            <w:pPr>
              <w:rPr>
                <w:rFonts w:ascii="Arial" w:hAnsi="Arial" w:cs="Arial"/>
                <w:b/>
                <w:bCs/>
                <w:color w:val="000000"/>
                <w:sz w:val="20"/>
                <w:szCs w:val="20"/>
              </w:rPr>
            </w:pPr>
            <w:r>
              <w:rPr>
                <w:rFonts w:ascii="Arial" w:hAnsi="Arial" w:cs="Arial"/>
                <w:b/>
                <w:bCs/>
                <w:color w:val="000000"/>
                <w:sz w:val="20"/>
                <w:szCs w:val="20"/>
              </w:rPr>
              <w:t>SQ 8.13 – Clinical Governance</w:t>
            </w:r>
          </w:p>
        </w:tc>
        <w:tc>
          <w:tcPr>
            <w:tcW w:w="212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4064E6" w:rsidRPr="0070497E" w:rsidRDefault="004064E6" w:rsidP="00EF2C64">
            <w:pPr>
              <w:jc w:val="center"/>
              <w:rPr>
                <w:rFonts w:ascii="Arial" w:hAnsi="Arial" w:cs="Arial"/>
                <w:color w:val="000000"/>
                <w:sz w:val="20"/>
                <w:szCs w:val="20"/>
              </w:rPr>
            </w:pPr>
            <w:r w:rsidRPr="0070497E">
              <w:rPr>
                <w:rFonts w:ascii="Arial" w:hAnsi="Arial" w:cs="Arial"/>
                <w:color w:val="000000"/>
                <w:sz w:val="20"/>
                <w:szCs w:val="20"/>
              </w:rPr>
              <w:t>Pass / Fail</w:t>
            </w:r>
          </w:p>
        </w:tc>
        <w:tc>
          <w:tcPr>
            <w:tcW w:w="1276" w:type="dxa"/>
            <w:vMerge/>
            <w:tcBorders>
              <w:left w:val="single" w:sz="8" w:space="0" w:color="auto"/>
              <w:bottom w:val="single" w:sz="8" w:space="0" w:color="auto"/>
              <w:right w:val="single" w:sz="8" w:space="0" w:color="auto"/>
            </w:tcBorders>
          </w:tcPr>
          <w:p w:rsidR="004064E6" w:rsidRPr="0070497E" w:rsidRDefault="004064E6" w:rsidP="00EF2C64">
            <w:pPr>
              <w:jc w:val="center"/>
              <w:rPr>
                <w:rFonts w:ascii="Arial" w:hAnsi="Arial" w:cs="Arial"/>
                <w:color w:val="000000"/>
                <w:sz w:val="20"/>
                <w:szCs w:val="20"/>
              </w:rPr>
            </w:pPr>
          </w:p>
        </w:tc>
      </w:tr>
      <w:tr w:rsidR="006F383F" w:rsidRPr="0070497E" w:rsidTr="00B3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10207" w:type="dxa"/>
            <w:gridSpan w:val="4"/>
            <w:shd w:val="clear" w:color="auto" w:fill="auto"/>
            <w:vAlign w:val="center"/>
          </w:tcPr>
          <w:p w:rsidR="006F383F" w:rsidRPr="0070497E" w:rsidRDefault="006F383F" w:rsidP="006F383F">
            <w:pPr>
              <w:tabs>
                <w:tab w:val="right" w:pos="8587"/>
              </w:tabs>
              <w:rPr>
                <w:rFonts w:ascii="Arial" w:eastAsia="Calibri" w:hAnsi="Arial" w:cs="Arial"/>
                <w:b/>
                <w:bCs/>
                <w:sz w:val="22"/>
                <w:szCs w:val="22"/>
                <w:lang w:eastAsia="en-US"/>
              </w:rPr>
            </w:pPr>
            <w:r>
              <w:rPr>
                <w:rFonts w:ascii="Arial" w:eastAsia="Calibri" w:hAnsi="Arial" w:cs="Arial"/>
                <w:b/>
                <w:bCs/>
                <w:sz w:val="22"/>
                <w:szCs w:val="22"/>
                <w:lang w:eastAsia="en-US"/>
              </w:rPr>
              <w:t>Selection Criteria</w:t>
            </w:r>
            <w:r w:rsidRPr="0070497E">
              <w:rPr>
                <w:rFonts w:ascii="Arial" w:eastAsia="Calibri" w:hAnsi="Arial" w:cs="Arial"/>
                <w:b/>
                <w:bCs/>
                <w:sz w:val="22"/>
                <w:szCs w:val="22"/>
                <w:lang w:eastAsia="en-US"/>
              </w:rPr>
              <w:tab/>
            </w:r>
          </w:p>
        </w:tc>
      </w:tr>
      <w:tr w:rsidR="006F383F" w:rsidRPr="0070497E" w:rsidTr="00B3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4"/>
        </w:trPr>
        <w:tc>
          <w:tcPr>
            <w:tcW w:w="10207" w:type="dxa"/>
            <w:gridSpan w:val="4"/>
            <w:shd w:val="clear" w:color="auto" w:fill="auto"/>
            <w:vAlign w:val="center"/>
          </w:tcPr>
          <w:p w:rsidR="006F383F" w:rsidRDefault="006F383F" w:rsidP="006F383F">
            <w:pPr>
              <w:tabs>
                <w:tab w:val="left" w:pos="5936"/>
                <w:tab w:val="right" w:pos="6852"/>
              </w:tabs>
              <w:ind w:left="48"/>
              <w:jc w:val="both"/>
              <w:rPr>
                <w:rFonts w:ascii="Arial" w:hAnsi="Arial"/>
                <w:bCs/>
                <w:sz w:val="22"/>
                <w:szCs w:val="22"/>
                <w:lang w:eastAsia="en-US"/>
              </w:rPr>
            </w:pPr>
            <w:r w:rsidRPr="003F695F">
              <w:rPr>
                <w:rFonts w:ascii="Arial" w:hAnsi="Arial"/>
                <w:bCs/>
                <w:sz w:val="22"/>
                <w:szCs w:val="22"/>
                <w:lang w:eastAsia="en-US"/>
              </w:rPr>
              <w:t xml:space="preserve">Bidders </w:t>
            </w:r>
            <w:r>
              <w:rPr>
                <w:rFonts w:ascii="Arial" w:hAnsi="Arial"/>
                <w:bCs/>
                <w:sz w:val="22"/>
                <w:szCs w:val="22"/>
                <w:lang w:eastAsia="en-US"/>
              </w:rPr>
              <w:t xml:space="preserve">are required </w:t>
            </w:r>
            <w:r w:rsidRPr="003F695F">
              <w:rPr>
                <w:rFonts w:ascii="Arial" w:hAnsi="Arial"/>
                <w:bCs/>
                <w:sz w:val="22"/>
                <w:szCs w:val="22"/>
                <w:lang w:eastAsia="en-US"/>
              </w:rPr>
              <w:t>to achieve the minimum thresholds as detailed within the questions and a minimum total score of 50%</w:t>
            </w:r>
            <w:r>
              <w:rPr>
                <w:rFonts w:ascii="Arial" w:hAnsi="Arial"/>
                <w:bCs/>
                <w:sz w:val="22"/>
                <w:szCs w:val="22"/>
                <w:lang w:eastAsia="en-US"/>
              </w:rPr>
              <w:t>.</w:t>
            </w:r>
          </w:p>
          <w:p w:rsidR="006F383F" w:rsidRPr="0070497E" w:rsidRDefault="006F383F" w:rsidP="001E5F15">
            <w:pPr>
              <w:tabs>
                <w:tab w:val="left" w:pos="5936"/>
                <w:tab w:val="right" w:pos="6852"/>
              </w:tabs>
              <w:ind w:left="48"/>
              <w:jc w:val="both"/>
              <w:rPr>
                <w:rFonts w:ascii="Arial" w:hAnsi="Arial"/>
                <w:b/>
                <w:bCs/>
                <w:sz w:val="22"/>
                <w:szCs w:val="22"/>
                <w:lang w:eastAsia="en-US"/>
              </w:rPr>
            </w:pPr>
            <w:r w:rsidRPr="003F695F">
              <w:rPr>
                <w:rFonts w:ascii="Arial" w:hAnsi="Arial"/>
                <w:bCs/>
                <w:sz w:val="22"/>
                <w:szCs w:val="22"/>
                <w:lang w:eastAsia="en-US"/>
              </w:rPr>
              <w:t xml:space="preserve">ECC reserves the right to bar a response from further consideration should a Bidder score less than 50% for </w:t>
            </w:r>
            <w:r>
              <w:rPr>
                <w:rFonts w:ascii="Arial" w:hAnsi="Arial"/>
                <w:bCs/>
                <w:sz w:val="22"/>
                <w:szCs w:val="22"/>
                <w:lang w:eastAsia="en-US"/>
              </w:rPr>
              <w:t>the SSQ</w:t>
            </w:r>
            <w:r w:rsidRPr="003F695F">
              <w:rPr>
                <w:rFonts w:ascii="Arial" w:hAnsi="Arial"/>
                <w:bCs/>
                <w:sz w:val="22"/>
                <w:szCs w:val="22"/>
                <w:lang w:eastAsia="en-US"/>
              </w:rPr>
              <w:t xml:space="preserve"> </w:t>
            </w:r>
            <w:r>
              <w:rPr>
                <w:rFonts w:ascii="Arial" w:hAnsi="Arial"/>
                <w:bCs/>
                <w:sz w:val="22"/>
                <w:szCs w:val="22"/>
                <w:lang w:eastAsia="en-US"/>
              </w:rPr>
              <w:t>or fails to achieve the individual minimum quality thresholds where specified</w:t>
            </w:r>
            <w:r w:rsidRPr="003F695F">
              <w:rPr>
                <w:rFonts w:ascii="Arial" w:hAnsi="Arial"/>
                <w:bCs/>
                <w:sz w:val="22"/>
                <w:szCs w:val="22"/>
                <w:lang w:eastAsia="en-US"/>
              </w:rPr>
              <w:t>.</w:t>
            </w:r>
          </w:p>
        </w:tc>
      </w:tr>
    </w:tbl>
    <w:p w:rsidR="00436FAE" w:rsidRDefault="00436FAE" w:rsidP="00381498">
      <w:pPr>
        <w:ind w:left="360"/>
        <w:jc w:val="both"/>
        <w:rPr>
          <w:rFonts w:ascii="Arial" w:hAnsi="Arial" w:cs="Arial"/>
          <w:b/>
          <w:color w:val="FF0000"/>
          <w:sz w:val="22"/>
          <w:szCs w:val="22"/>
        </w:rPr>
      </w:pPr>
    </w:p>
    <w:p w:rsidR="00491566" w:rsidRPr="00365D80" w:rsidRDefault="001E5F15" w:rsidP="00491566">
      <w:pPr>
        <w:pStyle w:val="Heading1"/>
        <w:rPr>
          <w:rFonts w:ascii="Arial" w:hAnsi="Arial" w:cs="Arial"/>
          <w:sz w:val="22"/>
          <w:szCs w:val="22"/>
        </w:rPr>
      </w:pPr>
      <w:bookmarkStart w:id="5" w:name="_Toc465180955"/>
      <w:r>
        <w:rPr>
          <w:rFonts w:ascii="Arial" w:hAnsi="Arial" w:cs="Arial"/>
          <w:sz w:val="22"/>
          <w:szCs w:val="22"/>
        </w:rPr>
        <w:br w:type="page"/>
      </w:r>
      <w:r w:rsidR="00491566" w:rsidRPr="00365D80">
        <w:rPr>
          <w:rFonts w:ascii="Arial" w:hAnsi="Arial" w:cs="Arial"/>
          <w:sz w:val="22"/>
          <w:szCs w:val="22"/>
        </w:rPr>
        <w:lastRenderedPageBreak/>
        <w:t>PART T</w:t>
      </w:r>
      <w:r w:rsidR="00EF2C64">
        <w:rPr>
          <w:rFonts w:ascii="Arial" w:hAnsi="Arial" w:cs="Arial"/>
          <w:sz w:val="22"/>
          <w:szCs w:val="22"/>
        </w:rPr>
        <w:t>WO</w:t>
      </w:r>
      <w:r w:rsidR="00491566" w:rsidRPr="00365D80">
        <w:rPr>
          <w:rFonts w:ascii="Arial" w:hAnsi="Arial" w:cs="Arial"/>
          <w:sz w:val="22"/>
          <w:szCs w:val="22"/>
        </w:rPr>
        <w:t xml:space="preserve"> – BIDDER </w:t>
      </w:r>
      <w:r w:rsidR="00381498">
        <w:rPr>
          <w:rFonts w:ascii="Arial" w:hAnsi="Arial" w:cs="Arial"/>
          <w:sz w:val="22"/>
          <w:szCs w:val="22"/>
        </w:rPr>
        <w:t>SQ</w:t>
      </w:r>
      <w:r w:rsidR="00491566" w:rsidRPr="00365D80">
        <w:rPr>
          <w:rFonts w:ascii="Arial" w:hAnsi="Arial" w:cs="Arial"/>
          <w:sz w:val="22"/>
          <w:szCs w:val="22"/>
        </w:rPr>
        <w:t xml:space="preserve"> GUIDANCE</w:t>
      </w:r>
      <w:bookmarkEnd w:id="5"/>
    </w:p>
    <w:p w:rsidR="002F1418" w:rsidRPr="000B36FB" w:rsidRDefault="002F1418" w:rsidP="002F1418">
      <w:pPr>
        <w:pStyle w:val="Heading3"/>
        <w:numPr>
          <w:ilvl w:val="0"/>
          <w:numId w:val="27"/>
        </w:numPr>
        <w:rPr>
          <w:rFonts w:ascii="Arial" w:hAnsi="Arial" w:cs="Arial"/>
          <w:sz w:val="22"/>
          <w:szCs w:val="22"/>
        </w:rPr>
      </w:pPr>
      <w:bookmarkStart w:id="6" w:name="_Toc416686562"/>
      <w:bookmarkStart w:id="7" w:name="_Toc465180956"/>
      <w:r w:rsidRPr="000B36FB">
        <w:rPr>
          <w:rFonts w:ascii="Arial" w:hAnsi="Arial" w:cs="Arial"/>
          <w:sz w:val="22"/>
          <w:szCs w:val="22"/>
        </w:rPr>
        <w:t>Introduction</w:t>
      </w:r>
      <w:bookmarkEnd w:id="6"/>
      <w:bookmarkEnd w:id="7"/>
    </w:p>
    <w:p w:rsidR="002F1418" w:rsidRPr="00B12408" w:rsidRDefault="002F1418" w:rsidP="002F1418">
      <w:pPr>
        <w:ind w:left="360"/>
        <w:rPr>
          <w:rFonts w:ascii="Arial" w:hAnsi="Arial" w:cs="Arial"/>
          <w:sz w:val="22"/>
          <w:szCs w:val="22"/>
        </w:rPr>
      </w:pPr>
    </w:p>
    <w:p w:rsidR="002F1418" w:rsidRDefault="002F1418" w:rsidP="006F383F">
      <w:pPr>
        <w:ind w:left="360"/>
        <w:jc w:val="both"/>
        <w:rPr>
          <w:rFonts w:ascii="Arial" w:hAnsi="Arial" w:cs="Arial"/>
          <w:sz w:val="22"/>
          <w:szCs w:val="22"/>
        </w:rPr>
      </w:pPr>
      <w:r>
        <w:rPr>
          <w:rFonts w:ascii="Arial" w:hAnsi="Arial" w:cs="Arial"/>
          <w:sz w:val="22"/>
          <w:szCs w:val="22"/>
        </w:rPr>
        <w:t>This SQ has been issued by the Authority in connection with a competitive procurement conducted under the Public Contract Regulations 2015</w:t>
      </w:r>
    </w:p>
    <w:p w:rsidR="002F1418" w:rsidRDefault="002F1418" w:rsidP="006F383F">
      <w:pPr>
        <w:ind w:left="360"/>
        <w:jc w:val="both"/>
        <w:rPr>
          <w:rFonts w:ascii="Arial" w:hAnsi="Arial" w:cs="Arial"/>
          <w:sz w:val="22"/>
          <w:szCs w:val="22"/>
        </w:rPr>
      </w:pPr>
    </w:p>
    <w:p w:rsidR="002F1418" w:rsidRDefault="002F1418" w:rsidP="006F383F">
      <w:pPr>
        <w:ind w:left="360"/>
        <w:jc w:val="both"/>
        <w:rPr>
          <w:rFonts w:ascii="Arial" w:hAnsi="Arial" w:cs="Arial"/>
          <w:sz w:val="22"/>
          <w:szCs w:val="22"/>
        </w:rPr>
      </w:pPr>
      <w:r>
        <w:rPr>
          <w:rFonts w:ascii="Arial" w:hAnsi="Arial" w:cs="Arial"/>
          <w:sz w:val="22"/>
          <w:szCs w:val="22"/>
        </w:rPr>
        <w:t xml:space="preserve">Below, please find some guidance regarding the content of the SQ.  </w:t>
      </w:r>
    </w:p>
    <w:p w:rsidR="002F1418" w:rsidRDefault="002F1418" w:rsidP="006F383F">
      <w:pPr>
        <w:ind w:left="360"/>
        <w:jc w:val="both"/>
        <w:rPr>
          <w:rFonts w:ascii="Arial" w:hAnsi="Arial" w:cs="Arial"/>
          <w:sz w:val="22"/>
          <w:szCs w:val="22"/>
        </w:rPr>
      </w:pPr>
      <w:r>
        <w:rPr>
          <w:rFonts w:ascii="Arial" w:hAnsi="Arial" w:cs="Arial"/>
          <w:sz w:val="22"/>
          <w:szCs w:val="22"/>
        </w:rPr>
        <w:t>Please note that the headings marked below in red indicate those areas which may not be appropriate for every SQ.  The buyer will adapt the standard SQ template to ensure it is appropriate for the requirement, so some of the areas listed below may not be applicable to this particular requirement.</w:t>
      </w:r>
    </w:p>
    <w:p w:rsidR="002F1418" w:rsidRDefault="002F1418" w:rsidP="006F383F">
      <w:pPr>
        <w:ind w:left="360"/>
        <w:jc w:val="both"/>
        <w:rPr>
          <w:rFonts w:ascii="Arial" w:hAnsi="Arial" w:cs="Arial"/>
          <w:sz w:val="22"/>
          <w:szCs w:val="22"/>
        </w:rPr>
      </w:pPr>
    </w:p>
    <w:p w:rsidR="002F1418" w:rsidRDefault="002F1418" w:rsidP="006F383F">
      <w:pPr>
        <w:ind w:left="360"/>
        <w:jc w:val="both"/>
        <w:rPr>
          <w:rFonts w:ascii="Arial" w:hAnsi="Arial" w:cs="Arial"/>
          <w:sz w:val="22"/>
          <w:szCs w:val="22"/>
        </w:rPr>
      </w:pPr>
      <w:r>
        <w:rPr>
          <w:rFonts w:ascii="Arial" w:hAnsi="Arial" w:cs="Arial"/>
          <w:sz w:val="22"/>
          <w:szCs w:val="22"/>
        </w:rPr>
        <w:t xml:space="preserve">Should a bidder have any questions or clarifications regarding the SQ they must raise them via the messaging facility on the supplier portal.  Any questions or clarifications raised, and the response to the same, will be shared with all bidders unless they are marked as commercially confidential and the Authority agrees this to be the case.  </w:t>
      </w:r>
    </w:p>
    <w:p w:rsidR="002F1418" w:rsidRPr="00365D80" w:rsidRDefault="002F1418" w:rsidP="002F1418">
      <w:pPr>
        <w:pStyle w:val="Heading3"/>
        <w:numPr>
          <w:ilvl w:val="0"/>
          <w:numId w:val="27"/>
        </w:numPr>
        <w:rPr>
          <w:rFonts w:ascii="Arial" w:hAnsi="Arial" w:cs="Arial"/>
          <w:sz w:val="22"/>
          <w:szCs w:val="22"/>
        </w:rPr>
      </w:pPr>
      <w:bookmarkStart w:id="8" w:name="_Toc416686563"/>
      <w:bookmarkStart w:id="9" w:name="_Toc465180957"/>
      <w:r w:rsidRPr="00365D80">
        <w:rPr>
          <w:rFonts w:ascii="Arial" w:hAnsi="Arial" w:cs="Arial"/>
          <w:sz w:val="22"/>
          <w:szCs w:val="22"/>
        </w:rPr>
        <w:t>Instructions, Key Documents &amp; Declarations</w:t>
      </w:r>
      <w:bookmarkEnd w:id="8"/>
      <w:bookmarkEnd w:id="9"/>
    </w:p>
    <w:p w:rsidR="002F1418" w:rsidRDefault="002F1418" w:rsidP="002F1418">
      <w:pPr>
        <w:rPr>
          <w:rFonts w:ascii="Arial" w:hAnsi="Arial" w:cs="Arial"/>
          <w:sz w:val="22"/>
          <w:szCs w:val="22"/>
        </w:rPr>
      </w:pPr>
    </w:p>
    <w:p w:rsidR="002F1418" w:rsidRDefault="002F1418" w:rsidP="00282372">
      <w:pPr>
        <w:ind w:left="360"/>
        <w:jc w:val="both"/>
        <w:rPr>
          <w:rFonts w:ascii="Arial" w:hAnsi="Arial" w:cs="Arial"/>
          <w:sz w:val="22"/>
          <w:szCs w:val="22"/>
        </w:rPr>
      </w:pPr>
      <w:r w:rsidRPr="001B54B0">
        <w:rPr>
          <w:rFonts w:ascii="Arial" w:hAnsi="Arial" w:cs="Arial"/>
          <w:sz w:val="22"/>
          <w:szCs w:val="22"/>
        </w:rPr>
        <w:t xml:space="preserve">This procurement is being undertaken using a </w:t>
      </w:r>
      <w:r>
        <w:rPr>
          <w:rFonts w:ascii="Arial" w:hAnsi="Arial" w:cs="Arial"/>
          <w:sz w:val="22"/>
          <w:szCs w:val="22"/>
        </w:rPr>
        <w:t xml:space="preserve">two </w:t>
      </w:r>
      <w:r w:rsidRPr="001B54B0">
        <w:rPr>
          <w:rFonts w:ascii="Arial" w:hAnsi="Arial" w:cs="Arial"/>
          <w:sz w:val="22"/>
          <w:szCs w:val="22"/>
        </w:rPr>
        <w:t>stage tender process with</w:t>
      </w:r>
      <w:r>
        <w:rPr>
          <w:rFonts w:ascii="Arial" w:hAnsi="Arial" w:cs="Arial"/>
          <w:sz w:val="22"/>
          <w:szCs w:val="22"/>
        </w:rPr>
        <w:t xml:space="preserve"> the SQ being stage 1 of the process</w:t>
      </w:r>
      <w:r w:rsidRPr="001B54B0">
        <w:rPr>
          <w:rFonts w:ascii="Arial" w:hAnsi="Arial" w:cs="Arial"/>
          <w:sz w:val="22"/>
          <w:szCs w:val="22"/>
        </w:rPr>
        <w:t xml:space="preserve">. Therefore to express and interest and for your bid to be considered you will need to complete </w:t>
      </w:r>
      <w:r>
        <w:rPr>
          <w:rFonts w:ascii="Arial" w:hAnsi="Arial" w:cs="Arial"/>
          <w:sz w:val="22"/>
          <w:szCs w:val="22"/>
        </w:rPr>
        <w:t>all</w:t>
      </w:r>
      <w:r w:rsidRPr="001B54B0">
        <w:rPr>
          <w:rFonts w:ascii="Arial" w:hAnsi="Arial" w:cs="Arial"/>
          <w:sz w:val="22"/>
          <w:szCs w:val="22"/>
        </w:rPr>
        <w:t xml:space="preserve"> sections and all questions and ensure that any requested documentation is attached.</w:t>
      </w:r>
      <w:r>
        <w:rPr>
          <w:rFonts w:ascii="Arial" w:hAnsi="Arial" w:cs="Arial"/>
          <w:sz w:val="22"/>
          <w:szCs w:val="22"/>
        </w:rPr>
        <w:t xml:space="preserve"> Only bidders who pass the SQ stage will be invited to participate in the Invitation to Tender second stage</w:t>
      </w:r>
      <w:r w:rsidRPr="001B54B0">
        <w:rPr>
          <w:rFonts w:ascii="Arial" w:hAnsi="Arial" w:cs="Arial"/>
          <w:sz w:val="22"/>
          <w:szCs w:val="22"/>
        </w:rPr>
        <w:t xml:space="preserve"> </w:t>
      </w:r>
    </w:p>
    <w:p w:rsidR="002F1418" w:rsidRDefault="002F1418" w:rsidP="00282372">
      <w:pPr>
        <w:ind w:left="360"/>
        <w:jc w:val="both"/>
        <w:rPr>
          <w:rFonts w:ascii="Arial" w:hAnsi="Arial" w:cs="Arial"/>
          <w:sz w:val="22"/>
          <w:szCs w:val="22"/>
        </w:rPr>
      </w:pPr>
    </w:p>
    <w:p w:rsidR="002F1418" w:rsidRPr="001B54B0" w:rsidRDefault="002F1418" w:rsidP="00282372">
      <w:pPr>
        <w:ind w:left="360"/>
        <w:jc w:val="both"/>
        <w:rPr>
          <w:rFonts w:ascii="Arial" w:hAnsi="Arial" w:cs="Arial"/>
          <w:sz w:val="22"/>
          <w:szCs w:val="22"/>
        </w:rPr>
      </w:pPr>
      <w:r w:rsidRPr="005D6D9F">
        <w:rPr>
          <w:rFonts w:ascii="Arial" w:hAnsi="Arial" w:cs="Arial"/>
          <w:sz w:val="22"/>
          <w:szCs w:val="22"/>
        </w:rPr>
        <w:t>Th</w:t>
      </w:r>
      <w:r>
        <w:rPr>
          <w:rFonts w:ascii="Arial" w:hAnsi="Arial" w:cs="Arial"/>
          <w:sz w:val="22"/>
          <w:szCs w:val="22"/>
        </w:rPr>
        <w:t>e bidder is to note that the SQ</w:t>
      </w:r>
      <w:r w:rsidRPr="005D6D9F">
        <w:rPr>
          <w:rFonts w:ascii="Arial" w:hAnsi="Arial" w:cs="Arial"/>
          <w:sz w:val="22"/>
          <w:szCs w:val="22"/>
        </w:rPr>
        <w:t xml:space="preserve"> is a standard template which allows the buyer to select ap</w:t>
      </w:r>
      <w:r>
        <w:rPr>
          <w:rFonts w:ascii="Arial" w:hAnsi="Arial" w:cs="Arial"/>
          <w:sz w:val="22"/>
          <w:szCs w:val="22"/>
        </w:rPr>
        <w:t xml:space="preserve">propriate questions for the SQ </w:t>
      </w:r>
      <w:r w:rsidRPr="005D6D9F">
        <w:rPr>
          <w:rFonts w:ascii="Arial" w:hAnsi="Arial" w:cs="Arial"/>
          <w:sz w:val="22"/>
          <w:szCs w:val="22"/>
        </w:rPr>
        <w:t>process. Due to this flexibility the numbering within the template may not run in sequence</w:t>
      </w:r>
      <w:r>
        <w:rPr>
          <w:rFonts w:ascii="Arial" w:hAnsi="Arial" w:cs="Arial"/>
          <w:sz w:val="22"/>
          <w:szCs w:val="22"/>
        </w:rPr>
        <w:t>.</w:t>
      </w:r>
    </w:p>
    <w:p w:rsidR="002F1418" w:rsidRPr="001B54B0" w:rsidRDefault="002F1418" w:rsidP="00282372">
      <w:pPr>
        <w:ind w:left="360"/>
        <w:jc w:val="both"/>
        <w:rPr>
          <w:rFonts w:ascii="Arial" w:hAnsi="Arial" w:cs="Arial"/>
          <w:sz w:val="22"/>
          <w:szCs w:val="22"/>
        </w:rPr>
      </w:pP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BEFORE YOU CAN SEE OR ANSWER QUESTIONS YOU MUST ACCEPT THE PREREQUISITES BY CLICKING ON THE "2. Review and accept prerequisites" LINK ON THE LEFT HAND SIDE OF THIS PAGE.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The Authority may use this section to provide bidders with Instructions and/or Key Documents, and to obtain necessary Declarations from bidders.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Bidders will need to access these documents by clicking on "references".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This section includes pre-requisite questions that consist of a drop-down answer, which is the only answer bidders can give.</w:t>
      </w:r>
    </w:p>
    <w:p w:rsidR="002F1418" w:rsidRPr="001B54B0" w:rsidRDefault="002F1418" w:rsidP="00282372">
      <w:pPr>
        <w:ind w:left="360"/>
        <w:jc w:val="both"/>
        <w:rPr>
          <w:rFonts w:ascii="Arial" w:hAnsi="Arial" w:cs="Arial"/>
          <w:sz w:val="22"/>
          <w:szCs w:val="22"/>
        </w:rPr>
      </w:pP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If a bidder does not agree with the drop-down response on the pre-requisite questions, it will not be able to submit the pre-requisite response and will therefore not be able to progress through to the full </w:t>
      </w:r>
      <w:r>
        <w:rPr>
          <w:rFonts w:ascii="Arial" w:hAnsi="Arial" w:cs="Arial"/>
          <w:sz w:val="22"/>
          <w:szCs w:val="22"/>
        </w:rPr>
        <w:t>SQ</w:t>
      </w:r>
      <w:r w:rsidRPr="001B54B0">
        <w:rPr>
          <w:rFonts w:ascii="Arial" w:hAnsi="Arial" w:cs="Arial"/>
          <w:sz w:val="22"/>
          <w:szCs w:val="22"/>
        </w:rPr>
        <w:t xml:space="preserve"> response.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This section contains key documents such as the Instructions and Guidance to bidders, the Specification and the Terms and Conditions that will be applicable to any resultant contract.  </w:t>
      </w:r>
    </w:p>
    <w:p w:rsidR="002F1418" w:rsidRPr="00303DBA" w:rsidRDefault="002F1418" w:rsidP="00282372">
      <w:pPr>
        <w:ind w:left="360"/>
        <w:jc w:val="both"/>
        <w:rPr>
          <w:rFonts w:ascii="Arial" w:hAnsi="Arial" w:cs="Arial"/>
          <w:color w:val="0070C0"/>
          <w:sz w:val="22"/>
          <w:szCs w:val="22"/>
        </w:rPr>
      </w:pPr>
      <w:r w:rsidRPr="00303DBA">
        <w:rPr>
          <w:rFonts w:ascii="Arial" w:hAnsi="Arial" w:cs="Arial"/>
          <w:color w:val="0070C0"/>
          <w:sz w:val="22"/>
          <w:szCs w:val="22"/>
        </w:rPr>
        <w:lastRenderedPageBreak/>
        <w:t xml:space="preserve">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You will need to access these documents by clicking where shown.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If you have questions concerning the documentation (which are not related to functionality of the system), you will need to select messages enter the question where prompted and send it to us. Only questions asked in this manner will be responded to and broadcast.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The last date for questions to be asked is </w:t>
      </w:r>
      <w:r w:rsidR="00A465B3">
        <w:rPr>
          <w:rFonts w:ascii="Arial" w:hAnsi="Arial" w:cs="Arial"/>
          <w:sz w:val="22"/>
          <w:szCs w:val="22"/>
        </w:rPr>
        <w:t>22 September 2017</w:t>
      </w:r>
      <w:r w:rsidRPr="001B54B0">
        <w:rPr>
          <w:rFonts w:ascii="Arial" w:hAnsi="Arial" w:cs="Arial"/>
          <w:sz w:val="22"/>
          <w:szCs w:val="22"/>
        </w:rPr>
        <w:t xml:space="preserve">. Questions asked after this date will be responded to at the discretion of the Authority.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 xml:space="preserve"> </w:t>
      </w:r>
    </w:p>
    <w:p w:rsidR="002F1418" w:rsidRPr="001B54B0" w:rsidRDefault="002F1418" w:rsidP="00282372">
      <w:pPr>
        <w:ind w:left="360"/>
        <w:jc w:val="both"/>
        <w:rPr>
          <w:rFonts w:ascii="Arial" w:hAnsi="Arial" w:cs="Arial"/>
          <w:sz w:val="22"/>
          <w:szCs w:val="22"/>
        </w:rPr>
      </w:pPr>
      <w:r w:rsidRPr="001B54B0">
        <w:rPr>
          <w:rFonts w:ascii="Arial" w:hAnsi="Arial" w:cs="Arial"/>
          <w:sz w:val="22"/>
          <w:szCs w:val="22"/>
        </w:rPr>
        <w:t>Within the e-sourcing portal the Bidder is to confirm that they have read, understood and accept the terms and conditions, specifications and other attachments. These will form a part of any resultant contract</w:t>
      </w:r>
    </w:p>
    <w:p w:rsidR="00491566" w:rsidRPr="00365D80" w:rsidRDefault="00491566" w:rsidP="00491566">
      <w:pPr>
        <w:pStyle w:val="Heading3"/>
        <w:numPr>
          <w:ilvl w:val="0"/>
          <w:numId w:val="27"/>
        </w:numPr>
        <w:ind w:hanging="436"/>
        <w:rPr>
          <w:rFonts w:ascii="Arial" w:hAnsi="Arial" w:cs="Arial"/>
          <w:sz w:val="22"/>
          <w:szCs w:val="22"/>
        </w:rPr>
      </w:pPr>
      <w:bookmarkStart w:id="10" w:name="_Toc465180958"/>
      <w:r>
        <w:rPr>
          <w:rFonts w:ascii="Arial" w:hAnsi="Arial" w:cs="Arial"/>
          <w:sz w:val="22"/>
          <w:szCs w:val="22"/>
        </w:rPr>
        <w:t>SQ Submission</w:t>
      </w:r>
      <w:bookmarkEnd w:id="10"/>
    </w:p>
    <w:p w:rsidR="00491566" w:rsidRDefault="00491566" w:rsidP="00491566">
      <w:pPr>
        <w:ind w:left="1080"/>
        <w:rPr>
          <w:rFonts w:ascii="Arial" w:hAnsi="Arial" w:cs="Arial"/>
          <w:b/>
          <w:sz w:val="22"/>
          <w:szCs w:val="22"/>
        </w:rPr>
      </w:pPr>
    </w:p>
    <w:p w:rsidR="00491566" w:rsidRDefault="00491566" w:rsidP="00A431BE">
      <w:pPr>
        <w:ind w:left="284"/>
        <w:jc w:val="both"/>
        <w:rPr>
          <w:rFonts w:ascii="Arial" w:hAnsi="Arial" w:cs="Arial"/>
          <w:sz w:val="22"/>
          <w:szCs w:val="22"/>
        </w:rPr>
      </w:pPr>
      <w:r>
        <w:rPr>
          <w:rFonts w:ascii="Arial" w:hAnsi="Arial" w:cs="Arial"/>
          <w:sz w:val="22"/>
          <w:szCs w:val="22"/>
        </w:rPr>
        <w:t>Section A consists of two questions;</w:t>
      </w:r>
    </w:p>
    <w:p w:rsidR="00491566" w:rsidRDefault="00491566" w:rsidP="00A431BE">
      <w:pPr>
        <w:ind w:left="284"/>
        <w:jc w:val="both"/>
        <w:rPr>
          <w:rFonts w:ascii="Arial" w:hAnsi="Arial" w:cs="Arial"/>
          <w:sz w:val="22"/>
          <w:szCs w:val="22"/>
        </w:rPr>
      </w:pPr>
    </w:p>
    <w:p w:rsidR="00491566" w:rsidRDefault="00491566" w:rsidP="00A431BE">
      <w:pPr>
        <w:numPr>
          <w:ilvl w:val="0"/>
          <w:numId w:val="32"/>
        </w:numPr>
        <w:jc w:val="both"/>
        <w:rPr>
          <w:rFonts w:ascii="Arial" w:hAnsi="Arial" w:cs="Arial"/>
          <w:sz w:val="22"/>
          <w:szCs w:val="22"/>
        </w:rPr>
      </w:pPr>
      <w:r>
        <w:rPr>
          <w:rFonts w:ascii="Arial" w:hAnsi="Arial" w:cs="Arial"/>
          <w:sz w:val="22"/>
          <w:szCs w:val="22"/>
        </w:rPr>
        <w:t>3.1 Selection questionnaire SQ – designed to assess the suitability of a Supplier to deliver the Authority’s contract requirements. Bidder must download and complete the SQ document.</w:t>
      </w:r>
    </w:p>
    <w:p w:rsidR="00491566" w:rsidRDefault="00491566" w:rsidP="00A431BE">
      <w:pPr>
        <w:numPr>
          <w:ilvl w:val="0"/>
          <w:numId w:val="32"/>
        </w:numPr>
        <w:jc w:val="both"/>
        <w:rPr>
          <w:rFonts w:ascii="Arial" w:hAnsi="Arial" w:cs="Arial"/>
          <w:sz w:val="22"/>
          <w:szCs w:val="22"/>
        </w:rPr>
      </w:pPr>
      <w:r>
        <w:rPr>
          <w:rFonts w:ascii="Arial" w:hAnsi="Arial" w:cs="Arial"/>
          <w:sz w:val="22"/>
          <w:szCs w:val="22"/>
        </w:rPr>
        <w:t>3.2 Additional relevant documents</w:t>
      </w:r>
      <w:r w:rsidR="00A431BE">
        <w:rPr>
          <w:rFonts w:ascii="Arial" w:hAnsi="Arial" w:cs="Arial"/>
          <w:sz w:val="22"/>
          <w:szCs w:val="22"/>
        </w:rPr>
        <w:t>.</w:t>
      </w:r>
      <w:r>
        <w:rPr>
          <w:rFonts w:ascii="Arial" w:hAnsi="Arial" w:cs="Arial"/>
          <w:sz w:val="22"/>
          <w:szCs w:val="22"/>
        </w:rPr>
        <w:t xml:space="preserve"> </w:t>
      </w:r>
      <w:r w:rsidRPr="00214C4E">
        <w:rPr>
          <w:rFonts w:ascii="Arial" w:hAnsi="Arial" w:cs="Arial"/>
          <w:sz w:val="22"/>
          <w:szCs w:val="22"/>
        </w:rPr>
        <w:t>Please</w:t>
      </w:r>
      <w:r w:rsidR="00A431BE">
        <w:rPr>
          <w:rFonts w:ascii="Arial" w:hAnsi="Arial" w:cs="Arial"/>
          <w:sz w:val="22"/>
          <w:szCs w:val="22"/>
        </w:rPr>
        <w:t xml:space="preserve"> </w:t>
      </w:r>
      <w:r w:rsidRPr="00214C4E">
        <w:rPr>
          <w:rFonts w:ascii="Arial" w:hAnsi="Arial" w:cs="Arial"/>
          <w:sz w:val="22"/>
          <w:szCs w:val="22"/>
        </w:rPr>
        <w:t>use</w:t>
      </w:r>
      <w:r w:rsidR="00A431BE">
        <w:rPr>
          <w:rFonts w:ascii="Arial" w:hAnsi="Arial" w:cs="Arial"/>
          <w:sz w:val="22"/>
          <w:szCs w:val="22"/>
        </w:rPr>
        <w:t xml:space="preserve"> </w:t>
      </w:r>
      <w:r w:rsidRPr="00214C4E">
        <w:rPr>
          <w:rFonts w:ascii="Arial" w:hAnsi="Arial" w:cs="Arial"/>
          <w:sz w:val="22"/>
          <w:szCs w:val="22"/>
        </w:rPr>
        <w:t>this</w:t>
      </w:r>
      <w:r w:rsidR="00A431BE">
        <w:rPr>
          <w:rFonts w:ascii="Arial" w:hAnsi="Arial" w:cs="Arial"/>
          <w:sz w:val="22"/>
          <w:szCs w:val="22"/>
        </w:rPr>
        <w:t xml:space="preserve"> </w:t>
      </w:r>
      <w:r w:rsidRPr="00214C4E">
        <w:rPr>
          <w:rFonts w:ascii="Arial" w:hAnsi="Arial" w:cs="Arial"/>
          <w:sz w:val="22"/>
          <w:szCs w:val="22"/>
        </w:rPr>
        <w:t>space</w:t>
      </w:r>
      <w:r w:rsidR="00A431BE">
        <w:rPr>
          <w:rFonts w:ascii="Arial" w:hAnsi="Arial" w:cs="Arial"/>
          <w:sz w:val="22"/>
          <w:szCs w:val="22"/>
        </w:rPr>
        <w:t xml:space="preserve"> </w:t>
      </w:r>
      <w:r w:rsidRPr="00214C4E">
        <w:rPr>
          <w:rFonts w:ascii="Arial" w:hAnsi="Arial" w:cs="Arial"/>
          <w:sz w:val="22"/>
          <w:szCs w:val="22"/>
        </w:rPr>
        <w:t>t</w:t>
      </w:r>
      <w:r w:rsidR="00A431BE">
        <w:rPr>
          <w:rFonts w:ascii="Arial" w:hAnsi="Arial" w:cs="Arial"/>
          <w:sz w:val="22"/>
          <w:szCs w:val="22"/>
        </w:rPr>
        <w:t xml:space="preserve">o attach any relevant documents </w:t>
      </w:r>
      <w:r w:rsidRPr="00214C4E">
        <w:rPr>
          <w:rFonts w:ascii="Arial" w:hAnsi="Arial" w:cs="Arial"/>
          <w:sz w:val="22"/>
          <w:szCs w:val="22"/>
        </w:rPr>
        <w:t>to</w:t>
      </w:r>
      <w:r w:rsidR="00A431BE">
        <w:rPr>
          <w:rFonts w:ascii="Arial" w:hAnsi="Arial" w:cs="Arial"/>
          <w:sz w:val="22"/>
          <w:szCs w:val="22"/>
        </w:rPr>
        <w:t xml:space="preserve"> </w:t>
      </w:r>
      <w:r w:rsidRPr="00214C4E">
        <w:rPr>
          <w:rFonts w:ascii="Arial" w:hAnsi="Arial" w:cs="Arial"/>
          <w:sz w:val="22"/>
          <w:szCs w:val="22"/>
        </w:rPr>
        <w:t>support</w:t>
      </w:r>
      <w:r w:rsidR="00A431BE">
        <w:rPr>
          <w:rFonts w:ascii="Arial" w:hAnsi="Arial" w:cs="Arial"/>
          <w:sz w:val="22"/>
          <w:szCs w:val="22"/>
        </w:rPr>
        <w:t xml:space="preserve"> </w:t>
      </w:r>
      <w:r w:rsidRPr="00214C4E">
        <w:rPr>
          <w:rFonts w:ascii="Arial" w:hAnsi="Arial" w:cs="Arial"/>
          <w:sz w:val="22"/>
          <w:szCs w:val="22"/>
        </w:rPr>
        <w:t>your</w:t>
      </w:r>
      <w:r w:rsidR="00A431BE">
        <w:rPr>
          <w:rFonts w:ascii="Arial" w:hAnsi="Arial" w:cs="Arial"/>
          <w:sz w:val="22"/>
          <w:szCs w:val="22"/>
        </w:rPr>
        <w:t xml:space="preserve"> </w:t>
      </w:r>
      <w:r w:rsidR="00381498">
        <w:rPr>
          <w:rFonts w:ascii="Arial" w:hAnsi="Arial" w:cs="Arial"/>
          <w:sz w:val="22"/>
          <w:szCs w:val="22"/>
        </w:rPr>
        <w:t>SQ</w:t>
      </w:r>
      <w:r w:rsidR="00A431BE">
        <w:rPr>
          <w:rFonts w:ascii="Arial" w:hAnsi="Arial" w:cs="Arial"/>
          <w:sz w:val="22"/>
          <w:szCs w:val="22"/>
        </w:rPr>
        <w:t xml:space="preserve"> response.  You will </w:t>
      </w:r>
      <w:r w:rsidRPr="00214C4E">
        <w:rPr>
          <w:rFonts w:ascii="Arial" w:hAnsi="Arial" w:cs="Arial"/>
          <w:sz w:val="22"/>
          <w:szCs w:val="22"/>
        </w:rPr>
        <w:t>need</w:t>
      </w:r>
      <w:r w:rsidR="00A431BE">
        <w:rPr>
          <w:rFonts w:ascii="Arial" w:hAnsi="Arial" w:cs="Arial"/>
          <w:sz w:val="22"/>
          <w:szCs w:val="22"/>
        </w:rPr>
        <w:t xml:space="preserve"> </w:t>
      </w:r>
      <w:r w:rsidRPr="00214C4E">
        <w:rPr>
          <w:rFonts w:ascii="Arial" w:hAnsi="Arial" w:cs="Arial"/>
          <w:sz w:val="22"/>
          <w:szCs w:val="22"/>
        </w:rPr>
        <w:t>to</w:t>
      </w:r>
      <w:r w:rsidR="00A431BE">
        <w:rPr>
          <w:rFonts w:ascii="Arial" w:hAnsi="Arial" w:cs="Arial"/>
          <w:sz w:val="22"/>
          <w:szCs w:val="22"/>
        </w:rPr>
        <w:t xml:space="preserve"> </w:t>
      </w:r>
      <w:r w:rsidRPr="00214C4E">
        <w:rPr>
          <w:rFonts w:ascii="Arial" w:hAnsi="Arial" w:cs="Arial"/>
          <w:sz w:val="22"/>
          <w:szCs w:val="22"/>
        </w:rPr>
        <w:t>save</w:t>
      </w:r>
      <w:r w:rsidR="00A431BE">
        <w:rPr>
          <w:rFonts w:ascii="Arial" w:hAnsi="Arial" w:cs="Arial"/>
          <w:sz w:val="22"/>
          <w:szCs w:val="22"/>
        </w:rPr>
        <w:t xml:space="preserve"> </w:t>
      </w:r>
      <w:r w:rsidRPr="00214C4E">
        <w:rPr>
          <w:rFonts w:ascii="Arial" w:hAnsi="Arial" w:cs="Arial"/>
          <w:sz w:val="22"/>
          <w:szCs w:val="22"/>
        </w:rPr>
        <w:t>all</w:t>
      </w:r>
      <w:r w:rsidR="00A431BE">
        <w:rPr>
          <w:rFonts w:ascii="Arial" w:hAnsi="Arial" w:cs="Arial"/>
          <w:sz w:val="22"/>
          <w:szCs w:val="22"/>
        </w:rPr>
        <w:t xml:space="preserve"> </w:t>
      </w:r>
      <w:r w:rsidRPr="00214C4E">
        <w:rPr>
          <w:rFonts w:ascii="Arial" w:hAnsi="Arial" w:cs="Arial"/>
          <w:sz w:val="22"/>
          <w:szCs w:val="22"/>
        </w:rPr>
        <w:t>documents</w:t>
      </w:r>
      <w:r w:rsidR="00A431BE">
        <w:rPr>
          <w:rFonts w:ascii="Arial" w:hAnsi="Arial" w:cs="Arial"/>
          <w:sz w:val="22"/>
          <w:szCs w:val="22"/>
        </w:rPr>
        <w:t xml:space="preserve"> </w:t>
      </w:r>
      <w:r w:rsidRPr="00214C4E">
        <w:rPr>
          <w:rFonts w:ascii="Arial" w:hAnsi="Arial" w:cs="Arial"/>
          <w:sz w:val="22"/>
          <w:szCs w:val="22"/>
        </w:rPr>
        <w:t>in</w:t>
      </w:r>
      <w:r w:rsidR="00A431BE">
        <w:rPr>
          <w:rFonts w:ascii="Arial" w:hAnsi="Arial" w:cs="Arial"/>
          <w:sz w:val="22"/>
          <w:szCs w:val="22"/>
        </w:rPr>
        <w:t xml:space="preserve"> </w:t>
      </w:r>
      <w:r w:rsidRPr="00214C4E">
        <w:rPr>
          <w:rFonts w:ascii="Arial" w:hAnsi="Arial" w:cs="Arial"/>
          <w:sz w:val="22"/>
          <w:szCs w:val="22"/>
        </w:rPr>
        <w:t>a</w:t>
      </w:r>
      <w:r w:rsidR="00A431BE">
        <w:rPr>
          <w:rFonts w:ascii="Arial" w:hAnsi="Arial" w:cs="Arial"/>
          <w:sz w:val="22"/>
          <w:szCs w:val="22"/>
        </w:rPr>
        <w:t xml:space="preserve"> </w:t>
      </w:r>
      <w:r w:rsidRPr="00214C4E">
        <w:rPr>
          <w:rFonts w:ascii="Arial" w:hAnsi="Arial" w:cs="Arial"/>
          <w:sz w:val="22"/>
          <w:szCs w:val="22"/>
        </w:rPr>
        <w:t>ZIP</w:t>
      </w:r>
      <w:r w:rsidR="00A431BE">
        <w:rPr>
          <w:rFonts w:ascii="Arial" w:hAnsi="Arial" w:cs="Arial"/>
          <w:sz w:val="22"/>
          <w:szCs w:val="22"/>
        </w:rPr>
        <w:t xml:space="preserve"> </w:t>
      </w:r>
      <w:r w:rsidRPr="00214C4E">
        <w:rPr>
          <w:rFonts w:ascii="Arial" w:hAnsi="Arial" w:cs="Arial"/>
          <w:sz w:val="22"/>
          <w:szCs w:val="22"/>
        </w:rPr>
        <w:t>file.</w:t>
      </w:r>
    </w:p>
    <w:p w:rsidR="00491566" w:rsidRDefault="00491566" w:rsidP="00491566">
      <w:pPr>
        <w:ind w:firstLine="284"/>
        <w:rPr>
          <w:rFonts w:ascii="Arial" w:hAnsi="Arial" w:cs="Arial"/>
          <w:sz w:val="22"/>
          <w:szCs w:val="22"/>
        </w:rPr>
      </w:pPr>
    </w:p>
    <w:p w:rsidR="00491566" w:rsidRDefault="00491566" w:rsidP="00491566">
      <w:pPr>
        <w:rPr>
          <w:rFonts w:ascii="Arial" w:hAnsi="Arial" w:cs="Arial"/>
          <w:sz w:val="22"/>
          <w:szCs w:val="22"/>
        </w:rPr>
      </w:pPr>
    </w:p>
    <w:p w:rsidR="00491566" w:rsidRPr="00214C4E" w:rsidRDefault="00491566" w:rsidP="00491566">
      <w:pPr>
        <w:rPr>
          <w:rFonts w:ascii="Arial" w:hAnsi="Arial" w:cs="Arial"/>
          <w:b/>
          <w:sz w:val="22"/>
          <w:szCs w:val="22"/>
        </w:rPr>
      </w:pPr>
      <w:r w:rsidRPr="00214C4E">
        <w:rPr>
          <w:rFonts w:ascii="Arial" w:hAnsi="Arial" w:cs="Arial"/>
          <w:b/>
          <w:sz w:val="22"/>
          <w:szCs w:val="22"/>
        </w:rPr>
        <w:t>Selection Questionnaire</w:t>
      </w:r>
    </w:p>
    <w:p w:rsidR="00491566" w:rsidRDefault="00491566" w:rsidP="00491566">
      <w:pPr>
        <w:rPr>
          <w:rFonts w:ascii="Arial" w:hAnsi="Arial" w:cs="Arial"/>
          <w:sz w:val="22"/>
          <w:szCs w:val="22"/>
        </w:rPr>
      </w:pPr>
    </w:p>
    <w:p w:rsidR="00491566" w:rsidRPr="00214C4E" w:rsidRDefault="00491566" w:rsidP="00491566">
      <w:pPr>
        <w:pStyle w:val="Normal1"/>
        <w:contextualSpacing/>
        <w:jc w:val="both"/>
        <w:rPr>
          <w:rFonts w:ascii="Arial" w:eastAsia="Arial" w:hAnsi="Arial" w:cs="Arial"/>
          <w:sz w:val="22"/>
          <w:szCs w:val="22"/>
        </w:rPr>
      </w:pPr>
      <w:r w:rsidRPr="00214C4E">
        <w:rPr>
          <w:rFonts w:ascii="Arial" w:eastAsia="Arial" w:hAnsi="Arial" w:cs="Arial"/>
          <w:sz w:val="22"/>
          <w:szCs w:val="22"/>
        </w:rPr>
        <w:t>The standard Selection Questionnaire is structured in 3 separate parts:</w:t>
      </w:r>
    </w:p>
    <w:p w:rsidR="00491566" w:rsidRPr="00214C4E" w:rsidRDefault="00491566" w:rsidP="00491566">
      <w:pPr>
        <w:pStyle w:val="Normal1"/>
        <w:jc w:val="both"/>
        <w:rPr>
          <w:sz w:val="22"/>
          <w:szCs w:val="22"/>
        </w:rPr>
      </w:pPr>
    </w:p>
    <w:p w:rsidR="00491566" w:rsidRPr="00214C4E" w:rsidRDefault="00491566" w:rsidP="00491566">
      <w:pPr>
        <w:pStyle w:val="Normal1"/>
        <w:jc w:val="both"/>
        <w:rPr>
          <w:sz w:val="22"/>
          <w:szCs w:val="22"/>
        </w:rPr>
      </w:pPr>
      <w:r w:rsidRPr="00214C4E">
        <w:rPr>
          <w:rFonts w:ascii="Arial" w:eastAsia="Arial" w:hAnsi="Arial" w:cs="Arial"/>
          <w:sz w:val="22"/>
          <w:szCs w:val="22"/>
        </w:rPr>
        <w:t>Part 1 of the standard Selection Questionnaire covers the basic information about the supplier, such as the contact details, trade memberships, details of parent companies, group bidding and so on.</w:t>
      </w:r>
    </w:p>
    <w:p w:rsidR="00491566" w:rsidRPr="00214C4E" w:rsidRDefault="00491566" w:rsidP="00491566">
      <w:pPr>
        <w:pStyle w:val="Normal1"/>
        <w:ind w:left="45"/>
        <w:jc w:val="both"/>
        <w:rPr>
          <w:sz w:val="22"/>
          <w:szCs w:val="22"/>
        </w:rPr>
      </w:pPr>
    </w:p>
    <w:p w:rsidR="00491566" w:rsidRPr="00214C4E" w:rsidRDefault="00491566" w:rsidP="00491566">
      <w:pPr>
        <w:pStyle w:val="Normal1"/>
        <w:jc w:val="both"/>
        <w:rPr>
          <w:sz w:val="22"/>
          <w:szCs w:val="22"/>
        </w:rPr>
      </w:pPr>
      <w:r w:rsidRPr="00214C4E">
        <w:rPr>
          <w:rFonts w:ascii="Arial" w:eastAsia="Arial" w:hAnsi="Arial" w:cs="Arial"/>
          <w:sz w:val="22"/>
          <w:szCs w:val="22"/>
        </w:rPr>
        <w:t xml:space="preserve">Part 2 covers a self-declaration regarding whether or not any of the exclusion grounds apply. </w:t>
      </w:r>
    </w:p>
    <w:p w:rsidR="00491566" w:rsidRPr="00214C4E" w:rsidRDefault="00491566" w:rsidP="00491566">
      <w:pPr>
        <w:pStyle w:val="Normal1"/>
        <w:ind w:left="45"/>
        <w:jc w:val="both"/>
        <w:rPr>
          <w:sz w:val="22"/>
          <w:szCs w:val="22"/>
        </w:rPr>
      </w:pPr>
    </w:p>
    <w:p w:rsidR="00491566" w:rsidRDefault="00491566" w:rsidP="00491566">
      <w:pPr>
        <w:pStyle w:val="Normal1"/>
        <w:jc w:val="both"/>
        <w:rPr>
          <w:rFonts w:ascii="Arial" w:eastAsia="Arial" w:hAnsi="Arial" w:cs="Arial"/>
          <w:sz w:val="22"/>
          <w:szCs w:val="22"/>
        </w:rPr>
      </w:pPr>
      <w:r w:rsidRPr="00214C4E">
        <w:rPr>
          <w:rFonts w:ascii="Arial" w:eastAsia="Arial" w:hAnsi="Arial" w:cs="Arial"/>
          <w:sz w:val="22"/>
          <w:szCs w:val="22"/>
        </w:rPr>
        <w:t>Part 3 covers a self-declaration regarding whether or not the company meets the selection criteria in respect of their financial standing</w:t>
      </w:r>
      <w:r>
        <w:rPr>
          <w:rFonts w:ascii="Arial" w:eastAsia="Arial" w:hAnsi="Arial" w:cs="Arial"/>
          <w:sz w:val="22"/>
          <w:szCs w:val="22"/>
        </w:rPr>
        <w:t xml:space="preserve">, </w:t>
      </w:r>
      <w:r w:rsidRPr="00214C4E">
        <w:rPr>
          <w:rFonts w:ascii="Arial" w:eastAsia="Arial" w:hAnsi="Arial" w:cs="Arial"/>
          <w:sz w:val="22"/>
          <w:szCs w:val="22"/>
        </w:rPr>
        <w:t xml:space="preserve">technical capacity </w:t>
      </w:r>
      <w:r>
        <w:rPr>
          <w:rFonts w:ascii="Arial" w:eastAsia="Arial" w:hAnsi="Arial" w:cs="Arial"/>
          <w:sz w:val="22"/>
          <w:szCs w:val="22"/>
        </w:rPr>
        <w:t>and ECC’s additional questions.</w:t>
      </w:r>
    </w:p>
    <w:p w:rsidR="00EF2C64" w:rsidRPr="00214C4E" w:rsidRDefault="00EF2C64" w:rsidP="00491566">
      <w:pPr>
        <w:pStyle w:val="Normal1"/>
        <w:jc w:val="both"/>
        <w:rPr>
          <w:sz w:val="22"/>
          <w:szCs w:val="22"/>
        </w:rPr>
      </w:pPr>
      <w:r>
        <w:rPr>
          <w:rFonts w:ascii="Arial" w:eastAsia="Arial" w:hAnsi="Arial" w:cs="Arial"/>
          <w:sz w:val="22"/>
          <w:szCs w:val="22"/>
        </w:rPr>
        <w:br w:type="page"/>
      </w:r>
    </w:p>
    <w:p w:rsidR="00491566" w:rsidRDefault="00491566" w:rsidP="00491566">
      <w:pPr>
        <w:pStyle w:val="Heading3"/>
        <w:numPr>
          <w:ilvl w:val="0"/>
          <w:numId w:val="27"/>
        </w:numPr>
        <w:ind w:hanging="436"/>
        <w:rPr>
          <w:rFonts w:ascii="Arial" w:hAnsi="Arial" w:cs="Arial"/>
          <w:sz w:val="22"/>
          <w:szCs w:val="22"/>
        </w:rPr>
      </w:pPr>
      <w:bookmarkStart w:id="11" w:name="_Toc465180959"/>
      <w:r>
        <w:rPr>
          <w:rFonts w:ascii="Arial" w:hAnsi="Arial" w:cs="Arial"/>
          <w:sz w:val="22"/>
          <w:szCs w:val="22"/>
        </w:rPr>
        <w:t>Guidance to completing the SQ</w:t>
      </w:r>
      <w:bookmarkEnd w:id="11"/>
    </w:p>
    <w:p w:rsidR="00491566" w:rsidRDefault="00491566" w:rsidP="00491566">
      <w:pPr>
        <w:ind w:left="720"/>
      </w:pPr>
    </w:p>
    <w:p w:rsidR="00491566" w:rsidRPr="001F451C" w:rsidRDefault="00491566" w:rsidP="00491566">
      <w:pPr>
        <w:pStyle w:val="Heading3"/>
        <w:rPr>
          <w:rFonts w:ascii="Arial" w:hAnsi="Arial" w:cs="Arial"/>
          <w:sz w:val="22"/>
          <w:szCs w:val="22"/>
        </w:rPr>
      </w:pPr>
      <w:bookmarkStart w:id="12" w:name="_Toc465180960"/>
      <w:r>
        <w:rPr>
          <w:rFonts w:ascii="Arial" w:hAnsi="Arial" w:cs="Arial"/>
          <w:sz w:val="22"/>
          <w:szCs w:val="22"/>
        </w:rPr>
        <w:t xml:space="preserve">Part 1: </w:t>
      </w:r>
      <w:r w:rsidRPr="00E22BAF">
        <w:rPr>
          <w:rFonts w:ascii="Arial" w:hAnsi="Arial" w:cs="Arial"/>
          <w:sz w:val="22"/>
          <w:szCs w:val="22"/>
        </w:rPr>
        <w:t>Potential Supplier Information (Section 1)</w:t>
      </w:r>
      <w:bookmarkEnd w:id="12"/>
    </w:p>
    <w:p w:rsidR="00491566" w:rsidRDefault="00491566" w:rsidP="00491566">
      <w:pPr>
        <w:ind w:left="426" w:hanging="142"/>
        <w:rPr>
          <w:rFonts w:ascii="Arial" w:hAnsi="Arial" w:cs="Arial"/>
          <w:b/>
          <w:sz w:val="22"/>
          <w:szCs w:val="22"/>
        </w:rPr>
      </w:pPr>
    </w:p>
    <w:p w:rsidR="00491566" w:rsidRDefault="00491566" w:rsidP="00A431BE">
      <w:pPr>
        <w:jc w:val="both"/>
        <w:rPr>
          <w:rFonts w:ascii="Arial" w:hAnsi="Arial" w:cs="Arial"/>
          <w:sz w:val="22"/>
          <w:szCs w:val="22"/>
        </w:rPr>
      </w:pPr>
      <w:r w:rsidRPr="005E2B30">
        <w:rPr>
          <w:rFonts w:ascii="Arial" w:hAnsi="Arial" w:cs="Arial"/>
          <w:sz w:val="22"/>
          <w:szCs w:val="22"/>
        </w:rPr>
        <w:t>T</w:t>
      </w:r>
      <w:r>
        <w:rPr>
          <w:rFonts w:ascii="Arial" w:hAnsi="Arial" w:cs="Arial"/>
          <w:sz w:val="22"/>
          <w:szCs w:val="22"/>
        </w:rPr>
        <w:t>he Bidder is to complete the required information concerning their organisation and provide details of their organisation’s bidding model. The Bidder is to identify if they are bidding as Prime Contractor or a Consortium.</w:t>
      </w:r>
    </w:p>
    <w:p w:rsidR="00491566" w:rsidRDefault="00491566" w:rsidP="00A431BE">
      <w:pPr>
        <w:jc w:val="both"/>
        <w:rPr>
          <w:rFonts w:ascii="Arial" w:hAnsi="Arial" w:cs="Arial"/>
          <w:sz w:val="22"/>
          <w:szCs w:val="22"/>
        </w:rPr>
      </w:pPr>
    </w:p>
    <w:p w:rsidR="00491566" w:rsidRPr="001B54B0" w:rsidRDefault="00491566" w:rsidP="00A431BE">
      <w:pPr>
        <w:jc w:val="both"/>
        <w:rPr>
          <w:rFonts w:ascii="Arial" w:hAnsi="Arial" w:cs="Arial"/>
          <w:sz w:val="22"/>
          <w:szCs w:val="22"/>
        </w:rPr>
      </w:pPr>
      <w:r w:rsidRPr="001B54B0">
        <w:rPr>
          <w:rFonts w:ascii="Arial" w:hAnsi="Arial" w:cs="Arial"/>
          <w:sz w:val="22"/>
          <w:szCs w:val="22"/>
        </w:rPr>
        <w:t>Where reference is made to a consortium, this should be read as also including any other proposed partnership, joint venture or significant sub-contracting arrangement.</w:t>
      </w:r>
      <w:r>
        <w:rPr>
          <w:rFonts w:ascii="Arial" w:hAnsi="Arial" w:cs="Arial"/>
          <w:sz w:val="22"/>
          <w:szCs w:val="22"/>
        </w:rPr>
        <w:t xml:space="preserve"> </w:t>
      </w:r>
      <w:r>
        <w:rPr>
          <w:rFonts w:ascii="Arial" w:eastAsia="Arial" w:hAnsi="Arial" w:cs="Arial"/>
          <w:sz w:val="22"/>
          <w:szCs w:val="22"/>
        </w:rPr>
        <w:t>Note that every organisation that is being relied on to meet the selection must complete and submit the Part 1 and Part 2 self-declaration.</w:t>
      </w:r>
    </w:p>
    <w:p w:rsidR="00491566" w:rsidRPr="001B54B0" w:rsidRDefault="00491566" w:rsidP="00A431BE">
      <w:pPr>
        <w:jc w:val="both"/>
        <w:rPr>
          <w:rFonts w:ascii="Arial" w:hAnsi="Arial" w:cs="Arial"/>
          <w:sz w:val="22"/>
          <w:szCs w:val="22"/>
        </w:rPr>
      </w:pPr>
    </w:p>
    <w:p w:rsidR="00491566" w:rsidRPr="001B54B0" w:rsidRDefault="00491566" w:rsidP="00A431BE">
      <w:pPr>
        <w:jc w:val="both"/>
        <w:rPr>
          <w:rFonts w:ascii="Arial" w:hAnsi="Arial" w:cs="Arial"/>
          <w:sz w:val="22"/>
          <w:szCs w:val="22"/>
        </w:rPr>
      </w:pPr>
      <w:r w:rsidRPr="001B54B0">
        <w:rPr>
          <w:rFonts w:ascii="Arial" w:hAnsi="Arial" w:cs="Arial"/>
          <w:sz w:val="22"/>
          <w:szCs w:val="22"/>
        </w:rPr>
        <w:t>For bidding purposes, a consortium bid is acceptable but for the purposes of entering into a contract, the Authority reserves the right to require groupings of organisations, consortia, partnerships or any other form of joint venture to take a particular legal form or to require a single lead organisation to take primary liability under the contract or to require that each party in a consortium/partnership/joint venture undertakes joint and several liability under the contract.</w:t>
      </w:r>
    </w:p>
    <w:p w:rsidR="00491566" w:rsidRPr="001B54B0" w:rsidRDefault="00491566" w:rsidP="00A431BE">
      <w:pPr>
        <w:jc w:val="both"/>
        <w:rPr>
          <w:rFonts w:ascii="Arial" w:hAnsi="Arial" w:cs="Arial"/>
          <w:sz w:val="22"/>
          <w:szCs w:val="22"/>
        </w:rPr>
      </w:pPr>
    </w:p>
    <w:p w:rsidR="00491566" w:rsidRPr="001B54B0" w:rsidRDefault="00491566" w:rsidP="00A431BE">
      <w:pPr>
        <w:tabs>
          <w:tab w:val="left" w:pos="284"/>
        </w:tabs>
        <w:jc w:val="both"/>
        <w:rPr>
          <w:rFonts w:ascii="Arial" w:hAnsi="Arial" w:cs="Arial"/>
          <w:sz w:val="22"/>
          <w:szCs w:val="22"/>
        </w:rPr>
      </w:pPr>
      <w:r w:rsidRPr="001B54B0">
        <w:rPr>
          <w:rFonts w:ascii="Arial" w:hAnsi="Arial" w:cs="Arial"/>
          <w:sz w:val="22"/>
          <w:szCs w:val="22"/>
        </w:rPr>
        <w:t>Where a consortium structure is proposed, all information requested should be given, unless otherwise instructed, in respect of the proposed prime contractor/consortium leader and in respect of consortium members or sub-contractors who will play a significant role in the delivery of services or work under any ensuing contract.  Responses must enable the Authority to assess the overall service proposed.</w:t>
      </w:r>
    </w:p>
    <w:p w:rsidR="00491566" w:rsidRPr="00655EC0" w:rsidRDefault="00491566" w:rsidP="00A431BE">
      <w:pPr>
        <w:jc w:val="both"/>
        <w:rPr>
          <w:rFonts w:ascii="Arial" w:hAnsi="Arial" w:cs="Arial"/>
          <w:color w:val="0070C0"/>
          <w:sz w:val="22"/>
          <w:szCs w:val="22"/>
        </w:rPr>
      </w:pPr>
    </w:p>
    <w:p w:rsidR="00491566" w:rsidRPr="001B54B0" w:rsidRDefault="00491566" w:rsidP="00A431BE">
      <w:pPr>
        <w:jc w:val="both"/>
        <w:rPr>
          <w:rFonts w:ascii="Arial" w:hAnsi="Arial" w:cs="Arial"/>
          <w:sz w:val="22"/>
          <w:szCs w:val="22"/>
        </w:rPr>
      </w:pPr>
      <w:r w:rsidRPr="001B54B0">
        <w:rPr>
          <w:rFonts w:ascii="Arial" w:hAnsi="Arial" w:cs="Arial"/>
          <w:sz w:val="22"/>
          <w:szCs w:val="22"/>
        </w:rPr>
        <w:t>The Authority recognises that arrangements in relation to consortia and sub-contracting may be subject to future change.  Service providers/suppliers should therefore respond in light of such arrangements as they are currently envisaged.  Potential suppliers are reminded that any future change in relation to consortia and sub-contracting must be notified to the Authority so that it can make a further assessment by applying the selection criteria to the new information provided and the Authority reserves the right to reject any change which does not satisfy the selection criteria and any bidder who no longer satisfies the selection criteria.</w:t>
      </w:r>
    </w:p>
    <w:p w:rsidR="00491566" w:rsidRPr="001B54B0" w:rsidRDefault="00491566" w:rsidP="00A431BE">
      <w:pPr>
        <w:jc w:val="both"/>
        <w:rPr>
          <w:rFonts w:ascii="Arial" w:hAnsi="Arial" w:cs="Arial"/>
          <w:sz w:val="22"/>
          <w:szCs w:val="22"/>
        </w:rPr>
      </w:pPr>
    </w:p>
    <w:p w:rsidR="00491566" w:rsidRDefault="00491566" w:rsidP="00A431BE">
      <w:pPr>
        <w:jc w:val="both"/>
        <w:rPr>
          <w:rFonts w:ascii="Arial" w:hAnsi="Arial" w:cs="Arial"/>
          <w:sz w:val="22"/>
          <w:szCs w:val="22"/>
        </w:rPr>
      </w:pPr>
      <w:r w:rsidRPr="001B54B0">
        <w:rPr>
          <w:rFonts w:ascii="Arial" w:hAnsi="Arial" w:cs="Arial"/>
          <w:sz w:val="22"/>
          <w:szCs w:val="22"/>
        </w:rPr>
        <w:t>Within this section the Bidder is to details if their organisation is registered with the appropriate trade or professional register(s) with the member state or country they are established. Details of these can be found in the Annex XI of the Public Contract Regulations.</w:t>
      </w:r>
    </w:p>
    <w:p w:rsidR="00491566" w:rsidRPr="001B54B0" w:rsidRDefault="00491566" w:rsidP="00A431BE">
      <w:pPr>
        <w:ind w:left="360"/>
        <w:jc w:val="both"/>
        <w:rPr>
          <w:rFonts w:ascii="Arial" w:hAnsi="Arial" w:cs="Arial"/>
          <w:sz w:val="22"/>
          <w:szCs w:val="22"/>
        </w:rPr>
      </w:pPr>
    </w:p>
    <w:p w:rsidR="00491566" w:rsidRPr="000B36FB" w:rsidRDefault="00491566" w:rsidP="00491566">
      <w:pPr>
        <w:pStyle w:val="Heading3"/>
        <w:rPr>
          <w:rFonts w:ascii="Arial" w:hAnsi="Arial" w:cs="Arial"/>
          <w:sz w:val="22"/>
          <w:szCs w:val="22"/>
        </w:rPr>
      </w:pPr>
      <w:bookmarkStart w:id="13" w:name="_Toc465180961"/>
      <w:r>
        <w:rPr>
          <w:rFonts w:ascii="Arial" w:hAnsi="Arial" w:cs="Arial"/>
          <w:sz w:val="22"/>
          <w:szCs w:val="22"/>
        </w:rPr>
        <w:t xml:space="preserve">Part 2: </w:t>
      </w:r>
      <w:r w:rsidRPr="000B36FB">
        <w:rPr>
          <w:rFonts w:ascii="Arial" w:hAnsi="Arial" w:cs="Arial"/>
          <w:sz w:val="22"/>
          <w:szCs w:val="22"/>
        </w:rPr>
        <w:t>Exclusion</w:t>
      </w:r>
      <w:r>
        <w:rPr>
          <w:rFonts w:ascii="Arial" w:hAnsi="Arial" w:cs="Arial"/>
          <w:sz w:val="22"/>
          <w:szCs w:val="22"/>
        </w:rPr>
        <w:t xml:space="preserve"> Grounds</w:t>
      </w:r>
      <w:bookmarkEnd w:id="13"/>
      <w:r>
        <w:rPr>
          <w:rFonts w:ascii="Arial" w:hAnsi="Arial" w:cs="Arial"/>
          <w:sz w:val="22"/>
          <w:szCs w:val="22"/>
        </w:rPr>
        <w:t xml:space="preserve"> </w:t>
      </w:r>
    </w:p>
    <w:p w:rsidR="00491566" w:rsidRPr="0055304C" w:rsidRDefault="00491566" w:rsidP="00491566">
      <w:pPr>
        <w:ind w:left="1080"/>
        <w:rPr>
          <w:rFonts w:ascii="Arial" w:hAnsi="Arial" w:cs="Arial"/>
          <w:sz w:val="22"/>
          <w:szCs w:val="22"/>
        </w:rPr>
      </w:pPr>
    </w:p>
    <w:p w:rsidR="00491566" w:rsidRPr="00214C4E" w:rsidRDefault="00491566" w:rsidP="00491566">
      <w:pPr>
        <w:rPr>
          <w:rFonts w:ascii="Arial" w:hAnsi="Arial" w:cs="Arial"/>
          <w:b/>
          <w:sz w:val="22"/>
          <w:szCs w:val="22"/>
        </w:rPr>
      </w:pPr>
      <w:r w:rsidRPr="00214C4E">
        <w:rPr>
          <w:rFonts w:ascii="Arial" w:hAnsi="Arial" w:cs="Arial"/>
          <w:b/>
          <w:sz w:val="22"/>
          <w:szCs w:val="22"/>
        </w:rPr>
        <w:t>Ground for mandatory exclusion</w:t>
      </w:r>
      <w:r>
        <w:rPr>
          <w:rFonts w:ascii="Arial" w:hAnsi="Arial" w:cs="Arial"/>
          <w:b/>
          <w:sz w:val="22"/>
          <w:szCs w:val="22"/>
        </w:rPr>
        <w:t xml:space="preserve"> (Section 2)</w:t>
      </w:r>
    </w:p>
    <w:p w:rsidR="00491566" w:rsidRDefault="00491566" w:rsidP="00491566">
      <w:pPr>
        <w:rPr>
          <w:rFonts w:ascii="Arial" w:hAnsi="Arial" w:cs="Arial"/>
          <w:sz w:val="22"/>
          <w:szCs w:val="22"/>
        </w:rPr>
      </w:pPr>
    </w:p>
    <w:p w:rsidR="00491566" w:rsidRPr="00D402BB" w:rsidRDefault="00491566" w:rsidP="00A431BE">
      <w:pPr>
        <w:jc w:val="both"/>
        <w:rPr>
          <w:rFonts w:ascii="Arial" w:hAnsi="Arial" w:cs="Arial"/>
          <w:sz w:val="22"/>
          <w:szCs w:val="22"/>
        </w:rPr>
      </w:pPr>
      <w:r w:rsidRPr="00D402BB">
        <w:rPr>
          <w:rFonts w:ascii="Arial" w:hAnsi="Arial" w:cs="Arial"/>
          <w:sz w:val="22"/>
          <w:szCs w:val="22"/>
        </w:rPr>
        <w:t>The purpose of this section is to establish the propriety of bidders.</w:t>
      </w:r>
    </w:p>
    <w:p w:rsidR="00491566" w:rsidRPr="00D402BB" w:rsidRDefault="00491566" w:rsidP="00A431BE">
      <w:pPr>
        <w:jc w:val="both"/>
        <w:rPr>
          <w:rFonts w:ascii="Arial" w:hAnsi="Arial" w:cs="Arial"/>
          <w:sz w:val="22"/>
          <w:szCs w:val="22"/>
        </w:rPr>
      </w:pPr>
      <w:r w:rsidRPr="00D402BB">
        <w:rPr>
          <w:rFonts w:ascii="Arial" w:hAnsi="Arial" w:cs="Arial"/>
          <w:sz w:val="22"/>
          <w:szCs w:val="22"/>
        </w:rPr>
        <w:t xml:space="preserve"> </w:t>
      </w:r>
    </w:p>
    <w:p w:rsidR="00491566" w:rsidRDefault="00491566" w:rsidP="00A431BE">
      <w:pPr>
        <w:tabs>
          <w:tab w:val="left" w:pos="426"/>
        </w:tabs>
        <w:jc w:val="both"/>
        <w:rPr>
          <w:rFonts w:ascii="Arial" w:hAnsi="Arial" w:cs="Arial"/>
          <w:sz w:val="22"/>
          <w:szCs w:val="22"/>
        </w:rPr>
      </w:pPr>
      <w:r w:rsidRPr="00D402BB">
        <w:rPr>
          <w:rFonts w:ascii="Arial" w:hAnsi="Arial" w:cs="Arial"/>
          <w:sz w:val="22"/>
          <w:szCs w:val="22"/>
        </w:rPr>
        <w:lastRenderedPageBreak/>
        <w:t>If a bidder answers “Yes” to any of the questions in this section there will be serious doubts about propriety and the council is obliged to reject them from the procurement.</w:t>
      </w:r>
    </w:p>
    <w:p w:rsidR="00491566" w:rsidRDefault="00491566" w:rsidP="00A431BE">
      <w:pPr>
        <w:tabs>
          <w:tab w:val="left" w:pos="426"/>
        </w:tabs>
        <w:ind w:left="426"/>
        <w:jc w:val="both"/>
        <w:rPr>
          <w:rFonts w:ascii="Arial" w:hAnsi="Arial" w:cs="Arial"/>
          <w:sz w:val="22"/>
          <w:szCs w:val="22"/>
        </w:rPr>
      </w:pPr>
    </w:p>
    <w:p w:rsidR="00491566" w:rsidRDefault="00491566" w:rsidP="00A431BE">
      <w:pPr>
        <w:tabs>
          <w:tab w:val="left" w:pos="0"/>
        </w:tabs>
        <w:jc w:val="both"/>
        <w:rPr>
          <w:rFonts w:ascii="Arial" w:hAnsi="Arial" w:cs="Arial"/>
          <w:sz w:val="22"/>
          <w:szCs w:val="22"/>
        </w:rPr>
      </w:pPr>
      <w:r>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 the situation referred to in the questions. The bidder has to demonstrate it has taken such remedial action, to the satisfaction of the authority.</w:t>
      </w:r>
    </w:p>
    <w:p w:rsidR="00491566" w:rsidRDefault="00491566" w:rsidP="00A431BE">
      <w:pPr>
        <w:tabs>
          <w:tab w:val="left" w:pos="0"/>
        </w:tabs>
        <w:jc w:val="both"/>
        <w:rPr>
          <w:rFonts w:ascii="Arial" w:hAnsi="Arial" w:cs="Arial"/>
          <w:sz w:val="22"/>
          <w:szCs w:val="22"/>
        </w:rPr>
      </w:pPr>
    </w:p>
    <w:p w:rsidR="00491566" w:rsidRDefault="00491566" w:rsidP="00A431BE">
      <w:pPr>
        <w:tabs>
          <w:tab w:val="left" w:pos="0"/>
        </w:tabs>
        <w:jc w:val="both"/>
        <w:rPr>
          <w:rFonts w:ascii="Arial" w:hAnsi="Arial" w:cs="Arial"/>
          <w:sz w:val="22"/>
          <w:szCs w:val="22"/>
        </w:rPr>
      </w:pPr>
      <w:r>
        <w:rPr>
          <w:rFonts w:ascii="Arial" w:hAnsi="Arial" w:cs="Arial"/>
          <w:sz w:val="22"/>
          <w:szCs w:val="22"/>
        </w:rPr>
        <w:t>The bidder is to note that the scoring methodology for this section is the following:</w:t>
      </w:r>
    </w:p>
    <w:p w:rsidR="00491566" w:rsidRDefault="00491566" w:rsidP="00A431BE">
      <w:pPr>
        <w:tabs>
          <w:tab w:val="left" w:pos="0"/>
        </w:tabs>
        <w:jc w:val="both"/>
        <w:rPr>
          <w:rFonts w:ascii="Arial" w:hAnsi="Arial" w:cs="Arial"/>
          <w:sz w:val="22"/>
          <w:szCs w:val="22"/>
        </w:rPr>
      </w:pPr>
    </w:p>
    <w:p w:rsidR="00491566" w:rsidRDefault="00491566" w:rsidP="00A431BE">
      <w:pPr>
        <w:tabs>
          <w:tab w:val="left" w:pos="0"/>
        </w:tabs>
        <w:jc w:val="both"/>
        <w:rPr>
          <w:rFonts w:ascii="Arial" w:hAnsi="Arial" w:cs="Arial"/>
          <w:sz w:val="22"/>
          <w:szCs w:val="22"/>
        </w:rPr>
      </w:pPr>
      <w:r>
        <w:rPr>
          <w:rFonts w:ascii="Arial" w:hAnsi="Arial" w:cs="Arial"/>
          <w:sz w:val="22"/>
          <w:szCs w:val="22"/>
        </w:rPr>
        <w:t>Pass or Fail (where ‘No’ or with satisfactory self- cleaning = Pass and ‘Yes’ with no satisfactory self-cleaning = Fail</w:t>
      </w:r>
    </w:p>
    <w:p w:rsidR="00491566" w:rsidRDefault="00491566" w:rsidP="00A431BE">
      <w:pPr>
        <w:tabs>
          <w:tab w:val="left" w:pos="0"/>
        </w:tabs>
        <w:jc w:val="both"/>
        <w:rPr>
          <w:rFonts w:ascii="Arial" w:hAnsi="Arial" w:cs="Arial"/>
          <w:sz w:val="22"/>
          <w:szCs w:val="22"/>
        </w:rPr>
      </w:pPr>
    </w:p>
    <w:p w:rsidR="00491566" w:rsidRDefault="00491566" w:rsidP="00A431BE">
      <w:pPr>
        <w:tabs>
          <w:tab w:val="left" w:pos="0"/>
        </w:tabs>
        <w:jc w:val="both"/>
        <w:rPr>
          <w:rFonts w:ascii="Arial" w:hAnsi="Arial" w:cs="Arial"/>
          <w:sz w:val="22"/>
          <w:szCs w:val="22"/>
        </w:rPr>
      </w:pPr>
      <w:r>
        <w:rPr>
          <w:rFonts w:ascii="Arial" w:eastAsia="Arial" w:hAnsi="Arial" w:cs="Arial"/>
          <w:sz w:val="22"/>
          <w:szCs w:val="22"/>
        </w:rPr>
        <w:t>Note that every organisation that is being relied on to meet the selection must complete and submit the Part 1 and Part 2 self-declaration</w:t>
      </w:r>
      <w:r>
        <w:t>.</w:t>
      </w:r>
    </w:p>
    <w:p w:rsidR="00491566" w:rsidRDefault="00491566" w:rsidP="00491566">
      <w:pPr>
        <w:tabs>
          <w:tab w:val="left" w:pos="426"/>
        </w:tabs>
        <w:ind w:left="426"/>
        <w:rPr>
          <w:rFonts w:ascii="Arial" w:hAnsi="Arial" w:cs="Arial"/>
          <w:sz w:val="22"/>
          <w:szCs w:val="22"/>
        </w:rPr>
      </w:pPr>
    </w:p>
    <w:p w:rsidR="00491566" w:rsidRPr="00E22BAF" w:rsidRDefault="00491566" w:rsidP="00491566">
      <w:pPr>
        <w:rPr>
          <w:rFonts w:ascii="Arial" w:hAnsi="Arial" w:cs="Arial"/>
          <w:b/>
          <w:sz w:val="22"/>
          <w:szCs w:val="22"/>
        </w:rPr>
      </w:pPr>
      <w:r w:rsidRPr="00E22BAF">
        <w:rPr>
          <w:rFonts w:ascii="Arial" w:hAnsi="Arial" w:cs="Arial"/>
          <w:b/>
          <w:sz w:val="22"/>
          <w:szCs w:val="22"/>
        </w:rPr>
        <w:t>Grounds for discretionary exclusion (Section 3)</w:t>
      </w:r>
    </w:p>
    <w:p w:rsidR="00491566" w:rsidRPr="0055304C" w:rsidRDefault="00491566" w:rsidP="00491566">
      <w:pPr>
        <w:rPr>
          <w:rFonts w:ascii="Arial" w:hAnsi="Arial" w:cs="Arial"/>
          <w:sz w:val="22"/>
          <w:szCs w:val="22"/>
        </w:rPr>
      </w:pPr>
    </w:p>
    <w:p w:rsidR="00491566" w:rsidRPr="0055304C" w:rsidRDefault="00491566" w:rsidP="00A431BE">
      <w:pPr>
        <w:jc w:val="both"/>
        <w:rPr>
          <w:rFonts w:ascii="Arial" w:hAnsi="Arial" w:cs="Arial"/>
          <w:sz w:val="22"/>
          <w:szCs w:val="22"/>
        </w:rPr>
      </w:pPr>
      <w:r w:rsidRPr="0055304C">
        <w:rPr>
          <w:rFonts w:ascii="Arial" w:hAnsi="Arial" w:cs="Arial"/>
          <w:sz w:val="22"/>
          <w:szCs w:val="22"/>
        </w:rPr>
        <w:t>The purpose of this section is to establish the propriety of bidders.</w:t>
      </w:r>
    </w:p>
    <w:p w:rsidR="00491566" w:rsidRPr="0055304C" w:rsidRDefault="00491566" w:rsidP="00A431BE">
      <w:pPr>
        <w:jc w:val="both"/>
        <w:rPr>
          <w:rFonts w:ascii="Arial" w:hAnsi="Arial" w:cs="Arial"/>
          <w:sz w:val="22"/>
          <w:szCs w:val="22"/>
        </w:rPr>
      </w:pPr>
      <w:r w:rsidRPr="0055304C">
        <w:rPr>
          <w:rFonts w:ascii="Arial" w:hAnsi="Arial" w:cs="Arial"/>
          <w:sz w:val="22"/>
          <w:szCs w:val="22"/>
        </w:rPr>
        <w:t xml:space="preserve"> </w:t>
      </w:r>
    </w:p>
    <w:p w:rsidR="00491566" w:rsidRDefault="00491566" w:rsidP="00A431BE">
      <w:pPr>
        <w:jc w:val="both"/>
        <w:rPr>
          <w:rFonts w:ascii="Arial" w:hAnsi="Arial" w:cs="Arial"/>
          <w:sz w:val="22"/>
          <w:szCs w:val="22"/>
        </w:rPr>
      </w:pPr>
      <w:r w:rsidRPr="0055304C">
        <w:rPr>
          <w:rFonts w:ascii="Arial" w:hAnsi="Arial" w:cs="Arial"/>
          <w:sz w:val="22"/>
          <w:szCs w:val="22"/>
        </w:rPr>
        <w:t>If a bidder answers “Yes” to any of the questions in this section there may be doubts about the propriety of the bidd</w:t>
      </w:r>
      <w:r>
        <w:rPr>
          <w:rFonts w:ascii="Arial" w:hAnsi="Arial" w:cs="Arial"/>
          <w:sz w:val="22"/>
          <w:szCs w:val="22"/>
        </w:rPr>
        <w:t>er. However, the Authority</w:t>
      </w:r>
      <w:r w:rsidRPr="0055304C">
        <w:rPr>
          <w:rFonts w:ascii="Arial" w:hAnsi="Arial" w:cs="Arial"/>
          <w:sz w:val="22"/>
          <w:szCs w:val="22"/>
        </w:rPr>
        <w:t xml:space="preserve"> will consider any information that the bidder provides which clearly indicates that any past conduct or problem has been resolved and that steps have been taken to prevent its recurrence.</w:t>
      </w:r>
    </w:p>
    <w:p w:rsidR="00491566" w:rsidRDefault="00491566" w:rsidP="00A431BE">
      <w:pPr>
        <w:jc w:val="both"/>
        <w:rPr>
          <w:rFonts w:ascii="Arial" w:hAnsi="Arial" w:cs="Arial"/>
          <w:sz w:val="22"/>
          <w:szCs w:val="22"/>
        </w:rPr>
      </w:pPr>
    </w:p>
    <w:p w:rsidR="00491566" w:rsidRPr="00F70F43" w:rsidRDefault="00491566" w:rsidP="00A431BE">
      <w:pPr>
        <w:jc w:val="both"/>
        <w:rPr>
          <w:rFonts w:ascii="Arial" w:hAnsi="Arial" w:cs="Arial"/>
          <w:sz w:val="22"/>
          <w:szCs w:val="22"/>
        </w:rPr>
      </w:pPr>
      <w:r w:rsidRPr="00F70F43">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 the situation referred to in the questions. The bidder has to demonstrate it has taken such remedial action, to the satisfaction of the authority.</w:t>
      </w:r>
    </w:p>
    <w:p w:rsidR="00491566" w:rsidRPr="00F70F43" w:rsidRDefault="00491566" w:rsidP="00A431BE">
      <w:pPr>
        <w:jc w:val="both"/>
        <w:rPr>
          <w:rFonts w:ascii="Arial" w:hAnsi="Arial" w:cs="Arial"/>
          <w:sz w:val="22"/>
          <w:szCs w:val="22"/>
        </w:rPr>
      </w:pPr>
    </w:p>
    <w:p w:rsidR="00491566" w:rsidRPr="00F70F43" w:rsidRDefault="00491566" w:rsidP="00A431BE">
      <w:pPr>
        <w:jc w:val="both"/>
        <w:rPr>
          <w:rFonts w:ascii="Arial" w:hAnsi="Arial" w:cs="Arial"/>
          <w:sz w:val="22"/>
          <w:szCs w:val="22"/>
        </w:rPr>
      </w:pPr>
      <w:r w:rsidRPr="00F70F43">
        <w:rPr>
          <w:rFonts w:ascii="Arial" w:hAnsi="Arial" w:cs="Arial"/>
          <w:sz w:val="22"/>
          <w:szCs w:val="22"/>
        </w:rPr>
        <w:t>The bidder is to note that the scoring methodology for this section is the following:</w:t>
      </w:r>
    </w:p>
    <w:p w:rsidR="00491566" w:rsidRPr="00F70F43" w:rsidRDefault="00491566" w:rsidP="00A431BE">
      <w:pPr>
        <w:jc w:val="both"/>
        <w:rPr>
          <w:rFonts w:ascii="Arial" w:hAnsi="Arial" w:cs="Arial"/>
          <w:sz w:val="22"/>
          <w:szCs w:val="22"/>
        </w:rPr>
      </w:pPr>
    </w:p>
    <w:p w:rsidR="00491566" w:rsidRDefault="00491566" w:rsidP="00A431BE">
      <w:pPr>
        <w:jc w:val="both"/>
        <w:rPr>
          <w:rFonts w:ascii="Arial" w:hAnsi="Arial" w:cs="Arial"/>
          <w:sz w:val="22"/>
          <w:szCs w:val="22"/>
        </w:rPr>
      </w:pPr>
      <w:r w:rsidRPr="00F70F43">
        <w:rPr>
          <w:rFonts w:ascii="Arial" w:hAnsi="Arial" w:cs="Arial"/>
          <w:sz w:val="22"/>
          <w:szCs w:val="22"/>
        </w:rPr>
        <w:t>Pass or Fail (where ‘No’ or with satisfactory self- cleaning = Pass and ‘Yes’ with no satisfactory self-cleaning = Fail</w:t>
      </w:r>
    </w:p>
    <w:p w:rsidR="00491566" w:rsidRDefault="00491566" w:rsidP="00A431BE">
      <w:pPr>
        <w:jc w:val="both"/>
      </w:pPr>
    </w:p>
    <w:p w:rsidR="00491566" w:rsidRDefault="00491566" w:rsidP="00A431BE">
      <w:pPr>
        <w:tabs>
          <w:tab w:val="left" w:pos="426"/>
        </w:tabs>
        <w:ind w:left="426"/>
        <w:jc w:val="both"/>
        <w:rPr>
          <w:rFonts w:ascii="Arial" w:hAnsi="Arial" w:cs="Arial"/>
          <w:color w:val="FF0000"/>
          <w:sz w:val="22"/>
          <w:szCs w:val="22"/>
        </w:rPr>
      </w:pPr>
    </w:p>
    <w:p w:rsidR="00491566" w:rsidRPr="000B36FB" w:rsidRDefault="00491566" w:rsidP="00491566">
      <w:pPr>
        <w:pStyle w:val="Heading3"/>
        <w:rPr>
          <w:rFonts w:ascii="Arial" w:hAnsi="Arial" w:cs="Arial"/>
          <w:sz w:val="22"/>
          <w:szCs w:val="22"/>
        </w:rPr>
      </w:pPr>
      <w:bookmarkStart w:id="14" w:name="_Toc465180962"/>
      <w:r w:rsidRPr="00214C4E">
        <w:rPr>
          <w:rFonts w:ascii="Arial" w:hAnsi="Arial" w:cs="Arial"/>
          <w:sz w:val="22"/>
          <w:szCs w:val="22"/>
        </w:rPr>
        <w:t>Part 3: Selection Questions (Section 4)</w:t>
      </w:r>
      <w:r>
        <w:rPr>
          <w:rFonts w:ascii="Arial" w:hAnsi="Arial" w:cs="Arial"/>
          <w:sz w:val="22"/>
          <w:szCs w:val="22"/>
        </w:rPr>
        <w:t xml:space="preserve"> - </w:t>
      </w:r>
      <w:r w:rsidRPr="000B36FB">
        <w:rPr>
          <w:rFonts w:ascii="Arial" w:hAnsi="Arial" w:cs="Arial"/>
          <w:sz w:val="22"/>
          <w:szCs w:val="22"/>
        </w:rPr>
        <w:t>Economic &amp; Financial Standing</w:t>
      </w:r>
      <w:bookmarkEnd w:id="14"/>
    </w:p>
    <w:p w:rsidR="00491566" w:rsidRDefault="00491566" w:rsidP="00491566">
      <w:pPr>
        <w:pStyle w:val="Normal1"/>
        <w:contextualSpacing/>
        <w:jc w:val="both"/>
        <w:rPr>
          <w:rFonts w:ascii="Arial" w:hAnsi="Arial" w:cs="Arial"/>
          <w:color w:val="auto"/>
          <w:sz w:val="22"/>
          <w:szCs w:val="22"/>
        </w:rPr>
      </w:pPr>
    </w:p>
    <w:p w:rsidR="00491566" w:rsidRPr="00242A28" w:rsidRDefault="00491566" w:rsidP="00A431BE">
      <w:pPr>
        <w:pStyle w:val="Normal1"/>
        <w:contextualSpacing/>
        <w:jc w:val="both"/>
        <w:rPr>
          <w:rFonts w:ascii="Arial" w:eastAsia="Arial" w:hAnsi="Arial" w:cs="Arial"/>
          <w:sz w:val="22"/>
          <w:szCs w:val="22"/>
        </w:rPr>
      </w:pPr>
      <w:r w:rsidRPr="00242A28">
        <w:rPr>
          <w:rFonts w:ascii="Arial" w:hAnsi="Arial" w:cs="Arial"/>
          <w:sz w:val="22"/>
          <w:szCs w:val="22"/>
        </w:rPr>
        <w:t xml:space="preserve">The purpose of this section is to ascertain that bidders are able to provide relevant financial information where required by the Authority. </w:t>
      </w:r>
      <w:r w:rsidRPr="00242A28">
        <w:rPr>
          <w:rFonts w:ascii="Arial" w:eastAsia="Arial" w:hAnsi="Arial" w:cs="Arial"/>
          <w:sz w:val="22"/>
          <w:szCs w:val="22"/>
        </w:rPr>
        <w:t xml:space="preserve">The questions in this section assume that information will only be required from the winning supplier, but in the event that evidence is required at an earlier stage of the procurement process, the Authority will indicate this in the wording in question 4.1 which will be amended to say “Please indicate which of the following you have provided to demonstrate your economic/financial standing”. </w:t>
      </w:r>
    </w:p>
    <w:p w:rsidR="00491566" w:rsidRDefault="00491566" w:rsidP="00A431BE">
      <w:pPr>
        <w:pStyle w:val="Normal1"/>
        <w:jc w:val="both"/>
      </w:pPr>
    </w:p>
    <w:p w:rsidR="00491566" w:rsidRPr="00CC27B9" w:rsidRDefault="00491566" w:rsidP="00A431BE">
      <w:pPr>
        <w:ind w:firstLine="360"/>
        <w:jc w:val="both"/>
        <w:rPr>
          <w:rFonts w:ascii="Arial" w:hAnsi="Arial" w:cs="Arial"/>
          <w:sz w:val="22"/>
          <w:szCs w:val="22"/>
          <w:lang w:eastAsia="en-US"/>
        </w:rPr>
      </w:pPr>
    </w:p>
    <w:p w:rsidR="00491566" w:rsidRPr="00CC27B9" w:rsidRDefault="00491566" w:rsidP="00A431BE">
      <w:pPr>
        <w:jc w:val="both"/>
        <w:rPr>
          <w:rFonts w:ascii="Arial" w:hAnsi="Arial" w:cs="Arial"/>
          <w:sz w:val="22"/>
          <w:szCs w:val="22"/>
          <w:lang w:eastAsia="en-US"/>
        </w:rPr>
      </w:pPr>
      <w:r w:rsidRPr="00CC27B9">
        <w:rPr>
          <w:rFonts w:ascii="Arial" w:hAnsi="Arial" w:cs="Arial"/>
          <w:sz w:val="22"/>
          <w:szCs w:val="22"/>
          <w:lang w:eastAsia="en-US"/>
        </w:rPr>
        <w:lastRenderedPageBreak/>
        <w:t xml:space="preserve">The </w:t>
      </w:r>
      <w:r>
        <w:rPr>
          <w:rFonts w:ascii="Arial" w:hAnsi="Arial" w:cs="Arial"/>
          <w:sz w:val="22"/>
          <w:szCs w:val="22"/>
          <w:lang w:eastAsia="en-US"/>
        </w:rPr>
        <w:t>financial information required</w:t>
      </w:r>
      <w:r w:rsidRPr="00CC27B9">
        <w:rPr>
          <w:rFonts w:ascii="Arial" w:hAnsi="Arial" w:cs="Arial"/>
          <w:sz w:val="22"/>
          <w:szCs w:val="22"/>
          <w:lang w:eastAsia="en-US"/>
        </w:rPr>
        <w:t xml:space="preserve"> in this section </w:t>
      </w:r>
      <w:r>
        <w:rPr>
          <w:rFonts w:ascii="Arial" w:hAnsi="Arial" w:cs="Arial"/>
          <w:sz w:val="22"/>
          <w:szCs w:val="22"/>
          <w:lang w:eastAsia="en-US"/>
        </w:rPr>
        <w:t>is</w:t>
      </w:r>
      <w:r w:rsidRPr="00CC27B9">
        <w:rPr>
          <w:rFonts w:ascii="Arial" w:hAnsi="Arial" w:cs="Arial"/>
          <w:sz w:val="22"/>
          <w:szCs w:val="22"/>
          <w:lang w:eastAsia="en-US"/>
        </w:rPr>
        <w:t xml:space="preserve"> intended to gain a basic indication that the</w:t>
      </w:r>
      <w:r>
        <w:rPr>
          <w:rFonts w:ascii="Arial" w:hAnsi="Arial" w:cs="Arial"/>
          <w:sz w:val="22"/>
          <w:szCs w:val="22"/>
          <w:lang w:eastAsia="en-US"/>
        </w:rPr>
        <w:t xml:space="preserve"> successful</w:t>
      </w:r>
      <w:r w:rsidRPr="00CC27B9">
        <w:rPr>
          <w:rFonts w:ascii="Arial" w:hAnsi="Arial" w:cs="Arial"/>
          <w:sz w:val="22"/>
          <w:szCs w:val="22"/>
          <w:lang w:eastAsia="en-US"/>
        </w:rPr>
        <w:t xml:space="preserve"> bidder is not a significant financial risk in relation to the particular procurement.</w:t>
      </w:r>
    </w:p>
    <w:p w:rsidR="00491566" w:rsidRPr="00CC27B9" w:rsidRDefault="00491566" w:rsidP="00491566">
      <w:pPr>
        <w:rPr>
          <w:rFonts w:ascii="Arial" w:hAnsi="Arial" w:cs="Arial"/>
          <w:sz w:val="22"/>
          <w:szCs w:val="22"/>
          <w:lang w:eastAsia="en-US"/>
        </w:rPr>
      </w:pPr>
    </w:p>
    <w:p w:rsidR="00491566" w:rsidRDefault="00491566" w:rsidP="00A431BE">
      <w:pPr>
        <w:jc w:val="both"/>
        <w:rPr>
          <w:rFonts w:ascii="Arial" w:hAnsi="Arial" w:cs="Arial"/>
          <w:sz w:val="22"/>
          <w:szCs w:val="22"/>
          <w:lang w:eastAsia="en-US"/>
        </w:rPr>
      </w:pPr>
      <w:r w:rsidRPr="00CC27B9">
        <w:rPr>
          <w:rFonts w:ascii="Arial" w:hAnsi="Arial" w:cs="Arial"/>
          <w:sz w:val="22"/>
          <w:szCs w:val="22"/>
          <w:lang w:eastAsia="en-US"/>
        </w:rPr>
        <w:t>The key objective of financial appraisal is to analyse a bidder</w:t>
      </w:r>
      <w:r w:rsidRPr="00CC27B9">
        <w:rPr>
          <w:rFonts w:ascii="Arial" w:eastAsia="MS Mincho" w:hAnsi="Arial" w:cs="Arial"/>
          <w:sz w:val="22"/>
          <w:szCs w:val="22"/>
          <w:lang w:eastAsia="en-US"/>
        </w:rPr>
        <w:t>’</w:t>
      </w:r>
      <w:r w:rsidRPr="00CC27B9">
        <w:rPr>
          <w:rFonts w:ascii="Arial" w:hAnsi="Arial" w:cs="Arial"/>
          <w:sz w:val="22"/>
          <w:szCs w:val="22"/>
          <w:lang w:eastAsia="en-US"/>
        </w:rPr>
        <w:t xml:space="preserve">s financial position and determine the level of risk that it would represent to the council – having regard to the contract requirement and value, criticality, and the nature of the market. The assessment of risk will be based on sound business judgement rather than just the mechanistic application of financial formulae. </w:t>
      </w:r>
    </w:p>
    <w:p w:rsidR="00491566" w:rsidRPr="00CC27B9" w:rsidRDefault="00491566" w:rsidP="00A431BE">
      <w:pPr>
        <w:ind w:left="360"/>
        <w:jc w:val="both"/>
        <w:rPr>
          <w:rFonts w:ascii="Arial" w:hAnsi="Arial" w:cs="Arial"/>
          <w:sz w:val="22"/>
          <w:szCs w:val="22"/>
          <w:lang w:eastAsia="en-US"/>
        </w:rPr>
      </w:pPr>
    </w:p>
    <w:p w:rsidR="00491566" w:rsidRPr="00CC27B9" w:rsidRDefault="00491566" w:rsidP="00A431BE">
      <w:pPr>
        <w:jc w:val="both"/>
        <w:rPr>
          <w:rFonts w:ascii="Arial" w:hAnsi="Arial" w:cs="Arial"/>
          <w:sz w:val="22"/>
          <w:szCs w:val="22"/>
          <w:lang w:eastAsia="en-US"/>
        </w:rPr>
      </w:pPr>
      <w:r w:rsidRPr="00CC27B9">
        <w:rPr>
          <w:rFonts w:ascii="Arial" w:hAnsi="Arial" w:cs="Arial"/>
          <w:sz w:val="22"/>
          <w:szCs w:val="22"/>
          <w:lang w:eastAsia="en-US"/>
        </w:rPr>
        <w:t>Where</w:t>
      </w:r>
      <w:r>
        <w:rPr>
          <w:rFonts w:ascii="Arial" w:hAnsi="Arial" w:cs="Arial"/>
          <w:sz w:val="22"/>
          <w:szCs w:val="22"/>
          <w:lang w:eastAsia="en-US"/>
        </w:rPr>
        <w:t xml:space="preserve"> </w:t>
      </w:r>
      <w:r w:rsidRPr="00CC27B9">
        <w:rPr>
          <w:rFonts w:ascii="Arial" w:hAnsi="Arial" w:cs="Arial"/>
          <w:sz w:val="22"/>
          <w:szCs w:val="22"/>
          <w:lang w:eastAsia="en-US"/>
        </w:rPr>
        <w:t xml:space="preserve">a contract is divided into lots then the minimum yearly turnover shall be </w:t>
      </w:r>
      <w:r>
        <w:rPr>
          <w:rFonts w:ascii="Arial" w:hAnsi="Arial" w:cs="Arial"/>
          <w:sz w:val="22"/>
          <w:szCs w:val="22"/>
          <w:lang w:eastAsia="en-US"/>
        </w:rPr>
        <w:t xml:space="preserve">twice the expected </w:t>
      </w:r>
      <w:r w:rsidRPr="00CC27B9">
        <w:rPr>
          <w:rFonts w:ascii="Arial" w:hAnsi="Arial" w:cs="Arial"/>
          <w:sz w:val="22"/>
          <w:szCs w:val="22"/>
          <w:lang w:eastAsia="en-US"/>
        </w:rPr>
        <w:t>contract value of each individual lot</w:t>
      </w:r>
      <w:r>
        <w:rPr>
          <w:rFonts w:ascii="Arial" w:hAnsi="Arial" w:cs="Arial"/>
          <w:sz w:val="22"/>
          <w:szCs w:val="22"/>
          <w:lang w:eastAsia="en-US"/>
        </w:rPr>
        <w:t>(s) bid for</w:t>
      </w:r>
      <w:r w:rsidRPr="00CC27B9">
        <w:rPr>
          <w:rFonts w:ascii="Arial" w:hAnsi="Arial" w:cs="Arial"/>
          <w:sz w:val="22"/>
          <w:szCs w:val="22"/>
          <w:lang w:eastAsia="en-US"/>
        </w:rPr>
        <w:t>, but the Authority may set a minimum yearly turnover that a</w:t>
      </w:r>
      <w:r>
        <w:rPr>
          <w:rFonts w:ascii="Arial" w:hAnsi="Arial" w:cs="Arial"/>
          <w:sz w:val="22"/>
          <w:szCs w:val="22"/>
          <w:lang w:eastAsia="en-US"/>
        </w:rPr>
        <w:t xml:space="preserve"> successful</w:t>
      </w:r>
      <w:r w:rsidRPr="00CC27B9">
        <w:rPr>
          <w:rFonts w:ascii="Arial" w:hAnsi="Arial" w:cs="Arial"/>
          <w:sz w:val="22"/>
          <w:szCs w:val="22"/>
          <w:lang w:eastAsia="en-US"/>
        </w:rPr>
        <w:t xml:space="preserve"> bidder is to have in the event </w:t>
      </w:r>
      <w:r>
        <w:rPr>
          <w:rFonts w:ascii="Arial" w:hAnsi="Arial" w:cs="Arial"/>
          <w:sz w:val="22"/>
          <w:szCs w:val="22"/>
          <w:lang w:eastAsia="en-US"/>
        </w:rPr>
        <w:t xml:space="preserve">they are </w:t>
      </w:r>
      <w:r w:rsidRPr="00CC27B9">
        <w:rPr>
          <w:rFonts w:ascii="Arial" w:hAnsi="Arial" w:cs="Arial"/>
          <w:sz w:val="22"/>
          <w:szCs w:val="22"/>
          <w:lang w:eastAsia="en-US"/>
        </w:rPr>
        <w:t xml:space="preserve">awarded several lots to be executed at the same time.  </w:t>
      </w:r>
    </w:p>
    <w:p w:rsidR="00491566" w:rsidRPr="00CC27B9" w:rsidRDefault="00491566" w:rsidP="00A431BE">
      <w:pPr>
        <w:ind w:left="360"/>
        <w:jc w:val="both"/>
        <w:rPr>
          <w:rFonts w:ascii="Arial" w:hAnsi="Arial" w:cs="Arial"/>
          <w:sz w:val="22"/>
          <w:szCs w:val="22"/>
          <w:lang w:eastAsia="en-US"/>
        </w:rPr>
      </w:pPr>
    </w:p>
    <w:p w:rsidR="00491566" w:rsidRPr="00CC27B9" w:rsidRDefault="00491566" w:rsidP="00A431BE">
      <w:pPr>
        <w:jc w:val="both"/>
        <w:rPr>
          <w:rFonts w:ascii="Arial" w:hAnsi="Arial" w:cs="Arial"/>
          <w:sz w:val="22"/>
          <w:szCs w:val="22"/>
          <w:lang w:eastAsia="en-US"/>
        </w:rPr>
      </w:pPr>
      <w:r w:rsidRPr="00CC27B9">
        <w:rPr>
          <w:rFonts w:ascii="Arial" w:hAnsi="Arial" w:cs="Arial"/>
          <w:sz w:val="22"/>
          <w:szCs w:val="22"/>
          <w:lang w:eastAsia="en-US"/>
        </w:rPr>
        <w:t>For contracts based on a framework agreement the minimum yearly turnover of a bidder shall be based on the estimated value of the framework agreement. In the case of dynamic purchasing systems agreements the minimum yearly turnover shall be based on the expected maximum size of the specific contracts to be awarded under the systems.</w:t>
      </w:r>
    </w:p>
    <w:p w:rsidR="00491566" w:rsidRPr="00655EC0" w:rsidRDefault="00491566" w:rsidP="00A431BE">
      <w:pPr>
        <w:jc w:val="both"/>
        <w:rPr>
          <w:rFonts w:ascii="Arial" w:hAnsi="Arial" w:cs="Arial"/>
          <w:color w:val="0070C0"/>
          <w:sz w:val="22"/>
          <w:szCs w:val="22"/>
          <w:lang w:eastAsia="en-US"/>
        </w:rPr>
      </w:pPr>
    </w:p>
    <w:p w:rsidR="00491566" w:rsidRPr="00CC27B9" w:rsidRDefault="00491566" w:rsidP="00A431BE">
      <w:pPr>
        <w:jc w:val="both"/>
        <w:rPr>
          <w:rFonts w:ascii="Arial" w:hAnsi="Arial" w:cs="Arial"/>
          <w:sz w:val="22"/>
          <w:szCs w:val="22"/>
          <w:lang w:eastAsia="en-US"/>
        </w:rPr>
      </w:pPr>
      <w:r>
        <w:rPr>
          <w:rFonts w:ascii="Arial" w:hAnsi="Arial" w:cs="Arial"/>
          <w:sz w:val="22"/>
          <w:szCs w:val="22"/>
          <w:lang w:eastAsia="en-US"/>
        </w:rPr>
        <w:t>T</w:t>
      </w:r>
      <w:r w:rsidRPr="00CC27B9">
        <w:rPr>
          <w:rFonts w:ascii="Arial" w:hAnsi="Arial" w:cs="Arial"/>
          <w:sz w:val="22"/>
          <w:szCs w:val="22"/>
          <w:lang w:eastAsia="en-US"/>
        </w:rPr>
        <w:t xml:space="preserve">he Authority shall </w:t>
      </w:r>
      <w:r>
        <w:rPr>
          <w:rFonts w:ascii="Arial" w:hAnsi="Arial" w:cs="Arial"/>
          <w:sz w:val="22"/>
          <w:szCs w:val="22"/>
          <w:lang w:eastAsia="en-US"/>
        </w:rPr>
        <w:t xml:space="preserve">reserve the right to </w:t>
      </w:r>
      <w:r w:rsidRPr="00CC27B9">
        <w:rPr>
          <w:rFonts w:ascii="Arial" w:hAnsi="Arial" w:cs="Arial"/>
          <w:sz w:val="22"/>
          <w:szCs w:val="22"/>
          <w:lang w:eastAsia="en-US"/>
        </w:rPr>
        <w:t xml:space="preserve">reject any bidder’s ITT submission where no formal guarantee can be provided by the bidder e.g. parent company guarantee, bank bond or performance bond when the organisation consolidated risk category </w:t>
      </w:r>
      <w:r>
        <w:rPr>
          <w:rFonts w:ascii="Arial" w:hAnsi="Arial" w:cs="Arial"/>
          <w:sz w:val="22"/>
          <w:szCs w:val="22"/>
          <w:lang w:eastAsia="en-US"/>
        </w:rPr>
        <w:t>is</w:t>
      </w:r>
      <w:r w:rsidRPr="00CC27B9">
        <w:rPr>
          <w:rFonts w:ascii="Arial" w:hAnsi="Arial" w:cs="Arial"/>
          <w:sz w:val="22"/>
          <w:szCs w:val="22"/>
          <w:lang w:eastAsia="en-US"/>
        </w:rPr>
        <w:t xml:space="preserve"> “high”</w:t>
      </w:r>
      <w:r>
        <w:rPr>
          <w:rFonts w:ascii="Arial" w:hAnsi="Arial" w:cs="Arial"/>
          <w:sz w:val="22"/>
          <w:szCs w:val="22"/>
          <w:lang w:eastAsia="en-US"/>
        </w:rPr>
        <w:t>.</w:t>
      </w:r>
    </w:p>
    <w:p w:rsidR="00491566" w:rsidRDefault="00491566" w:rsidP="00A431BE">
      <w:pPr>
        <w:ind w:left="360"/>
        <w:jc w:val="both"/>
        <w:rPr>
          <w:rFonts w:ascii="Arial" w:hAnsi="Arial" w:cs="Arial"/>
          <w:color w:val="0070C0"/>
          <w:sz w:val="22"/>
          <w:szCs w:val="22"/>
          <w:lang w:eastAsia="en-US"/>
        </w:rPr>
      </w:pPr>
    </w:p>
    <w:p w:rsidR="00491566" w:rsidRPr="00CC27B9" w:rsidRDefault="00491566" w:rsidP="00A431BE">
      <w:pPr>
        <w:jc w:val="both"/>
        <w:rPr>
          <w:rFonts w:ascii="Arial" w:hAnsi="Arial" w:cs="Arial"/>
          <w:sz w:val="22"/>
          <w:szCs w:val="22"/>
          <w:lang w:eastAsia="en-US"/>
        </w:rPr>
      </w:pPr>
      <w:r w:rsidRPr="00CC27B9">
        <w:rPr>
          <w:rFonts w:ascii="Arial" w:hAnsi="Arial" w:cs="Arial"/>
          <w:sz w:val="22"/>
          <w:szCs w:val="22"/>
          <w:lang w:eastAsia="en-US"/>
        </w:rPr>
        <w:t>The bidder is requested to</w:t>
      </w:r>
      <w:r>
        <w:rPr>
          <w:rFonts w:ascii="Arial" w:hAnsi="Arial" w:cs="Arial"/>
          <w:sz w:val="22"/>
          <w:szCs w:val="22"/>
          <w:lang w:eastAsia="en-US"/>
        </w:rPr>
        <w:t xml:space="preserve"> indicate they can </w:t>
      </w:r>
      <w:r w:rsidRPr="00CC27B9">
        <w:rPr>
          <w:rFonts w:ascii="Arial" w:hAnsi="Arial" w:cs="Arial"/>
          <w:sz w:val="22"/>
          <w:szCs w:val="22"/>
          <w:lang w:eastAsia="en-US"/>
        </w:rPr>
        <w:t>provide a copy of their account</w:t>
      </w:r>
      <w:r>
        <w:rPr>
          <w:rFonts w:ascii="Arial" w:hAnsi="Arial" w:cs="Arial"/>
          <w:sz w:val="22"/>
          <w:szCs w:val="22"/>
          <w:lang w:eastAsia="en-US"/>
        </w:rPr>
        <w:t xml:space="preserve">s for the </w:t>
      </w:r>
      <w:r w:rsidRPr="00CC27B9">
        <w:rPr>
          <w:rFonts w:ascii="Arial" w:hAnsi="Arial" w:cs="Arial"/>
          <w:sz w:val="22"/>
          <w:szCs w:val="22"/>
          <w:lang w:eastAsia="en-US"/>
        </w:rPr>
        <w:t>most recent two years, where legally applicable these should be audited accounts. In the event that the bidder is not in a position to present accounts, then required financial information is to</w:t>
      </w:r>
      <w:r>
        <w:rPr>
          <w:rFonts w:ascii="Arial" w:hAnsi="Arial" w:cs="Arial"/>
          <w:sz w:val="22"/>
          <w:szCs w:val="22"/>
          <w:lang w:eastAsia="en-US"/>
        </w:rPr>
        <w:t xml:space="preserve"> be</w:t>
      </w:r>
      <w:r w:rsidRPr="00CC27B9">
        <w:rPr>
          <w:rFonts w:ascii="Arial" w:hAnsi="Arial" w:cs="Arial"/>
          <w:sz w:val="22"/>
          <w:szCs w:val="22"/>
          <w:lang w:eastAsia="en-US"/>
        </w:rPr>
        <w:t xml:space="preserve"> presented in the spread sheet provided by the Authority</w:t>
      </w:r>
      <w:r>
        <w:rPr>
          <w:rFonts w:ascii="Arial" w:hAnsi="Arial" w:cs="Arial"/>
          <w:sz w:val="22"/>
          <w:szCs w:val="22"/>
          <w:lang w:eastAsia="en-US"/>
        </w:rPr>
        <w:t xml:space="preserve"> in the SQ</w:t>
      </w:r>
      <w:r w:rsidRPr="00CC27B9">
        <w:rPr>
          <w:rFonts w:ascii="Arial" w:hAnsi="Arial" w:cs="Arial"/>
          <w:sz w:val="22"/>
          <w:szCs w:val="22"/>
          <w:lang w:eastAsia="en-US"/>
        </w:rPr>
        <w:t xml:space="preserve">. </w:t>
      </w:r>
    </w:p>
    <w:p w:rsidR="00491566" w:rsidRPr="00242A28" w:rsidRDefault="00491566" w:rsidP="00A431BE">
      <w:pPr>
        <w:jc w:val="both"/>
        <w:rPr>
          <w:rFonts w:ascii="Arial" w:hAnsi="Arial" w:cs="Arial"/>
          <w:sz w:val="22"/>
          <w:szCs w:val="22"/>
          <w:lang w:eastAsia="en-US"/>
        </w:rPr>
      </w:pPr>
    </w:p>
    <w:p w:rsidR="00491566" w:rsidRPr="00242A28" w:rsidRDefault="00491566" w:rsidP="00A431BE">
      <w:pPr>
        <w:jc w:val="both"/>
        <w:rPr>
          <w:rFonts w:ascii="Arial" w:hAnsi="Arial" w:cs="Arial"/>
          <w:sz w:val="22"/>
          <w:szCs w:val="22"/>
          <w:lang w:eastAsia="en-US"/>
        </w:rPr>
      </w:pPr>
      <w:r w:rsidRPr="00242A28">
        <w:rPr>
          <w:rFonts w:ascii="Arial" w:hAnsi="Arial" w:cs="Arial"/>
          <w:sz w:val="22"/>
          <w:szCs w:val="22"/>
          <w:lang w:eastAsia="en-US"/>
        </w:rPr>
        <w:t>Where TUPE applies to the requirement, the financial appraisal will also be used to assess the suitability of the Bidder to be able to provide Admitted Body Status.</w:t>
      </w:r>
    </w:p>
    <w:p w:rsidR="00491566" w:rsidRPr="00242A28" w:rsidRDefault="00491566" w:rsidP="00A431BE">
      <w:pPr>
        <w:jc w:val="both"/>
        <w:rPr>
          <w:rFonts w:ascii="Arial" w:hAnsi="Arial" w:cs="Arial"/>
          <w:b/>
          <w:sz w:val="22"/>
          <w:szCs w:val="22"/>
        </w:rPr>
      </w:pPr>
    </w:p>
    <w:p w:rsidR="00491566" w:rsidRDefault="00491566" w:rsidP="00A431BE">
      <w:pPr>
        <w:jc w:val="both"/>
        <w:rPr>
          <w:rFonts w:ascii="Arial" w:hAnsi="Arial" w:cs="Arial"/>
          <w:sz w:val="22"/>
          <w:szCs w:val="22"/>
        </w:rPr>
      </w:pPr>
      <w:r w:rsidRPr="00242A28">
        <w:rPr>
          <w:rFonts w:ascii="Arial" w:hAnsi="Arial" w:cs="Arial"/>
          <w:sz w:val="22"/>
          <w:szCs w:val="22"/>
        </w:rPr>
        <w:t xml:space="preserve">There </w:t>
      </w:r>
      <w:r>
        <w:rPr>
          <w:rFonts w:ascii="Arial" w:hAnsi="Arial" w:cs="Arial"/>
          <w:sz w:val="22"/>
          <w:szCs w:val="22"/>
        </w:rPr>
        <w:t>is no scoring criterion for this section but the successful bidder will be categorised by the following consolidated risk category:-</w:t>
      </w:r>
    </w:p>
    <w:tbl>
      <w:tblPr>
        <w:tblW w:w="8613" w:type="dxa"/>
        <w:tblCellMar>
          <w:left w:w="0" w:type="dxa"/>
          <w:right w:w="0" w:type="dxa"/>
        </w:tblCellMar>
        <w:tblLook w:val="04A0" w:firstRow="1" w:lastRow="0" w:firstColumn="1" w:lastColumn="0" w:noHBand="0" w:noVBand="1"/>
      </w:tblPr>
      <w:tblGrid>
        <w:gridCol w:w="3726"/>
        <w:gridCol w:w="4887"/>
      </w:tblGrid>
      <w:tr w:rsidR="00491566" w:rsidTr="00381498">
        <w:trPr>
          <w:trHeight w:val="315"/>
        </w:trPr>
        <w:tc>
          <w:tcPr>
            <w:tcW w:w="8613" w:type="dxa"/>
            <w:gridSpan w:val="2"/>
            <w:tcBorders>
              <w:top w:val="nil"/>
              <w:left w:val="nil"/>
              <w:bottom w:val="single" w:sz="8" w:space="0" w:color="auto"/>
              <w:right w:val="nil"/>
            </w:tcBorders>
            <w:tcMar>
              <w:top w:w="0" w:type="dxa"/>
              <w:left w:w="108" w:type="dxa"/>
              <w:bottom w:w="0" w:type="dxa"/>
              <w:right w:w="108" w:type="dxa"/>
            </w:tcMar>
            <w:vAlign w:val="center"/>
            <w:hideMark/>
          </w:tcPr>
          <w:p w:rsidR="00491566" w:rsidRDefault="00491566" w:rsidP="00A431BE">
            <w:pPr>
              <w:jc w:val="both"/>
              <w:rPr>
                <w:rFonts w:ascii="Arial" w:eastAsiaTheme="minorHAnsi" w:hAnsi="Arial" w:cs="Arial"/>
                <w:b/>
                <w:bCs/>
                <w:color w:val="FF0000"/>
              </w:rPr>
            </w:pPr>
          </w:p>
        </w:tc>
      </w:tr>
      <w:tr w:rsidR="00491566" w:rsidTr="00381498">
        <w:trPr>
          <w:trHeight w:val="315"/>
        </w:trPr>
        <w:tc>
          <w:tcPr>
            <w:tcW w:w="3726" w:type="dxa"/>
            <w:tcBorders>
              <w:top w:val="nil"/>
              <w:left w:val="single" w:sz="8" w:space="0" w:color="auto"/>
              <w:bottom w:val="single" w:sz="8" w:space="0" w:color="auto"/>
              <w:right w:val="single" w:sz="8" w:space="0" w:color="auto"/>
            </w:tcBorders>
            <w:shd w:val="clear" w:color="auto" w:fill="B7DEE8"/>
            <w:noWrap/>
            <w:tcMar>
              <w:top w:w="0" w:type="dxa"/>
              <w:left w:w="108" w:type="dxa"/>
              <w:bottom w:w="0" w:type="dxa"/>
              <w:right w:w="108" w:type="dxa"/>
            </w:tcMar>
            <w:vAlign w:val="center"/>
            <w:hideMark/>
          </w:tcPr>
          <w:p w:rsidR="00491566" w:rsidRDefault="00491566" w:rsidP="00381498">
            <w:pPr>
              <w:jc w:val="center"/>
              <w:rPr>
                <w:rFonts w:ascii="Arial" w:eastAsiaTheme="minorHAnsi" w:hAnsi="Arial" w:cs="Arial"/>
                <w:b/>
                <w:bCs/>
              </w:rPr>
            </w:pPr>
            <w:r>
              <w:rPr>
                <w:rFonts w:ascii="Arial" w:hAnsi="Arial" w:cs="Arial"/>
                <w:b/>
                <w:bCs/>
              </w:rPr>
              <w:t>Financial Appraisal Score</w:t>
            </w:r>
          </w:p>
        </w:tc>
        <w:tc>
          <w:tcPr>
            <w:tcW w:w="4887" w:type="dxa"/>
            <w:tcBorders>
              <w:top w:val="nil"/>
              <w:left w:val="nil"/>
              <w:bottom w:val="single" w:sz="8" w:space="0" w:color="auto"/>
              <w:right w:val="single" w:sz="8" w:space="0" w:color="auto"/>
            </w:tcBorders>
            <w:shd w:val="clear" w:color="auto" w:fill="B7DEE8"/>
            <w:noWrap/>
            <w:tcMar>
              <w:top w:w="0" w:type="dxa"/>
              <w:left w:w="108" w:type="dxa"/>
              <w:bottom w:w="0" w:type="dxa"/>
              <w:right w:w="108" w:type="dxa"/>
            </w:tcMar>
            <w:vAlign w:val="center"/>
            <w:hideMark/>
          </w:tcPr>
          <w:p w:rsidR="00491566" w:rsidRDefault="00491566" w:rsidP="00381498">
            <w:pPr>
              <w:jc w:val="center"/>
              <w:rPr>
                <w:rFonts w:ascii="Arial" w:eastAsiaTheme="minorHAnsi" w:hAnsi="Arial" w:cs="Arial"/>
                <w:b/>
                <w:bCs/>
              </w:rPr>
            </w:pPr>
            <w:r>
              <w:rPr>
                <w:rFonts w:ascii="Arial" w:hAnsi="Arial" w:cs="Arial"/>
                <w:b/>
                <w:bCs/>
              </w:rPr>
              <w:t>Supplier Risk Category</w:t>
            </w:r>
          </w:p>
        </w:tc>
      </w:tr>
      <w:tr w:rsidR="00491566" w:rsidTr="00381498">
        <w:trPr>
          <w:trHeight w:val="315"/>
        </w:trPr>
        <w:tc>
          <w:tcPr>
            <w:tcW w:w="3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91566" w:rsidRDefault="00491566" w:rsidP="00381498">
            <w:pPr>
              <w:jc w:val="center"/>
              <w:rPr>
                <w:rFonts w:ascii="Arial" w:eastAsiaTheme="minorHAnsi" w:hAnsi="Arial" w:cs="Arial"/>
                <w:b/>
                <w:bCs/>
              </w:rPr>
            </w:pPr>
            <w:r>
              <w:rPr>
                <w:rFonts w:ascii="Arial" w:hAnsi="Arial" w:cs="Arial"/>
                <w:b/>
                <w:bCs/>
              </w:rPr>
              <w:t>0% - 79%</w:t>
            </w:r>
          </w:p>
        </w:tc>
        <w:tc>
          <w:tcPr>
            <w:tcW w:w="4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91566" w:rsidRDefault="00491566" w:rsidP="00381498">
            <w:pPr>
              <w:jc w:val="center"/>
              <w:rPr>
                <w:rFonts w:ascii="Arial" w:eastAsiaTheme="minorHAnsi" w:hAnsi="Arial" w:cs="Arial"/>
                <w:b/>
                <w:bCs/>
              </w:rPr>
            </w:pPr>
            <w:r>
              <w:rPr>
                <w:rFonts w:ascii="Arial" w:hAnsi="Arial" w:cs="Arial"/>
                <w:b/>
                <w:bCs/>
              </w:rPr>
              <w:t>High Risk</w:t>
            </w:r>
          </w:p>
        </w:tc>
      </w:tr>
      <w:tr w:rsidR="00491566" w:rsidTr="00381498">
        <w:trPr>
          <w:trHeight w:val="315"/>
        </w:trPr>
        <w:tc>
          <w:tcPr>
            <w:tcW w:w="3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91566" w:rsidRDefault="00491566" w:rsidP="00381498">
            <w:pPr>
              <w:jc w:val="center"/>
              <w:rPr>
                <w:rFonts w:ascii="Arial" w:eastAsiaTheme="minorHAnsi" w:hAnsi="Arial" w:cs="Arial"/>
                <w:b/>
                <w:bCs/>
              </w:rPr>
            </w:pPr>
            <w:r>
              <w:rPr>
                <w:rFonts w:ascii="Arial" w:hAnsi="Arial" w:cs="Arial"/>
                <w:b/>
                <w:bCs/>
              </w:rPr>
              <w:t>80% - 89%</w:t>
            </w:r>
          </w:p>
        </w:tc>
        <w:tc>
          <w:tcPr>
            <w:tcW w:w="4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91566" w:rsidRDefault="00491566" w:rsidP="00381498">
            <w:pPr>
              <w:jc w:val="center"/>
              <w:rPr>
                <w:rFonts w:ascii="Arial" w:eastAsiaTheme="minorHAnsi" w:hAnsi="Arial" w:cs="Arial"/>
                <w:b/>
                <w:bCs/>
              </w:rPr>
            </w:pPr>
            <w:r>
              <w:rPr>
                <w:rFonts w:ascii="Arial" w:hAnsi="Arial" w:cs="Arial"/>
                <w:b/>
                <w:bCs/>
              </w:rPr>
              <w:t>Medium Risk</w:t>
            </w:r>
          </w:p>
        </w:tc>
      </w:tr>
      <w:tr w:rsidR="00491566" w:rsidTr="00381498">
        <w:trPr>
          <w:trHeight w:val="315"/>
        </w:trPr>
        <w:tc>
          <w:tcPr>
            <w:tcW w:w="3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91566" w:rsidRDefault="00491566" w:rsidP="00381498">
            <w:pPr>
              <w:jc w:val="center"/>
              <w:rPr>
                <w:rFonts w:ascii="Arial" w:eastAsiaTheme="minorHAnsi" w:hAnsi="Arial" w:cs="Arial"/>
                <w:b/>
                <w:bCs/>
              </w:rPr>
            </w:pPr>
            <w:r>
              <w:rPr>
                <w:rFonts w:ascii="Arial" w:hAnsi="Arial" w:cs="Arial"/>
                <w:b/>
                <w:bCs/>
              </w:rPr>
              <w:t>90% - 100%</w:t>
            </w:r>
          </w:p>
        </w:tc>
        <w:tc>
          <w:tcPr>
            <w:tcW w:w="4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91566" w:rsidRDefault="00491566" w:rsidP="00381498">
            <w:pPr>
              <w:jc w:val="center"/>
              <w:rPr>
                <w:rFonts w:ascii="Arial" w:eastAsiaTheme="minorHAnsi" w:hAnsi="Arial" w:cs="Arial"/>
                <w:b/>
                <w:bCs/>
              </w:rPr>
            </w:pPr>
            <w:r>
              <w:rPr>
                <w:rFonts w:ascii="Arial" w:hAnsi="Arial" w:cs="Arial"/>
                <w:b/>
                <w:bCs/>
              </w:rPr>
              <w:t>Low Risk</w:t>
            </w:r>
          </w:p>
        </w:tc>
      </w:tr>
      <w:tr w:rsidR="00491566" w:rsidTr="00381498">
        <w:trPr>
          <w:trHeight w:val="300"/>
        </w:trPr>
        <w:tc>
          <w:tcPr>
            <w:tcW w:w="3726" w:type="dxa"/>
            <w:noWrap/>
            <w:tcMar>
              <w:top w:w="0" w:type="dxa"/>
              <w:left w:w="108" w:type="dxa"/>
              <w:bottom w:w="0" w:type="dxa"/>
              <w:right w:w="108" w:type="dxa"/>
            </w:tcMar>
            <w:vAlign w:val="center"/>
            <w:hideMark/>
          </w:tcPr>
          <w:p w:rsidR="00491566" w:rsidRDefault="00491566" w:rsidP="00381498">
            <w:pPr>
              <w:rPr>
                <w:sz w:val="20"/>
                <w:szCs w:val="20"/>
              </w:rPr>
            </w:pPr>
          </w:p>
        </w:tc>
        <w:tc>
          <w:tcPr>
            <w:tcW w:w="4887" w:type="dxa"/>
            <w:noWrap/>
            <w:tcMar>
              <w:top w:w="0" w:type="dxa"/>
              <w:left w:w="108" w:type="dxa"/>
              <w:bottom w:w="0" w:type="dxa"/>
              <w:right w:w="108" w:type="dxa"/>
            </w:tcMar>
            <w:vAlign w:val="center"/>
            <w:hideMark/>
          </w:tcPr>
          <w:p w:rsidR="00491566" w:rsidRDefault="00491566" w:rsidP="00381498">
            <w:pPr>
              <w:rPr>
                <w:sz w:val="20"/>
                <w:szCs w:val="20"/>
              </w:rPr>
            </w:pPr>
          </w:p>
        </w:tc>
      </w:tr>
    </w:tbl>
    <w:p w:rsidR="00491566" w:rsidRDefault="00491566" w:rsidP="00A431BE">
      <w:pPr>
        <w:jc w:val="both"/>
        <w:rPr>
          <w:rFonts w:ascii="Arial" w:hAnsi="Arial" w:cs="Arial"/>
          <w:sz w:val="22"/>
          <w:szCs w:val="22"/>
        </w:rPr>
      </w:pPr>
      <w:r>
        <w:rPr>
          <w:rFonts w:ascii="Arial" w:hAnsi="Arial" w:cs="Arial"/>
          <w:sz w:val="22"/>
          <w:szCs w:val="22"/>
        </w:rPr>
        <w:t>The Financial Methodology in the attachment below will show how each of the consolidated risk categories are calculated.</w:t>
      </w:r>
    </w:p>
    <w:p w:rsidR="00491566" w:rsidRDefault="00491566" w:rsidP="00491566">
      <w:pPr>
        <w:ind w:left="360"/>
        <w:rPr>
          <w:rFonts w:ascii="Arial" w:hAnsi="Arial" w:cs="Arial"/>
          <w:sz w:val="22"/>
          <w:szCs w:val="22"/>
        </w:rPr>
      </w:pPr>
    </w:p>
    <w:bookmarkStart w:id="15" w:name="_MON_1565087702"/>
    <w:bookmarkEnd w:id="15"/>
    <w:p w:rsidR="00491566" w:rsidRDefault="004064E6" w:rsidP="00491566">
      <w:pPr>
        <w:rPr>
          <w:rFonts w:ascii="Arial" w:hAnsi="Arial" w:cs="Arial"/>
          <w:sz w:val="22"/>
          <w:szCs w:val="22"/>
        </w:rPr>
      </w:pPr>
      <w:r>
        <w:rPr>
          <w:rFonts w:ascii="Arial" w:hAnsi="Arial" w:cs="Arial"/>
          <w:sz w:val="22"/>
          <w:szCs w:val="22"/>
        </w:rPr>
        <w:object w:dxaOrig="1531" w:dyaOrig="1004">
          <v:shape id="_x0000_i1028" type="#_x0000_t75" style="width:76.5pt;height:50.25pt" o:ole="">
            <v:imagedata r:id="rId15" o:title=""/>
          </v:shape>
          <o:OLEObject Type="Embed" ProgID="Excel.Sheet.12" ShapeID="_x0000_i1028" DrawAspect="Icon" ObjectID="_1565599223" r:id="rId16"/>
        </w:object>
      </w:r>
    </w:p>
    <w:p w:rsidR="00491566" w:rsidRPr="00214C4E" w:rsidRDefault="00491566" w:rsidP="00491566">
      <w:pPr>
        <w:pStyle w:val="Heading3"/>
        <w:rPr>
          <w:rFonts w:ascii="Arial" w:hAnsi="Arial" w:cs="Arial"/>
          <w:sz w:val="22"/>
          <w:szCs w:val="22"/>
        </w:rPr>
      </w:pPr>
      <w:bookmarkStart w:id="16" w:name="_Toc465180963"/>
      <w:r w:rsidRPr="00214C4E">
        <w:rPr>
          <w:rFonts w:ascii="Arial" w:hAnsi="Arial" w:cs="Arial"/>
          <w:sz w:val="22"/>
          <w:szCs w:val="22"/>
        </w:rPr>
        <w:lastRenderedPageBreak/>
        <w:t>Part 3: Selection Questions (Section 5)</w:t>
      </w:r>
      <w:bookmarkEnd w:id="16"/>
    </w:p>
    <w:p w:rsidR="00491566" w:rsidRDefault="00491566" w:rsidP="00491566">
      <w:pPr>
        <w:rPr>
          <w:rFonts w:ascii="Arial" w:hAnsi="Arial" w:cs="Arial"/>
          <w:sz w:val="22"/>
          <w:szCs w:val="22"/>
        </w:rPr>
      </w:pPr>
    </w:p>
    <w:p w:rsidR="00491566" w:rsidRPr="00A431BE" w:rsidRDefault="00491566" w:rsidP="00A431BE">
      <w:pPr>
        <w:jc w:val="both"/>
        <w:rPr>
          <w:rFonts w:ascii="Arial" w:hAnsi="Arial" w:cs="Arial"/>
          <w:sz w:val="22"/>
          <w:szCs w:val="22"/>
        </w:rPr>
      </w:pPr>
      <w:r w:rsidRPr="00A431BE">
        <w:rPr>
          <w:rFonts w:ascii="Arial" w:eastAsia="Arial" w:hAnsi="Arial" w:cs="Arial"/>
          <w:sz w:val="22"/>
          <w:szCs w:val="22"/>
        </w:rPr>
        <w:t>The section only needs t</w:t>
      </w:r>
      <w:r w:rsidR="00A431BE" w:rsidRPr="00A431BE">
        <w:rPr>
          <w:rFonts w:ascii="Arial" w:eastAsia="Arial" w:hAnsi="Arial" w:cs="Arial"/>
          <w:sz w:val="22"/>
          <w:szCs w:val="22"/>
        </w:rPr>
        <w:t>o</w:t>
      </w:r>
      <w:r w:rsidRPr="00A431BE">
        <w:rPr>
          <w:rFonts w:ascii="Arial" w:eastAsia="Arial" w:hAnsi="Arial" w:cs="Arial"/>
          <w:sz w:val="22"/>
          <w:szCs w:val="22"/>
        </w:rPr>
        <w:t xml:space="preserve"> be completed if the bidder has indicated they are part of a wider group in their response to question 1.2 of the SQ. </w:t>
      </w:r>
    </w:p>
    <w:p w:rsidR="00491566" w:rsidRDefault="00491566" w:rsidP="00491566">
      <w:pPr>
        <w:tabs>
          <w:tab w:val="left" w:pos="426"/>
        </w:tabs>
        <w:ind w:left="720"/>
        <w:rPr>
          <w:rFonts w:ascii="Arial" w:hAnsi="Arial" w:cs="Arial"/>
          <w:b/>
          <w:color w:val="FF0000"/>
          <w:sz w:val="22"/>
          <w:szCs w:val="22"/>
        </w:rPr>
      </w:pPr>
    </w:p>
    <w:p w:rsidR="00491566" w:rsidRPr="00214C4E" w:rsidRDefault="00491566" w:rsidP="00491566">
      <w:pPr>
        <w:pStyle w:val="Heading3"/>
        <w:rPr>
          <w:rFonts w:ascii="Arial" w:hAnsi="Arial" w:cs="Arial"/>
          <w:sz w:val="22"/>
          <w:szCs w:val="22"/>
        </w:rPr>
      </w:pPr>
      <w:bookmarkStart w:id="17" w:name="_Toc465180964"/>
      <w:r w:rsidRPr="00214C4E">
        <w:rPr>
          <w:rFonts w:ascii="Arial" w:hAnsi="Arial" w:cs="Arial"/>
          <w:sz w:val="22"/>
          <w:szCs w:val="22"/>
        </w:rPr>
        <w:t>Part 3: Selection Questions (Section 6) - Technical &amp; Professional Ability</w:t>
      </w:r>
      <w:bookmarkEnd w:id="17"/>
    </w:p>
    <w:p w:rsidR="00491566" w:rsidRDefault="00491566" w:rsidP="00491566">
      <w:pPr>
        <w:ind w:left="284"/>
        <w:rPr>
          <w:rFonts w:ascii="Arial" w:hAnsi="Arial" w:cs="Arial"/>
          <w:b/>
          <w:sz w:val="22"/>
          <w:szCs w:val="22"/>
        </w:rPr>
      </w:pPr>
    </w:p>
    <w:p w:rsidR="00491566" w:rsidRDefault="00491566" w:rsidP="00A431BE">
      <w:pPr>
        <w:jc w:val="both"/>
        <w:rPr>
          <w:rFonts w:ascii="Arial" w:hAnsi="Arial" w:cs="Arial"/>
          <w:sz w:val="22"/>
          <w:szCs w:val="22"/>
        </w:rPr>
      </w:pPr>
      <w:r w:rsidRPr="004B6CD0">
        <w:rPr>
          <w:rFonts w:ascii="Arial" w:hAnsi="Arial" w:cs="Arial"/>
          <w:sz w:val="22"/>
          <w:szCs w:val="22"/>
        </w:rPr>
        <w:t>The bidder is to provide up to three contracts, in any combination from either the public sector or provide sector that are relevant to the Authority’s requirement by completing the attached template within this section</w:t>
      </w:r>
      <w:r>
        <w:rPr>
          <w:rFonts w:ascii="Arial" w:hAnsi="Arial" w:cs="Arial"/>
          <w:sz w:val="22"/>
          <w:szCs w:val="22"/>
        </w:rPr>
        <w:t>.</w:t>
      </w:r>
    </w:p>
    <w:p w:rsidR="00491566" w:rsidRDefault="00491566" w:rsidP="00A431BE">
      <w:pPr>
        <w:ind w:left="426"/>
        <w:jc w:val="both"/>
        <w:rPr>
          <w:rFonts w:ascii="Arial" w:hAnsi="Arial" w:cs="Arial"/>
          <w:sz w:val="22"/>
          <w:szCs w:val="22"/>
        </w:rPr>
      </w:pPr>
    </w:p>
    <w:p w:rsidR="00491566" w:rsidRPr="00CC27B9" w:rsidRDefault="00491566" w:rsidP="00A431BE">
      <w:pPr>
        <w:jc w:val="both"/>
        <w:rPr>
          <w:rFonts w:ascii="Arial" w:hAnsi="Arial" w:cs="Arial"/>
          <w:sz w:val="22"/>
          <w:szCs w:val="22"/>
        </w:rPr>
      </w:pPr>
      <w:r w:rsidRPr="00CC27B9">
        <w:rPr>
          <w:rFonts w:ascii="Arial" w:hAnsi="Arial" w:cs="Arial"/>
          <w:sz w:val="22"/>
          <w:szCs w:val="22"/>
        </w:rPr>
        <w:t xml:space="preserve">Contract examples that are relevant to the requirement should be provided. A newly set-up bidder might be unable to provide three contract examples, but at least one or two should be available. </w:t>
      </w:r>
    </w:p>
    <w:p w:rsidR="00491566" w:rsidRPr="00CC27B9" w:rsidRDefault="00491566" w:rsidP="00A431BE">
      <w:pPr>
        <w:ind w:left="426"/>
        <w:jc w:val="both"/>
        <w:rPr>
          <w:rFonts w:ascii="Arial" w:hAnsi="Arial" w:cs="Arial"/>
          <w:sz w:val="22"/>
          <w:szCs w:val="22"/>
        </w:rPr>
      </w:pPr>
    </w:p>
    <w:p w:rsidR="00491566" w:rsidRDefault="00491566" w:rsidP="00A431BE">
      <w:pPr>
        <w:jc w:val="both"/>
        <w:rPr>
          <w:rFonts w:ascii="Arial" w:hAnsi="Arial" w:cs="Arial"/>
          <w:sz w:val="22"/>
          <w:szCs w:val="22"/>
        </w:rPr>
      </w:pPr>
      <w:r w:rsidRPr="00CC27B9">
        <w:rPr>
          <w:rFonts w:ascii="Arial" w:hAnsi="Arial" w:cs="Arial"/>
          <w:sz w:val="22"/>
          <w:szCs w:val="22"/>
        </w:rPr>
        <w:t>ECC reserves the right to check the accuracy of the contract examples by contacting the relevant customers.  Where the requirement is for a new or innovative service or product, contract examples may be less relevant</w:t>
      </w:r>
    </w:p>
    <w:p w:rsidR="00491566" w:rsidRDefault="00491566" w:rsidP="00A431BE">
      <w:pPr>
        <w:ind w:left="426"/>
        <w:jc w:val="both"/>
        <w:rPr>
          <w:rFonts w:ascii="Arial" w:hAnsi="Arial" w:cs="Arial"/>
          <w:sz w:val="22"/>
          <w:szCs w:val="22"/>
        </w:rPr>
      </w:pPr>
    </w:p>
    <w:p w:rsidR="00491566" w:rsidRDefault="00FD5723" w:rsidP="00FD5723">
      <w:pPr>
        <w:rPr>
          <w:rFonts w:ascii="Arial" w:hAnsi="Arial" w:cs="Arial"/>
          <w:sz w:val="22"/>
          <w:szCs w:val="22"/>
        </w:rPr>
      </w:pPr>
      <w:r>
        <w:rPr>
          <w:rFonts w:ascii="Arial" w:eastAsia="Arial" w:hAnsi="Arial" w:cs="Arial"/>
          <w:sz w:val="22"/>
        </w:rPr>
        <w:t>The Evaluation criteria for each question in this section will be conducted on a Pass/Fail basis.</w:t>
      </w:r>
    </w:p>
    <w:p w:rsidR="00491566" w:rsidRDefault="00491566" w:rsidP="00491566">
      <w:pPr>
        <w:tabs>
          <w:tab w:val="left" w:pos="426"/>
        </w:tabs>
        <w:rPr>
          <w:rFonts w:ascii="Arial" w:hAnsi="Arial" w:cs="Arial"/>
          <w:b/>
          <w:color w:val="FF0000"/>
          <w:sz w:val="22"/>
          <w:szCs w:val="22"/>
        </w:rPr>
      </w:pPr>
    </w:p>
    <w:p w:rsidR="00491566" w:rsidRPr="00214C4E" w:rsidRDefault="00491566" w:rsidP="00491566">
      <w:pPr>
        <w:pStyle w:val="Heading3"/>
        <w:rPr>
          <w:rFonts w:ascii="Arial" w:hAnsi="Arial" w:cs="Arial"/>
          <w:sz w:val="22"/>
          <w:szCs w:val="22"/>
        </w:rPr>
      </w:pPr>
      <w:bookmarkStart w:id="18" w:name="_Toc465180965"/>
      <w:r w:rsidRPr="00214C4E">
        <w:rPr>
          <w:rFonts w:ascii="Arial" w:hAnsi="Arial" w:cs="Arial"/>
          <w:sz w:val="22"/>
          <w:szCs w:val="22"/>
        </w:rPr>
        <w:t xml:space="preserve">Part 3: Selection Questions (Section 7) - Modern Slavery Act 2015: </w:t>
      </w:r>
      <w:r w:rsidRPr="00214C4E">
        <w:rPr>
          <w:rFonts w:ascii="Arial" w:eastAsia="Arial" w:hAnsi="Arial" w:cs="Arial"/>
          <w:sz w:val="22"/>
          <w:szCs w:val="22"/>
        </w:rPr>
        <w:t>Requirements under Modern Slavery Act 2015</w:t>
      </w:r>
      <w:bookmarkEnd w:id="18"/>
      <w:r w:rsidRPr="00214C4E">
        <w:rPr>
          <w:rFonts w:ascii="Arial" w:hAnsi="Arial" w:cs="Arial"/>
          <w:sz w:val="22"/>
          <w:szCs w:val="22"/>
        </w:rPr>
        <w:t xml:space="preserve"> </w:t>
      </w:r>
    </w:p>
    <w:p w:rsidR="00491566" w:rsidRDefault="00491566" w:rsidP="00491566">
      <w:pPr>
        <w:rPr>
          <w:rFonts w:ascii="Arial" w:hAnsi="Arial" w:cs="Arial"/>
          <w:sz w:val="22"/>
          <w:szCs w:val="22"/>
        </w:rPr>
      </w:pPr>
    </w:p>
    <w:p w:rsidR="00491566" w:rsidRPr="00214C4E" w:rsidRDefault="00491566" w:rsidP="00A431BE">
      <w:pPr>
        <w:jc w:val="both"/>
        <w:rPr>
          <w:rFonts w:ascii="Arial" w:hAnsi="Arial" w:cs="Arial"/>
          <w:sz w:val="22"/>
          <w:szCs w:val="22"/>
        </w:rPr>
      </w:pPr>
      <w:r w:rsidRPr="00214C4E">
        <w:rPr>
          <w:rFonts w:ascii="Arial" w:hAnsi="Arial" w:cs="Arial"/>
          <w:sz w:val="22"/>
          <w:szCs w:val="22"/>
        </w:rPr>
        <w:t>The Modern Slavery Act 2015 (the "Act"), aims to eradicate modern slavery, which encompasses human trafficking, slavery, forced labour and servitude.</w:t>
      </w:r>
    </w:p>
    <w:p w:rsidR="00491566" w:rsidRPr="00405109" w:rsidRDefault="00491566" w:rsidP="00A431BE">
      <w:pPr>
        <w:ind w:left="426"/>
        <w:jc w:val="both"/>
        <w:rPr>
          <w:rFonts w:ascii="Arial" w:hAnsi="Arial" w:cs="Arial"/>
          <w:sz w:val="22"/>
          <w:szCs w:val="22"/>
        </w:rPr>
      </w:pPr>
    </w:p>
    <w:p w:rsidR="00491566" w:rsidRDefault="00491566" w:rsidP="00A431BE">
      <w:pPr>
        <w:jc w:val="both"/>
        <w:rPr>
          <w:rFonts w:ascii="Arial" w:hAnsi="Arial" w:cs="Arial"/>
          <w:b/>
          <w:sz w:val="22"/>
          <w:szCs w:val="22"/>
        </w:rPr>
      </w:pPr>
      <w:r w:rsidRPr="00405109">
        <w:rPr>
          <w:rFonts w:ascii="Arial" w:hAnsi="Arial" w:cs="Arial"/>
          <w:sz w:val="22"/>
          <w:szCs w:val="22"/>
        </w:rPr>
        <w:t>Organisations with a global turnover of £36 million and over are required to publish a slavery and human trafficking statement for each financial year. The statement must set out the steps an organisation has taken to ensure that slavery and human trafficking is not taking place in its supply chain or in any part of its own organisation</w:t>
      </w:r>
      <w:r w:rsidRPr="00405109">
        <w:rPr>
          <w:rFonts w:ascii="Arial" w:hAnsi="Arial" w:cs="Arial"/>
          <w:b/>
          <w:sz w:val="22"/>
          <w:szCs w:val="22"/>
        </w:rPr>
        <w:t>.</w:t>
      </w:r>
    </w:p>
    <w:p w:rsidR="00491566" w:rsidRDefault="00491566" w:rsidP="00A431BE">
      <w:pPr>
        <w:ind w:left="426"/>
        <w:jc w:val="both"/>
        <w:rPr>
          <w:rFonts w:ascii="Arial" w:hAnsi="Arial" w:cs="Arial"/>
          <w:b/>
          <w:sz w:val="22"/>
          <w:szCs w:val="22"/>
        </w:rPr>
      </w:pPr>
    </w:p>
    <w:p w:rsidR="00491566" w:rsidRPr="00DC1B79" w:rsidRDefault="00491566" w:rsidP="00A431BE">
      <w:pPr>
        <w:jc w:val="both"/>
        <w:rPr>
          <w:rFonts w:ascii="Arial" w:hAnsi="Arial" w:cs="Arial"/>
          <w:sz w:val="22"/>
          <w:szCs w:val="22"/>
        </w:rPr>
      </w:pPr>
      <w:r w:rsidRPr="00DC1B79">
        <w:rPr>
          <w:rFonts w:ascii="Arial" w:hAnsi="Arial" w:cs="Arial"/>
          <w:sz w:val="22"/>
          <w:szCs w:val="22"/>
        </w:rPr>
        <w:t>In response to this questions the Bidder is to confirm if their global turner over is £36 million and over. If you respond ‘Yes’ an additional question will appear requesting that you attach a copy of your organisation’s Modern Slavery Statement.</w:t>
      </w:r>
    </w:p>
    <w:p w:rsidR="00491566" w:rsidRDefault="00491566" w:rsidP="00A431BE">
      <w:pPr>
        <w:ind w:firstLine="360"/>
        <w:jc w:val="both"/>
        <w:rPr>
          <w:rFonts w:ascii="Arial" w:hAnsi="Arial" w:cs="Arial"/>
          <w:b/>
          <w:sz w:val="22"/>
          <w:szCs w:val="22"/>
        </w:rPr>
      </w:pPr>
    </w:p>
    <w:p w:rsidR="00491566" w:rsidRPr="00DC1B79" w:rsidRDefault="00491566" w:rsidP="00A431BE">
      <w:pPr>
        <w:jc w:val="both"/>
        <w:rPr>
          <w:rFonts w:ascii="Arial" w:hAnsi="Arial" w:cs="Arial"/>
          <w:sz w:val="22"/>
          <w:szCs w:val="22"/>
        </w:rPr>
      </w:pPr>
      <w:r w:rsidRPr="00DC1B79">
        <w:rPr>
          <w:rFonts w:ascii="Arial" w:hAnsi="Arial" w:cs="Arial"/>
          <w:sz w:val="22"/>
          <w:szCs w:val="22"/>
        </w:rPr>
        <w:t>Further details concerning the Modern Slavery Act can be found on</w:t>
      </w:r>
      <w:r>
        <w:rPr>
          <w:rFonts w:ascii="Arial" w:hAnsi="Arial" w:cs="Arial"/>
          <w:sz w:val="22"/>
          <w:szCs w:val="22"/>
        </w:rPr>
        <w:t xml:space="preserve"> </w:t>
      </w:r>
      <w:hyperlink r:id="rId17" w:history="1">
        <w:r w:rsidRPr="00DC1B79">
          <w:rPr>
            <w:rStyle w:val="Hyperlink"/>
            <w:rFonts w:ascii="Arial" w:hAnsi="Arial" w:cs="Arial"/>
            <w:sz w:val="22"/>
            <w:szCs w:val="22"/>
          </w:rPr>
          <w:t>https://www.gov.uk/government/uploadTransparency_in_Supply_Chains_etc__A_practical_guide__final_.pdf</w:t>
        </w:r>
      </w:hyperlink>
    </w:p>
    <w:p w:rsidR="00491566" w:rsidRDefault="00491566" w:rsidP="00A431BE">
      <w:pPr>
        <w:tabs>
          <w:tab w:val="left" w:pos="426"/>
        </w:tabs>
        <w:ind w:left="426"/>
        <w:jc w:val="both"/>
        <w:rPr>
          <w:rFonts w:ascii="Arial" w:hAnsi="Arial" w:cs="Arial"/>
          <w:sz w:val="22"/>
          <w:szCs w:val="22"/>
        </w:rPr>
      </w:pPr>
    </w:p>
    <w:p w:rsidR="00491566" w:rsidRPr="00214C4E" w:rsidRDefault="00491566" w:rsidP="00491566">
      <w:pPr>
        <w:pStyle w:val="Heading3"/>
        <w:rPr>
          <w:rFonts w:ascii="Arial" w:hAnsi="Arial" w:cs="Arial"/>
          <w:sz w:val="22"/>
          <w:szCs w:val="22"/>
        </w:rPr>
      </w:pPr>
      <w:bookmarkStart w:id="19" w:name="_Toc465180966"/>
      <w:r w:rsidRPr="00214C4E">
        <w:rPr>
          <w:rFonts w:ascii="Arial" w:hAnsi="Arial" w:cs="Arial"/>
          <w:sz w:val="22"/>
          <w:szCs w:val="22"/>
        </w:rPr>
        <w:t>Part 3: Selection Questions (Section 8) - Additional questions</w:t>
      </w:r>
      <w:bookmarkEnd w:id="19"/>
    </w:p>
    <w:p w:rsidR="00491566" w:rsidRDefault="00491566" w:rsidP="00491566">
      <w:pPr>
        <w:tabs>
          <w:tab w:val="left" w:pos="426"/>
        </w:tabs>
        <w:ind w:left="426"/>
        <w:rPr>
          <w:rFonts w:ascii="Arial" w:hAnsi="Arial" w:cs="Arial"/>
          <w:sz w:val="22"/>
          <w:szCs w:val="22"/>
        </w:rPr>
      </w:pPr>
    </w:p>
    <w:p w:rsidR="00491566" w:rsidRPr="00CC27B9" w:rsidRDefault="00491566" w:rsidP="00491566">
      <w:pPr>
        <w:tabs>
          <w:tab w:val="left" w:pos="426"/>
        </w:tabs>
        <w:ind w:left="426"/>
        <w:rPr>
          <w:rFonts w:ascii="Arial" w:hAnsi="Arial" w:cs="Arial"/>
          <w:b/>
          <w:sz w:val="22"/>
          <w:szCs w:val="22"/>
        </w:rPr>
      </w:pPr>
      <w:r>
        <w:rPr>
          <w:rFonts w:ascii="Arial" w:hAnsi="Arial" w:cs="Arial"/>
          <w:b/>
          <w:sz w:val="22"/>
          <w:szCs w:val="22"/>
        </w:rPr>
        <w:t xml:space="preserve">8.1 </w:t>
      </w:r>
      <w:r w:rsidRPr="00CC27B9">
        <w:rPr>
          <w:rFonts w:ascii="Arial" w:hAnsi="Arial" w:cs="Arial"/>
          <w:b/>
          <w:sz w:val="22"/>
          <w:szCs w:val="22"/>
        </w:rPr>
        <w:t>Insurance</w:t>
      </w:r>
    </w:p>
    <w:p w:rsidR="00491566" w:rsidRDefault="00491566" w:rsidP="00491566">
      <w:pPr>
        <w:tabs>
          <w:tab w:val="left" w:pos="426"/>
        </w:tabs>
        <w:ind w:left="426" w:hanging="426"/>
        <w:rPr>
          <w:rFonts w:ascii="Arial" w:hAnsi="Arial" w:cs="Arial"/>
          <w:sz w:val="22"/>
          <w:szCs w:val="22"/>
        </w:rPr>
      </w:pPr>
    </w:p>
    <w:p w:rsidR="00491566" w:rsidRDefault="00491566" w:rsidP="00A431BE">
      <w:pPr>
        <w:tabs>
          <w:tab w:val="left" w:pos="426"/>
        </w:tabs>
        <w:ind w:left="426"/>
        <w:jc w:val="both"/>
        <w:rPr>
          <w:rFonts w:ascii="Arial" w:hAnsi="Arial" w:cs="Arial"/>
          <w:sz w:val="22"/>
          <w:szCs w:val="22"/>
        </w:rPr>
      </w:pPr>
      <w:r w:rsidRPr="004732C9">
        <w:rPr>
          <w:rFonts w:ascii="Arial" w:hAnsi="Arial" w:cs="Arial"/>
          <w:sz w:val="22"/>
          <w:szCs w:val="22"/>
        </w:rPr>
        <w:t xml:space="preserve">The ITT will outline the insurance requirements applicable for the procurement exercise.  If a Bidder answers ‘Yes’ or ‘Willing to Obtain’ it is likely that ECC will </w:t>
      </w:r>
      <w:r w:rsidRPr="004732C9">
        <w:rPr>
          <w:rFonts w:ascii="Arial" w:hAnsi="Arial" w:cs="Arial"/>
          <w:sz w:val="22"/>
          <w:szCs w:val="22"/>
        </w:rPr>
        <w:lastRenderedPageBreak/>
        <w:t>require evidence of the insurance cover at an appropriate stage during the procurement exercise, and prior to contract award.</w:t>
      </w:r>
    </w:p>
    <w:p w:rsidR="00491566" w:rsidRPr="004732C9" w:rsidRDefault="00491566" w:rsidP="00491566">
      <w:pPr>
        <w:tabs>
          <w:tab w:val="left" w:pos="426"/>
        </w:tabs>
        <w:ind w:left="426"/>
        <w:rPr>
          <w:rFonts w:ascii="Arial" w:hAnsi="Arial" w:cs="Arial"/>
          <w:sz w:val="22"/>
          <w:szCs w:val="22"/>
        </w:rPr>
      </w:pPr>
    </w:p>
    <w:p w:rsidR="00491566" w:rsidRDefault="00491566" w:rsidP="00A431BE">
      <w:pPr>
        <w:tabs>
          <w:tab w:val="left" w:pos="426"/>
        </w:tabs>
        <w:ind w:left="426"/>
        <w:jc w:val="both"/>
        <w:rPr>
          <w:rFonts w:ascii="Arial" w:hAnsi="Arial" w:cs="Arial"/>
          <w:sz w:val="22"/>
          <w:szCs w:val="22"/>
        </w:rPr>
      </w:pPr>
      <w:r w:rsidRPr="004732C9">
        <w:rPr>
          <w:rFonts w:ascii="Arial" w:hAnsi="Arial" w:cs="Arial"/>
          <w:sz w:val="22"/>
          <w:szCs w:val="22"/>
        </w:rPr>
        <w:t>Employer’s Liability Insurance is a legal requirement (except for businesses employing only the owner / close family members).  If a Bidder believes that they fall into this category they must answer the question and provide further details justifying the exemption.</w:t>
      </w:r>
    </w:p>
    <w:p w:rsidR="00491566" w:rsidRDefault="00491566" w:rsidP="00491566">
      <w:pPr>
        <w:tabs>
          <w:tab w:val="left" w:pos="426"/>
        </w:tabs>
        <w:ind w:left="426"/>
        <w:rPr>
          <w:rFonts w:ascii="Arial" w:hAnsi="Arial" w:cs="Arial"/>
          <w:sz w:val="22"/>
          <w:szCs w:val="22"/>
        </w:rPr>
      </w:pPr>
    </w:p>
    <w:p w:rsidR="00491566" w:rsidRPr="000C1B68" w:rsidRDefault="00491566" w:rsidP="00491566">
      <w:pPr>
        <w:tabs>
          <w:tab w:val="left" w:pos="426"/>
        </w:tabs>
        <w:ind w:left="426"/>
        <w:rPr>
          <w:rFonts w:ascii="Arial" w:hAnsi="Arial" w:cs="Arial"/>
          <w:b/>
          <w:sz w:val="22"/>
          <w:szCs w:val="22"/>
        </w:rPr>
      </w:pPr>
      <w:r w:rsidRPr="000C1B68">
        <w:rPr>
          <w:rFonts w:ascii="Arial" w:hAnsi="Arial" w:cs="Arial"/>
          <w:b/>
          <w:sz w:val="22"/>
          <w:szCs w:val="22"/>
        </w:rPr>
        <w:t>8.2 Skill and Apprentices</w:t>
      </w:r>
    </w:p>
    <w:p w:rsidR="00491566" w:rsidRPr="000C1B68" w:rsidRDefault="00491566" w:rsidP="00491566">
      <w:pPr>
        <w:tabs>
          <w:tab w:val="left" w:pos="426"/>
        </w:tabs>
        <w:ind w:left="426" w:hanging="426"/>
        <w:rPr>
          <w:rFonts w:ascii="Arial" w:hAnsi="Arial" w:cs="Arial"/>
          <w:sz w:val="22"/>
          <w:szCs w:val="22"/>
        </w:rPr>
      </w:pPr>
    </w:p>
    <w:p w:rsidR="00491566" w:rsidRPr="000C1B68" w:rsidRDefault="00491566" w:rsidP="00A431BE">
      <w:pPr>
        <w:tabs>
          <w:tab w:val="left" w:pos="426"/>
        </w:tabs>
        <w:ind w:left="426"/>
        <w:jc w:val="both"/>
        <w:rPr>
          <w:rFonts w:ascii="Arial" w:hAnsi="Arial" w:cs="Arial"/>
          <w:sz w:val="22"/>
          <w:szCs w:val="22"/>
        </w:rPr>
      </w:pPr>
      <w:r w:rsidRPr="000C1B68">
        <w:rPr>
          <w:rFonts w:ascii="Arial" w:hAnsi="Arial" w:cs="Arial"/>
          <w:sz w:val="22"/>
          <w:szCs w:val="22"/>
        </w:rPr>
        <w:t>Apprenticeships and skills development are seen as a way of minimising the social and economic impacts of youth unemployment which is high on the political agenda.  The Authority supports the expansion of the use of apprenticeships, with many of our suppliers already employing apprenticeships in the delivery of services.</w:t>
      </w:r>
    </w:p>
    <w:p w:rsidR="00491566" w:rsidRPr="000C1B68" w:rsidRDefault="00491566" w:rsidP="00A431BE">
      <w:pPr>
        <w:tabs>
          <w:tab w:val="left" w:pos="426"/>
        </w:tabs>
        <w:ind w:left="426"/>
        <w:jc w:val="both"/>
        <w:rPr>
          <w:rFonts w:ascii="Arial" w:hAnsi="Arial" w:cs="Arial"/>
          <w:sz w:val="22"/>
          <w:szCs w:val="22"/>
        </w:rPr>
      </w:pPr>
    </w:p>
    <w:p w:rsidR="00491566" w:rsidRPr="000C1B68" w:rsidRDefault="00491566" w:rsidP="00A431BE">
      <w:pPr>
        <w:tabs>
          <w:tab w:val="left" w:pos="426"/>
        </w:tabs>
        <w:ind w:left="426"/>
        <w:jc w:val="both"/>
        <w:rPr>
          <w:rFonts w:ascii="Arial" w:hAnsi="Arial" w:cs="Arial"/>
          <w:sz w:val="22"/>
          <w:szCs w:val="22"/>
        </w:rPr>
      </w:pPr>
      <w:r w:rsidRPr="000C1B68">
        <w:rPr>
          <w:rFonts w:ascii="Arial" w:hAnsi="Arial" w:cs="Arial"/>
          <w:sz w:val="22"/>
          <w:szCs w:val="22"/>
        </w:rPr>
        <w:t>Bidders should provide details demonstrating how they have provided apprenticeship opportunities and skills development to date, including how the number of apprenticeships are calculated (e.g. value of contract or another mechanism).  The Authority is also interested to understand how individual apprentices are developed and progressed, including the Bidder’s apprenticeship completion rate and succession rate.</w:t>
      </w:r>
    </w:p>
    <w:p w:rsidR="00491566" w:rsidRPr="000C1B68" w:rsidRDefault="00491566" w:rsidP="00A431BE">
      <w:pPr>
        <w:tabs>
          <w:tab w:val="left" w:pos="426"/>
        </w:tabs>
        <w:ind w:left="426"/>
        <w:jc w:val="both"/>
        <w:rPr>
          <w:rFonts w:ascii="Arial" w:hAnsi="Arial" w:cs="Arial"/>
          <w:sz w:val="22"/>
          <w:szCs w:val="22"/>
        </w:rPr>
      </w:pPr>
    </w:p>
    <w:p w:rsidR="00491566" w:rsidRPr="000C1B68" w:rsidRDefault="00491566" w:rsidP="00491566">
      <w:pPr>
        <w:tabs>
          <w:tab w:val="left" w:pos="426"/>
        </w:tabs>
        <w:ind w:left="426"/>
        <w:rPr>
          <w:rFonts w:ascii="Arial" w:hAnsi="Arial" w:cs="Arial"/>
          <w:b/>
          <w:sz w:val="22"/>
          <w:szCs w:val="22"/>
        </w:rPr>
      </w:pPr>
      <w:r w:rsidRPr="000C1B68">
        <w:rPr>
          <w:rFonts w:ascii="Arial" w:hAnsi="Arial" w:cs="Arial"/>
          <w:b/>
          <w:sz w:val="22"/>
          <w:szCs w:val="22"/>
        </w:rPr>
        <w:t>8.3 Licensing and Registration</w:t>
      </w:r>
    </w:p>
    <w:p w:rsidR="00491566" w:rsidRPr="000C1B68" w:rsidRDefault="00491566" w:rsidP="00491566">
      <w:pPr>
        <w:tabs>
          <w:tab w:val="left" w:pos="426"/>
        </w:tabs>
        <w:ind w:left="426"/>
        <w:rPr>
          <w:rFonts w:ascii="Arial" w:hAnsi="Arial" w:cs="Arial"/>
          <w:sz w:val="22"/>
          <w:szCs w:val="22"/>
        </w:rPr>
      </w:pPr>
    </w:p>
    <w:p w:rsidR="00491566" w:rsidRPr="000C1B68" w:rsidRDefault="00491566" w:rsidP="00A431BE">
      <w:pPr>
        <w:tabs>
          <w:tab w:val="left" w:pos="426"/>
        </w:tabs>
        <w:ind w:left="426"/>
        <w:jc w:val="both"/>
        <w:rPr>
          <w:rFonts w:ascii="Arial" w:hAnsi="Arial" w:cs="Arial"/>
          <w:sz w:val="22"/>
          <w:szCs w:val="22"/>
        </w:rPr>
      </w:pPr>
      <w:r w:rsidRPr="000C1B68">
        <w:rPr>
          <w:rFonts w:ascii="Arial" w:hAnsi="Arial" w:cs="Arial"/>
          <w:sz w:val="22"/>
          <w:szCs w:val="22"/>
        </w:rPr>
        <w:t>The Bidder is to detail if their organisation is registered with the appropriate trade or professional register(s) with the member state or country they are established. Details of these can be found in Annex XI of the Public Contracts Regulations.</w:t>
      </w:r>
    </w:p>
    <w:p w:rsidR="00491566" w:rsidRDefault="00491566" w:rsidP="00491566">
      <w:pPr>
        <w:tabs>
          <w:tab w:val="left" w:pos="426"/>
        </w:tabs>
        <w:ind w:left="426" w:hanging="426"/>
        <w:rPr>
          <w:rFonts w:ascii="Arial" w:hAnsi="Arial" w:cs="Arial"/>
          <w:sz w:val="22"/>
          <w:szCs w:val="22"/>
        </w:rPr>
      </w:pPr>
    </w:p>
    <w:p w:rsidR="00491566" w:rsidRDefault="00491566" w:rsidP="00491566">
      <w:pPr>
        <w:tabs>
          <w:tab w:val="left" w:pos="426"/>
        </w:tabs>
        <w:ind w:left="426"/>
        <w:rPr>
          <w:rFonts w:ascii="Arial" w:hAnsi="Arial" w:cs="Arial"/>
          <w:b/>
          <w:sz w:val="22"/>
          <w:szCs w:val="22"/>
        </w:rPr>
      </w:pPr>
    </w:p>
    <w:p w:rsidR="00491566" w:rsidRPr="0014740C" w:rsidRDefault="00491566" w:rsidP="00491566">
      <w:pPr>
        <w:tabs>
          <w:tab w:val="left" w:pos="426"/>
        </w:tabs>
        <w:ind w:left="426"/>
        <w:rPr>
          <w:rFonts w:ascii="Arial" w:hAnsi="Arial" w:cs="Arial"/>
          <w:b/>
          <w:sz w:val="22"/>
          <w:szCs w:val="22"/>
        </w:rPr>
      </w:pPr>
      <w:r w:rsidRPr="0014740C">
        <w:rPr>
          <w:rFonts w:ascii="Arial" w:hAnsi="Arial" w:cs="Arial"/>
          <w:b/>
          <w:sz w:val="22"/>
          <w:szCs w:val="22"/>
        </w:rPr>
        <w:t>8.4 Professional Capacity</w:t>
      </w:r>
    </w:p>
    <w:p w:rsidR="00491566" w:rsidRDefault="00491566" w:rsidP="00491566">
      <w:pPr>
        <w:tabs>
          <w:tab w:val="left" w:pos="426"/>
        </w:tabs>
        <w:rPr>
          <w:rFonts w:ascii="Arial" w:hAnsi="Arial" w:cs="Arial"/>
          <w:b/>
          <w:sz w:val="22"/>
          <w:szCs w:val="22"/>
        </w:rPr>
      </w:pPr>
    </w:p>
    <w:p w:rsidR="00491566" w:rsidRDefault="00491566" w:rsidP="00491566">
      <w:pPr>
        <w:tabs>
          <w:tab w:val="left" w:pos="426"/>
        </w:tabs>
        <w:ind w:left="426"/>
        <w:rPr>
          <w:rFonts w:ascii="Arial" w:hAnsi="Arial" w:cs="Arial"/>
          <w:b/>
          <w:sz w:val="22"/>
          <w:szCs w:val="22"/>
        </w:rPr>
      </w:pPr>
      <w:r w:rsidRPr="00CC27B9">
        <w:rPr>
          <w:rFonts w:ascii="Arial" w:hAnsi="Arial" w:cs="Arial"/>
          <w:b/>
          <w:sz w:val="22"/>
          <w:szCs w:val="22"/>
        </w:rPr>
        <w:t>Organisation Management Structure</w:t>
      </w:r>
    </w:p>
    <w:p w:rsidR="00491566" w:rsidRDefault="00491566" w:rsidP="00491566">
      <w:pPr>
        <w:tabs>
          <w:tab w:val="left" w:pos="426"/>
        </w:tabs>
        <w:ind w:left="426"/>
        <w:rPr>
          <w:rFonts w:ascii="Arial" w:hAnsi="Arial" w:cs="Arial"/>
          <w:b/>
          <w:sz w:val="22"/>
          <w:szCs w:val="22"/>
        </w:rPr>
      </w:pPr>
    </w:p>
    <w:p w:rsidR="00491566" w:rsidRPr="00B40017" w:rsidRDefault="00491566" w:rsidP="00A431BE">
      <w:pPr>
        <w:tabs>
          <w:tab w:val="left" w:pos="426"/>
        </w:tabs>
        <w:ind w:left="426"/>
        <w:jc w:val="both"/>
        <w:rPr>
          <w:rFonts w:ascii="Arial" w:hAnsi="Arial" w:cs="Arial"/>
          <w:sz w:val="22"/>
          <w:szCs w:val="22"/>
        </w:rPr>
      </w:pPr>
      <w:r w:rsidRPr="00B40017">
        <w:rPr>
          <w:rFonts w:ascii="Arial" w:hAnsi="Arial" w:cs="Arial"/>
          <w:sz w:val="22"/>
          <w:szCs w:val="22"/>
        </w:rPr>
        <w:t xml:space="preserve">The responses to the question in this section enable the Buyer to understand the organisational structure, key personnel/managers </w:t>
      </w:r>
      <w:r>
        <w:rPr>
          <w:rFonts w:ascii="Arial" w:hAnsi="Arial" w:cs="Arial"/>
          <w:sz w:val="22"/>
          <w:szCs w:val="22"/>
        </w:rPr>
        <w:t xml:space="preserve">and </w:t>
      </w:r>
      <w:r w:rsidRPr="00B40017">
        <w:rPr>
          <w:rFonts w:ascii="Arial" w:hAnsi="Arial" w:cs="Arial"/>
          <w:sz w:val="22"/>
          <w:szCs w:val="22"/>
        </w:rPr>
        <w:t xml:space="preserve">their qualifications and seniority. </w:t>
      </w:r>
    </w:p>
    <w:p w:rsidR="00491566" w:rsidRPr="00CC27B9" w:rsidRDefault="00491566" w:rsidP="00491566">
      <w:pPr>
        <w:tabs>
          <w:tab w:val="left" w:pos="426"/>
        </w:tabs>
        <w:ind w:left="426"/>
        <w:rPr>
          <w:rFonts w:ascii="Arial" w:hAnsi="Arial" w:cs="Arial"/>
          <w:b/>
          <w:sz w:val="22"/>
          <w:szCs w:val="22"/>
        </w:rPr>
      </w:pPr>
    </w:p>
    <w:p w:rsidR="00491566" w:rsidRDefault="00491566" w:rsidP="00491566">
      <w:pPr>
        <w:tabs>
          <w:tab w:val="left" w:pos="426"/>
        </w:tabs>
        <w:ind w:left="426"/>
        <w:rPr>
          <w:rFonts w:ascii="Arial" w:hAnsi="Arial" w:cs="Arial"/>
          <w:b/>
          <w:sz w:val="22"/>
          <w:szCs w:val="22"/>
        </w:rPr>
      </w:pPr>
      <w:r w:rsidRPr="00CC27B9">
        <w:rPr>
          <w:rFonts w:ascii="Arial" w:hAnsi="Arial" w:cs="Arial"/>
          <w:b/>
          <w:sz w:val="22"/>
          <w:szCs w:val="22"/>
        </w:rPr>
        <w:t>Resources</w:t>
      </w:r>
    </w:p>
    <w:p w:rsidR="00491566" w:rsidRDefault="00491566" w:rsidP="00491566">
      <w:pPr>
        <w:tabs>
          <w:tab w:val="left" w:pos="426"/>
        </w:tabs>
        <w:ind w:left="426"/>
        <w:rPr>
          <w:rFonts w:ascii="Arial" w:hAnsi="Arial" w:cs="Arial"/>
          <w:b/>
          <w:sz w:val="22"/>
          <w:szCs w:val="22"/>
        </w:rPr>
      </w:pPr>
    </w:p>
    <w:p w:rsidR="00491566" w:rsidRPr="00FF7F31" w:rsidRDefault="00491566" w:rsidP="00A431BE">
      <w:pPr>
        <w:tabs>
          <w:tab w:val="left" w:pos="426"/>
        </w:tabs>
        <w:ind w:left="426"/>
        <w:jc w:val="both"/>
        <w:rPr>
          <w:rFonts w:ascii="Arial" w:hAnsi="Arial" w:cs="Arial"/>
          <w:sz w:val="22"/>
          <w:szCs w:val="22"/>
        </w:rPr>
      </w:pPr>
      <w:r w:rsidRPr="00FF7F31">
        <w:rPr>
          <w:rFonts w:ascii="Arial" w:hAnsi="Arial" w:cs="Arial"/>
          <w:sz w:val="22"/>
          <w:szCs w:val="22"/>
        </w:rPr>
        <w:t>The response to the question in this section enable</w:t>
      </w:r>
      <w:r>
        <w:rPr>
          <w:rFonts w:ascii="Arial" w:hAnsi="Arial" w:cs="Arial"/>
          <w:sz w:val="22"/>
          <w:szCs w:val="22"/>
        </w:rPr>
        <w:t>s</w:t>
      </w:r>
      <w:r w:rsidRPr="00FF7F31">
        <w:rPr>
          <w:rFonts w:ascii="Arial" w:hAnsi="Arial" w:cs="Arial"/>
          <w:sz w:val="22"/>
          <w:szCs w:val="22"/>
        </w:rPr>
        <w:t xml:space="preserve"> the Buyer to understand the resources you have draw</w:t>
      </w:r>
      <w:r>
        <w:rPr>
          <w:rFonts w:ascii="Arial" w:hAnsi="Arial" w:cs="Arial"/>
          <w:sz w:val="22"/>
          <w:szCs w:val="22"/>
        </w:rPr>
        <w:t>n</w:t>
      </w:r>
      <w:r w:rsidRPr="00FF7F31">
        <w:rPr>
          <w:rFonts w:ascii="Arial" w:hAnsi="Arial" w:cs="Arial"/>
          <w:sz w:val="22"/>
          <w:szCs w:val="22"/>
        </w:rPr>
        <w:t xml:space="preserve"> on, including any intent to sub-contract, or employ apprentices in order to help deliver similar contracts.</w:t>
      </w:r>
    </w:p>
    <w:p w:rsidR="00491566" w:rsidRPr="00FF7F31" w:rsidRDefault="00491566" w:rsidP="00A431BE">
      <w:pPr>
        <w:tabs>
          <w:tab w:val="left" w:pos="426"/>
        </w:tabs>
        <w:ind w:left="426"/>
        <w:jc w:val="both"/>
        <w:rPr>
          <w:rFonts w:ascii="Arial" w:hAnsi="Arial" w:cs="Arial"/>
          <w:sz w:val="22"/>
          <w:szCs w:val="22"/>
        </w:rPr>
      </w:pPr>
    </w:p>
    <w:p w:rsidR="00491566" w:rsidRPr="00FF7F31" w:rsidRDefault="00491566" w:rsidP="00A431BE">
      <w:pPr>
        <w:tabs>
          <w:tab w:val="left" w:pos="426"/>
        </w:tabs>
        <w:ind w:left="426"/>
        <w:jc w:val="both"/>
        <w:rPr>
          <w:rFonts w:ascii="Arial" w:hAnsi="Arial" w:cs="Arial"/>
          <w:sz w:val="22"/>
          <w:szCs w:val="22"/>
        </w:rPr>
      </w:pPr>
      <w:r w:rsidRPr="00FF7F31">
        <w:rPr>
          <w:rFonts w:ascii="Arial" w:hAnsi="Arial" w:cs="Arial"/>
          <w:sz w:val="22"/>
          <w:szCs w:val="22"/>
        </w:rPr>
        <w:t>The Authority supports the expansion of the use of apprenticeships because it offers added value to the Council and benefits the community.  Volunteering is an important expression of citizenship and a powerful force for change. Volunteers can make a unique contribution to society and must be valued, supported and well managed during delivery of services. Please review the “Essex Compact Volunteering Code of Practice” that can be found on the Essex County Council website.</w:t>
      </w:r>
    </w:p>
    <w:p w:rsidR="00491566" w:rsidRPr="00FF7F31" w:rsidRDefault="00491566" w:rsidP="00491566">
      <w:pPr>
        <w:tabs>
          <w:tab w:val="left" w:pos="426"/>
        </w:tabs>
        <w:ind w:left="426"/>
        <w:rPr>
          <w:rFonts w:ascii="Arial" w:hAnsi="Arial" w:cs="Arial"/>
          <w:sz w:val="22"/>
          <w:szCs w:val="22"/>
        </w:rPr>
      </w:pPr>
    </w:p>
    <w:p w:rsidR="00491566" w:rsidRPr="00FF7F31" w:rsidRDefault="00491566" w:rsidP="00A431BE">
      <w:pPr>
        <w:tabs>
          <w:tab w:val="left" w:pos="426"/>
        </w:tabs>
        <w:ind w:left="426"/>
        <w:jc w:val="both"/>
        <w:rPr>
          <w:rFonts w:ascii="Arial" w:hAnsi="Arial" w:cs="Arial"/>
          <w:sz w:val="22"/>
          <w:szCs w:val="22"/>
        </w:rPr>
      </w:pPr>
      <w:r w:rsidRPr="00FF7F31">
        <w:rPr>
          <w:rFonts w:ascii="Arial" w:hAnsi="Arial" w:cs="Arial"/>
          <w:sz w:val="22"/>
          <w:szCs w:val="22"/>
        </w:rPr>
        <w:lastRenderedPageBreak/>
        <w:t>Bidders may show an awareness of how they have supported the local economy through similar contracts, for example recruiting local labour and sub-contracting to local SME’s.</w:t>
      </w:r>
    </w:p>
    <w:p w:rsidR="00491566" w:rsidRPr="00FF7F31" w:rsidRDefault="00491566" w:rsidP="00A431BE">
      <w:pPr>
        <w:tabs>
          <w:tab w:val="left" w:pos="426"/>
        </w:tabs>
        <w:ind w:left="426"/>
        <w:jc w:val="both"/>
        <w:rPr>
          <w:rFonts w:ascii="Arial" w:hAnsi="Arial" w:cs="Arial"/>
          <w:sz w:val="22"/>
          <w:szCs w:val="22"/>
        </w:rPr>
      </w:pPr>
    </w:p>
    <w:p w:rsidR="00491566" w:rsidRDefault="00491566" w:rsidP="00A431BE">
      <w:pPr>
        <w:tabs>
          <w:tab w:val="left" w:pos="426"/>
        </w:tabs>
        <w:ind w:left="426"/>
        <w:jc w:val="both"/>
        <w:rPr>
          <w:rFonts w:ascii="Arial" w:hAnsi="Arial" w:cs="Arial"/>
          <w:sz w:val="22"/>
          <w:szCs w:val="22"/>
        </w:rPr>
      </w:pPr>
      <w:r w:rsidRPr="00FF7F31">
        <w:rPr>
          <w:rFonts w:ascii="Arial" w:hAnsi="Arial" w:cs="Arial"/>
          <w:sz w:val="22"/>
          <w:szCs w:val="22"/>
        </w:rPr>
        <w:t>ECC is committed to improving quality of life, reducing the demand upon public services and supporting the local economy by increasing employment opportunities for people with a disability. People with learning disabilities in particular are underrepresented in the workforce, with only 13% of our service users currently employed. If the contracts you</w:t>
      </w:r>
      <w:r>
        <w:rPr>
          <w:rFonts w:ascii="Arial" w:hAnsi="Arial" w:cs="Arial"/>
          <w:sz w:val="22"/>
          <w:szCs w:val="22"/>
        </w:rPr>
        <w:t xml:space="preserve"> have undertaken previously are</w:t>
      </w:r>
      <w:r w:rsidRPr="00FF7F31">
        <w:rPr>
          <w:rFonts w:ascii="Arial" w:hAnsi="Arial" w:cs="Arial"/>
          <w:sz w:val="22"/>
          <w:szCs w:val="22"/>
        </w:rPr>
        <w:t xml:space="preserve"> within an industry which is likely to support roles which provide an entry to the job market, this should be considered in your response.</w:t>
      </w:r>
    </w:p>
    <w:p w:rsidR="00491566" w:rsidRDefault="00491566" w:rsidP="00491566">
      <w:pPr>
        <w:tabs>
          <w:tab w:val="left" w:pos="426"/>
        </w:tabs>
        <w:ind w:left="426"/>
        <w:rPr>
          <w:rFonts w:ascii="Arial" w:hAnsi="Arial" w:cs="Arial"/>
          <w:sz w:val="22"/>
          <w:szCs w:val="22"/>
        </w:rPr>
      </w:pPr>
    </w:p>
    <w:p w:rsidR="00FD5723" w:rsidRDefault="00FD5723" w:rsidP="00FD5723">
      <w:pPr>
        <w:spacing w:before="100"/>
        <w:ind w:left="426"/>
        <w:jc w:val="both"/>
        <w:rPr>
          <w:rFonts w:ascii="Arial" w:hAnsi="Arial"/>
          <w:bCs/>
          <w:color w:val="000000"/>
          <w:sz w:val="22"/>
          <w:szCs w:val="22"/>
          <w:lang w:eastAsia="en-US"/>
        </w:rPr>
      </w:pPr>
      <w:r w:rsidRPr="00FD5723">
        <w:rPr>
          <w:rFonts w:ascii="Arial" w:hAnsi="Arial"/>
          <w:bCs/>
          <w:color w:val="000000"/>
          <w:sz w:val="22"/>
          <w:szCs w:val="22"/>
          <w:lang w:eastAsia="en-US"/>
        </w:rPr>
        <w:t xml:space="preserve">Bidders are required to achieve the minimum thresholds as detailed within the questions and a minimum score of 3 for each scored question. </w:t>
      </w:r>
    </w:p>
    <w:p w:rsidR="00FD5723" w:rsidRPr="00FD5723" w:rsidRDefault="00FD5723" w:rsidP="00FD5723">
      <w:pPr>
        <w:spacing w:before="100"/>
        <w:ind w:left="426"/>
        <w:jc w:val="both"/>
        <w:rPr>
          <w:rFonts w:ascii="Arial" w:hAnsi="Arial"/>
          <w:bCs/>
          <w:color w:val="000000"/>
          <w:sz w:val="22"/>
          <w:szCs w:val="22"/>
          <w:lang w:eastAsia="en-US"/>
        </w:rPr>
      </w:pPr>
    </w:p>
    <w:p w:rsidR="00FD5723" w:rsidRPr="00FD5723" w:rsidRDefault="00FD5723" w:rsidP="00FD5723">
      <w:pPr>
        <w:spacing w:before="100"/>
        <w:ind w:left="426"/>
        <w:jc w:val="both"/>
        <w:rPr>
          <w:rFonts w:ascii="Arial" w:hAnsi="Arial"/>
          <w:bCs/>
          <w:color w:val="000000"/>
          <w:sz w:val="22"/>
          <w:szCs w:val="22"/>
          <w:lang w:eastAsia="en-US"/>
        </w:rPr>
      </w:pPr>
      <w:r w:rsidRPr="00FD5723">
        <w:rPr>
          <w:rFonts w:ascii="Arial" w:hAnsi="Arial"/>
          <w:bCs/>
          <w:color w:val="000000"/>
          <w:sz w:val="22"/>
          <w:szCs w:val="22"/>
          <w:lang w:eastAsia="en-US"/>
        </w:rPr>
        <w:t>ECC reserves the right to bar a response from further consideration should a Bidder score less than 50% for the scored elements of the SSQ or fails to achieve the individual minimum quality thresholds where specified.</w:t>
      </w:r>
    </w:p>
    <w:p w:rsidR="00491566" w:rsidRPr="00FF7F31" w:rsidRDefault="00491566" w:rsidP="00491566">
      <w:pPr>
        <w:tabs>
          <w:tab w:val="left" w:pos="426"/>
        </w:tabs>
        <w:ind w:left="426"/>
        <w:rPr>
          <w:rFonts w:ascii="Arial" w:hAnsi="Arial" w:cs="Arial"/>
          <w:sz w:val="22"/>
          <w:szCs w:val="22"/>
        </w:rPr>
      </w:pPr>
    </w:p>
    <w:p w:rsidR="00491566" w:rsidRDefault="00491566" w:rsidP="00491566">
      <w:pPr>
        <w:tabs>
          <w:tab w:val="left" w:pos="426"/>
        </w:tabs>
        <w:ind w:left="426"/>
        <w:rPr>
          <w:rFonts w:ascii="Arial" w:hAnsi="Arial" w:cs="Arial"/>
          <w:sz w:val="22"/>
          <w:szCs w:val="22"/>
        </w:rPr>
      </w:pPr>
    </w:p>
    <w:p w:rsidR="00491566" w:rsidRPr="0014740C" w:rsidRDefault="00491566" w:rsidP="00491566">
      <w:pPr>
        <w:tabs>
          <w:tab w:val="left" w:pos="426"/>
        </w:tabs>
        <w:ind w:left="426"/>
        <w:rPr>
          <w:rFonts w:ascii="Arial" w:hAnsi="Arial" w:cs="Arial"/>
          <w:b/>
          <w:sz w:val="22"/>
          <w:szCs w:val="22"/>
        </w:rPr>
      </w:pPr>
      <w:r w:rsidRPr="0014740C">
        <w:rPr>
          <w:rFonts w:ascii="Arial" w:hAnsi="Arial" w:cs="Arial"/>
          <w:b/>
          <w:sz w:val="22"/>
          <w:szCs w:val="22"/>
        </w:rPr>
        <w:t>8.5 Public Services (Social Value) Act 2012</w:t>
      </w:r>
    </w:p>
    <w:p w:rsidR="00491566" w:rsidRDefault="00491566" w:rsidP="00491566">
      <w:pPr>
        <w:tabs>
          <w:tab w:val="left" w:pos="426"/>
        </w:tabs>
        <w:ind w:left="426" w:hanging="426"/>
        <w:rPr>
          <w:rFonts w:ascii="Arial" w:hAnsi="Arial" w:cs="Arial"/>
          <w:b/>
          <w:sz w:val="22"/>
          <w:szCs w:val="22"/>
        </w:rPr>
      </w:pPr>
    </w:p>
    <w:p w:rsidR="00491566" w:rsidRPr="00CC27B9" w:rsidRDefault="00491566" w:rsidP="00A431BE">
      <w:pPr>
        <w:tabs>
          <w:tab w:val="left" w:pos="426"/>
        </w:tabs>
        <w:ind w:left="426"/>
        <w:jc w:val="both"/>
        <w:rPr>
          <w:rFonts w:ascii="Arial" w:hAnsi="Arial" w:cs="Arial"/>
          <w:sz w:val="22"/>
          <w:szCs w:val="22"/>
        </w:rPr>
      </w:pPr>
      <w:r w:rsidRPr="00CC27B9">
        <w:rPr>
          <w:rFonts w:ascii="Arial" w:hAnsi="Arial" w:cs="Arial"/>
          <w:sz w:val="22"/>
          <w:szCs w:val="22"/>
        </w:rPr>
        <w:t xml:space="preserve">The Public Services (Social Value) Act 2012 requires public authorities to consider how </w:t>
      </w:r>
      <w:r>
        <w:rPr>
          <w:rFonts w:ascii="Arial" w:hAnsi="Arial" w:cs="Arial"/>
          <w:sz w:val="22"/>
          <w:szCs w:val="22"/>
        </w:rPr>
        <w:t xml:space="preserve">all proposed procurements </w:t>
      </w:r>
      <w:r w:rsidRPr="00CC27B9">
        <w:rPr>
          <w:rFonts w:ascii="Arial" w:hAnsi="Arial" w:cs="Arial"/>
          <w:sz w:val="22"/>
          <w:szCs w:val="22"/>
        </w:rPr>
        <w:t>might improve the economic, social and environmental well-being of the relevant area, and how, in conducting the process of procurement, it might act with a view to securing that improvement.</w:t>
      </w:r>
    </w:p>
    <w:p w:rsidR="00491566" w:rsidRPr="00CC27B9" w:rsidRDefault="00491566" w:rsidP="00491566">
      <w:pPr>
        <w:tabs>
          <w:tab w:val="left" w:pos="426"/>
        </w:tabs>
        <w:ind w:left="426"/>
        <w:rPr>
          <w:rFonts w:ascii="Arial" w:hAnsi="Arial" w:cs="Arial"/>
          <w:b/>
          <w:sz w:val="22"/>
          <w:szCs w:val="22"/>
        </w:rPr>
      </w:pPr>
      <w:r w:rsidRPr="00CC27B9">
        <w:rPr>
          <w:rFonts w:ascii="Arial" w:hAnsi="Arial" w:cs="Arial"/>
          <w:sz w:val="22"/>
          <w:szCs w:val="22"/>
        </w:rPr>
        <w:t>The potential economic, social and environmental improvements for this requirement have been considered pre-procurement and have resulted in a decision to evaluate social value as part of this procurement exercise</w:t>
      </w:r>
      <w:r w:rsidRPr="009C02E2">
        <w:rPr>
          <w:rFonts w:ascii="Arial" w:hAnsi="Arial" w:cs="Arial"/>
          <w:b/>
          <w:sz w:val="22"/>
          <w:szCs w:val="22"/>
        </w:rPr>
        <w:t>.</w:t>
      </w:r>
    </w:p>
    <w:p w:rsidR="00491566" w:rsidRDefault="00491566" w:rsidP="00491566">
      <w:pPr>
        <w:tabs>
          <w:tab w:val="left" w:pos="426"/>
        </w:tabs>
        <w:ind w:left="426" w:hanging="426"/>
        <w:rPr>
          <w:rFonts w:ascii="Arial" w:hAnsi="Arial" w:cs="Arial"/>
          <w:sz w:val="22"/>
          <w:szCs w:val="22"/>
        </w:rPr>
      </w:pPr>
    </w:p>
    <w:p w:rsidR="00491566" w:rsidRDefault="00491566" w:rsidP="00491566">
      <w:pPr>
        <w:tabs>
          <w:tab w:val="left" w:pos="426"/>
        </w:tabs>
        <w:ind w:left="426" w:hanging="426"/>
        <w:rPr>
          <w:rFonts w:ascii="Arial" w:hAnsi="Arial" w:cs="Arial"/>
          <w:sz w:val="22"/>
          <w:szCs w:val="22"/>
        </w:rPr>
      </w:pPr>
    </w:p>
    <w:p w:rsidR="00491566" w:rsidRPr="0014740C" w:rsidRDefault="00491566" w:rsidP="00491566">
      <w:pPr>
        <w:tabs>
          <w:tab w:val="left" w:pos="426"/>
        </w:tabs>
        <w:ind w:left="426"/>
        <w:rPr>
          <w:rFonts w:ascii="Arial" w:hAnsi="Arial" w:cs="Arial"/>
          <w:b/>
          <w:sz w:val="22"/>
          <w:szCs w:val="22"/>
        </w:rPr>
      </w:pPr>
      <w:r w:rsidRPr="0014740C">
        <w:rPr>
          <w:rFonts w:ascii="Arial" w:hAnsi="Arial" w:cs="Arial"/>
          <w:b/>
          <w:sz w:val="22"/>
          <w:szCs w:val="22"/>
        </w:rPr>
        <w:t>8.6 Equality &amp; Diversity</w:t>
      </w:r>
    </w:p>
    <w:p w:rsidR="00491566" w:rsidRDefault="00491566" w:rsidP="00491566">
      <w:pPr>
        <w:tabs>
          <w:tab w:val="left" w:pos="426"/>
        </w:tabs>
        <w:ind w:left="426" w:hanging="426"/>
        <w:rPr>
          <w:rFonts w:ascii="Arial" w:hAnsi="Arial" w:cs="Arial"/>
          <w:sz w:val="22"/>
          <w:szCs w:val="22"/>
        </w:rPr>
      </w:pPr>
    </w:p>
    <w:p w:rsidR="00491566" w:rsidRDefault="00491566" w:rsidP="00A431BE">
      <w:pPr>
        <w:tabs>
          <w:tab w:val="left" w:pos="426"/>
        </w:tabs>
        <w:ind w:left="426"/>
        <w:jc w:val="both"/>
        <w:rPr>
          <w:rFonts w:ascii="Arial" w:hAnsi="Arial" w:cs="Arial"/>
          <w:sz w:val="22"/>
          <w:szCs w:val="22"/>
        </w:rPr>
      </w:pPr>
      <w:r>
        <w:rPr>
          <w:rFonts w:ascii="Arial" w:hAnsi="Arial" w:cs="Arial"/>
          <w:sz w:val="22"/>
          <w:szCs w:val="22"/>
        </w:rPr>
        <w:t>The bidder is to detail if there has been any finding of unlawful discrimination against their organisation by an Employment Tribunal, an Employment Appeal or any other court. A summary of the investigation is to be provided, as well as any remedial action that organisation has undertaken to prevent reoccurrence.</w:t>
      </w:r>
    </w:p>
    <w:p w:rsidR="00491566" w:rsidRDefault="00491566" w:rsidP="00A431BE">
      <w:pPr>
        <w:tabs>
          <w:tab w:val="left" w:pos="426"/>
        </w:tabs>
        <w:ind w:left="426"/>
        <w:jc w:val="both"/>
        <w:rPr>
          <w:rFonts w:ascii="Arial" w:hAnsi="Arial" w:cs="Arial"/>
          <w:sz w:val="22"/>
          <w:szCs w:val="22"/>
        </w:rPr>
      </w:pPr>
    </w:p>
    <w:p w:rsidR="00491566" w:rsidRDefault="00491566" w:rsidP="00A431BE">
      <w:pPr>
        <w:tabs>
          <w:tab w:val="left" w:pos="426"/>
        </w:tabs>
        <w:ind w:left="426"/>
        <w:jc w:val="both"/>
        <w:rPr>
          <w:rFonts w:ascii="Arial" w:hAnsi="Arial" w:cs="Arial"/>
          <w:sz w:val="22"/>
          <w:szCs w:val="22"/>
        </w:rPr>
      </w:pPr>
      <w:r>
        <w:rPr>
          <w:rFonts w:ascii="Arial" w:hAnsi="Arial" w:cs="Arial"/>
          <w:sz w:val="22"/>
          <w:szCs w:val="22"/>
        </w:rPr>
        <w:t>In you are an organisation located outside of UK please refer to equivalent legislation in the country you are based.</w:t>
      </w:r>
    </w:p>
    <w:p w:rsidR="00491566" w:rsidRDefault="00491566" w:rsidP="00A431BE">
      <w:pPr>
        <w:tabs>
          <w:tab w:val="left" w:pos="426"/>
        </w:tabs>
        <w:ind w:left="426"/>
        <w:jc w:val="both"/>
        <w:rPr>
          <w:rFonts w:ascii="Arial" w:hAnsi="Arial" w:cs="Arial"/>
          <w:sz w:val="22"/>
          <w:szCs w:val="22"/>
        </w:rPr>
      </w:pPr>
    </w:p>
    <w:p w:rsidR="00491566" w:rsidRDefault="00491566" w:rsidP="00A431BE">
      <w:pPr>
        <w:tabs>
          <w:tab w:val="left" w:pos="426"/>
        </w:tabs>
        <w:ind w:left="426"/>
        <w:jc w:val="both"/>
        <w:rPr>
          <w:rFonts w:ascii="Arial" w:hAnsi="Arial" w:cs="Arial"/>
          <w:sz w:val="22"/>
          <w:szCs w:val="22"/>
        </w:rPr>
      </w:pPr>
      <w:r>
        <w:rPr>
          <w:rFonts w:ascii="Arial" w:hAnsi="Arial" w:cs="Arial"/>
          <w:sz w:val="22"/>
          <w:szCs w:val="22"/>
        </w:rPr>
        <w:t xml:space="preserve">The bidder is to provide details of any complaint upheld by the Equality and Human Rights Commission in the last three year. </w:t>
      </w:r>
      <w:r w:rsidRPr="00C8162B">
        <w:rPr>
          <w:rFonts w:ascii="Arial" w:hAnsi="Arial" w:cs="Arial"/>
          <w:sz w:val="22"/>
          <w:szCs w:val="22"/>
        </w:rPr>
        <w:t>A summary of the investigation is to be provided, as well as any remedial action that organisation has undertaken to prevent reoccurrence</w:t>
      </w:r>
    </w:p>
    <w:p w:rsidR="00491566" w:rsidRDefault="00491566" w:rsidP="00A431BE">
      <w:pPr>
        <w:tabs>
          <w:tab w:val="left" w:pos="426"/>
        </w:tabs>
        <w:ind w:left="426" w:hanging="426"/>
        <w:jc w:val="both"/>
        <w:rPr>
          <w:rFonts w:ascii="Arial" w:hAnsi="Arial" w:cs="Arial"/>
          <w:sz w:val="22"/>
          <w:szCs w:val="22"/>
        </w:rPr>
      </w:pPr>
    </w:p>
    <w:p w:rsidR="00491566" w:rsidRDefault="00491566" w:rsidP="00A431BE">
      <w:pPr>
        <w:tabs>
          <w:tab w:val="left" w:pos="426"/>
        </w:tabs>
        <w:ind w:left="426"/>
        <w:jc w:val="both"/>
        <w:rPr>
          <w:rFonts w:ascii="Arial" w:hAnsi="Arial" w:cs="Arial"/>
          <w:sz w:val="22"/>
          <w:szCs w:val="22"/>
        </w:rPr>
      </w:pPr>
      <w:r>
        <w:rPr>
          <w:rFonts w:ascii="Arial" w:hAnsi="Arial" w:cs="Arial"/>
          <w:sz w:val="22"/>
          <w:szCs w:val="22"/>
        </w:rPr>
        <w:t>The bidder is also required to provide overview of any processes they have in place to check whether any of the above circumstances apply to any of their sub-contractors.</w:t>
      </w:r>
    </w:p>
    <w:p w:rsidR="00491566" w:rsidRDefault="00491566" w:rsidP="00A431BE">
      <w:pPr>
        <w:tabs>
          <w:tab w:val="left" w:pos="426"/>
        </w:tabs>
        <w:ind w:left="426"/>
        <w:jc w:val="both"/>
        <w:rPr>
          <w:rFonts w:ascii="Arial" w:hAnsi="Arial" w:cs="Arial"/>
          <w:sz w:val="22"/>
          <w:szCs w:val="22"/>
        </w:rPr>
      </w:pPr>
    </w:p>
    <w:p w:rsidR="00491566" w:rsidRDefault="00491566" w:rsidP="00A431BE">
      <w:pPr>
        <w:tabs>
          <w:tab w:val="left" w:pos="426"/>
        </w:tabs>
        <w:ind w:left="426"/>
        <w:jc w:val="both"/>
        <w:rPr>
          <w:rFonts w:ascii="Arial" w:hAnsi="Arial" w:cs="Arial"/>
          <w:sz w:val="22"/>
          <w:szCs w:val="22"/>
        </w:rPr>
      </w:pPr>
      <w:r w:rsidRPr="00B73AE9">
        <w:rPr>
          <w:rFonts w:ascii="Arial" w:hAnsi="Arial" w:cs="Arial"/>
          <w:sz w:val="22"/>
          <w:szCs w:val="22"/>
        </w:rPr>
        <w:lastRenderedPageBreak/>
        <w:t>Further information regarding the areas covered in this section can be found at:</w:t>
      </w:r>
    </w:p>
    <w:p w:rsidR="00491566" w:rsidRDefault="00491566" w:rsidP="00A431BE">
      <w:pPr>
        <w:tabs>
          <w:tab w:val="left" w:pos="426"/>
        </w:tabs>
        <w:ind w:left="426"/>
        <w:jc w:val="both"/>
        <w:rPr>
          <w:rFonts w:ascii="Arial" w:hAnsi="Arial" w:cs="Arial"/>
          <w:sz w:val="22"/>
          <w:szCs w:val="22"/>
        </w:rPr>
      </w:pPr>
    </w:p>
    <w:p w:rsidR="00491566" w:rsidRDefault="00A55548" w:rsidP="00491566">
      <w:pPr>
        <w:tabs>
          <w:tab w:val="left" w:pos="426"/>
        </w:tabs>
        <w:ind w:left="426"/>
        <w:rPr>
          <w:rFonts w:ascii="Arial" w:hAnsi="Arial" w:cs="Arial"/>
          <w:sz w:val="22"/>
          <w:szCs w:val="22"/>
        </w:rPr>
      </w:pPr>
      <w:hyperlink r:id="rId18" w:history="1">
        <w:r w:rsidR="00491566" w:rsidRPr="00354C4D">
          <w:rPr>
            <w:rStyle w:val="Hyperlink"/>
            <w:rFonts w:ascii="Arial" w:hAnsi="Arial" w:cs="Arial"/>
            <w:sz w:val="22"/>
            <w:szCs w:val="22"/>
          </w:rPr>
          <w:t>www.equalityhumanrights.com</w:t>
        </w:r>
      </w:hyperlink>
      <w:r w:rsidR="00491566">
        <w:rPr>
          <w:rFonts w:ascii="Arial" w:hAnsi="Arial" w:cs="Arial"/>
          <w:sz w:val="22"/>
          <w:szCs w:val="22"/>
        </w:rPr>
        <w:t xml:space="preserve"> </w:t>
      </w:r>
      <w:r w:rsidR="00491566" w:rsidRPr="00B73AE9">
        <w:rPr>
          <w:rFonts w:ascii="Arial" w:hAnsi="Arial" w:cs="Arial"/>
          <w:sz w:val="22"/>
          <w:szCs w:val="22"/>
        </w:rPr>
        <w:t xml:space="preserve">or </w:t>
      </w:r>
      <w:hyperlink r:id="rId19" w:history="1">
        <w:r w:rsidR="00491566" w:rsidRPr="00856C03">
          <w:rPr>
            <w:rStyle w:val="Hyperlink"/>
            <w:rFonts w:ascii="Arial" w:hAnsi="Arial" w:cs="Arial"/>
            <w:sz w:val="22"/>
            <w:szCs w:val="22"/>
          </w:rPr>
          <w:t>www.gov.uk</w:t>
        </w:r>
      </w:hyperlink>
      <w:r w:rsidR="00491566">
        <w:rPr>
          <w:rFonts w:ascii="Arial" w:hAnsi="Arial" w:cs="Arial"/>
          <w:sz w:val="22"/>
          <w:szCs w:val="22"/>
        </w:rPr>
        <w:t>.</w:t>
      </w:r>
    </w:p>
    <w:p w:rsidR="00491566" w:rsidRDefault="00491566" w:rsidP="00491566">
      <w:pPr>
        <w:tabs>
          <w:tab w:val="left" w:pos="426"/>
        </w:tabs>
        <w:ind w:left="426"/>
        <w:rPr>
          <w:rFonts w:ascii="Arial" w:hAnsi="Arial" w:cs="Arial"/>
          <w:sz w:val="22"/>
          <w:szCs w:val="22"/>
        </w:rPr>
      </w:pPr>
    </w:p>
    <w:p w:rsidR="00491566" w:rsidRDefault="00491566" w:rsidP="00491566">
      <w:pPr>
        <w:tabs>
          <w:tab w:val="left" w:pos="426"/>
        </w:tabs>
        <w:ind w:left="426"/>
        <w:rPr>
          <w:rFonts w:ascii="Arial" w:hAnsi="Arial" w:cs="Arial"/>
          <w:b/>
          <w:sz w:val="22"/>
          <w:szCs w:val="22"/>
        </w:rPr>
      </w:pPr>
    </w:p>
    <w:p w:rsidR="00491566" w:rsidRDefault="00491566" w:rsidP="00491566">
      <w:pPr>
        <w:tabs>
          <w:tab w:val="left" w:pos="426"/>
        </w:tabs>
        <w:ind w:left="426"/>
        <w:rPr>
          <w:rFonts w:ascii="Arial" w:hAnsi="Arial" w:cs="Arial"/>
          <w:b/>
          <w:sz w:val="22"/>
          <w:szCs w:val="22"/>
        </w:rPr>
      </w:pPr>
    </w:p>
    <w:p w:rsidR="00491566" w:rsidRPr="00214C4E" w:rsidRDefault="00491566" w:rsidP="00491566">
      <w:pPr>
        <w:tabs>
          <w:tab w:val="left" w:pos="426"/>
        </w:tabs>
        <w:ind w:left="426"/>
        <w:rPr>
          <w:rFonts w:ascii="Arial" w:hAnsi="Arial" w:cs="Arial"/>
          <w:b/>
          <w:color w:val="FF0000"/>
          <w:sz w:val="22"/>
          <w:szCs w:val="22"/>
        </w:rPr>
      </w:pPr>
      <w:r w:rsidRPr="0014740C">
        <w:rPr>
          <w:rFonts w:ascii="Arial" w:hAnsi="Arial" w:cs="Arial"/>
          <w:b/>
          <w:sz w:val="22"/>
          <w:szCs w:val="22"/>
        </w:rPr>
        <w:t xml:space="preserve">8.7 </w:t>
      </w:r>
      <w:r w:rsidRPr="00C8162B">
        <w:rPr>
          <w:rFonts w:ascii="Arial" w:hAnsi="Arial" w:cs="Arial"/>
          <w:b/>
          <w:sz w:val="22"/>
          <w:szCs w:val="22"/>
        </w:rPr>
        <w:t>Environmental Management</w:t>
      </w:r>
    </w:p>
    <w:p w:rsidR="00491566" w:rsidRDefault="00491566" w:rsidP="00491566">
      <w:pPr>
        <w:tabs>
          <w:tab w:val="left" w:pos="426"/>
        </w:tabs>
        <w:ind w:left="426" w:hanging="426"/>
        <w:rPr>
          <w:rFonts w:ascii="Arial" w:hAnsi="Arial" w:cs="Arial"/>
          <w:b/>
          <w:sz w:val="22"/>
          <w:szCs w:val="22"/>
        </w:rPr>
      </w:pPr>
    </w:p>
    <w:p w:rsidR="00491566" w:rsidRPr="00CC27B9" w:rsidRDefault="00491566" w:rsidP="00A431BE">
      <w:pPr>
        <w:tabs>
          <w:tab w:val="left" w:pos="426"/>
        </w:tabs>
        <w:ind w:left="426" w:hanging="426"/>
        <w:jc w:val="both"/>
        <w:rPr>
          <w:rFonts w:ascii="Arial" w:hAnsi="Arial" w:cs="Arial"/>
          <w:sz w:val="22"/>
          <w:szCs w:val="22"/>
        </w:rPr>
      </w:pPr>
      <w:r>
        <w:rPr>
          <w:rFonts w:ascii="Arial" w:hAnsi="Arial" w:cs="Arial"/>
          <w:b/>
          <w:sz w:val="22"/>
          <w:szCs w:val="22"/>
        </w:rPr>
        <w:tab/>
      </w:r>
      <w:r w:rsidRPr="00CC27B9">
        <w:rPr>
          <w:rFonts w:ascii="Arial" w:hAnsi="Arial" w:cs="Arial"/>
          <w:sz w:val="22"/>
          <w:szCs w:val="22"/>
        </w:rPr>
        <w:t>The bidder is to provide details of any</w:t>
      </w:r>
      <w:r>
        <w:rPr>
          <w:rFonts w:ascii="Arial" w:hAnsi="Arial" w:cs="Arial"/>
          <w:sz w:val="22"/>
          <w:szCs w:val="22"/>
        </w:rPr>
        <w:t xml:space="preserve"> breaches of the environmental legislations in the last three years. </w:t>
      </w:r>
      <w:r w:rsidRPr="006E7A81">
        <w:t xml:space="preserve"> </w:t>
      </w:r>
      <w:r w:rsidRPr="00CC27B9">
        <w:rPr>
          <w:rFonts w:ascii="Arial" w:hAnsi="Arial" w:cs="Arial"/>
          <w:sz w:val="22"/>
          <w:szCs w:val="22"/>
        </w:rPr>
        <w:t xml:space="preserve">A summary of the investigation is to be provided, as well as any remedial action that </w:t>
      </w:r>
      <w:r>
        <w:rPr>
          <w:rFonts w:ascii="Arial" w:hAnsi="Arial" w:cs="Arial"/>
          <w:sz w:val="22"/>
          <w:szCs w:val="22"/>
        </w:rPr>
        <w:t xml:space="preserve">the </w:t>
      </w:r>
      <w:r w:rsidRPr="00CC27B9">
        <w:rPr>
          <w:rFonts w:ascii="Arial" w:hAnsi="Arial" w:cs="Arial"/>
          <w:sz w:val="22"/>
          <w:szCs w:val="22"/>
        </w:rPr>
        <w:t xml:space="preserve">organisation has undertaken to prevent reoccurrence. </w:t>
      </w:r>
    </w:p>
    <w:p w:rsidR="00491566" w:rsidRDefault="00491566" w:rsidP="00A431BE">
      <w:pPr>
        <w:ind w:left="426" w:hanging="426"/>
        <w:jc w:val="both"/>
        <w:rPr>
          <w:rFonts w:ascii="Arial" w:hAnsi="Arial" w:cs="Arial"/>
          <w:sz w:val="22"/>
          <w:szCs w:val="22"/>
        </w:rPr>
      </w:pPr>
    </w:p>
    <w:p w:rsidR="00491566" w:rsidRPr="009C02E2" w:rsidRDefault="00491566" w:rsidP="00A431BE">
      <w:pPr>
        <w:ind w:left="426"/>
        <w:jc w:val="both"/>
        <w:rPr>
          <w:rFonts w:ascii="Arial" w:hAnsi="Arial" w:cs="Arial"/>
          <w:sz w:val="22"/>
          <w:szCs w:val="22"/>
        </w:rPr>
      </w:pPr>
      <w:r w:rsidRPr="006E7A81">
        <w:rPr>
          <w:rFonts w:ascii="Arial" w:hAnsi="Arial" w:cs="Arial"/>
          <w:sz w:val="22"/>
          <w:szCs w:val="22"/>
        </w:rPr>
        <w:t>The bidder is also required to provide</w:t>
      </w:r>
      <w:r>
        <w:rPr>
          <w:rFonts w:ascii="Arial" w:hAnsi="Arial" w:cs="Arial"/>
          <w:sz w:val="22"/>
          <w:szCs w:val="22"/>
        </w:rPr>
        <w:t xml:space="preserve"> an</w:t>
      </w:r>
      <w:r w:rsidRPr="006E7A81">
        <w:rPr>
          <w:rFonts w:ascii="Arial" w:hAnsi="Arial" w:cs="Arial"/>
          <w:sz w:val="22"/>
          <w:szCs w:val="22"/>
        </w:rPr>
        <w:t xml:space="preserve"> overview of any processes they have in place to check whether any of the above circumstances apply to any of their sub-contractors.</w:t>
      </w:r>
    </w:p>
    <w:p w:rsidR="00491566" w:rsidRPr="009C02E2" w:rsidRDefault="00491566" w:rsidP="00A431BE">
      <w:pPr>
        <w:ind w:left="426"/>
        <w:jc w:val="both"/>
        <w:rPr>
          <w:rFonts w:ascii="Arial" w:hAnsi="Arial" w:cs="Arial"/>
          <w:sz w:val="22"/>
          <w:szCs w:val="22"/>
        </w:rPr>
      </w:pPr>
      <w:r w:rsidRPr="009C02E2">
        <w:rPr>
          <w:rFonts w:ascii="Arial" w:hAnsi="Arial" w:cs="Arial"/>
          <w:sz w:val="22"/>
          <w:szCs w:val="22"/>
        </w:rPr>
        <w:t xml:space="preserve">  </w:t>
      </w:r>
    </w:p>
    <w:p w:rsidR="00491566" w:rsidRPr="009C02E2" w:rsidRDefault="00491566" w:rsidP="00A431BE">
      <w:pPr>
        <w:ind w:left="426"/>
        <w:jc w:val="both"/>
        <w:rPr>
          <w:rFonts w:ascii="Arial" w:hAnsi="Arial" w:cs="Arial"/>
          <w:sz w:val="22"/>
          <w:szCs w:val="22"/>
        </w:rPr>
      </w:pPr>
      <w:r w:rsidRPr="009C02E2">
        <w:rPr>
          <w:rFonts w:ascii="Arial" w:hAnsi="Arial" w:cs="Arial"/>
          <w:sz w:val="22"/>
          <w:szCs w:val="22"/>
        </w:rPr>
        <w:t>Further information regarding the areas covered in this section can be found at:</w:t>
      </w:r>
    </w:p>
    <w:p w:rsidR="00491566" w:rsidRPr="009C02E2" w:rsidRDefault="00491566" w:rsidP="00A431BE">
      <w:pPr>
        <w:ind w:left="426"/>
        <w:jc w:val="both"/>
        <w:rPr>
          <w:rFonts w:ascii="Arial" w:hAnsi="Arial" w:cs="Arial"/>
          <w:sz w:val="22"/>
          <w:szCs w:val="22"/>
        </w:rPr>
      </w:pPr>
    </w:p>
    <w:p w:rsidR="00491566" w:rsidRPr="00B73AE9" w:rsidRDefault="00A55548" w:rsidP="00491566">
      <w:pPr>
        <w:ind w:left="426"/>
        <w:rPr>
          <w:rFonts w:ascii="Arial" w:hAnsi="Arial" w:cs="Arial"/>
          <w:sz w:val="22"/>
          <w:szCs w:val="22"/>
        </w:rPr>
      </w:pPr>
      <w:hyperlink r:id="rId20" w:history="1">
        <w:r w:rsidR="00491566" w:rsidRPr="00354C4D">
          <w:rPr>
            <w:rStyle w:val="Hyperlink"/>
            <w:rFonts w:ascii="Arial" w:hAnsi="Arial" w:cs="Arial"/>
            <w:sz w:val="22"/>
            <w:szCs w:val="22"/>
          </w:rPr>
          <w:t>www.gov.uk</w:t>
        </w:r>
      </w:hyperlink>
      <w:r w:rsidR="00491566">
        <w:rPr>
          <w:rFonts w:ascii="Arial" w:hAnsi="Arial" w:cs="Arial"/>
          <w:sz w:val="22"/>
          <w:szCs w:val="22"/>
        </w:rPr>
        <w:t xml:space="preserve"> </w:t>
      </w:r>
    </w:p>
    <w:p w:rsidR="00491566" w:rsidRDefault="00491566" w:rsidP="00491566">
      <w:pPr>
        <w:tabs>
          <w:tab w:val="left" w:pos="426"/>
        </w:tabs>
        <w:ind w:left="426" w:hanging="426"/>
        <w:rPr>
          <w:rFonts w:ascii="Arial" w:hAnsi="Arial" w:cs="Arial"/>
          <w:sz w:val="22"/>
          <w:szCs w:val="22"/>
        </w:rPr>
      </w:pPr>
    </w:p>
    <w:p w:rsidR="00491566" w:rsidRPr="00214C4E" w:rsidRDefault="00491566" w:rsidP="00491566">
      <w:pPr>
        <w:tabs>
          <w:tab w:val="left" w:pos="426"/>
        </w:tabs>
        <w:ind w:left="426"/>
        <w:rPr>
          <w:rFonts w:ascii="Arial" w:hAnsi="Arial" w:cs="Arial"/>
          <w:b/>
          <w:color w:val="FF0000"/>
          <w:sz w:val="22"/>
          <w:szCs w:val="22"/>
        </w:rPr>
      </w:pPr>
      <w:r w:rsidRPr="00214C4E">
        <w:rPr>
          <w:rFonts w:ascii="Arial" w:hAnsi="Arial" w:cs="Arial"/>
          <w:b/>
          <w:sz w:val="22"/>
          <w:szCs w:val="22"/>
        </w:rPr>
        <w:t xml:space="preserve">8.8 </w:t>
      </w:r>
      <w:r w:rsidRPr="00CC27B9">
        <w:rPr>
          <w:rFonts w:ascii="Arial" w:hAnsi="Arial" w:cs="Arial"/>
          <w:b/>
          <w:sz w:val="22"/>
          <w:szCs w:val="22"/>
        </w:rPr>
        <w:t>Health &amp; Safety</w:t>
      </w:r>
    </w:p>
    <w:p w:rsidR="00491566" w:rsidRDefault="00491566" w:rsidP="00491566">
      <w:pPr>
        <w:tabs>
          <w:tab w:val="left" w:pos="426"/>
        </w:tabs>
        <w:ind w:left="426"/>
        <w:rPr>
          <w:rFonts w:ascii="Arial" w:hAnsi="Arial" w:cs="Arial"/>
          <w:sz w:val="22"/>
          <w:szCs w:val="22"/>
        </w:rPr>
      </w:pPr>
    </w:p>
    <w:p w:rsidR="00491566" w:rsidRDefault="00491566" w:rsidP="00A431BE">
      <w:pPr>
        <w:tabs>
          <w:tab w:val="left" w:pos="426"/>
        </w:tabs>
        <w:ind w:left="426"/>
        <w:jc w:val="both"/>
        <w:rPr>
          <w:rFonts w:ascii="Arial" w:hAnsi="Arial" w:cs="Arial"/>
          <w:sz w:val="22"/>
          <w:szCs w:val="22"/>
        </w:rPr>
      </w:pPr>
      <w:r>
        <w:rPr>
          <w:rFonts w:ascii="Arial" w:hAnsi="Arial" w:cs="Arial"/>
          <w:sz w:val="22"/>
          <w:szCs w:val="22"/>
        </w:rPr>
        <w:t>The bidder is to self-certify that their organisation has a Health and Safety Policy that complies with current legislation.</w:t>
      </w:r>
    </w:p>
    <w:p w:rsidR="00491566" w:rsidRDefault="00491566" w:rsidP="00A431BE">
      <w:pPr>
        <w:tabs>
          <w:tab w:val="left" w:pos="426"/>
        </w:tabs>
        <w:ind w:left="426"/>
        <w:jc w:val="both"/>
        <w:rPr>
          <w:rFonts w:ascii="Arial" w:hAnsi="Arial" w:cs="Arial"/>
          <w:sz w:val="22"/>
          <w:szCs w:val="22"/>
        </w:rPr>
      </w:pPr>
    </w:p>
    <w:p w:rsidR="00491566" w:rsidRPr="006B3A68" w:rsidRDefault="00491566" w:rsidP="00A431BE">
      <w:pPr>
        <w:tabs>
          <w:tab w:val="left" w:pos="426"/>
        </w:tabs>
        <w:ind w:left="426"/>
        <w:jc w:val="both"/>
        <w:rPr>
          <w:rFonts w:ascii="Arial" w:hAnsi="Arial" w:cs="Arial"/>
          <w:sz w:val="22"/>
          <w:szCs w:val="22"/>
        </w:rPr>
      </w:pPr>
      <w:r w:rsidRPr="006B3A68">
        <w:rPr>
          <w:rFonts w:ascii="Arial" w:hAnsi="Arial" w:cs="Arial"/>
          <w:sz w:val="22"/>
          <w:szCs w:val="22"/>
        </w:rPr>
        <w:t xml:space="preserve">The bidder is to provide details of </w:t>
      </w:r>
      <w:r>
        <w:rPr>
          <w:rFonts w:ascii="Arial" w:hAnsi="Arial" w:cs="Arial"/>
          <w:sz w:val="22"/>
          <w:szCs w:val="22"/>
        </w:rPr>
        <w:t xml:space="preserve">receipts of </w:t>
      </w:r>
      <w:r w:rsidRPr="006B3A68">
        <w:rPr>
          <w:rFonts w:ascii="Arial" w:hAnsi="Arial" w:cs="Arial"/>
          <w:sz w:val="22"/>
          <w:szCs w:val="22"/>
        </w:rPr>
        <w:t xml:space="preserve">any </w:t>
      </w:r>
      <w:r>
        <w:rPr>
          <w:rFonts w:ascii="Arial" w:hAnsi="Arial" w:cs="Arial"/>
          <w:sz w:val="22"/>
          <w:szCs w:val="22"/>
        </w:rPr>
        <w:t xml:space="preserve">enforcement orders in relation to the Health and Safety Executive given to their Directors or Executive Officers in the last three years.  </w:t>
      </w:r>
      <w:r w:rsidRPr="006B3A68">
        <w:rPr>
          <w:rFonts w:ascii="Arial" w:hAnsi="Arial" w:cs="Arial"/>
          <w:sz w:val="22"/>
          <w:szCs w:val="22"/>
        </w:rPr>
        <w:t xml:space="preserve">A summary of the investigation is to be provided, as well as any remedial action that organisation has undertaken to prevent reoccurrence. </w:t>
      </w:r>
    </w:p>
    <w:p w:rsidR="00491566" w:rsidRPr="006B3A68" w:rsidRDefault="00491566" w:rsidP="00A431BE">
      <w:pPr>
        <w:tabs>
          <w:tab w:val="left" w:pos="426"/>
        </w:tabs>
        <w:ind w:left="426"/>
        <w:jc w:val="both"/>
        <w:rPr>
          <w:rFonts w:ascii="Arial" w:hAnsi="Arial" w:cs="Arial"/>
          <w:sz w:val="22"/>
          <w:szCs w:val="22"/>
        </w:rPr>
      </w:pPr>
    </w:p>
    <w:p w:rsidR="00491566" w:rsidRDefault="00491566" w:rsidP="00A431BE">
      <w:pPr>
        <w:tabs>
          <w:tab w:val="left" w:pos="426"/>
        </w:tabs>
        <w:ind w:left="426"/>
        <w:jc w:val="both"/>
        <w:rPr>
          <w:rFonts w:ascii="Arial" w:hAnsi="Arial" w:cs="Arial"/>
          <w:sz w:val="22"/>
          <w:szCs w:val="22"/>
        </w:rPr>
      </w:pPr>
      <w:r w:rsidRPr="006B3A68">
        <w:rPr>
          <w:rFonts w:ascii="Arial" w:hAnsi="Arial" w:cs="Arial"/>
          <w:sz w:val="22"/>
          <w:szCs w:val="22"/>
        </w:rPr>
        <w:t>The bidder is also required to provide</w:t>
      </w:r>
      <w:r>
        <w:rPr>
          <w:rFonts w:ascii="Arial" w:hAnsi="Arial" w:cs="Arial"/>
          <w:sz w:val="22"/>
          <w:szCs w:val="22"/>
        </w:rPr>
        <w:t xml:space="preserve"> an</w:t>
      </w:r>
      <w:r w:rsidRPr="006B3A68">
        <w:rPr>
          <w:rFonts w:ascii="Arial" w:hAnsi="Arial" w:cs="Arial"/>
          <w:sz w:val="22"/>
          <w:szCs w:val="22"/>
        </w:rPr>
        <w:t xml:space="preserve"> overview of any processes they have in place to check whether any of the above circumstances apply to any of their sub-contractors.</w:t>
      </w:r>
    </w:p>
    <w:p w:rsidR="00491566" w:rsidRDefault="00491566" w:rsidP="00A431BE">
      <w:pPr>
        <w:tabs>
          <w:tab w:val="left" w:pos="426"/>
        </w:tabs>
        <w:ind w:left="426"/>
        <w:jc w:val="both"/>
        <w:rPr>
          <w:rFonts w:ascii="Arial" w:hAnsi="Arial" w:cs="Arial"/>
          <w:sz w:val="22"/>
          <w:szCs w:val="22"/>
        </w:rPr>
      </w:pPr>
    </w:p>
    <w:p w:rsidR="00491566" w:rsidRDefault="00491566" w:rsidP="00A431BE">
      <w:pPr>
        <w:tabs>
          <w:tab w:val="left" w:pos="426"/>
        </w:tabs>
        <w:ind w:left="426"/>
        <w:jc w:val="both"/>
        <w:rPr>
          <w:rFonts w:ascii="Arial" w:hAnsi="Arial" w:cs="Arial"/>
          <w:sz w:val="22"/>
          <w:szCs w:val="22"/>
        </w:rPr>
      </w:pPr>
      <w:r w:rsidRPr="00B73AE9">
        <w:rPr>
          <w:rFonts w:ascii="Arial" w:hAnsi="Arial" w:cs="Arial"/>
          <w:sz w:val="22"/>
          <w:szCs w:val="22"/>
        </w:rPr>
        <w:t>Further information regarding the areas covered in this section can be found at:</w:t>
      </w:r>
    </w:p>
    <w:p w:rsidR="00491566" w:rsidRDefault="00491566" w:rsidP="00491566">
      <w:pPr>
        <w:tabs>
          <w:tab w:val="left" w:pos="426"/>
        </w:tabs>
        <w:ind w:left="426"/>
        <w:rPr>
          <w:rFonts w:ascii="Arial" w:hAnsi="Arial" w:cs="Arial"/>
          <w:sz w:val="22"/>
          <w:szCs w:val="22"/>
        </w:rPr>
      </w:pPr>
    </w:p>
    <w:p w:rsidR="00491566" w:rsidRDefault="00A55548" w:rsidP="00491566">
      <w:pPr>
        <w:tabs>
          <w:tab w:val="left" w:pos="426"/>
        </w:tabs>
        <w:ind w:left="426"/>
        <w:rPr>
          <w:rFonts w:ascii="Arial" w:hAnsi="Arial" w:cs="Arial"/>
          <w:sz w:val="22"/>
          <w:szCs w:val="22"/>
        </w:rPr>
      </w:pPr>
      <w:hyperlink r:id="rId21" w:history="1">
        <w:r w:rsidR="00491566" w:rsidRPr="00354C4D">
          <w:rPr>
            <w:rStyle w:val="Hyperlink"/>
            <w:rFonts w:ascii="Arial" w:hAnsi="Arial" w:cs="Arial"/>
            <w:sz w:val="22"/>
            <w:szCs w:val="22"/>
          </w:rPr>
          <w:t>www.hse.gov.uk</w:t>
        </w:r>
      </w:hyperlink>
      <w:r w:rsidR="00491566">
        <w:rPr>
          <w:rFonts w:ascii="Arial" w:hAnsi="Arial" w:cs="Arial"/>
          <w:sz w:val="22"/>
          <w:szCs w:val="22"/>
        </w:rPr>
        <w:t xml:space="preserve"> </w:t>
      </w:r>
    </w:p>
    <w:p w:rsidR="00491566" w:rsidRDefault="00491566" w:rsidP="00491566">
      <w:pPr>
        <w:tabs>
          <w:tab w:val="left" w:pos="426"/>
        </w:tabs>
        <w:ind w:left="426"/>
        <w:rPr>
          <w:rFonts w:ascii="Arial" w:hAnsi="Arial" w:cs="Arial"/>
          <w:b/>
          <w:sz w:val="22"/>
          <w:szCs w:val="22"/>
        </w:rPr>
      </w:pPr>
    </w:p>
    <w:p w:rsidR="00491566" w:rsidRDefault="00491566" w:rsidP="00491566">
      <w:pPr>
        <w:tabs>
          <w:tab w:val="left" w:pos="426"/>
        </w:tabs>
        <w:ind w:left="426"/>
        <w:rPr>
          <w:rFonts w:ascii="Arial" w:hAnsi="Arial" w:cs="Arial"/>
          <w:b/>
          <w:sz w:val="22"/>
          <w:szCs w:val="22"/>
        </w:rPr>
      </w:pPr>
      <w:r>
        <w:rPr>
          <w:rFonts w:ascii="Arial" w:hAnsi="Arial" w:cs="Arial"/>
          <w:b/>
          <w:sz w:val="22"/>
          <w:szCs w:val="22"/>
        </w:rPr>
        <w:t xml:space="preserve">8.9 </w:t>
      </w:r>
      <w:r w:rsidRPr="00CC27B9">
        <w:rPr>
          <w:rFonts w:ascii="Arial" w:hAnsi="Arial" w:cs="Arial"/>
          <w:b/>
          <w:sz w:val="22"/>
          <w:szCs w:val="22"/>
        </w:rPr>
        <w:t>E-Procurement</w:t>
      </w:r>
    </w:p>
    <w:p w:rsidR="00491566" w:rsidRDefault="00491566" w:rsidP="00491566">
      <w:pPr>
        <w:tabs>
          <w:tab w:val="left" w:pos="426"/>
        </w:tabs>
        <w:ind w:left="426" w:hanging="426"/>
        <w:rPr>
          <w:rFonts w:ascii="Arial" w:hAnsi="Arial" w:cs="Arial"/>
          <w:b/>
          <w:sz w:val="22"/>
          <w:szCs w:val="22"/>
        </w:rPr>
      </w:pPr>
    </w:p>
    <w:p w:rsidR="00491566" w:rsidRPr="00CC27B9" w:rsidRDefault="00491566" w:rsidP="00A431BE">
      <w:pPr>
        <w:tabs>
          <w:tab w:val="left" w:pos="426"/>
        </w:tabs>
        <w:ind w:left="426"/>
        <w:jc w:val="both"/>
        <w:rPr>
          <w:rFonts w:ascii="Arial" w:hAnsi="Arial" w:cs="Arial"/>
          <w:sz w:val="22"/>
          <w:szCs w:val="22"/>
        </w:rPr>
      </w:pPr>
      <w:r w:rsidRPr="00CC27B9">
        <w:rPr>
          <w:rFonts w:ascii="Arial" w:hAnsi="Arial" w:cs="Arial"/>
          <w:sz w:val="22"/>
          <w:szCs w:val="22"/>
        </w:rPr>
        <w:t>The purpose of this section is to identify your organisation’s current e-Procurement capabilities to ensure that your organisation can meet with Essex County Council’s eProcurement requirements. eProcurement refers to electronic methods used to purchase goods, works and services in order to maximise the benefits to both ECC and suppliers through efficient processes and prompt payment.</w:t>
      </w:r>
    </w:p>
    <w:p w:rsidR="00491566" w:rsidRPr="00CC27B9" w:rsidRDefault="00491566" w:rsidP="00A431BE">
      <w:pPr>
        <w:tabs>
          <w:tab w:val="left" w:pos="426"/>
        </w:tabs>
        <w:ind w:left="426"/>
        <w:jc w:val="both"/>
        <w:rPr>
          <w:rFonts w:ascii="Arial" w:hAnsi="Arial" w:cs="Arial"/>
          <w:sz w:val="22"/>
          <w:szCs w:val="22"/>
        </w:rPr>
      </w:pPr>
    </w:p>
    <w:p w:rsidR="00491566" w:rsidRPr="00CC27B9" w:rsidRDefault="00491566" w:rsidP="00A431BE">
      <w:pPr>
        <w:tabs>
          <w:tab w:val="left" w:pos="426"/>
        </w:tabs>
        <w:ind w:left="426"/>
        <w:jc w:val="both"/>
        <w:rPr>
          <w:rFonts w:ascii="Arial" w:hAnsi="Arial" w:cs="Arial"/>
          <w:sz w:val="22"/>
          <w:szCs w:val="22"/>
        </w:rPr>
      </w:pPr>
      <w:r w:rsidRPr="00CC27B9">
        <w:rPr>
          <w:rFonts w:ascii="Arial" w:hAnsi="Arial" w:cs="Arial"/>
          <w:sz w:val="22"/>
          <w:szCs w:val="22"/>
        </w:rPr>
        <w:t>Please Note: If an alternative approved system is utilised for a contract, for example for Social Care</w:t>
      </w:r>
      <w:r w:rsidR="00C025B3">
        <w:rPr>
          <w:rFonts w:ascii="Arial" w:hAnsi="Arial" w:cs="Arial"/>
          <w:sz w:val="22"/>
          <w:szCs w:val="22"/>
        </w:rPr>
        <w:t xml:space="preserve"> (e.g. A4W , Mosaic)</w:t>
      </w:r>
      <w:r w:rsidRPr="00CC27B9">
        <w:rPr>
          <w:rFonts w:ascii="Arial" w:hAnsi="Arial" w:cs="Arial"/>
          <w:sz w:val="22"/>
          <w:szCs w:val="22"/>
        </w:rPr>
        <w:t xml:space="preserve">, the Buyer will amend these standard questions as applicable with the appropriate requirements for that contract. Information on particular P2P processes for specific sectors such as Social Care can be requested. </w:t>
      </w:r>
    </w:p>
    <w:p w:rsidR="00491566" w:rsidRPr="00CC27B9" w:rsidRDefault="00491566" w:rsidP="00A431BE">
      <w:pPr>
        <w:tabs>
          <w:tab w:val="left" w:pos="426"/>
        </w:tabs>
        <w:ind w:left="426"/>
        <w:jc w:val="both"/>
        <w:rPr>
          <w:rFonts w:ascii="Arial" w:hAnsi="Arial" w:cs="Arial"/>
          <w:sz w:val="22"/>
          <w:szCs w:val="22"/>
        </w:rPr>
      </w:pPr>
    </w:p>
    <w:p w:rsidR="00491566" w:rsidRPr="00CC27B9" w:rsidRDefault="00491566" w:rsidP="00A431BE">
      <w:pPr>
        <w:tabs>
          <w:tab w:val="left" w:pos="426"/>
        </w:tabs>
        <w:ind w:left="426"/>
        <w:jc w:val="both"/>
        <w:rPr>
          <w:rFonts w:ascii="Arial" w:hAnsi="Arial" w:cs="Arial"/>
          <w:sz w:val="22"/>
          <w:szCs w:val="22"/>
        </w:rPr>
      </w:pPr>
      <w:r w:rsidRPr="00CC27B9">
        <w:rPr>
          <w:rFonts w:ascii="Arial" w:hAnsi="Arial" w:cs="Arial"/>
          <w:sz w:val="22"/>
          <w:szCs w:val="22"/>
        </w:rPr>
        <w:lastRenderedPageBreak/>
        <w:t xml:space="preserve">If you cannot meet the minimum standards but your organisation is currently developing its IT capabilities which will enable your organisation to meet with the requirements from the date of commencement of the contract please provide details explaining this and detail what action you are taking. </w:t>
      </w:r>
    </w:p>
    <w:p w:rsidR="00491566" w:rsidRPr="00CC27B9" w:rsidRDefault="00491566" w:rsidP="00491566">
      <w:pPr>
        <w:tabs>
          <w:tab w:val="left" w:pos="426"/>
        </w:tabs>
        <w:ind w:left="426"/>
        <w:rPr>
          <w:rFonts w:ascii="Arial" w:hAnsi="Arial" w:cs="Arial"/>
          <w:sz w:val="22"/>
          <w:szCs w:val="22"/>
        </w:rPr>
      </w:pPr>
    </w:p>
    <w:p w:rsidR="00491566" w:rsidRPr="00CC27B9" w:rsidRDefault="00491566" w:rsidP="00A431BE">
      <w:pPr>
        <w:tabs>
          <w:tab w:val="left" w:pos="426"/>
        </w:tabs>
        <w:ind w:left="426"/>
        <w:jc w:val="both"/>
        <w:rPr>
          <w:rFonts w:ascii="Arial" w:hAnsi="Arial" w:cs="Arial"/>
          <w:sz w:val="22"/>
          <w:szCs w:val="22"/>
        </w:rPr>
      </w:pPr>
      <w:r w:rsidRPr="00CC27B9">
        <w:rPr>
          <w:rFonts w:ascii="Arial" w:hAnsi="Arial" w:cs="Arial"/>
          <w:sz w:val="22"/>
          <w:szCs w:val="22"/>
        </w:rPr>
        <w:t>If you have not done so already, you may want to set up a single email account for your organisation.  Please note that one single email account must be provided for the organisation, ECC is unable to accept multiple e-mail addresses for different depots within/across an organisation.</w:t>
      </w:r>
    </w:p>
    <w:p w:rsidR="00491566" w:rsidRPr="00CC27B9" w:rsidRDefault="00491566" w:rsidP="00A431BE">
      <w:pPr>
        <w:tabs>
          <w:tab w:val="left" w:pos="426"/>
        </w:tabs>
        <w:ind w:left="426"/>
        <w:jc w:val="both"/>
        <w:rPr>
          <w:rFonts w:ascii="Arial" w:hAnsi="Arial" w:cs="Arial"/>
          <w:sz w:val="22"/>
          <w:szCs w:val="22"/>
        </w:rPr>
      </w:pPr>
    </w:p>
    <w:p w:rsidR="00491566" w:rsidRPr="00CC27B9" w:rsidRDefault="00A431BE" w:rsidP="00A431BE">
      <w:pPr>
        <w:tabs>
          <w:tab w:val="left" w:pos="426"/>
        </w:tabs>
        <w:ind w:left="426"/>
        <w:jc w:val="both"/>
        <w:rPr>
          <w:rFonts w:ascii="Arial" w:hAnsi="Arial" w:cs="Arial"/>
          <w:sz w:val="22"/>
          <w:szCs w:val="22"/>
        </w:rPr>
      </w:pPr>
      <w:r w:rsidRPr="00CC27B9">
        <w:rPr>
          <w:rFonts w:ascii="Arial" w:hAnsi="Arial" w:cs="Arial"/>
          <w:sz w:val="22"/>
          <w:szCs w:val="22"/>
        </w:rPr>
        <w:t>Please familiarise yourself with</w:t>
      </w:r>
      <w:r>
        <w:rPr>
          <w:rFonts w:ascii="Arial" w:hAnsi="Arial" w:cs="Arial"/>
          <w:sz w:val="22"/>
          <w:szCs w:val="22"/>
        </w:rPr>
        <w:t xml:space="preserve"> the</w:t>
      </w:r>
      <w:r w:rsidRPr="00CC27B9">
        <w:rPr>
          <w:rFonts w:ascii="Arial" w:hAnsi="Arial" w:cs="Arial"/>
          <w:sz w:val="22"/>
          <w:szCs w:val="22"/>
        </w:rPr>
        <w:t xml:space="preserve"> </w:t>
      </w:r>
      <w:r>
        <w:rPr>
          <w:rFonts w:ascii="Arial" w:hAnsi="Arial" w:cs="Arial"/>
          <w:sz w:val="22"/>
          <w:szCs w:val="22"/>
        </w:rPr>
        <w:t>IDeA:marketplace information which can be found on ECC’s</w:t>
      </w:r>
      <w:r w:rsidRPr="00CC27B9">
        <w:rPr>
          <w:rFonts w:ascii="Arial" w:hAnsi="Arial" w:cs="Arial"/>
          <w:sz w:val="22"/>
          <w:szCs w:val="22"/>
        </w:rPr>
        <w:t xml:space="preserve"> website</w:t>
      </w:r>
      <w:r w:rsidR="00491566" w:rsidRPr="00CC27B9">
        <w:rPr>
          <w:rFonts w:ascii="Arial" w:hAnsi="Arial" w:cs="Arial"/>
          <w:sz w:val="22"/>
          <w:szCs w:val="22"/>
        </w:rPr>
        <w:t>.</w:t>
      </w:r>
    </w:p>
    <w:p w:rsidR="00491566" w:rsidRPr="000C1B68" w:rsidRDefault="00491566" w:rsidP="00491566">
      <w:pPr>
        <w:tabs>
          <w:tab w:val="left" w:pos="426"/>
        </w:tabs>
        <w:ind w:left="426" w:hanging="426"/>
        <w:rPr>
          <w:rFonts w:ascii="Arial" w:hAnsi="Arial" w:cs="Arial"/>
          <w:sz w:val="22"/>
          <w:szCs w:val="22"/>
        </w:rPr>
      </w:pPr>
    </w:p>
    <w:p w:rsidR="00491566" w:rsidRPr="000C1B68" w:rsidRDefault="00491566" w:rsidP="00491566">
      <w:pPr>
        <w:tabs>
          <w:tab w:val="left" w:pos="426"/>
        </w:tabs>
        <w:ind w:left="426"/>
        <w:rPr>
          <w:rFonts w:ascii="Arial" w:hAnsi="Arial" w:cs="Arial"/>
          <w:b/>
          <w:sz w:val="22"/>
          <w:szCs w:val="22"/>
        </w:rPr>
      </w:pPr>
      <w:r w:rsidRPr="000C1B68">
        <w:rPr>
          <w:rFonts w:ascii="Arial" w:hAnsi="Arial" w:cs="Arial"/>
          <w:b/>
          <w:sz w:val="22"/>
          <w:szCs w:val="22"/>
        </w:rPr>
        <w:t xml:space="preserve">8.10 Information Handling &amp; Security </w:t>
      </w:r>
    </w:p>
    <w:p w:rsidR="00491566" w:rsidRPr="000C1B68" w:rsidRDefault="00491566" w:rsidP="00491566">
      <w:pPr>
        <w:tabs>
          <w:tab w:val="left" w:pos="426"/>
        </w:tabs>
        <w:ind w:left="426"/>
        <w:rPr>
          <w:rFonts w:ascii="Arial" w:hAnsi="Arial" w:cs="Arial"/>
          <w:sz w:val="22"/>
          <w:szCs w:val="22"/>
        </w:rPr>
      </w:pPr>
    </w:p>
    <w:p w:rsidR="00491566" w:rsidRPr="000C1B68" w:rsidRDefault="00491566" w:rsidP="00A431BE">
      <w:pPr>
        <w:tabs>
          <w:tab w:val="left" w:pos="426"/>
        </w:tabs>
        <w:ind w:left="426"/>
        <w:jc w:val="both"/>
        <w:rPr>
          <w:rFonts w:ascii="Arial" w:hAnsi="Arial" w:cs="Arial"/>
          <w:sz w:val="22"/>
          <w:szCs w:val="22"/>
        </w:rPr>
      </w:pPr>
      <w:r w:rsidRPr="000C1B68">
        <w:rPr>
          <w:rFonts w:ascii="Arial" w:hAnsi="Arial" w:cs="Arial"/>
          <w:sz w:val="22"/>
          <w:szCs w:val="22"/>
        </w:rPr>
        <w:t>The bidder is required to confirm if their organisation is accredited to Cyber Essentials Scheme or Cyber Essential Plus scheme. The accreditation required by the Authority shall be detailed in the ITT.</w:t>
      </w:r>
    </w:p>
    <w:p w:rsidR="00491566" w:rsidRPr="000C1B68" w:rsidRDefault="00491566" w:rsidP="00A431BE">
      <w:pPr>
        <w:tabs>
          <w:tab w:val="left" w:pos="426"/>
        </w:tabs>
        <w:ind w:left="426"/>
        <w:jc w:val="both"/>
        <w:rPr>
          <w:rFonts w:ascii="Arial" w:hAnsi="Arial" w:cs="Arial"/>
          <w:sz w:val="22"/>
          <w:szCs w:val="22"/>
        </w:rPr>
      </w:pPr>
    </w:p>
    <w:p w:rsidR="00491566" w:rsidRPr="000C1B68" w:rsidRDefault="00491566" w:rsidP="00A431BE">
      <w:pPr>
        <w:tabs>
          <w:tab w:val="left" w:pos="426"/>
        </w:tabs>
        <w:ind w:left="426"/>
        <w:jc w:val="both"/>
        <w:rPr>
          <w:rFonts w:ascii="Arial" w:hAnsi="Arial" w:cs="Arial"/>
          <w:sz w:val="22"/>
          <w:szCs w:val="22"/>
        </w:rPr>
      </w:pPr>
      <w:r w:rsidRPr="000C1B68">
        <w:rPr>
          <w:rFonts w:ascii="Arial" w:hAnsi="Arial" w:cs="Arial"/>
          <w:sz w:val="22"/>
          <w:szCs w:val="22"/>
        </w:rPr>
        <w:t>If the bidder is not accredited to these schemes, they are to provide details of what controls they have in place to protect customer’s data.</w:t>
      </w:r>
    </w:p>
    <w:p w:rsidR="00491566" w:rsidRPr="000C1B68" w:rsidRDefault="00491566" w:rsidP="00A431BE">
      <w:pPr>
        <w:tabs>
          <w:tab w:val="left" w:pos="426"/>
        </w:tabs>
        <w:ind w:left="426"/>
        <w:jc w:val="both"/>
        <w:rPr>
          <w:rFonts w:ascii="Arial" w:hAnsi="Arial" w:cs="Arial"/>
          <w:sz w:val="22"/>
          <w:szCs w:val="22"/>
        </w:rPr>
      </w:pPr>
    </w:p>
    <w:p w:rsidR="00491566" w:rsidRPr="000C1B68" w:rsidRDefault="00491566" w:rsidP="00A431BE">
      <w:pPr>
        <w:tabs>
          <w:tab w:val="left" w:pos="426"/>
        </w:tabs>
        <w:ind w:left="426"/>
        <w:jc w:val="both"/>
        <w:rPr>
          <w:rFonts w:ascii="Arial" w:hAnsi="Arial" w:cs="Arial"/>
          <w:b/>
          <w:sz w:val="22"/>
          <w:szCs w:val="22"/>
        </w:rPr>
      </w:pPr>
      <w:r w:rsidRPr="000C1B68">
        <w:rPr>
          <w:rFonts w:ascii="Arial" w:hAnsi="Arial" w:cs="Arial"/>
          <w:sz w:val="22"/>
          <w:szCs w:val="22"/>
        </w:rPr>
        <w:t>Details concerning the Cyber Essential Scheme and Cyber Essential Plus scheme can be found on the following link</w:t>
      </w:r>
      <w:r w:rsidRPr="000C1B68">
        <w:rPr>
          <w:rFonts w:ascii="Arial" w:hAnsi="Arial" w:cs="Arial"/>
          <w:b/>
          <w:sz w:val="22"/>
          <w:szCs w:val="22"/>
        </w:rPr>
        <w:t>:</w:t>
      </w:r>
    </w:p>
    <w:p w:rsidR="00491566" w:rsidRDefault="00491566" w:rsidP="00A431BE">
      <w:pPr>
        <w:tabs>
          <w:tab w:val="left" w:pos="426"/>
        </w:tabs>
        <w:ind w:left="426"/>
        <w:jc w:val="both"/>
        <w:rPr>
          <w:rFonts w:ascii="Arial" w:hAnsi="Arial" w:cs="Arial"/>
          <w:b/>
          <w:color w:val="FF0000"/>
          <w:sz w:val="22"/>
          <w:szCs w:val="22"/>
        </w:rPr>
      </w:pPr>
    </w:p>
    <w:p w:rsidR="00491566" w:rsidRPr="00ED73C6" w:rsidRDefault="00A55548" w:rsidP="00A431BE">
      <w:pPr>
        <w:tabs>
          <w:tab w:val="left" w:pos="426"/>
        </w:tabs>
        <w:ind w:left="426"/>
        <w:jc w:val="both"/>
        <w:rPr>
          <w:rFonts w:ascii="Arial" w:hAnsi="Arial" w:cs="Arial"/>
          <w:color w:val="FF0000"/>
          <w:sz w:val="22"/>
          <w:szCs w:val="22"/>
        </w:rPr>
      </w:pPr>
      <w:hyperlink r:id="rId22" w:history="1">
        <w:r w:rsidR="00491566" w:rsidRPr="00354C4D">
          <w:rPr>
            <w:rStyle w:val="Hyperlink"/>
            <w:rFonts w:ascii="Arial" w:hAnsi="Arial" w:cs="Arial"/>
            <w:sz w:val="22"/>
            <w:szCs w:val="22"/>
          </w:rPr>
          <w:t>www.gov.uk/government/publications/cyber-essentials-scheme-overview</w:t>
        </w:r>
      </w:hyperlink>
      <w:r w:rsidR="00491566">
        <w:rPr>
          <w:rFonts w:ascii="Arial" w:hAnsi="Arial" w:cs="Arial"/>
          <w:color w:val="FF0000"/>
          <w:sz w:val="22"/>
          <w:szCs w:val="22"/>
        </w:rPr>
        <w:t xml:space="preserve"> </w:t>
      </w:r>
    </w:p>
    <w:p w:rsidR="00491566" w:rsidRDefault="00491566" w:rsidP="00A431BE">
      <w:pPr>
        <w:tabs>
          <w:tab w:val="left" w:pos="426"/>
        </w:tabs>
        <w:ind w:left="426"/>
        <w:jc w:val="both"/>
        <w:rPr>
          <w:rFonts w:ascii="Arial" w:hAnsi="Arial" w:cs="Arial"/>
          <w:b/>
          <w:color w:val="FF0000"/>
          <w:sz w:val="22"/>
          <w:szCs w:val="22"/>
        </w:rPr>
      </w:pPr>
    </w:p>
    <w:p w:rsidR="00491566" w:rsidRDefault="00491566" w:rsidP="00A431BE">
      <w:pPr>
        <w:tabs>
          <w:tab w:val="left" w:pos="426"/>
        </w:tabs>
        <w:ind w:left="426"/>
        <w:jc w:val="both"/>
        <w:rPr>
          <w:rFonts w:ascii="Arial" w:hAnsi="Arial" w:cs="Arial"/>
          <w:color w:val="FF0000"/>
          <w:sz w:val="22"/>
          <w:szCs w:val="22"/>
        </w:rPr>
      </w:pPr>
      <w:r w:rsidRPr="000C1B68">
        <w:rPr>
          <w:rFonts w:ascii="Arial" w:hAnsi="Arial" w:cs="Arial"/>
          <w:sz w:val="22"/>
          <w:szCs w:val="22"/>
        </w:rPr>
        <w:t xml:space="preserve">Further information on Data Protection can be found on </w:t>
      </w:r>
      <w:hyperlink r:id="rId23" w:history="1">
        <w:r w:rsidRPr="00006B25">
          <w:rPr>
            <w:rStyle w:val="Hyperlink"/>
            <w:rFonts w:ascii="Arial" w:hAnsi="Arial" w:cs="Arial"/>
            <w:sz w:val="22"/>
            <w:szCs w:val="22"/>
          </w:rPr>
          <w:t>www.ico.org.uk</w:t>
        </w:r>
      </w:hyperlink>
    </w:p>
    <w:p w:rsidR="00491566" w:rsidRPr="000C1B68" w:rsidRDefault="00491566" w:rsidP="00491566">
      <w:pPr>
        <w:tabs>
          <w:tab w:val="left" w:pos="426"/>
        </w:tabs>
        <w:ind w:left="426"/>
        <w:rPr>
          <w:rFonts w:ascii="Arial" w:hAnsi="Arial" w:cs="Arial"/>
          <w:sz w:val="22"/>
          <w:szCs w:val="22"/>
        </w:rPr>
      </w:pPr>
    </w:p>
    <w:p w:rsidR="00491566" w:rsidRPr="000C1B68" w:rsidRDefault="00491566" w:rsidP="00491566">
      <w:pPr>
        <w:tabs>
          <w:tab w:val="left" w:pos="426"/>
        </w:tabs>
        <w:ind w:left="426"/>
        <w:rPr>
          <w:rFonts w:ascii="Arial" w:hAnsi="Arial" w:cs="Arial"/>
          <w:b/>
          <w:sz w:val="22"/>
          <w:szCs w:val="22"/>
        </w:rPr>
      </w:pPr>
      <w:r w:rsidRPr="000C1B68">
        <w:rPr>
          <w:rFonts w:ascii="Arial" w:hAnsi="Arial" w:cs="Arial"/>
          <w:b/>
          <w:sz w:val="22"/>
          <w:szCs w:val="22"/>
        </w:rPr>
        <w:t>8.11 Safeguarding</w:t>
      </w:r>
    </w:p>
    <w:p w:rsidR="00491566" w:rsidRPr="000C1B68" w:rsidRDefault="00491566" w:rsidP="00491566">
      <w:pPr>
        <w:tabs>
          <w:tab w:val="left" w:pos="426"/>
        </w:tabs>
        <w:ind w:left="426" w:hanging="426"/>
        <w:rPr>
          <w:rFonts w:ascii="Arial" w:hAnsi="Arial" w:cs="Arial"/>
          <w:b/>
          <w:sz w:val="22"/>
          <w:szCs w:val="22"/>
        </w:rPr>
      </w:pPr>
    </w:p>
    <w:p w:rsidR="00491566" w:rsidRPr="000C1B68" w:rsidRDefault="00491566" w:rsidP="00A431BE">
      <w:pPr>
        <w:spacing w:line="276" w:lineRule="auto"/>
        <w:ind w:left="360"/>
        <w:jc w:val="both"/>
        <w:rPr>
          <w:rFonts w:ascii="Arial" w:eastAsia="Calibri" w:hAnsi="Arial" w:cs="Arial"/>
          <w:sz w:val="22"/>
          <w:szCs w:val="22"/>
          <w:lang w:eastAsia="en-US"/>
        </w:rPr>
      </w:pPr>
      <w:r w:rsidRPr="000C1B68">
        <w:rPr>
          <w:rFonts w:ascii="Arial" w:eastAsia="Calibri" w:hAnsi="Arial" w:cs="Arial"/>
          <w:sz w:val="22"/>
          <w:szCs w:val="22"/>
          <w:lang w:eastAsia="en-US"/>
        </w:rPr>
        <w:t xml:space="preserve">Safeguarding provisions are required where the service requires the supplier to undertake Regulated Activity.  </w:t>
      </w:r>
    </w:p>
    <w:p w:rsidR="00491566" w:rsidRPr="000C1B68" w:rsidRDefault="00491566" w:rsidP="00A431BE">
      <w:pPr>
        <w:spacing w:line="276" w:lineRule="auto"/>
        <w:ind w:left="360"/>
        <w:jc w:val="both"/>
        <w:rPr>
          <w:rFonts w:ascii="Arial" w:eastAsia="Calibri" w:hAnsi="Arial" w:cs="Arial"/>
          <w:sz w:val="22"/>
          <w:szCs w:val="22"/>
          <w:lang w:eastAsia="en-US"/>
        </w:rPr>
      </w:pPr>
    </w:p>
    <w:p w:rsidR="00491566" w:rsidRPr="000C1B68" w:rsidRDefault="00491566" w:rsidP="00A431BE">
      <w:pPr>
        <w:spacing w:line="276" w:lineRule="auto"/>
        <w:ind w:left="360"/>
        <w:jc w:val="both"/>
        <w:rPr>
          <w:rFonts w:ascii="Arial" w:eastAsia="Calibri" w:hAnsi="Arial" w:cs="Arial"/>
          <w:sz w:val="22"/>
          <w:szCs w:val="22"/>
          <w:lang w:eastAsia="en-US"/>
        </w:rPr>
      </w:pPr>
      <w:r w:rsidRPr="000C1B68">
        <w:rPr>
          <w:rFonts w:ascii="Arial" w:eastAsia="Calibri" w:hAnsi="Arial" w:cs="Arial"/>
          <w:sz w:val="22"/>
          <w:szCs w:val="22"/>
          <w:lang w:eastAsia="en-US"/>
        </w:rPr>
        <w:t>Regulated Activity is defined within the Safeguarding Vulnerable Groups Act schedule 4. This includes:</w:t>
      </w:r>
    </w:p>
    <w:p w:rsidR="00491566" w:rsidRPr="000C1B68" w:rsidRDefault="00491566" w:rsidP="00491566">
      <w:pPr>
        <w:numPr>
          <w:ilvl w:val="0"/>
          <w:numId w:val="17"/>
        </w:numPr>
        <w:spacing w:after="200" w:line="276" w:lineRule="auto"/>
        <w:contextualSpacing/>
        <w:rPr>
          <w:rFonts w:ascii="Arial" w:eastAsia="Calibri" w:hAnsi="Arial" w:cs="Arial"/>
          <w:sz w:val="22"/>
          <w:szCs w:val="22"/>
          <w:lang w:eastAsia="en-US"/>
        </w:rPr>
      </w:pPr>
      <w:r w:rsidRPr="000C1B68">
        <w:rPr>
          <w:rFonts w:ascii="Arial" w:hAnsi="Arial" w:cs="Arial"/>
          <w:sz w:val="22"/>
          <w:szCs w:val="22"/>
        </w:rPr>
        <w:t>Working on a Regulated Activity Site, examples include:</w:t>
      </w:r>
    </w:p>
    <w:p w:rsidR="00491566" w:rsidRPr="000C1B68" w:rsidRDefault="00491566" w:rsidP="00491566">
      <w:pPr>
        <w:spacing w:after="200" w:line="276" w:lineRule="auto"/>
        <w:ind w:left="720"/>
        <w:contextualSpacing/>
        <w:rPr>
          <w:rFonts w:ascii="Arial" w:eastAsia="Calibri" w:hAnsi="Arial" w:cs="Arial"/>
          <w:sz w:val="22"/>
          <w:szCs w:val="22"/>
          <w:lang w:eastAsia="en-US"/>
        </w:rPr>
      </w:pPr>
    </w:p>
    <w:p w:rsidR="00491566" w:rsidRPr="000C1B68" w:rsidRDefault="00491566" w:rsidP="00491566">
      <w:pPr>
        <w:spacing w:after="200" w:line="276" w:lineRule="auto"/>
        <w:ind w:left="1440"/>
        <w:contextualSpacing/>
        <w:rPr>
          <w:rFonts w:ascii="Arial" w:eastAsia="Calibri" w:hAnsi="Arial" w:cs="Arial"/>
          <w:sz w:val="22"/>
          <w:szCs w:val="22"/>
          <w:lang w:eastAsia="en-US"/>
        </w:rPr>
      </w:pPr>
      <w:r w:rsidRPr="000C1B68">
        <w:rPr>
          <w:rFonts w:ascii="Arial" w:hAnsi="Arial" w:cs="Arial"/>
          <w:sz w:val="22"/>
          <w:szCs w:val="22"/>
        </w:rPr>
        <w:t>a. Schools</w:t>
      </w:r>
    </w:p>
    <w:p w:rsidR="00491566" w:rsidRPr="000C1B68" w:rsidRDefault="00491566" w:rsidP="00491566">
      <w:pPr>
        <w:spacing w:after="200" w:line="276" w:lineRule="auto"/>
        <w:ind w:left="720" w:firstLine="720"/>
        <w:contextualSpacing/>
        <w:rPr>
          <w:rFonts w:ascii="Arial" w:eastAsia="Calibri" w:hAnsi="Arial" w:cs="Arial"/>
          <w:sz w:val="22"/>
          <w:szCs w:val="22"/>
          <w:lang w:eastAsia="en-US"/>
        </w:rPr>
      </w:pPr>
      <w:r w:rsidRPr="000C1B68">
        <w:rPr>
          <w:rFonts w:ascii="Arial" w:hAnsi="Arial" w:cs="Arial"/>
          <w:sz w:val="22"/>
          <w:szCs w:val="22"/>
        </w:rPr>
        <w:t>b. Care Homes</w:t>
      </w:r>
    </w:p>
    <w:p w:rsidR="00491566" w:rsidRPr="000C1B68" w:rsidRDefault="00491566" w:rsidP="00491566">
      <w:pPr>
        <w:spacing w:after="200" w:line="276" w:lineRule="auto"/>
        <w:ind w:left="1440"/>
        <w:contextualSpacing/>
        <w:rPr>
          <w:rFonts w:ascii="Arial" w:eastAsia="Calibri" w:hAnsi="Arial" w:cs="Arial"/>
          <w:sz w:val="22"/>
          <w:szCs w:val="22"/>
          <w:lang w:eastAsia="en-US"/>
        </w:rPr>
      </w:pPr>
      <w:r w:rsidRPr="000C1B68">
        <w:rPr>
          <w:rFonts w:ascii="Arial" w:hAnsi="Arial" w:cs="Arial"/>
          <w:sz w:val="22"/>
          <w:szCs w:val="22"/>
        </w:rPr>
        <w:t>c. Children’s nurseries</w:t>
      </w:r>
    </w:p>
    <w:p w:rsidR="00491566" w:rsidRPr="000C1B68" w:rsidRDefault="00491566" w:rsidP="00491566">
      <w:pPr>
        <w:spacing w:after="200" w:line="276" w:lineRule="auto"/>
        <w:ind w:left="1440"/>
        <w:contextualSpacing/>
        <w:rPr>
          <w:rFonts w:ascii="Arial" w:eastAsia="Calibri" w:hAnsi="Arial" w:cs="Arial"/>
          <w:sz w:val="22"/>
          <w:szCs w:val="22"/>
          <w:lang w:eastAsia="en-US"/>
        </w:rPr>
      </w:pPr>
      <w:r w:rsidRPr="000C1B68">
        <w:rPr>
          <w:rFonts w:ascii="Arial" w:hAnsi="Arial" w:cs="Arial"/>
          <w:sz w:val="22"/>
          <w:szCs w:val="22"/>
        </w:rPr>
        <w:t>d. Children’s detention Centres</w:t>
      </w:r>
    </w:p>
    <w:p w:rsidR="00491566" w:rsidRPr="000C1B68" w:rsidRDefault="00491566" w:rsidP="00491566">
      <w:pPr>
        <w:spacing w:after="200" w:line="276" w:lineRule="auto"/>
        <w:ind w:left="1440"/>
        <w:contextualSpacing/>
        <w:rPr>
          <w:rFonts w:ascii="Arial" w:eastAsia="Calibri" w:hAnsi="Arial" w:cs="Arial"/>
          <w:sz w:val="22"/>
          <w:szCs w:val="22"/>
          <w:lang w:eastAsia="en-US"/>
        </w:rPr>
      </w:pPr>
      <w:r w:rsidRPr="000C1B68">
        <w:rPr>
          <w:rFonts w:ascii="Arial" w:hAnsi="Arial" w:cs="Arial"/>
          <w:sz w:val="22"/>
          <w:szCs w:val="22"/>
        </w:rPr>
        <w:t>e. GP surgeries</w:t>
      </w:r>
    </w:p>
    <w:p w:rsidR="00491566" w:rsidRPr="000C1B68" w:rsidRDefault="00491566" w:rsidP="00491566">
      <w:pPr>
        <w:spacing w:after="200" w:line="276" w:lineRule="auto"/>
        <w:ind w:left="1440"/>
        <w:contextualSpacing/>
        <w:rPr>
          <w:rFonts w:ascii="Arial" w:hAnsi="Arial" w:cs="Arial"/>
          <w:sz w:val="22"/>
          <w:szCs w:val="22"/>
        </w:rPr>
      </w:pPr>
      <w:r w:rsidRPr="000C1B68">
        <w:rPr>
          <w:rFonts w:ascii="Arial" w:hAnsi="Arial" w:cs="Arial"/>
          <w:sz w:val="22"/>
          <w:szCs w:val="22"/>
        </w:rPr>
        <w:t xml:space="preserve">f. Dental Practices </w:t>
      </w:r>
    </w:p>
    <w:p w:rsidR="00491566" w:rsidRPr="000C1B68" w:rsidRDefault="00491566" w:rsidP="00491566">
      <w:pPr>
        <w:spacing w:after="200" w:line="276" w:lineRule="auto"/>
        <w:ind w:left="1440"/>
        <w:contextualSpacing/>
        <w:rPr>
          <w:rFonts w:ascii="Arial" w:eastAsia="Calibri" w:hAnsi="Arial" w:cs="Arial"/>
          <w:sz w:val="22"/>
          <w:szCs w:val="22"/>
          <w:lang w:eastAsia="en-US"/>
        </w:rPr>
      </w:pPr>
    </w:p>
    <w:p w:rsidR="00491566" w:rsidRPr="000C1B68" w:rsidRDefault="00491566" w:rsidP="00A431BE">
      <w:pPr>
        <w:numPr>
          <w:ilvl w:val="0"/>
          <w:numId w:val="17"/>
        </w:numPr>
        <w:spacing w:after="200" w:line="276" w:lineRule="auto"/>
        <w:ind w:left="709" w:hanging="283"/>
        <w:contextualSpacing/>
        <w:jc w:val="both"/>
        <w:rPr>
          <w:rFonts w:ascii="Arial" w:eastAsia="Calibri" w:hAnsi="Arial" w:cs="Arial"/>
          <w:sz w:val="22"/>
          <w:szCs w:val="22"/>
          <w:lang w:eastAsia="en-US"/>
        </w:rPr>
      </w:pPr>
      <w:r w:rsidRPr="000C1B68">
        <w:rPr>
          <w:rFonts w:ascii="Arial" w:hAnsi="Arial" w:cs="Arial"/>
          <w:sz w:val="22"/>
          <w:szCs w:val="22"/>
        </w:rPr>
        <w:t xml:space="preserve">Carrying out a specific nature of work e.g. Training, Transport, Supervision, Advice, all with </w:t>
      </w:r>
      <w:hyperlink r:id="rId24" w:tooltip="Regulated Activity Relating to Children" w:history="1">
        <w:r w:rsidRPr="000C1B68">
          <w:rPr>
            <w:rFonts w:ascii="Arial" w:hAnsi="Arial" w:cs="Arial"/>
            <w:sz w:val="22"/>
            <w:szCs w:val="22"/>
          </w:rPr>
          <w:t>children</w:t>
        </w:r>
      </w:hyperlink>
      <w:r w:rsidRPr="000C1B68">
        <w:rPr>
          <w:rFonts w:ascii="Arial" w:hAnsi="Arial" w:cs="Arial"/>
          <w:sz w:val="22"/>
          <w:szCs w:val="22"/>
        </w:rPr>
        <w:t xml:space="preserve"> or </w:t>
      </w:r>
      <w:hyperlink r:id="rId25" w:tooltip="Regulated Activity Relating to Vulnerable Groups" w:history="1">
        <w:r w:rsidRPr="000C1B68">
          <w:rPr>
            <w:rFonts w:ascii="Arial" w:hAnsi="Arial" w:cs="Arial"/>
            <w:sz w:val="22"/>
            <w:szCs w:val="22"/>
          </w:rPr>
          <w:t>vulnerable adults</w:t>
        </w:r>
      </w:hyperlink>
      <w:r w:rsidRPr="000C1B68">
        <w:rPr>
          <w:rFonts w:ascii="Arial" w:hAnsi="Arial" w:cs="Arial"/>
          <w:sz w:val="22"/>
          <w:szCs w:val="22"/>
        </w:rPr>
        <w:t xml:space="preserve">. </w:t>
      </w:r>
    </w:p>
    <w:p w:rsidR="00491566" w:rsidRPr="000C1B68" w:rsidRDefault="00491566" w:rsidP="00A431BE">
      <w:pPr>
        <w:spacing w:after="200" w:line="276" w:lineRule="auto"/>
        <w:ind w:left="709"/>
        <w:contextualSpacing/>
        <w:jc w:val="both"/>
        <w:rPr>
          <w:rFonts w:ascii="Arial" w:eastAsia="Calibri" w:hAnsi="Arial" w:cs="Arial"/>
          <w:sz w:val="22"/>
          <w:szCs w:val="22"/>
          <w:lang w:eastAsia="en-US"/>
        </w:rPr>
      </w:pPr>
    </w:p>
    <w:p w:rsidR="00491566" w:rsidRPr="000C1B68" w:rsidRDefault="00491566" w:rsidP="00A431BE">
      <w:pPr>
        <w:numPr>
          <w:ilvl w:val="0"/>
          <w:numId w:val="17"/>
        </w:numPr>
        <w:spacing w:after="200" w:line="276" w:lineRule="auto"/>
        <w:ind w:left="709" w:hanging="283"/>
        <w:contextualSpacing/>
        <w:jc w:val="both"/>
        <w:rPr>
          <w:rFonts w:ascii="Arial" w:eastAsia="Calibri" w:hAnsi="Arial" w:cs="Arial"/>
          <w:sz w:val="22"/>
          <w:szCs w:val="22"/>
          <w:lang w:eastAsia="en-US"/>
        </w:rPr>
      </w:pPr>
      <w:r w:rsidRPr="000C1B68">
        <w:rPr>
          <w:rFonts w:ascii="Arial" w:hAnsi="Arial" w:cs="Arial"/>
          <w:sz w:val="22"/>
          <w:szCs w:val="22"/>
        </w:rPr>
        <w:lastRenderedPageBreak/>
        <w:t>The frequency of working on a Regulated Activity Site must be at least 4 times within a month or once a week</w:t>
      </w:r>
    </w:p>
    <w:p w:rsidR="00491566" w:rsidRPr="000C1B68" w:rsidRDefault="00491566" w:rsidP="00A431BE">
      <w:pPr>
        <w:spacing w:line="276" w:lineRule="auto"/>
        <w:contextualSpacing/>
        <w:jc w:val="both"/>
        <w:rPr>
          <w:rFonts w:ascii="Arial" w:hAnsi="Arial" w:cs="Arial"/>
          <w:sz w:val="22"/>
          <w:szCs w:val="22"/>
        </w:rPr>
      </w:pPr>
    </w:p>
    <w:p w:rsidR="00491566" w:rsidRPr="000C1B68" w:rsidRDefault="00491566" w:rsidP="00A431BE">
      <w:pPr>
        <w:spacing w:line="276" w:lineRule="auto"/>
        <w:ind w:left="360"/>
        <w:contextualSpacing/>
        <w:jc w:val="both"/>
        <w:rPr>
          <w:rFonts w:ascii="Arial" w:eastAsia="Calibri" w:hAnsi="Arial" w:cs="Arial"/>
          <w:sz w:val="22"/>
          <w:szCs w:val="22"/>
          <w:lang w:eastAsia="en-US"/>
        </w:rPr>
      </w:pPr>
      <w:r w:rsidRPr="000C1B68">
        <w:rPr>
          <w:rFonts w:ascii="Arial" w:hAnsi="Arial" w:cs="Arial"/>
          <w:sz w:val="22"/>
          <w:szCs w:val="22"/>
        </w:rPr>
        <w:t>The following link provides further information regarding the Safeguarding Vulnerable Groups Act 2006:</w:t>
      </w:r>
    </w:p>
    <w:p w:rsidR="00491566" w:rsidRPr="000C1B68" w:rsidRDefault="00491566" w:rsidP="00491566">
      <w:pPr>
        <w:spacing w:line="276" w:lineRule="auto"/>
        <w:ind w:left="360"/>
        <w:rPr>
          <w:rFonts w:ascii="Arial" w:eastAsia="Calibri" w:hAnsi="Arial" w:cs="Arial"/>
          <w:sz w:val="22"/>
          <w:szCs w:val="22"/>
          <w:lang w:eastAsia="en-US"/>
        </w:rPr>
      </w:pPr>
      <w:r w:rsidRPr="000C1B68">
        <w:rPr>
          <w:rFonts w:ascii="Arial" w:eastAsia="Calibri" w:hAnsi="Arial" w:cs="Arial"/>
          <w:sz w:val="22"/>
          <w:szCs w:val="22"/>
          <w:lang w:eastAsia="en-US"/>
        </w:rPr>
        <w:tab/>
      </w:r>
    </w:p>
    <w:p w:rsidR="00491566" w:rsidRDefault="00A55548" w:rsidP="000C1B68">
      <w:pPr>
        <w:tabs>
          <w:tab w:val="left" w:pos="426"/>
        </w:tabs>
        <w:ind w:left="426"/>
        <w:rPr>
          <w:rFonts w:ascii="Arial" w:hAnsi="Arial" w:cs="Arial"/>
          <w:sz w:val="22"/>
          <w:szCs w:val="22"/>
          <w:u w:val="single"/>
        </w:rPr>
      </w:pPr>
      <w:hyperlink r:id="rId26" w:history="1">
        <w:r w:rsidR="000C1B68" w:rsidRPr="00804A63">
          <w:rPr>
            <w:rStyle w:val="Hyperlink"/>
            <w:rFonts w:ascii="Arial" w:hAnsi="Arial" w:cs="Arial"/>
            <w:sz w:val="22"/>
            <w:szCs w:val="22"/>
          </w:rPr>
          <w:t>http://www.legislation.gov.uk/ukpga/2006/47/contents</w:t>
        </w:r>
      </w:hyperlink>
    </w:p>
    <w:p w:rsidR="000C1B68" w:rsidRPr="000C1B68" w:rsidRDefault="000C1B68" w:rsidP="00491566">
      <w:pPr>
        <w:tabs>
          <w:tab w:val="left" w:pos="426"/>
        </w:tabs>
        <w:ind w:left="426"/>
        <w:rPr>
          <w:rFonts w:ascii="Arial" w:hAnsi="Arial" w:cs="Arial"/>
          <w:b/>
          <w:sz w:val="22"/>
          <w:szCs w:val="22"/>
        </w:rPr>
      </w:pPr>
    </w:p>
    <w:p w:rsidR="00491566" w:rsidRPr="000C1B68" w:rsidRDefault="00491566" w:rsidP="00A431BE">
      <w:pPr>
        <w:tabs>
          <w:tab w:val="left" w:pos="426"/>
        </w:tabs>
        <w:ind w:left="426" w:hanging="426"/>
        <w:jc w:val="both"/>
        <w:rPr>
          <w:rFonts w:ascii="Arial" w:hAnsi="Arial" w:cs="Arial"/>
          <w:sz w:val="22"/>
          <w:szCs w:val="22"/>
        </w:rPr>
      </w:pPr>
      <w:r w:rsidRPr="000C1B68">
        <w:rPr>
          <w:rFonts w:ascii="Arial" w:hAnsi="Arial" w:cs="Arial"/>
          <w:sz w:val="22"/>
          <w:szCs w:val="22"/>
        </w:rPr>
        <w:tab/>
        <w:t>The Service outlined in the Service Specification ha</w:t>
      </w:r>
      <w:r w:rsidR="000C1B68">
        <w:rPr>
          <w:rFonts w:ascii="Arial" w:hAnsi="Arial" w:cs="Arial"/>
          <w:sz w:val="22"/>
          <w:szCs w:val="22"/>
        </w:rPr>
        <w:t>s</w:t>
      </w:r>
      <w:r w:rsidRPr="000C1B68">
        <w:rPr>
          <w:rFonts w:ascii="Arial" w:hAnsi="Arial" w:cs="Arial"/>
          <w:sz w:val="22"/>
          <w:szCs w:val="22"/>
        </w:rPr>
        <w:t xml:space="preserve"> been identified as having safeguarding implications. Bidders are required to self-certify that the</w:t>
      </w:r>
      <w:r w:rsidR="000C1B68">
        <w:rPr>
          <w:rFonts w:ascii="Arial" w:hAnsi="Arial" w:cs="Arial"/>
          <w:sz w:val="22"/>
          <w:szCs w:val="22"/>
        </w:rPr>
        <w:t>y</w:t>
      </w:r>
      <w:r w:rsidRPr="000C1B68">
        <w:rPr>
          <w:rFonts w:ascii="Arial" w:hAnsi="Arial" w:cs="Arial"/>
          <w:sz w:val="22"/>
          <w:szCs w:val="22"/>
        </w:rPr>
        <w:t xml:space="preserve"> meet the requirements outlined within each question. The questions are evaluated on a pass/fail basis as outlined within each individual question.</w:t>
      </w:r>
    </w:p>
    <w:p w:rsidR="00491566" w:rsidRPr="000C1B68" w:rsidRDefault="00491566" w:rsidP="00A431BE">
      <w:pPr>
        <w:tabs>
          <w:tab w:val="left" w:pos="426"/>
        </w:tabs>
        <w:ind w:left="426" w:hanging="426"/>
        <w:jc w:val="both"/>
        <w:rPr>
          <w:rFonts w:ascii="Arial" w:hAnsi="Arial" w:cs="Arial"/>
          <w:sz w:val="22"/>
          <w:szCs w:val="22"/>
        </w:rPr>
      </w:pPr>
    </w:p>
    <w:p w:rsidR="00491566" w:rsidRPr="000C1B68" w:rsidRDefault="00491566" w:rsidP="00A431BE">
      <w:pPr>
        <w:tabs>
          <w:tab w:val="left" w:pos="426"/>
        </w:tabs>
        <w:ind w:left="426" w:hanging="426"/>
        <w:jc w:val="both"/>
        <w:rPr>
          <w:rFonts w:ascii="Arial" w:hAnsi="Arial" w:cs="Arial"/>
          <w:sz w:val="22"/>
          <w:szCs w:val="22"/>
        </w:rPr>
      </w:pPr>
      <w:r w:rsidRPr="000C1B68">
        <w:rPr>
          <w:rFonts w:ascii="Arial" w:hAnsi="Arial" w:cs="Arial"/>
          <w:sz w:val="22"/>
          <w:szCs w:val="22"/>
        </w:rPr>
        <w:tab/>
        <w:t>The Authority reserves the right at any stage during the procurement process, or any resulting contract to check any or all of the responses provided in this section to verity the response provided.</w:t>
      </w:r>
    </w:p>
    <w:p w:rsidR="00491566" w:rsidRDefault="00491566" w:rsidP="00491566">
      <w:pPr>
        <w:tabs>
          <w:tab w:val="left" w:pos="426"/>
        </w:tabs>
        <w:ind w:left="426" w:hanging="426"/>
        <w:rPr>
          <w:rFonts w:ascii="Arial" w:hAnsi="Arial" w:cs="Arial"/>
          <w:sz w:val="22"/>
          <w:szCs w:val="22"/>
        </w:rPr>
      </w:pPr>
    </w:p>
    <w:p w:rsidR="00491566" w:rsidRPr="000C1B68" w:rsidRDefault="00491566" w:rsidP="000C1B68">
      <w:pPr>
        <w:tabs>
          <w:tab w:val="left" w:pos="426"/>
        </w:tabs>
        <w:ind w:left="426"/>
        <w:rPr>
          <w:rFonts w:ascii="Arial" w:hAnsi="Arial" w:cs="Arial"/>
          <w:b/>
          <w:sz w:val="22"/>
          <w:szCs w:val="22"/>
        </w:rPr>
      </w:pPr>
      <w:r w:rsidRPr="000C1B68">
        <w:rPr>
          <w:rFonts w:ascii="Arial" w:hAnsi="Arial" w:cs="Arial"/>
          <w:b/>
          <w:sz w:val="22"/>
          <w:szCs w:val="22"/>
        </w:rPr>
        <w:t>8.12 TUPE &amp; Pensions</w:t>
      </w:r>
    </w:p>
    <w:p w:rsidR="00491566" w:rsidRPr="000C1B68" w:rsidRDefault="00491566" w:rsidP="00491566">
      <w:pPr>
        <w:tabs>
          <w:tab w:val="left" w:pos="426"/>
        </w:tabs>
        <w:ind w:left="426" w:hanging="426"/>
        <w:rPr>
          <w:rFonts w:ascii="Arial" w:hAnsi="Arial" w:cs="Arial"/>
          <w:b/>
          <w:sz w:val="22"/>
          <w:szCs w:val="22"/>
        </w:rPr>
      </w:pPr>
    </w:p>
    <w:p w:rsidR="00491566" w:rsidRPr="000C1B68" w:rsidRDefault="00491566" w:rsidP="00A431BE">
      <w:pPr>
        <w:tabs>
          <w:tab w:val="left" w:pos="426"/>
        </w:tabs>
        <w:ind w:left="426"/>
        <w:jc w:val="both"/>
        <w:rPr>
          <w:rFonts w:ascii="Arial" w:hAnsi="Arial" w:cs="Arial"/>
          <w:sz w:val="22"/>
          <w:szCs w:val="22"/>
        </w:rPr>
      </w:pPr>
      <w:r w:rsidRPr="000C1B68">
        <w:rPr>
          <w:rFonts w:ascii="Arial" w:hAnsi="Arial" w:cs="Arial"/>
          <w:sz w:val="22"/>
          <w:szCs w:val="22"/>
        </w:rPr>
        <w:t xml:space="preserve">The purpose of TUPE is to protect employees if the business in which they are employed changes hands. Its effect is to move employees and any liabilities associated with them from the old employer to the new employer by operation of law. </w:t>
      </w:r>
    </w:p>
    <w:p w:rsidR="00491566" w:rsidRPr="000C1B68" w:rsidRDefault="00491566" w:rsidP="00A431BE">
      <w:pPr>
        <w:tabs>
          <w:tab w:val="left" w:pos="426"/>
        </w:tabs>
        <w:ind w:left="426"/>
        <w:jc w:val="both"/>
        <w:rPr>
          <w:rFonts w:ascii="Arial" w:hAnsi="Arial" w:cs="Arial"/>
          <w:sz w:val="22"/>
          <w:szCs w:val="22"/>
        </w:rPr>
      </w:pPr>
    </w:p>
    <w:p w:rsidR="00491566" w:rsidRPr="000C1B68" w:rsidRDefault="00491566" w:rsidP="00A431BE">
      <w:pPr>
        <w:tabs>
          <w:tab w:val="left" w:pos="426"/>
        </w:tabs>
        <w:ind w:left="426"/>
        <w:jc w:val="both"/>
        <w:rPr>
          <w:rFonts w:ascii="Arial" w:hAnsi="Arial" w:cs="Arial"/>
          <w:sz w:val="22"/>
          <w:szCs w:val="22"/>
        </w:rPr>
      </w:pPr>
      <w:r w:rsidRPr="000C1B68">
        <w:rPr>
          <w:rFonts w:ascii="Arial" w:hAnsi="Arial" w:cs="Arial"/>
          <w:sz w:val="22"/>
          <w:szCs w:val="22"/>
        </w:rPr>
        <w:t xml:space="preserve">TUPE may apply when the Council: </w:t>
      </w:r>
    </w:p>
    <w:p w:rsidR="00491566" w:rsidRPr="000C1B68" w:rsidRDefault="00491566" w:rsidP="00A431BE">
      <w:pPr>
        <w:tabs>
          <w:tab w:val="left" w:pos="426"/>
        </w:tabs>
        <w:ind w:left="426"/>
        <w:jc w:val="both"/>
        <w:rPr>
          <w:rFonts w:ascii="Arial" w:hAnsi="Arial" w:cs="Arial"/>
          <w:sz w:val="22"/>
          <w:szCs w:val="22"/>
        </w:rPr>
      </w:pPr>
    </w:p>
    <w:p w:rsidR="00491566" w:rsidRPr="000C1B68" w:rsidRDefault="00491566" w:rsidP="00A431BE">
      <w:pPr>
        <w:tabs>
          <w:tab w:val="left" w:pos="426"/>
        </w:tabs>
        <w:ind w:left="426"/>
        <w:jc w:val="both"/>
        <w:rPr>
          <w:rFonts w:ascii="Arial" w:hAnsi="Arial" w:cs="Arial"/>
          <w:sz w:val="22"/>
          <w:szCs w:val="22"/>
        </w:rPr>
      </w:pPr>
      <w:r w:rsidRPr="000C1B68">
        <w:rPr>
          <w:rFonts w:ascii="Arial" w:hAnsi="Arial" w:cs="Arial"/>
          <w:sz w:val="22"/>
          <w:szCs w:val="22"/>
        </w:rPr>
        <w:t>•</w:t>
      </w:r>
      <w:r w:rsidRPr="000C1B68">
        <w:rPr>
          <w:rFonts w:ascii="Arial" w:hAnsi="Arial" w:cs="Arial"/>
          <w:sz w:val="22"/>
          <w:szCs w:val="22"/>
        </w:rPr>
        <w:tab/>
        <w:t xml:space="preserve">outsources or make a "service provision change" involving either: </w:t>
      </w:r>
    </w:p>
    <w:p w:rsidR="00491566" w:rsidRPr="000C1B68" w:rsidRDefault="00491566" w:rsidP="00A431BE">
      <w:pPr>
        <w:tabs>
          <w:tab w:val="left" w:pos="426"/>
        </w:tabs>
        <w:ind w:left="1134" w:hanging="425"/>
        <w:jc w:val="both"/>
        <w:rPr>
          <w:rFonts w:ascii="Arial" w:hAnsi="Arial" w:cs="Arial"/>
          <w:sz w:val="22"/>
          <w:szCs w:val="22"/>
        </w:rPr>
      </w:pPr>
      <w:r w:rsidRPr="000C1B68">
        <w:rPr>
          <w:rFonts w:ascii="Arial" w:hAnsi="Arial" w:cs="Arial"/>
          <w:sz w:val="22"/>
          <w:szCs w:val="22"/>
        </w:rPr>
        <w:t xml:space="preserve">(a) </w:t>
      </w:r>
      <w:r w:rsidRPr="000C1B68">
        <w:rPr>
          <w:rFonts w:ascii="Arial" w:hAnsi="Arial" w:cs="Arial"/>
          <w:sz w:val="22"/>
          <w:szCs w:val="22"/>
        </w:rPr>
        <w:tab/>
        <w:t xml:space="preserve">an initial transfer (e.g. where services transfer from the Council to an external contractor); </w:t>
      </w:r>
    </w:p>
    <w:p w:rsidR="00491566" w:rsidRPr="000C1B68" w:rsidRDefault="00491566" w:rsidP="00A431BE">
      <w:pPr>
        <w:tabs>
          <w:tab w:val="left" w:pos="1134"/>
        </w:tabs>
        <w:ind w:left="1134" w:hanging="414"/>
        <w:jc w:val="both"/>
        <w:rPr>
          <w:rFonts w:ascii="Arial" w:hAnsi="Arial" w:cs="Arial"/>
          <w:sz w:val="22"/>
          <w:szCs w:val="22"/>
        </w:rPr>
      </w:pPr>
      <w:r w:rsidRPr="000C1B68">
        <w:rPr>
          <w:rFonts w:ascii="Arial" w:hAnsi="Arial" w:cs="Arial"/>
          <w:sz w:val="22"/>
          <w:szCs w:val="22"/>
        </w:rPr>
        <w:t xml:space="preserve">(b) </w:t>
      </w:r>
      <w:r w:rsidRPr="000C1B68">
        <w:rPr>
          <w:rFonts w:ascii="Arial" w:hAnsi="Arial" w:cs="Arial"/>
          <w:sz w:val="22"/>
          <w:szCs w:val="22"/>
        </w:rPr>
        <w:tab/>
        <w:t xml:space="preserve">a subsequent transfer (e.g. where services transfer from the first external contractor to a different external contractor; or </w:t>
      </w:r>
    </w:p>
    <w:p w:rsidR="00491566" w:rsidRPr="000C1B68" w:rsidRDefault="00491566" w:rsidP="00A431BE">
      <w:pPr>
        <w:tabs>
          <w:tab w:val="left" w:pos="1134"/>
        </w:tabs>
        <w:ind w:left="1134" w:hanging="425"/>
        <w:jc w:val="both"/>
        <w:rPr>
          <w:rFonts w:ascii="Arial" w:hAnsi="Arial" w:cs="Arial"/>
          <w:sz w:val="22"/>
          <w:szCs w:val="22"/>
        </w:rPr>
      </w:pPr>
      <w:r w:rsidRPr="000C1B68">
        <w:rPr>
          <w:rFonts w:ascii="Arial" w:hAnsi="Arial" w:cs="Arial"/>
          <w:sz w:val="22"/>
          <w:szCs w:val="22"/>
        </w:rPr>
        <w:t xml:space="preserve">(c) </w:t>
      </w:r>
      <w:r w:rsidRPr="000C1B68">
        <w:rPr>
          <w:rFonts w:ascii="Arial" w:hAnsi="Arial" w:cs="Arial"/>
          <w:sz w:val="22"/>
          <w:szCs w:val="22"/>
        </w:rPr>
        <w:tab/>
        <w:t xml:space="preserve">the bringing back in-house (e.g. where services transfer from an external contractor back to the Council); </w:t>
      </w:r>
    </w:p>
    <w:p w:rsidR="00491566" w:rsidRPr="000C1B68" w:rsidRDefault="00491566" w:rsidP="00A431BE">
      <w:pPr>
        <w:tabs>
          <w:tab w:val="left" w:pos="426"/>
        </w:tabs>
        <w:ind w:left="426"/>
        <w:jc w:val="both"/>
        <w:rPr>
          <w:rFonts w:ascii="Arial" w:hAnsi="Arial" w:cs="Arial"/>
          <w:sz w:val="22"/>
          <w:szCs w:val="22"/>
        </w:rPr>
      </w:pPr>
      <w:r w:rsidRPr="000C1B68">
        <w:rPr>
          <w:rFonts w:ascii="Arial" w:hAnsi="Arial" w:cs="Arial"/>
          <w:sz w:val="22"/>
          <w:szCs w:val="22"/>
        </w:rPr>
        <w:t>•</w:t>
      </w:r>
      <w:r w:rsidRPr="000C1B68">
        <w:rPr>
          <w:rFonts w:ascii="Arial" w:hAnsi="Arial" w:cs="Arial"/>
          <w:sz w:val="22"/>
          <w:szCs w:val="22"/>
        </w:rPr>
        <w:tab/>
        <w:t xml:space="preserve">sells or buys part or all of a business as a going concern; </w:t>
      </w:r>
    </w:p>
    <w:p w:rsidR="00491566" w:rsidRPr="000C1B68" w:rsidRDefault="00491566" w:rsidP="00A431BE">
      <w:pPr>
        <w:tabs>
          <w:tab w:val="left" w:pos="426"/>
        </w:tabs>
        <w:ind w:left="720" w:hanging="294"/>
        <w:jc w:val="both"/>
        <w:rPr>
          <w:rFonts w:ascii="Arial" w:hAnsi="Arial" w:cs="Arial"/>
          <w:sz w:val="22"/>
          <w:szCs w:val="22"/>
        </w:rPr>
      </w:pPr>
      <w:r w:rsidRPr="000C1B68">
        <w:rPr>
          <w:rFonts w:ascii="Arial" w:hAnsi="Arial" w:cs="Arial"/>
          <w:sz w:val="22"/>
          <w:szCs w:val="22"/>
        </w:rPr>
        <w:t>•</w:t>
      </w:r>
      <w:r w:rsidRPr="000C1B68">
        <w:rPr>
          <w:rFonts w:ascii="Arial" w:hAnsi="Arial" w:cs="Arial"/>
          <w:sz w:val="22"/>
          <w:szCs w:val="22"/>
        </w:rPr>
        <w:tab/>
        <w:t xml:space="preserve">grants or takes over a lease or licence of premises and operates the same business from those premises. </w:t>
      </w:r>
    </w:p>
    <w:p w:rsidR="00491566" w:rsidRPr="000C1B68" w:rsidRDefault="00491566" w:rsidP="00A431BE">
      <w:pPr>
        <w:tabs>
          <w:tab w:val="left" w:pos="426"/>
        </w:tabs>
        <w:ind w:left="426"/>
        <w:jc w:val="both"/>
        <w:rPr>
          <w:rFonts w:ascii="Arial" w:hAnsi="Arial" w:cs="Arial"/>
          <w:sz w:val="22"/>
          <w:szCs w:val="22"/>
        </w:rPr>
      </w:pPr>
    </w:p>
    <w:p w:rsidR="00491566" w:rsidRPr="000C1B68" w:rsidRDefault="00491566" w:rsidP="00A431BE">
      <w:pPr>
        <w:tabs>
          <w:tab w:val="left" w:pos="426"/>
        </w:tabs>
        <w:ind w:left="426"/>
        <w:jc w:val="both"/>
        <w:rPr>
          <w:rFonts w:ascii="Arial" w:hAnsi="Arial" w:cs="Arial"/>
          <w:sz w:val="22"/>
          <w:szCs w:val="22"/>
        </w:rPr>
      </w:pPr>
      <w:r w:rsidRPr="000C1B68">
        <w:rPr>
          <w:rFonts w:ascii="Arial" w:hAnsi="Arial" w:cs="Arial"/>
          <w:sz w:val="22"/>
          <w:szCs w:val="22"/>
        </w:rPr>
        <w:t>TUPE applies where there is a "relevant transfer". A relevant transfer means the "transfer of an economic entity which retains its identity".</w:t>
      </w:r>
    </w:p>
    <w:p w:rsidR="00491566" w:rsidRPr="000C1B68" w:rsidRDefault="00491566" w:rsidP="00A431BE">
      <w:pPr>
        <w:tabs>
          <w:tab w:val="left" w:pos="426"/>
        </w:tabs>
        <w:ind w:left="426"/>
        <w:jc w:val="both"/>
        <w:rPr>
          <w:rFonts w:ascii="Arial" w:hAnsi="Arial" w:cs="Arial"/>
          <w:sz w:val="22"/>
          <w:szCs w:val="22"/>
        </w:rPr>
      </w:pPr>
    </w:p>
    <w:p w:rsidR="00491566" w:rsidRDefault="00491566" w:rsidP="00491566">
      <w:pPr>
        <w:tabs>
          <w:tab w:val="left" w:pos="426"/>
        </w:tabs>
        <w:ind w:left="426" w:hanging="426"/>
        <w:rPr>
          <w:rFonts w:ascii="Arial" w:hAnsi="Arial" w:cs="Arial"/>
          <w:sz w:val="22"/>
          <w:szCs w:val="22"/>
        </w:rPr>
      </w:pPr>
    </w:p>
    <w:p w:rsidR="00491566" w:rsidRPr="000C1B68" w:rsidRDefault="00491566" w:rsidP="00491566">
      <w:pPr>
        <w:tabs>
          <w:tab w:val="left" w:pos="426"/>
        </w:tabs>
        <w:ind w:left="426"/>
        <w:rPr>
          <w:rFonts w:ascii="Arial" w:hAnsi="Arial" w:cs="Arial"/>
          <w:b/>
          <w:sz w:val="22"/>
          <w:szCs w:val="22"/>
        </w:rPr>
      </w:pPr>
      <w:r w:rsidRPr="000C1B68">
        <w:rPr>
          <w:rFonts w:ascii="Arial" w:hAnsi="Arial" w:cs="Arial"/>
          <w:b/>
          <w:sz w:val="22"/>
          <w:szCs w:val="22"/>
        </w:rPr>
        <w:t>8.13 Clinical Governance</w:t>
      </w:r>
    </w:p>
    <w:p w:rsidR="00491566" w:rsidRPr="000C1B68" w:rsidRDefault="00491566" w:rsidP="00491566">
      <w:pPr>
        <w:tabs>
          <w:tab w:val="left" w:pos="426"/>
        </w:tabs>
        <w:ind w:left="426"/>
        <w:rPr>
          <w:rFonts w:ascii="Arial" w:hAnsi="Arial" w:cs="Arial"/>
          <w:b/>
          <w:sz w:val="22"/>
          <w:szCs w:val="22"/>
        </w:rPr>
      </w:pPr>
    </w:p>
    <w:p w:rsidR="00491566" w:rsidRPr="000C1B68" w:rsidRDefault="00491566" w:rsidP="00A431BE">
      <w:pPr>
        <w:tabs>
          <w:tab w:val="left" w:pos="426"/>
        </w:tabs>
        <w:ind w:left="426"/>
        <w:jc w:val="both"/>
        <w:rPr>
          <w:rFonts w:ascii="Arial" w:hAnsi="Arial" w:cs="Arial"/>
          <w:b/>
          <w:sz w:val="22"/>
          <w:szCs w:val="22"/>
        </w:rPr>
      </w:pPr>
      <w:r w:rsidRPr="000C1B68">
        <w:rPr>
          <w:rFonts w:ascii="Arial" w:hAnsi="Arial" w:cs="Arial"/>
          <w:sz w:val="22"/>
          <w:szCs w:val="22"/>
        </w:rPr>
        <w:t>The Bidder is to detail any relevant experience they have in managing clinical governance requirements, including any experience of working with other organisations to ensure compliance with clinical governance requirements</w:t>
      </w:r>
      <w:r w:rsidRPr="000C1B68">
        <w:rPr>
          <w:rFonts w:ascii="Arial" w:hAnsi="Arial" w:cs="Arial"/>
          <w:b/>
          <w:sz w:val="22"/>
          <w:szCs w:val="22"/>
        </w:rPr>
        <w:t>.</w:t>
      </w:r>
    </w:p>
    <w:p w:rsidR="00491566" w:rsidRPr="000C1B68" w:rsidRDefault="00491566" w:rsidP="00A431BE">
      <w:pPr>
        <w:tabs>
          <w:tab w:val="left" w:pos="426"/>
        </w:tabs>
        <w:ind w:left="426"/>
        <w:jc w:val="both"/>
        <w:rPr>
          <w:rFonts w:ascii="Arial" w:hAnsi="Arial" w:cs="Arial"/>
          <w:b/>
          <w:sz w:val="22"/>
          <w:szCs w:val="22"/>
        </w:rPr>
      </w:pPr>
      <w:r w:rsidRPr="000C1B68">
        <w:rPr>
          <w:rFonts w:ascii="Arial" w:hAnsi="Arial" w:cs="Arial"/>
          <w:b/>
          <w:sz w:val="22"/>
          <w:szCs w:val="22"/>
        </w:rPr>
        <w:t xml:space="preserve">  </w:t>
      </w:r>
    </w:p>
    <w:p w:rsidR="00491566" w:rsidRPr="000C1B68" w:rsidRDefault="00491566" w:rsidP="00A431BE">
      <w:pPr>
        <w:tabs>
          <w:tab w:val="left" w:pos="426"/>
        </w:tabs>
        <w:ind w:left="426"/>
        <w:jc w:val="both"/>
        <w:rPr>
          <w:rFonts w:ascii="Arial" w:hAnsi="Arial" w:cs="Arial"/>
          <w:sz w:val="22"/>
          <w:szCs w:val="22"/>
        </w:rPr>
      </w:pPr>
      <w:r w:rsidRPr="000C1B68">
        <w:rPr>
          <w:rFonts w:ascii="Arial" w:hAnsi="Arial" w:cs="Arial"/>
          <w:sz w:val="22"/>
          <w:szCs w:val="22"/>
        </w:rPr>
        <w:t xml:space="preserve">The bidder is also to provide evidence of any CQC registrations required for clinical governance. Your response is to demonstrate how you will ensure the safe and effective use of medicines including via Patient Group Directions (PGDs), </w:t>
      </w:r>
      <w:r w:rsidRPr="000C1B68">
        <w:rPr>
          <w:rFonts w:ascii="Arial" w:hAnsi="Arial" w:cs="Arial"/>
          <w:sz w:val="22"/>
          <w:szCs w:val="22"/>
        </w:rPr>
        <w:lastRenderedPageBreak/>
        <w:t>demonstration that standards set by relevant professional organisations and NICE are followed, and a process</w:t>
      </w:r>
      <w:r w:rsidR="000C1B68" w:rsidRPr="000C1B68">
        <w:rPr>
          <w:rFonts w:ascii="Arial" w:hAnsi="Arial" w:cs="Arial"/>
          <w:sz w:val="22"/>
          <w:szCs w:val="22"/>
        </w:rPr>
        <w:t xml:space="preserve"> for alert systems is in place.</w:t>
      </w:r>
    </w:p>
    <w:p w:rsidR="00491566" w:rsidRDefault="00491566" w:rsidP="00491566">
      <w:pPr>
        <w:tabs>
          <w:tab w:val="left" w:pos="426"/>
        </w:tabs>
        <w:ind w:left="426" w:hanging="426"/>
        <w:rPr>
          <w:rFonts w:ascii="Arial" w:hAnsi="Arial" w:cs="Arial"/>
          <w:sz w:val="22"/>
          <w:szCs w:val="22"/>
        </w:rPr>
      </w:pPr>
    </w:p>
    <w:p w:rsidR="00491566" w:rsidRPr="001C5102" w:rsidRDefault="00491566" w:rsidP="00491566">
      <w:pPr>
        <w:pStyle w:val="Heading3"/>
        <w:numPr>
          <w:ilvl w:val="0"/>
          <w:numId w:val="27"/>
        </w:numPr>
        <w:ind w:hanging="436"/>
        <w:rPr>
          <w:rFonts w:ascii="Arial" w:hAnsi="Arial" w:cs="Arial"/>
          <w:sz w:val="22"/>
          <w:szCs w:val="22"/>
        </w:rPr>
      </w:pPr>
      <w:bookmarkStart w:id="20" w:name="_Toc465180967"/>
      <w:r w:rsidRPr="001C5102">
        <w:rPr>
          <w:rFonts w:ascii="Arial" w:hAnsi="Arial" w:cs="Arial"/>
          <w:sz w:val="22"/>
          <w:szCs w:val="22"/>
        </w:rPr>
        <w:t>Freedom of Information</w:t>
      </w:r>
      <w:bookmarkEnd w:id="20"/>
    </w:p>
    <w:p w:rsidR="00491566" w:rsidRDefault="00491566" w:rsidP="00491566">
      <w:pPr>
        <w:rPr>
          <w:rFonts w:ascii="Arial" w:hAnsi="Arial" w:cs="Arial"/>
          <w:b/>
          <w:sz w:val="22"/>
          <w:szCs w:val="22"/>
        </w:rPr>
      </w:pPr>
    </w:p>
    <w:p w:rsidR="00491566" w:rsidRPr="00801831" w:rsidRDefault="00491566" w:rsidP="00A431BE">
      <w:pPr>
        <w:ind w:left="360"/>
        <w:jc w:val="both"/>
        <w:rPr>
          <w:rFonts w:ascii="Arial" w:hAnsi="Arial" w:cs="Arial"/>
          <w:sz w:val="22"/>
          <w:szCs w:val="22"/>
        </w:rPr>
      </w:pPr>
      <w:r w:rsidRPr="00801831">
        <w:rPr>
          <w:rFonts w:ascii="Arial" w:hAnsi="Arial" w:cs="Arial"/>
          <w:sz w:val="22"/>
          <w:szCs w:val="22"/>
        </w:rPr>
        <w:t xml:space="preserve">If a Bidder considers that any information supplied for the purposes of this </w:t>
      </w:r>
      <w:r w:rsidR="00381498">
        <w:rPr>
          <w:rFonts w:ascii="Arial" w:hAnsi="Arial" w:cs="Arial"/>
          <w:sz w:val="22"/>
          <w:szCs w:val="22"/>
        </w:rPr>
        <w:t>SQ</w:t>
      </w:r>
      <w:r w:rsidRPr="00801831">
        <w:rPr>
          <w:rFonts w:ascii="Arial" w:hAnsi="Arial" w:cs="Arial"/>
          <w:sz w:val="22"/>
          <w:szCs w:val="22"/>
        </w:rPr>
        <w:t xml:space="preserve"> is either confidential in nature or commercially sensitive and an exemption applies this should be highlighted in the body of the</w:t>
      </w:r>
      <w:r w:rsidR="00381498">
        <w:rPr>
          <w:rFonts w:ascii="Arial" w:hAnsi="Arial" w:cs="Arial"/>
          <w:sz w:val="22"/>
          <w:szCs w:val="22"/>
        </w:rPr>
        <w:t xml:space="preserve"> SQ</w:t>
      </w:r>
      <w:r w:rsidRPr="00801831">
        <w:rPr>
          <w:rFonts w:ascii="Arial" w:hAnsi="Arial" w:cs="Arial"/>
          <w:sz w:val="22"/>
          <w:szCs w:val="22"/>
        </w:rPr>
        <w:t xml:space="preserve"> submission and the reasons for its sensitivity given in the table in the form supplied.</w:t>
      </w:r>
    </w:p>
    <w:p w:rsidR="00491566" w:rsidRDefault="00491566" w:rsidP="00A431BE">
      <w:pPr>
        <w:ind w:left="360"/>
        <w:jc w:val="both"/>
        <w:rPr>
          <w:rFonts w:ascii="Arial" w:hAnsi="Arial" w:cs="Arial"/>
          <w:sz w:val="22"/>
          <w:szCs w:val="22"/>
        </w:rPr>
      </w:pPr>
    </w:p>
    <w:p w:rsidR="00491566" w:rsidRPr="00801831" w:rsidRDefault="00491566" w:rsidP="00A431BE">
      <w:pPr>
        <w:ind w:left="360"/>
        <w:jc w:val="both"/>
        <w:rPr>
          <w:rFonts w:ascii="Arial" w:hAnsi="Arial" w:cs="Arial"/>
          <w:sz w:val="22"/>
          <w:szCs w:val="22"/>
        </w:rPr>
      </w:pPr>
      <w:r w:rsidRPr="00801831">
        <w:rPr>
          <w:rFonts w:ascii="Arial" w:hAnsi="Arial" w:cs="Arial"/>
          <w:sz w:val="22"/>
          <w:szCs w:val="22"/>
        </w:rPr>
        <w:t xml:space="preserve">Submission of a completed table does not guarantee that the information highlighted will be recognised as an exemption, this will be subject to clarification.  </w:t>
      </w:r>
    </w:p>
    <w:p w:rsidR="00491566" w:rsidRPr="001C5102" w:rsidRDefault="00491566" w:rsidP="00491566">
      <w:pPr>
        <w:pStyle w:val="Heading3"/>
        <w:numPr>
          <w:ilvl w:val="0"/>
          <w:numId w:val="27"/>
        </w:numPr>
        <w:ind w:hanging="436"/>
        <w:rPr>
          <w:rFonts w:ascii="Arial" w:hAnsi="Arial" w:cs="Arial"/>
          <w:sz w:val="22"/>
          <w:szCs w:val="22"/>
        </w:rPr>
      </w:pPr>
      <w:bookmarkStart w:id="21" w:name="_Toc465180968"/>
      <w:r w:rsidRPr="001C5102">
        <w:rPr>
          <w:rFonts w:ascii="Arial" w:hAnsi="Arial" w:cs="Arial"/>
          <w:sz w:val="22"/>
          <w:szCs w:val="22"/>
        </w:rPr>
        <w:t>Scoring Methodology Table A</w:t>
      </w:r>
      <w:bookmarkEnd w:id="21"/>
    </w:p>
    <w:p w:rsidR="00491566" w:rsidRDefault="00491566" w:rsidP="00491566">
      <w:pPr>
        <w:rPr>
          <w:rFonts w:ascii="Arial" w:hAnsi="Arial" w:cs="Arial"/>
          <w:b/>
          <w:sz w:val="22"/>
          <w:szCs w:val="22"/>
        </w:rPr>
      </w:pPr>
    </w:p>
    <w:p w:rsidR="00491566" w:rsidRPr="009767BB" w:rsidRDefault="00491566" w:rsidP="00A431BE">
      <w:pPr>
        <w:ind w:left="284"/>
        <w:jc w:val="both"/>
        <w:rPr>
          <w:rFonts w:ascii="Arial" w:hAnsi="Arial" w:cs="Arial"/>
          <w:sz w:val="22"/>
          <w:szCs w:val="22"/>
        </w:rPr>
      </w:pPr>
      <w:r w:rsidRPr="009767BB">
        <w:rPr>
          <w:rFonts w:ascii="Arial" w:hAnsi="Arial" w:cs="Arial"/>
          <w:sz w:val="22"/>
          <w:szCs w:val="22"/>
        </w:rPr>
        <w:t>This section confirms the Scoring Methodology that will be used for the identif</w:t>
      </w:r>
      <w:r>
        <w:rPr>
          <w:rFonts w:ascii="Arial" w:hAnsi="Arial" w:cs="Arial"/>
          <w:sz w:val="22"/>
          <w:szCs w:val="22"/>
        </w:rPr>
        <w:t>ied question detail in the</w:t>
      </w:r>
      <w:r w:rsidRPr="009767BB">
        <w:rPr>
          <w:rFonts w:ascii="Arial" w:hAnsi="Arial" w:cs="Arial"/>
          <w:sz w:val="22"/>
          <w:szCs w:val="22"/>
        </w:rPr>
        <w:t xml:space="preserve"> </w:t>
      </w:r>
      <w:r w:rsidR="00381498">
        <w:rPr>
          <w:rFonts w:ascii="Arial" w:hAnsi="Arial" w:cs="Arial"/>
          <w:sz w:val="22"/>
          <w:szCs w:val="22"/>
        </w:rPr>
        <w:t>SQ</w:t>
      </w:r>
      <w:r>
        <w:rPr>
          <w:rFonts w:ascii="Arial" w:hAnsi="Arial" w:cs="Arial"/>
          <w:sz w:val="22"/>
          <w:szCs w:val="22"/>
        </w:rPr>
        <w:t xml:space="preserve"> unless otherwise stated</w:t>
      </w:r>
      <w:r w:rsidRPr="009767BB">
        <w:rPr>
          <w:rFonts w:ascii="Arial" w:hAnsi="Arial" w:cs="Arial"/>
          <w:sz w:val="22"/>
          <w:szCs w:val="22"/>
        </w:rPr>
        <w:t>.</w:t>
      </w:r>
    </w:p>
    <w:p w:rsidR="00491566" w:rsidRDefault="00491566" w:rsidP="00A431BE">
      <w:pPr>
        <w:ind w:left="284"/>
        <w:jc w:val="both"/>
        <w:rPr>
          <w:rFonts w:ascii="Arial" w:hAnsi="Arial" w:cs="Arial"/>
          <w:b/>
          <w:sz w:val="22"/>
          <w:szCs w:val="22"/>
        </w:rPr>
      </w:pPr>
    </w:p>
    <w:p w:rsidR="00491566" w:rsidRPr="0020464C" w:rsidRDefault="00491566" w:rsidP="00A431BE">
      <w:pPr>
        <w:ind w:left="284"/>
        <w:jc w:val="both"/>
        <w:rPr>
          <w:rFonts w:ascii="Arial" w:hAnsi="Arial" w:cs="Arial"/>
          <w:b/>
          <w:sz w:val="22"/>
          <w:szCs w:val="22"/>
        </w:rPr>
      </w:pPr>
      <w:r w:rsidRPr="0020464C">
        <w:rPr>
          <w:rFonts w:ascii="Arial" w:hAnsi="Arial" w:cs="Arial"/>
          <w:b/>
          <w:sz w:val="22"/>
          <w:szCs w:val="22"/>
        </w:rPr>
        <w:t xml:space="preserve">0 = Wholly Unsatisfactory - </w:t>
      </w:r>
      <w:r w:rsidRPr="0020464C">
        <w:rPr>
          <w:rFonts w:ascii="Arial" w:hAnsi="Arial" w:cs="Arial"/>
          <w:sz w:val="22"/>
          <w:szCs w:val="22"/>
        </w:rPr>
        <w:t>No response or the whole response is irrelevant to all of the question and evaluation criteria</w:t>
      </w:r>
      <w:r w:rsidRPr="0020464C">
        <w:rPr>
          <w:rFonts w:ascii="Arial" w:hAnsi="Arial" w:cs="Arial"/>
          <w:b/>
          <w:sz w:val="22"/>
          <w:szCs w:val="22"/>
        </w:rPr>
        <w:t xml:space="preserve">.  </w:t>
      </w:r>
    </w:p>
    <w:p w:rsidR="00491566" w:rsidRPr="0020464C" w:rsidRDefault="00491566" w:rsidP="00A431BE">
      <w:pPr>
        <w:ind w:left="1080"/>
        <w:jc w:val="both"/>
        <w:rPr>
          <w:rFonts w:ascii="Arial" w:hAnsi="Arial" w:cs="Arial"/>
          <w:b/>
          <w:sz w:val="22"/>
          <w:szCs w:val="22"/>
        </w:rPr>
      </w:pPr>
    </w:p>
    <w:p w:rsidR="00491566" w:rsidRPr="0020464C" w:rsidRDefault="00491566" w:rsidP="00A431BE">
      <w:pPr>
        <w:ind w:left="284"/>
        <w:jc w:val="both"/>
        <w:rPr>
          <w:rFonts w:ascii="Arial" w:hAnsi="Arial" w:cs="Arial"/>
          <w:sz w:val="22"/>
          <w:szCs w:val="22"/>
        </w:rPr>
      </w:pPr>
      <w:r w:rsidRPr="0020464C">
        <w:rPr>
          <w:rFonts w:ascii="Arial" w:hAnsi="Arial" w:cs="Arial"/>
          <w:b/>
          <w:sz w:val="22"/>
          <w:szCs w:val="22"/>
        </w:rPr>
        <w:t xml:space="preserve">1 = Unsatisfactory - </w:t>
      </w:r>
      <w:r w:rsidRPr="0020464C">
        <w:rPr>
          <w:rFonts w:ascii="Arial" w:hAnsi="Arial" w:cs="Arial"/>
          <w:sz w:val="22"/>
          <w:szCs w:val="22"/>
        </w:rPr>
        <w:t xml:space="preserve">The response only covers a minor element of the question and evaluation criteria and lacks relevant evidence regarding competence, capacity and ability to successfully fulfil the requirements of the question.  </w:t>
      </w:r>
    </w:p>
    <w:p w:rsidR="00491566" w:rsidRPr="0020464C" w:rsidRDefault="00491566" w:rsidP="00A431BE">
      <w:pPr>
        <w:ind w:left="1080"/>
        <w:jc w:val="both"/>
        <w:rPr>
          <w:rFonts w:ascii="Arial" w:hAnsi="Arial" w:cs="Arial"/>
          <w:sz w:val="22"/>
          <w:szCs w:val="22"/>
        </w:rPr>
      </w:pPr>
    </w:p>
    <w:p w:rsidR="00491566" w:rsidRPr="0020464C" w:rsidRDefault="00491566" w:rsidP="00A431BE">
      <w:pPr>
        <w:ind w:left="284"/>
        <w:jc w:val="both"/>
        <w:rPr>
          <w:rFonts w:ascii="Arial" w:hAnsi="Arial" w:cs="Arial"/>
          <w:sz w:val="22"/>
          <w:szCs w:val="22"/>
        </w:rPr>
      </w:pPr>
      <w:r w:rsidRPr="0020464C">
        <w:rPr>
          <w:rFonts w:ascii="Arial" w:hAnsi="Arial" w:cs="Arial"/>
          <w:b/>
          <w:sz w:val="22"/>
          <w:szCs w:val="22"/>
        </w:rPr>
        <w:t>2 = Partially Acceptable -</w:t>
      </w:r>
      <w:r w:rsidRPr="0020464C">
        <w:rPr>
          <w:rFonts w:ascii="Arial" w:hAnsi="Arial" w:cs="Arial"/>
          <w:sz w:val="22"/>
          <w:szCs w:val="22"/>
        </w:rPr>
        <w:t xml:space="preserve"> The response covers more than one element of the question and evaluation criteria but lacks relevant evidence regarding competence, capacity and ability to successfully fulfil the requirements of the question.  </w:t>
      </w:r>
    </w:p>
    <w:p w:rsidR="00491566" w:rsidRPr="0020464C" w:rsidRDefault="00491566" w:rsidP="00A431BE">
      <w:pPr>
        <w:ind w:left="1080"/>
        <w:jc w:val="both"/>
        <w:rPr>
          <w:rFonts w:ascii="Arial" w:hAnsi="Arial" w:cs="Arial"/>
          <w:b/>
          <w:sz w:val="22"/>
          <w:szCs w:val="22"/>
        </w:rPr>
      </w:pPr>
    </w:p>
    <w:p w:rsidR="00491566" w:rsidRPr="0020464C" w:rsidRDefault="00491566" w:rsidP="00A431BE">
      <w:pPr>
        <w:ind w:left="284"/>
        <w:jc w:val="both"/>
        <w:rPr>
          <w:rFonts w:ascii="Arial" w:hAnsi="Arial" w:cs="Arial"/>
          <w:sz w:val="22"/>
          <w:szCs w:val="22"/>
        </w:rPr>
      </w:pPr>
      <w:r w:rsidRPr="0020464C">
        <w:rPr>
          <w:rFonts w:ascii="Arial" w:hAnsi="Arial" w:cs="Arial"/>
          <w:b/>
          <w:sz w:val="22"/>
          <w:szCs w:val="22"/>
        </w:rPr>
        <w:t xml:space="preserve">3 = Acceptable - </w:t>
      </w:r>
      <w:r w:rsidRPr="0020464C">
        <w:rPr>
          <w:rFonts w:ascii="Arial" w:hAnsi="Arial" w:cs="Arial"/>
          <w:sz w:val="22"/>
          <w:szCs w:val="22"/>
        </w:rPr>
        <w:t xml:space="preserve">The response addresses most of the question and evaluation criteria but some areas contain limited relevant evidence regarding competence, capacity and ability to successfully fulfil the requirements of the question.   </w:t>
      </w:r>
    </w:p>
    <w:p w:rsidR="00491566" w:rsidRPr="0020464C" w:rsidRDefault="00491566" w:rsidP="00A431BE">
      <w:pPr>
        <w:ind w:left="1080"/>
        <w:jc w:val="both"/>
        <w:rPr>
          <w:rFonts w:ascii="Arial" w:hAnsi="Arial" w:cs="Arial"/>
          <w:sz w:val="22"/>
          <w:szCs w:val="22"/>
        </w:rPr>
      </w:pPr>
    </w:p>
    <w:p w:rsidR="00491566" w:rsidRPr="0020464C" w:rsidRDefault="00491566" w:rsidP="00A431BE">
      <w:pPr>
        <w:ind w:left="284"/>
        <w:jc w:val="both"/>
        <w:rPr>
          <w:rFonts w:ascii="Arial" w:hAnsi="Arial" w:cs="Arial"/>
          <w:b/>
          <w:sz w:val="22"/>
          <w:szCs w:val="22"/>
        </w:rPr>
      </w:pPr>
      <w:r w:rsidRPr="0020464C">
        <w:rPr>
          <w:rFonts w:ascii="Arial" w:hAnsi="Arial" w:cs="Arial"/>
          <w:b/>
          <w:sz w:val="22"/>
          <w:szCs w:val="22"/>
        </w:rPr>
        <w:t xml:space="preserve">4 = Very good - </w:t>
      </w:r>
      <w:r w:rsidRPr="009A3372">
        <w:rPr>
          <w:rFonts w:ascii="Arial" w:hAnsi="Arial" w:cs="Arial"/>
          <w:sz w:val="22"/>
          <w:szCs w:val="22"/>
        </w:rPr>
        <w:t>The response fully addresses the question and evaluation criteria and provides relevant evidence regarding competence, capacity and ability to successfully fulfil the requirements of the question.</w:t>
      </w:r>
      <w:r w:rsidRPr="0020464C">
        <w:rPr>
          <w:rFonts w:ascii="Arial" w:hAnsi="Arial" w:cs="Arial"/>
          <w:b/>
          <w:sz w:val="22"/>
          <w:szCs w:val="22"/>
        </w:rPr>
        <w:t xml:space="preserve">   </w:t>
      </w:r>
    </w:p>
    <w:p w:rsidR="00491566" w:rsidRPr="0020464C" w:rsidRDefault="00491566" w:rsidP="00A431BE">
      <w:pPr>
        <w:ind w:left="1080"/>
        <w:jc w:val="both"/>
        <w:rPr>
          <w:rFonts w:ascii="Arial" w:hAnsi="Arial" w:cs="Arial"/>
          <w:b/>
          <w:sz w:val="22"/>
          <w:szCs w:val="22"/>
        </w:rPr>
      </w:pPr>
    </w:p>
    <w:p w:rsidR="00491566" w:rsidRDefault="00491566" w:rsidP="00A431BE">
      <w:pPr>
        <w:ind w:left="284"/>
        <w:jc w:val="both"/>
        <w:rPr>
          <w:rFonts w:ascii="Arial" w:hAnsi="Arial" w:cs="Arial"/>
          <w:b/>
          <w:sz w:val="22"/>
          <w:szCs w:val="22"/>
        </w:rPr>
      </w:pPr>
      <w:r w:rsidRPr="0020464C">
        <w:rPr>
          <w:rFonts w:ascii="Arial" w:hAnsi="Arial" w:cs="Arial"/>
          <w:b/>
          <w:sz w:val="22"/>
          <w:szCs w:val="22"/>
        </w:rPr>
        <w:t xml:space="preserve">5 = Outstanding - </w:t>
      </w:r>
      <w:r w:rsidRPr="009A3372">
        <w:rPr>
          <w:rFonts w:ascii="Arial" w:hAnsi="Arial" w:cs="Arial"/>
          <w:sz w:val="22"/>
          <w:szCs w:val="22"/>
        </w:rPr>
        <w:t>The response fully addresses the question and evaluation criteria and provides relevant evidence regarding competence, capacity and ability to successfully fulfil the requirements of the question and goes beyond</w:t>
      </w:r>
      <w:r w:rsidRPr="0020464C">
        <w:rPr>
          <w:rFonts w:ascii="Arial" w:hAnsi="Arial" w:cs="Arial"/>
          <w:b/>
          <w:sz w:val="22"/>
          <w:szCs w:val="22"/>
        </w:rPr>
        <w:t xml:space="preserve"> </w:t>
      </w:r>
      <w:r w:rsidRPr="009A3372">
        <w:rPr>
          <w:rFonts w:ascii="Arial" w:hAnsi="Arial" w:cs="Arial"/>
          <w:sz w:val="22"/>
          <w:szCs w:val="22"/>
        </w:rPr>
        <w:t>expectations to</w:t>
      </w:r>
      <w:r w:rsidRPr="0020464C">
        <w:rPr>
          <w:rFonts w:ascii="Arial" w:hAnsi="Arial" w:cs="Arial"/>
          <w:b/>
          <w:sz w:val="22"/>
          <w:szCs w:val="22"/>
        </w:rPr>
        <w:t xml:space="preserve"> </w:t>
      </w:r>
      <w:r w:rsidRPr="009A3372">
        <w:rPr>
          <w:rFonts w:ascii="Arial" w:hAnsi="Arial" w:cs="Arial"/>
          <w:sz w:val="22"/>
          <w:szCs w:val="22"/>
        </w:rPr>
        <w:t>offer an outstanding level of performance or an additional benefit which exceeds specified requirements.</w:t>
      </w:r>
    </w:p>
    <w:p w:rsidR="00491566" w:rsidRPr="001C5102" w:rsidRDefault="00491566" w:rsidP="00491566">
      <w:pPr>
        <w:pStyle w:val="Heading3"/>
        <w:numPr>
          <w:ilvl w:val="0"/>
          <w:numId w:val="27"/>
        </w:numPr>
        <w:rPr>
          <w:rFonts w:ascii="Arial" w:hAnsi="Arial" w:cs="Arial"/>
          <w:sz w:val="22"/>
          <w:szCs w:val="22"/>
        </w:rPr>
      </w:pPr>
      <w:bookmarkStart w:id="22" w:name="_Toc465180969"/>
      <w:r w:rsidRPr="001C5102">
        <w:rPr>
          <w:rFonts w:ascii="Arial" w:hAnsi="Arial" w:cs="Arial"/>
          <w:sz w:val="22"/>
          <w:szCs w:val="22"/>
        </w:rPr>
        <w:t xml:space="preserve">Scoring Methodology Table </w:t>
      </w:r>
      <w:r>
        <w:rPr>
          <w:rFonts w:ascii="Arial" w:hAnsi="Arial" w:cs="Arial"/>
          <w:sz w:val="22"/>
          <w:szCs w:val="22"/>
        </w:rPr>
        <w:t>B</w:t>
      </w:r>
      <w:bookmarkEnd w:id="22"/>
    </w:p>
    <w:p w:rsidR="00491566" w:rsidRDefault="00491566" w:rsidP="00491566">
      <w:pPr>
        <w:rPr>
          <w:rFonts w:ascii="Arial" w:hAnsi="Arial" w:cs="Arial"/>
          <w:b/>
          <w:sz w:val="22"/>
          <w:szCs w:val="22"/>
        </w:rPr>
      </w:pPr>
    </w:p>
    <w:p w:rsidR="00491566" w:rsidRDefault="00491566" w:rsidP="00A431BE">
      <w:pPr>
        <w:ind w:left="360"/>
        <w:jc w:val="both"/>
        <w:rPr>
          <w:rFonts w:ascii="Arial" w:hAnsi="Arial" w:cs="Arial"/>
          <w:sz w:val="22"/>
          <w:szCs w:val="22"/>
        </w:rPr>
      </w:pPr>
      <w:r w:rsidRPr="00E3687F">
        <w:rPr>
          <w:rFonts w:ascii="Arial" w:hAnsi="Arial" w:cs="Arial"/>
          <w:sz w:val="22"/>
          <w:szCs w:val="22"/>
        </w:rPr>
        <w:t xml:space="preserve">This section confirms the Scoring Methodology that will be used for the scored questions </w:t>
      </w:r>
      <w:r>
        <w:rPr>
          <w:rFonts w:ascii="Arial" w:hAnsi="Arial" w:cs="Arial"/>
          <w:sz w:val="22"/>
          <w:szCs w:val="22"/>
        </w:rPr>
        <w:t xml:space="preserve">concerning IS Security </w:t>
      </w:r>
    </w:p>
    <w:p w:rsidR="00491566" w:rsidRPr="006E243D" w:rsidRDefault="00491566" w:rsidP="00A431BE">
      <w:pPr>
        <w:ind w:left="360"/>
        <w:jc w:val="both"/>
        <w:rPr>
          <w:rFonts w:ascii="Arial" w:hAnsi="Arial" w:cs="Arial"/>
          <w:b/>
          <w:color w:val="0070C0"/>
          <w:sz w:val="22"/>
          <w:szCs w:val="22"/>
        </w:rPr>
      </w:pPr>
    </w:p>
    <w:p w:rsidR="00491566" w:rsidRPr="009A3372" w:rsidRDefault="00491566" w:rsidP="00A431BE">
      <w:pPr>
        <w:ind w:left="851" w:hanging="425"/>
        <w:jc w:val="both"/>
        <w:rPr>
          <w:rFonts w:ascii="Arial" w:hAnsi="Arial" w:cs="Arial"/>
          <w:sz w:val="22"/>
          <w:szCs w:val="22"/>
        </w:rPr>
      </w:pPr>
      <w:r w:rsidRPr="006E243D">
        <w:rPr>
          <w:rFonts w:ascii="Arial" w:hAnsi="Arial" w:cs="Arial"/>
          <w:b/>
          <w:sz w:val="22"/>
          <w:szCs w:val="22"/>
        </w:rPr>
        <w:t xml:space="preserve">0 = </w:t>
      </w:r>
      <w:r w:rsidRPr="006E243D">
        <w:rPr>
          <w:rFonts w:ascii="Arial" w:hAnsi="Arial" w:cs="Arial"/>
          <w:b/>
          <w:sz w:val="22"/>
          <w:szCs w:val="22"/>
        </w:rPr>
        <w:tab/>
        <w:t xml:space="preserve">Below required standard </w:t>
      </w:r>
      <w:r w:rsidRPr="009A3372">
        <w:rPr>
          <w:rFonts w:ascii="Arial" w:hAnsi="Arial" w:cs="Arial"/>
          <w:sz w:val="22"/>
          <w:szCs w:val="22"/>
        </w:rPr>
        <w:t>- No information provided</w:t>
      </w:r>
    </w:p>
    <w:p w:rsidR="00491566" w:rsidRPr="009A3372" w:rsidRDefault="00491566" w:rsidP="00A431BE">
      <w:pPr>
        <w:ind w:left="851" w:hanging="425"/>
        <w:jc w:val="both"/>
        <w:rPr>
          <w:rFonts w:ascii="Arial" w:hAnsi="Arial" w:cs="Arial"/>
          <w:sz w:val="22"/>
          <w:szCs w:val="22"/>
        </w:rPr>
      </w:pPr>
    </w:p>
    <w:p w:rsidR="00491566" w:rsidRPr="009A3372" w:rsidRDefault="00491566" w:rsidP="00A431BE">
      <w:pPr>
        <w:ind w:left="851" w:hanging="425"/>
        <w:jc w:val="both"/>
        <w:rPr>
          <w:rFonts w:ascii="Arial" w:hAnsi="Arial" w:cs="Arial"/>
          <w:sz w:val="22"/>
          <w:szCs w:val="22"/>
        </w:rPr>
      </w:pPr>
      <w:r w:rsidRPr="006E243D">
        <w:rPr>
          <w:rFonts w:ascii="Arial" w:hAnsi="Arial" w:cs="Arial"/>
          <w:b/>
          <w:sz w:val="22"/>
          <w:szCs w:val="22"/>
        </w:rPr>
        <w:lastRenderedPageBreak/>
        <w:t xml:space="preserve">1 = </w:t>
      </w:r>
      <w:r w:rsidRPr="006E243D">
        <w:rPr>
          <w:rFonts w:ascii="Arial" w:hAnsi="Arial" w:cs="Arial"/>
          <w:b/>
          <w:sz w:val="22"/>
          <w:szCs w:val="22"/>
        </w:rPr>
        <w:tab/>
        <w:t>Below required standard</w:t>
      </w:r>
      <w:r w:rsidRPr="009A3372">
        <w:rPr>
          <w:rFonts w:ascii="Arial" w:hAnsi="Arial" w:cs="Arial"/>
          <w:sz w:val="22"/>
          <w:szCs w:val="22"/>
        </w:rPr>
        <w:t xml:space="preserve"> - </w:t>
      </w:r>
      <w:r>
        <w:rPr>
          <w:rFonts w:ascii="Arial" w:hAnsi="Arial" w:cs="Arial"/>
          <w:sz w:val="22"/>
          <w:szCs w:val="22"/>
        </w:rPr>
        <w:t>M</w:t>
      </w:r>
      <w:r w:rsidRPr="009A3372">
        <w:rPr>
          <w:rFonts w:ascii="Arial" w:hAnsi="Arial" w:cs="Arial"/>
          <w:sz w:val="22"/>
          <w:szCs w:val="22"/>
        </w:rPr>
        <w:t xml:space="preserve">inimal information provided and cannot confirm the required standard will be met </w:t>
      </w:r>
    </w:p>
    <w:p w:rsidR="00491566" w:rsidRPr="009A3372" w:rsidRDefault="00491566" w:rsidP="00A431BE">
      <w:pPr>
        <w:ind w:left="851" w:hanging="425"/>
        <w:jc w:val="both"/>
        <w:rPr>
          <w:rFonts w:ascii="Arial" w:hAnsi="Arial" w:cs="Arial"/>
          <w:sz w:val="22"/>
          <w:szCs w:val="22"/>
        </w:rPr>
      </w:pPr>
    </w:p>
    <w:p w:rsidR="00491566" w:rsidRPr="009A3372" w:rsidRDefault="00491566" w:rsidP="00A431BE">
      <w:pPr>
        <w:ind w:left="851" w:hanging="425"/>
        <w:jc w:val="both"/>
        <w:rPr>
          <w:rFonts w:ascii="Arial" w:hAnsi="Arial" w:cs="Arial"/>
          <w:sz w:val="22"/>
          <w:szCs w:val="22"/>
        </w:rPr>
      </w:pPr>
      <w:r w:rsidRPr="006E243D">
        <w:rPr>
          <w:rFonts w:ascii="Arial" w:hAnsi="Arial" w:cs="Arial"/>
          <w:b/>
          <w:sz w:val="22"/>
          <w:szCs w:val="22"/>
        </w:rPr>
        <w:t xml:space="preserve">2 = </w:t>
      </w:r>
      <w:r w:rsidRPr="006E243D">
        <w:rPr>
          <w:rFonts w:ascii="Arial" w:hAnsi="Arial" w:cs="Arial"/>
          <w:b/>
          <w:sz w:val="22"/>
          <w:szCs w:val="22"/>
        </w:rPr>
        <w:tab/>
        <w:t>Some concerns</w:t>
      </w:r>
      <w:r w:rsidRPr="009A3372">
        <w:rPr>
          <w:rFonts w:ascii="Arial" w:hAnsi="Arial" w:cs="Arial"/>
          <w:sz w:val="22"/>
          <w:szCs w:val="22"/>
        </w:rPr>
        <w:t xml:space="preserve"> – </w:t>
      </w:r>
      <w:r>
        <w:rPr>
          <w:rFonts w:ascii="Arial" w:hAnsi="Arial" w:cs="Arial"/>
          <w:sz w:val="22"/>
          <w:szCs w:val="22"/>
        </w:rPr>
        <w:t>C</w:t>
      </w:r>
      <w:r w:rsidRPr="009A3372">
        <w:rPr>
          <w:rFonts w:ascii="Arial" w:hAnsi="Arial" w:cs="Arial"/>
          <w:sz w:val="22"/>
          <w:szCs w:val="22"/>
        </w:rPr>
        <w:t xml:space="preserve">larification required in order to confirm the required standard will be met </w:t>
      </w:r>
    </w:p>
    <w:p w:rsidR="00491566" w:rsidRPr="009A3372" w:rsidRDefault="00491566" w:rsidP="00A431BE">
      <w:pPr>
        <w:ind w:left="851" w:hanging="425"/>
        <w:jc w:val="both"/>
        <w:rPr>
          <w:rFonts w:ascii="Arial" w:hAnsi="Arial" w:cs="Arial"/>
          <w:sz w:val="22"/>
          <w:szCs w:val="22"/>
        </w:rPr>
      </w:pPr>
    </w:p>
    <w:p w:rsidR="00491566" w:rsidRPr="009A3372" w:rsidRDefault="00491566" w:rsidP="00A431BE">
      <w:pPr>
        <w:ind w:left="851" w:hanging="425"/>
        <w:jc w:val="both"/>
        <w:rPr>
          <w:rFonts w:ascii="Arial" w:hAnsi="Arial" w:cs="Arial"/>
          <w:sz w:val="22"/>
          <w:szCs w:val="22"/>
        </w:rPr>
      </w:pPr>
      <w:r w:rsidRPr="006E243D">
        <w:rPr>
          <w:rFonts w:ascii="Arial" w:hAnsi="Arial" w:cs="Arial"/>
          <w:b/>
          <w:sz w:val="22"/>
          <w:szCs w:val="22"/>
        </w:rPr>
        <w:t xml:space="preserve">3 = </w:t>
      </w:r>
      <w:r w:rsidRPr="006E243D">
        <w:rPr>
          <w:rFonts w:ascii="Arial" w:hAnsi="Arial" w:cs="Arial"/>
          <w:b/>
          <w:sz w:val="22"/>
          <w:szCs w:val="22"/>
        </w:rPr>
        <w:tab/>
        <w:t xml:space="preserve">Adequate </w:t>
      </w:r>
      <w:r w:rsidRPr="006E243D">
        <w:rPr>
          <w:rFonts w:ascii="Arial" w:hAnsi="Arial" w:cs="Arial"/>
          <w:sz w:val="22"/>
          <w:szCs w:val="22"/>
        </w:rPr>
        <w:t>level</w:t>
      </w:r>
      <w:r w:rsidRPr="009A3372">
        <w:rPr>
          <w:rFonts w:ascii="Arial" w:hAnsi="Arial" w:cs="Arial"/>
          <w:sz w:val="22"/>
          <w:szCs w:val="22"/>
        </w:rPr>
        <w:t xml:space="preserve"> of relevant information provided that indicates the required standard will be met </w:t>
      </w:r>
    </w:p>
    <w:p w:rsidR="00491566" w:rsidRPr="009A3372" w:rsidRDefault="00491566" w:rsidP="00A431BE">
      <w:pPr>
        <w:ind w:left="851" w:hanging="425"/>
        <w:jc w:val="both"/>
        <w:rPr>
          <w:rFonts w:ascii="Arial" w:hAnsi="Arial" w:cs="Arial"/>
          <w:sz w:val="22"/>
          <w:szCs w:val="22"/>
        </w:rPr>
      </w:pPr>
    </w:p>
    <w:p w:rsidR="00491566" w:rsidRPr="009A3372" w:rsidRDefault="00491566" w:rsidP="00A431BE">
      <w:pPr>
        <w:ind w:left="851" w:hanging="425"/>
        <w:jc w:val="both"/>
        <w:rPr>
          <w:rFonts w:ascii="Arial" w:hAnsi="Arial" w:cs="Arial"/>
          <w:sz w:val="22"/>
          <w:szCs w:val="22"/>
        </w:rPr>
      </w:pPr>
      <w:r w:rsidRPr="006E243D">
        <w:rPr>
          <w:rFonts w:ascii="Arial" w:hAnsi="Arial" w:cs="Arial"/>
          <w:b/>
          <w:sz w:val="22"/>
          <w:szCs w:val="22"/>
        </w:rPr>
        <w:t xml:space="preserve">4 = </w:t>
      </w:r>
      <w:r w:rsidRPr="006E243D">
        <w:rPr>
          <w:rFonts w:ascii="Arial" w:hAnsi="Arial" w:cs="Arial"/>
          <w:b/>
          <w:sz w:val="22"/>
          <w:szCs w:val="22"/>
        </w:rPr>
        <w:tab/>
        <w:t>Comprehensive</w:t>
      </w:r>
      <w:r w:rsidRPr="009A3372">
        <w:rPr>
          <w:rFonts w:ascii="Arial" w:hAnsi="Arial" w:cs="Arial"/>
          <w:sz w:val="22"/>
          <w:szCs w:val="22"/>
        </w:rPr>
        <w:t xml:space="preserve"> level of relevant information provided that evidences the required standard will be met </w:t>
      </w:r>
    </w:p>
    <w:p w:rsidR="00491566" w:rsidRPr="009A3372" w:rsidRDefault="00491566" w:rsidP="00A431BE">
      <w:pPr>
        <w:ind w:left="851" w:hanging="425"/>
        <w:jc w:val="both"/>
        <w:rPr>
          <w:rFonts w:ascii="Arial" w:hAnsi="Arial" w:cs="Arial"/>
          <w:sz w:val="22"/>
          <w:szCs w:val="22"/>
        </w:rPr>
      </w:pPr>
    </w:p>
    <w:p w:rsidR="00491566" w:rsidRPr="009767BB" w:rsidRDefault="00491566" w:rsidP="00A431BE">
      <w:pPr>
        <w:ind w:left="851" w:hanging="425"/>
        <w:jc w:val="both"/>
        <w:rPr>
          <w:rFonts w:ascii="Arial" w:hAnsi="Arial" w:cs="Arial"/>
          <w:sz w:val="22"/>
          <w:szCs w:val="22"/>
        </w:rPr>
      </w:pPr>
      <w:r w:rsidRPr="006E243D">
        <w:rPr>
          <w:rFonts w:ascii="Arial" w:hAnsi="Arial" w:cs="Arial"/>
          <w:b/>
          <w:sz w:val="22"/>
          <w:szCs w:val="22"/>
        </w:rPr>
        <w:t xml:space="preserve">5 = </w:t>
      </w:r>
      <w:r w:rsidRPr="006E243D">
        <w:rPr>
          <w:rFonts w:ascii="Arial" w:hAnsi="Arial" w:cs="Arial"/>
          <w:b/>
          <w:sz w:val="22"/>
          <w:szCs w:val="22"/>
        </w:rPr>
        <w:tab/>
        <w:t>Very comprehensive</w:t>
      </w:r>
      <w:r w:rsidRPr="009A3372">
        <w:rPr>
          <w:rFonts w:ascii="Arial" w:hAnsi="Arial" w:cs="Arial"/>
          <w:sz w:val="22"/>
          <w:szCs w:val="22"/>
        </w:rPr>
        <w:t xml:space="preserve"> level of relevant information provided that evidences the required standard will be met and has been independently verified</w:t>
      </w:r>
    </w:p>
    <w:p w:rsidR="00491566" w:rsidRDefault="00491566" w:rsidP="00A431BE">
      <w:pPr>
        <w:ind w:left="1080"/>
        <w:jc w:val="both"/>
        <w:rPr>
          <w:rFonts w:ascii="Arial" w:hAnsi="Arial" w:cs="Arial"/>
          <w:b/>
          <w:sz w:val="22"/>
          <w:szCs w:val="22"/>
        </w:rPr>
      </w:pPr>
    </w:p>
    <w:p w:rsidR="00491566" w:rsidRPr="001C5102" w:rsidRDefault="00491566" w:rsidP="00A431BE">
      <w:pPr>
        <w:pStyle w:val="Heading3"/>
        <w:numPr>
          <w:ilvl w:val="0"/>
          <w:numId w:val="27"/>
        </w:numPr>
        <w:jc w:val="both"/>
        <w:rPr>
          <w:rFonts w:ascii="Arial" w:hAnsi="Arial" w:cs="Arial"/>
          <w:sz w:val="22"/>
          <w:szCs w:val="22"/>
        </w:rPr>
      </w:pPr>
      <w:bookmarkStart w:id="23" w:name="_Toc465180970"/>
      <w:r w:rsidRPr="001C5102">
        <w:rPr>
          <w:rFonts w:ascii="Arial" w:hAnsi="Arial" w:cs="Arial"/>
          <w:sz w:val="22"/>
          <w:szCs w:val="22"/>
        </w:rPr>
        <w:t>Bidder Feedback</w:t>
      </w:r>
      <w:bookmarkEnd w:id="23"/>
    </w:p>
    <w:p w:rsidR="00491566" w:rsidRDefault="00491566" w:rsidP="00A431BE">
      <w:pPr>
        <w:jc w:val="both"/>
        <w:rPr>
          <w:rFonts w:ascii="Arial" w:hAnsi="Arial" w:cs="Arial"/>
          <w:b/>
          <w:sz w:val="22"/>
          <w:szCs w:val="22"/>
        </w:rPr>
      </w:pPr>
    </w:p>
    <w:p w:rsidR="00491566" w:rsidRDefault="00491566" w:rsidP="00A431BE">
      <w:pPr>
        <w:ind w:left="360"/>
        <w:jc w:val="both"/>
        <w:rPr>
          <w:rFonts w:ascii="Arial" w:eastAsia="Calibri" w:hAnsi="Arial" w:cs="Arial"/>
          <w:sz w:val="22"/>
          <w:szCs w:val="22"/>
          <w:lang w:eastAsia="en-US"/>
        </w:rPr>
      </w:pPr>
      <w:r w:rsidRPr="00801831">
        <w:rPr>
          <w:rFonts w:ascii="Arial" w:eastAsia="Calibri" w:hAnsi="Arial" w:cs="Arial"/>
          <w:sz w:val="22"/>
          <w:szCs w:val="22"/>
          <w:lang w:eastAsia="en-US"/>
        </w:rPr>
        <w:t>This section provides Bidders with an opportunity to provide feedback or comments regarding the</w:t>
      </w:r>
      <w:r w:rsidR="00381498">
        <w:rPr>
          <w:rFonts w:ascii="Arial" w:eastAsia="Calibri" w:hAnsi="Arial" w:cs="Arial"/>
          <w:sz w:val="22"/>
          <w:szCs w:val="22"/>
          <w:lang w:eastAsia="en-US"/>
        </w:rPr>
        <w:t xml:space="preserve"> structure or format of this SQ</w:t>
      </w:r>
      <w:r w:rsidRPr="00801831">
        <w:rPr>
          <w:rFonts w:ascii="Arial" w:eastAsia="Calibri" w:hAnsi="Arial" w:cs="Arial"/>
          <w:sz w:val="22"/>
          <w:szCs w:val="22"/>
          <w:lang w:eastAsia="en-US"/>
        </w:rPr>
        <w:t>.</w:t>
      </w:r>
    </w:p>
    <w:p w:rsidR="00491566" w:rsidRPr="00801831" w:rsidRDefault="00491566" w:rsidP="00A431BE">
      <w:pPr>
        <w:ind w:left="360"/>
        <w:jc w:val="both"/>
        <w:rPr>
          <w:rFonts w:ascii="Arial" w:eastAsia="Calibri" w:hAnsi="Arial" w:cs="Arial"/>
          <w:sz w:val="22"/>
          <w:szCs w:val="22"/>
          <w:lang w:eastAsia="en-US"/>
        </w:rPr>
      </w:pPr>
    </w:p>
    <w:p w:rsidR="00491566" w:rsidRPr="00801831" w:rsidRDefault="00491566" w:rsidP="00A431BE">
      <w:pPr>
        <w:ind w:left="360"/>
        <w:jc w:val="both"/>
        <w:rPr>
          <w:rFonts w:ascii="Arial" w:eastAsia="Calibri" w:hAnsi="Arial" w:cs="Arial"/>
          <w:sz w:val="22"/>
          <w:szCs w:val="22"/>
          <w:lang w:eastAsia="en-US"/>
        </w:rPr>
      </w:pPr>
      <w:r w:rsidRPr="00801831">
        <w:rPr>
          <w:rFonts w:ascii="Arial" w:eastAsia="Calibri" w:hAnsi="Arial" w:cs="Arial"/>
          <w:sz w:val="22"/>
          <w:szCs w:val="22"/>
          <w:lang w:eastAsia="en-US"/>
        </w:rPr>
        <w:t xml:space="preserve">We are continuing work to update and improve our standard tender templates and welcome any constructive feedback from Bidders. </w:t>
      </w:r>
    </w:p>
    <w:p w:rsidR="00A31184" w:rsidRPr="00554BAF" w:rsidRDefault="00A31184" w:rsidP="00A431BE">
      <w:pPr>
        <w:jc w:val="both"/>
        <w:rPr>
          <w:rFonts w:ascii="Arial" w:hAnsi="Arial" w:cs="Arial"/>
          <w:b/>
          <w:sz w:val="22"/>
          <w:szCs w:val="22"/>
        </w:rPr>
      </w:pPr>
    </w:p>
    <w:sectPr w:rsidR="00A31184" w:rsidRPr="00554BAF" w:rsidSect="00B33AB0">
      <w:headerReference w:type="default" r:id="rId27"/>
      <w:footerReference w:type="even" r:id="rId28"/>
      <w:footerReference w:type="default" r:id="rId29"/>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C49" w:rsidRDefault="001C2C49">
      <w:r>
        <w:separator/>
      </w:r>
    </w:p>
  </w:endnote>
  <w:endnote w:type="continuationSeparator" w:id="0">
    <w:p w:rsidR="001C2C49" w:rsidRDefault="001C2C49">
      <w:r>
        <w:continuationSeparator/>
      </w:r>
    </w:p>
  </w:endnote>
  <w:endnote w:type="continuationNotice" w:id="1">
    <w:p w:rsidR="001C2C49" w:rsidRDefault="001C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49" w:rsidRDefault="001C2C49"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2C49" w:rsidRDefault="001C2C49"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49" w:rsidRPr="00B12408" w:rsidRDefault="001C2C49"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A55548">
      <w:rPr>
        <w:rStyle w:val="PageNumber"/>
        <w:rFonts w:ascii="Arial" w:hAnsi="Arial" w:cs="Arial"/>
        <w:noProof/>
        <w:sz w:val="18"/>
        <w:szCs w:val="18"/>
      </w:rPr>
      <w:t>3</w:t>
    </w:r>
    <w:r w:rsidRPr="00B12408">
      <w:rPr>
        <w:rStyle w:val="PageNumber"/>
        <w:rFonts w:ascii="Arial" w:hAnsi="Arial" w:cs="Arial"/>
        <w:sz w:val="18"/>
        <w:szCs w:val="18"/>
      </w:rPr>
      <w:fldChar w:fldCharType="end"/>
    </w:r>
  </w:p>
  <w:p w:rsidR="001C2C49" w:rsidRPr="00B12408" w:rsidRDefault="001C2C49" w:rsidP="009B3D04">
    <w:pPr>
      <w:pStyle w:val="Footer"/>
      <w:ind w:right="360"/>
      <w:rPr>
        <w:rFonts w:ascii="Arial" w:hAnsi="Arial" w:cs="Arial"/>
        <w:sz w:val="18"/>
        <w:szCs w:val="18"/>
      </w:rPr>
    </w:pPr>
    <w:r>
      <w:rPr>
        <w:rFonts w:ascii="Arial" w:hAnsi="Arial" w:cs="Arial"/>
        <w:sz w:val="18"/>
        <w:szCs w:val="18"/>
      </w:rPr>
      <w:t>Version 1.1</w:t>
    </w:r>
    <w:r w:rsidRPr="00B12408">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C49" w:rsidRDefault="001C2C49">
      <w:r>
        <w:separator/>
      </w:r>
    </w:p>
  </w:footnote>
  <w:footnote w:type="continuationSeparator" w:id="0">
    <w:p w:rsidR="001C2C49" w:rsidRDefault="001C2C49">
      <w:r>
        <w:continuationSeparator/>
      </w:r>
    </w:p>
  </w:footnote>
  <w:footnote w:type="continuationNotice" w:id="1">
    <w:p w:rsidR="001C2C49" w:rsidRDefault="001C2C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49" w:rsidRDefault="001C2C49">
    <w:pPr>
      <w:pStyle w:val="Header"/>
      <w:rPr>
        <w:rFonts w:ascii="Arial" w:hAnsi="Arial" w:cs="Arial"/>
        <w:sz w:val="18"/>
        <w:szCs w:val="18"/>
      </w:rPr>
    </w:pPr>
    <w:r>
      <w:rPr>
        <w:rFonts w:ascii="Arial" w:hAnsi="Arial" w:cs="Arial"/>
        <w:sz w:val="18"/>
        <w:szCs w:val="18"/>
      </w:rPr>
      <w:t>Restricted Procedure Two Stage SQ Bidder Guidance</w:t>
    </w:r>
    <w:r w:rsidRPr="0098497B">
      <w:rPr>
        <w:rFonts w:ascii="Arial" w:hAnsi="Arial" w:cs="Arial"/>
        <w:sz w:val="18"/>
        <w:szCs w:val="18"/>
      </w:rPr>
      <w:t xml:space="preserve">               </w:t>
    </w:r>
    <w:r>
      <w:rPr>
        <w:rFonts w:ascii="Arial" w:hAnsi="Arial" w:cs="Arial"/>
        <w:sz w:val="18"/>
        <w:szCs w:val="18"/>
      </w:rPr>
      <w:tab/>
      <w:t xml:space="preserve">25 October 2016 </w:t>
    </w:r>
    <w:r w:rsidRPr="0098497B">
      <w:rPr>
        <w:rFonts w:ascii="Arial" w:hAnsi="Arial" w:cs="Arial"/>
        <w:sz w:val="18"/>
        <w:szCs w:val="18"/>
      </w:rPr>
      <w:tab/>
    </w:r>
  </w:p>
  <w:p w:rsidR="001C2C49" w:rsidRDefault="001C2C49" w:rsidP="00C97B8F">
    <w:pPr>
      <w:pStyle w:val="Header"/>
      <w:pBdr>
        <w:bottom w:val="single" w:sz="12" w:space="1" w:color="auto"/>
      </w:pBdr>
      <w:jc w:val="center"/>
      <w:rPr>
        <w:rFonts w:ascii="Arial" w:hAnsi="Arial" w:cs="Arial"/>
        <w:sz w:val="18"/>
        <w:szCs w:val="18"/>
      </w:rPr>
    </w:pPr>
  </w:p>
  <w:p w:rsidR="001C2C49" w:rsidRPr="0098497B" w:rsidRDefault="001C2C49" w:rsidP="00C97B8F">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FEF"/>
    <w:multiLevelType w:val="hybridMultilevel"/>
    <w:tmpl w:val="A692A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693759"/>
    <w:multiLevelType w:val="hybridMultilevel"/>
    <w:tmpl w:val="19C6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1139C"/>
    <w:multiLevelType w:val="hybridMultilevel"/>
    <w:tmpl w:val="32403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08E2042F"/>
    <w:multiLevelType w:val="hybridMultilevel"/>
    <w:tmpl w:val="5DD2BC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202E15"/>
    <w:multiLevelType w:val="hybridMultilevel"/>
    <w:tmpl w:val="548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480B"/>
    <w:multiLevelType w:val="hybridMultilevel"/>
    <w:tmpl w:val="86062ECC"/>
    <w:lvl w:ilvl="0" w:tplc="0B60BA3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EE2639"/>
    <w:multiLevelType w:val="hybridMultilevel"/>
    <w:tmpl w:val="2852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5F34897"/>
    <w:multiLevelType w:val="hybridMultilevel"/>
    <w:tmpl w:val="A9B659E8"/>
    <w:lvl w:ilvl="0" w:tplc="DEF284C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1847191D"/>
    <w:multiLevelType w:val="hybridMultilevel"/>
    <w:tmpl w:val="725CB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85C2582"/>
    <w:multiLevelType w:val="hybridMultilevel"/>
    <w:tmpl w:val="BDE0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027DF4"/>
    <w:multiLevelType w:val="hybridMultilevel"/>
    <w:tmpl w:val="9752A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A9B6AE4"/>
    <w:multiLevelType w:val="hybridMultilevel"/>
    <w:tmpl w:val="E110B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1B7B74A8"/>
    <w:multiLevelType w:val="hybridMultilevel"/>
    <w:tmpl w:val="CF6E593E"/>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86F60FA"/>
    <w:multiLevelType w:val="hybridMultilevel"/>
    <w:tmpl w:val="AAE46DCC"/>
    <w:lvl w:ilvl="0" w:tplc="08090001">
      <w:start w:val="1"/>
      <w:numFmt w:val="bullet"/>
      <w:lvlText w:val=""/>
      <w:lvlJc w:val="left"/>
      <w:pPr>
        <w:ind w:left="1080" w:hanging="360"/>
      </w:pPr>
      <w:rPr>
        <w:rFonts w:ascii="Symbol" w:hAnsi="Symbol" w:hint="default"/>
      </w:rPr>
    </w:lvl>
    <w:lvl w:ilvl="1" w:tplc="C0121356">
      <w:start w:val="1"/>
      <w:numFmt w:val="bullet"/>
      <w:lvlText w:val="o"/>
      <w:lvlJc w:val="left"/>
      <w:pPr>
        <w:ind w:left="1800" w:hanging="360"/>
      </w:pPr>
      <w:rPr>
        <w:rFonts w:ascii="Courier New" w:hAnsi="Courier New" w:cs="Courier New" w:hint="default"/>
        <w:color w:val="FF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3673D9C"/>
    <w:multiLevelType w:val="hybridMultilevel"/>
    <w:tmpl w:val="9CE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991823"/>
    <w:multiLevelType w:val="hybridMultilevel"/>
    <w:tmpl w:val="63786F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17">
    <w:nsid w:val="3AC02381"/>
    <w:multiLevelType w:val="hybridMultilevel"/>
    <w:tmpl w:val="8AF6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3E2F5E22"/>
    <w:multiLevelType w:val="singleLevel"/>
    <w:tmpl w:val="D92633E0"/>
    <w:lvl w:ilvl="0">
      <w:start w:val="11"/>
      <w:numFmt w:val="decimal"/>
      <w:lvlText w:val="%1."/>
      <w:lvlJc w:val="left"/>
      <w:pPr>
        <w:tabs>
          <w:tab w:val="num" w:pos="720"/>
        </w:tabs>
        <w:ind w:left="720" w:hanging="720"/>
      </w:pPr>
      <w:rPr>
        <w:rFonts w:hint="default"/>
      </w:rPr>
    </w:lvl>
  </w:abstractNum>
  <w:abstractNum w:abstractNumId="20">
    <w:nsid w:val="3E3E0C5B"/>
    <w:multiLevelType w:val="hybridMultilevel"/>
    <w:tmpl w:val="3D02C69C"/>
    <w:lvl w:ilvl="0" w:tplc="03485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F70FAF"/>
    <w:multiLevelType w:val="singleLevel"/>
    <w:tmpl w:val="A5508E1E"/>
    <w:lvl w:ilvl="0">
      <w:start w:val="2"/>
      <w:numFmt w:val="decimal"/>
      <w:lvlText w:val="%1."/>
      <w:lvlJc w:val="left"/>
      <w:pPr>
        <w:tabs>
          <w:tab w:val="num" w:pos="720"/>
        </w:tabs>
        <w:ind w:left="720" w:hanging="720"/>
      </w:pPr>
      <w:rPr>
        <w:rFonts w:hint="default"/>
      </w:rPr>
    </w:lvl>
  </w:abstractNum>
  <w:abstractNum w:abstractNumId="22">
    <w:nsid w:val="41842B05"/>
    <w:multiLevelType w:val="hybridMultilevel"/>
    <w:tmpl w:val="39D029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47B6EB8"/>
    <w:multiLevelType w:val="hybridMultilevel"/>
    <w:tmpl w:val="9C562D44"/>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66D7851"/>
    <w:multiLevelType w:val="hybridMultilevel"/>
    <w:tmpl w:val="BBECB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B1E7924"/>
    <w:multiLevelType w:val="hybridMultilevel"/>
    <w:tmpl w:val="CDA4A8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C187794">
      <w:start w:val="1"/>
      <w:numFmt w:val="lowerRoman"/>
      <w:lvlText w:val="(%3)"/>
      <w:lvlJc w:val="left"/>
      <w:pPr>
        <w:ind w:left="2138" w:hanging="720"/>
      </w:pPr>
      <w:rPr>
        <w:rFonts w:hint="default"/>
      </w:rPr>
    </w:lvl>
    <w:lvl w:ilvl="3" w:tplc="2E70042E">
      <w:start w:val="3"/>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6157A2"/>
    <w:multiLevelType w:val="hybridMultilevel"/>
    <w:tmpl w:val="CBDE9976"/>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A1D65B1"/>
    <w:multiLevelType w:val="hybridMultilevel"/>
    <w:tmpl w:val="18E44F7A"/>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23D13A4"/>
    <w:multiLevelType w:val="hybridMultilevel"/>
    <w:tmpl w:val="51E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96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4514C34"/>
    <w:multiLevelType w:val="hybridMultilevel"/>
    <w:tmpl w:val="8256B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6CD1667"/>
    <w:multiLevelType w:val="hybridMultilevel"/>
    <w:tmpl w:val="342A8528"/>
    <w:lvl w:ilvl="0" w:tplc="E7600F1E">
      <w:start w:val="35"/>
      <w:numFmt w:val="decimal"/>
      <w:lvlText w:val="%1."/>
      <w:lvlJc w:val="left"/>
      <w:pPr>
        <w:ind w:left="720" w:hanging="360"/>
      </w:pPr>
      <w:rPr>
        <w:rFonts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C954C70"/>
    <w:multiLevelType w:val="hybridMultilevel"/>
    <w:tmpl w:val="720805C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nsid w:val="70897598"/>
    <w:multiLevelType w:val="hybridMultilevel"/>
    <w:tmpl w:val="CCF8F34A"/>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FE96D27"/>
    <w:multiLevelType w:val="hybridMultilevel"/>
    <w:tmpl w:val="6EB207C0"/>
    <w:lvl w:ilvl="0" w:tplc="DB723C44">
      <w:start w:val="37"/>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5"/>
  </w:num>
  <w:num w:numId="3">
    <w:abstractNumId w:val="8"/>
  </w:num>
  <w:num w:numId="4">
    <w:abstractNumId w:val="5"/>
  </w:num>
  <w:num w:numId="5">
    <w:abstractNumId w:val="24"/>
  </w:num>
  <w:num w:numId="6">
    <w:abstractNumId w:val="23"/>
  </w:num>
  <w:num w:numId="7">
    <w:abstractNumId w:val="12"/>
  </w:num>
  <w:num w:numId="8">
    <w:abstractNumId w:val="27"/>
  </w:num>
  <w:num w:numId="9">
    <w:abstractNumId w:val="0"/>
  </w:num>
  <w:num w:numId="10">
    <w:abstractNumId w:val="14"/>
  </w:num>
  <w:num w:numId="11">
    <w:abstractNumId w:val="1"/>
  </w:num>
  <w:num w:numId="12">
    <w:abstractNumId w:val="29"/>
  </w:num>
  <w:num w:numId="13">
    <w:abstractNumId w:val="3"/>
  </w:num>
  <w:num w:numId="14">
    <w:abstractNumId w:val="31"/>
  </w:num>
  <w:num w:numId="15">
    <w:abstractNumId w:val="10"/>
  </w:num>
  <w:num w:numId="16">
    <w:abstractNumId w:val="9"/>
  </w:num>
  <w:num w:numId="17">
    <w:abstractNumId w:val="17"/>
  </w:num>
  <w:num w:numId="18">
    <w:abstractNumId w:val="21"/>
  </w:num>
  <w:num w:numId="19">
    <w:abstractNumId w:val="19"/>
  </w:num>
  <w:num w:numId="20">
    <w:abstractNumId w:val="16"/>
  </w:num>
  <w:num w:numId="21">
    <w:abstractNumId w:val="30"/>
  </w:num>
  <w:num w:numId="22">
    <w:abstractNumId w:val="26"/>
  </w:num>
  <w:num w:numId="23">
    <w:abstractNumId w:val="2"/>
  </w:num>
  <w:num w:numId="24">
    <w:abstractNumId w:val="11"/>
  </w:num>
  <w:num w:numId="25">
    <w:abstractNumId w:val="4"/>
  </w:num>
  <w:num w:numId="26">
    <w:abstractNumId w:val="6"/>
  </w:num>
  <w:num w:numId="27">
    <w:abstractNumId w:val="20"/>
  </w:num>
  <w:num w:numId="28">
    <w:abstractNumId w:val="13"/>
  </w:num>
  <w:num w:numId="29">
    <w:abstractNumId w:val="33"/>
  </w:num>
  <w:num w:numId="30">
    <w:abstractNumId w:val="7"/>
  </w:num>
  <w:num w:numId="31">
    <w:abstractNumId w:val="18"/>
  </w:num>
  <w:num w:numId="32">
    <w:abstractNumId w:val="22"/>
  </w:num>
  <w:num w:numId="33">
    <w:abstractNumId w:val="25"/>
  </w:num>
  <w:num w:numId="34">
    <w:abstractNumId w:val="34"/>
  </w:num>
  <w:num w:numId="35">
    <w:abstractNumId w:val="3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B03"/>
    <w:rsid w:val="0000077B"/>
    <w:rsid w:val="00000D2F"/>
    <w:rsid w:val="00001484"/>
    <w:rsid w:val="00005C35"/>
    <w:rsid w:val="000112C7"/>
    <w:rsid w:val="00011712"/>
    <w:rsid w:val="000173B3"/>
    <w:rsid w:val="0002068C"/>
    <w:rsid w:val="00020F9C"/>
    <w:rsid w:val="000333A7"/>
    <w:rsid w:val="00033E3D"/>
    <w:rsid w:val="00040240"/>
    <w:rsid w:val="0004703F"/>
    <w:rsid w:val="00054E75"/>
    <w:rsid w:val="00063FDF"/>
    <w:rsid w:val="0006430D"/>
    <w:rsid w:val="00070D2C"/>
    <w:rsid w:val="0007292C"/>
    <w:rsid w:val="0008246A"/>
    <w:rsid w:val="00087600"/>
    <w:rsid w:val="00096108"/>
    <w:rsid w:val="00096B31"/>
    <w:rsid w:val="000A250F"/>
    <w:rsid w:val="000A456F"/>
    <w:rsid w:val="000A6610"/>
    <w:rsid w:val="000B3184"/>
    <w:rsid w:val="000B36FB"/>
    <w:rsid w:val="000B79A6"/>
    <w:rsid w:val="000C1B68"/>
    <w:rsid w:val="000C43FA"/>
    <w:rsid w:val="000C551A"/>
    <w:rsid w:val="000E3075"/>
    <w:rsid w:val="000E3307"/>
    <w:rsid w:val="000E50C8"/>
    <w:rsid w:val="000E6936"/>
    <w:rsid w:val="000E6FB6"/>
    <w:rsid w:val="000F33C3"/>
    <w:rsid w:val="00101F31"/>
    <w:rsid w:val="0010265B"/>
    <w:rsid w:val="00113D76"/>
    <w:rsid w:val="00120BD2"/>
    <w:rsid w:val="00121525"/>
    <w:rsid w:val="00122D7F"/>
    <w:rsid w:val="001300A2"/>
    <w:rsid w:val="00131D06"/>
    <w:rsid w:val="0014393A"/>
    <w:rsid w:val="00165765"/>
    <w:rsid w:val="00181597"/>
    <w:rsid w:val="00187303"/>
    <w:rsid w:val="00190DBC"/>
    <w:rsid w:val="00192F29"/>
    <w:rsid w:val="00193D14"/>
    <w:rsid w:val="001A776B"/>
    <w:rsid w:val="001B54B0"/>
    <w:rsid w:val="001B69F2"/>
    <w:rsid w:val="001C0BAE"/>
    <w:rsid w:val="001C2C49"/>
    <w:rsid w:val="001C5102"/>
    <w:rsid w:val="001D45E8"/>
    <w:rsid w:val="001D5CEE"/>
    <w:rsid w:val="001E1768"/>
    <w:rsid w:val="001E4BEB"/>
    <w:rsid w:val="001E5F15"/>
    <w:rsid w:val="001F050D"/>
    <w:rsid w:val="001F2031"/>
    <w:rsid w:val="001F778C"/>
    <w:rsid w:val="001F7CA1"/>
    <w:rsid w:val="00202918"/>
    <w:rsid w:val="0020464C"/>
    <w:rsid w:val="002178DE"/>
    <w:rsid w:val="00231C0F"/>
    <w:rsid w:val="00234259"/>
    <w:rsid w:val="00235D2F"/>
    <w:rsid w:val="002418FA"/>
    <w:rsid w:val="00242A28"/>
    <w:rsid w:val="002479BF"/>
    <w:rsid w:val="00247CC8"/>
    <w:rsid w:val="00260483"/>
    <w:rsid w:val="002626F2"/>
    <w:rsid w:val="00263AF1"/>
    <w:rsid w:val="00263DD1"/>
    <w:rsid w:val="00267294"/>
    <w:rsid w:val="00271AE0"/>
    <w:rsid w:val="00272C40"/>
    <w:rsid w:val="00272EA0"/>
    <w:rsid w:val="00276A90"/>
    <w:rsid w:val="00282372"/>
    <w:rsid w:val="002854D5"/>
    <w:rsid w:val="00292C81"/>
    <w:rsid w:val="002942A8"/>
    <w:rsid w:val="002A12BB"/>
    <w:rsid w:val="002B1CDB"/>
    <w:rsid w:val="002B1DC8"/>
    <w:rsid w:val="002B509A"/>
    <w:rsid w:val="002D2088"/>
    <w:rsid w:val="002E26E3"/>
    <w:rsid w:val="002E5E22"/>
    <w:rsid w:val="002F1418"/>
    <w:rsid w:val="002F15F1"/>
    <w:rsid w:val="002F6ECF"/>
    <w:rsid w:val="00303DBA"/>
    <w:rsid w:val="003056A9"/>
    <w:rsid w:val="003107C6"/>
    <w:rsid w:val="00313972"/>
    <w:rsid w:val="00314023"/>
    <w:rsid w:val="00315440"/>
    <w:rsid w:val="003215CA"/>
    <w:rsid w:val="00325660"/>
    <w:rsid w:val="00331287"/>
    <w:rsid w:val="003333EB"/>
    <w:rsid w:val="00341D98"/>
    <w:rsid w:val="00345C83"/>
    <w:rsid w:val="00350DCA"/>
    <w:rsid w:val="0036320D"/>
    <w:rsid w:val="00365D80"/>
    <w:rsid w:val="003669F8"/>
    <w:rsid w:val="00370305"/>
    <w:rsid w:val="0037074E"/>
    <w:rsid w:val="003729E1"/>
    <w:rsid w:val="00377185"/>
    <w:rsid w:val="00377CD6"/>
    <w:rsid w:val="00377E5F"/>
    <w:rsid w:val="00381498"/>
    <w:rsid w:val="00383F2F"/>
    <w:rsid w:val="00386EF6"/>
    <w:rsid w:val="003A16DB"/>
    <w:rsid w:val="003A1ACB"/>
    <w:rsid w:val="003B0FC8"/>
    <w:rsid w:val="003B6038"/>
    <w:rsid w:val="003C304A"/>
    <w:rsid w:val="003C3713"/>
    <w:rsid w:val="003D25FC"/>
    <w:rsid w:val="003D41DC"/>
    <w:rsid w:val="003E7CA3"/>
    <w:rsid w:val="003F4BC9"/>
    <w:rsid w:val="00400E90"/>
    <w:rsid w:val="00402BCC"/>
    <w:rsid w:val="0040448F"/>
    <w:rsid w:val="00405109"/>
    <w:rsid w:val="004064E6"/>
    <w:rsid w:val="0041027E"/>
    <w:rsid w:val="0041039F"/>
    <w:rsid w:val="004137AD"/>
    <w:rsid w:val="00421BB1"/>
    <w:rsid w:val="004224A6"/>
    <w:rsid w:val="0043316C"/>
    <w:rsid w:val="00436FAE"/>
    <w:rsid w:val="00437432"/>
    <w:rsid w:val="004403AD"/>
    <w:rsid w:val="004439FD"/>
    <w:rsid w:val="00444836"/>
    <w:rsid w:val="004458D0"/>
    <w:rsid w:val="004506BD"/>
    <w:rsid w:val="0045722B"/>
    <w:rsid w:val="004661A5"/>
    <w:rsid w:val="00467E33"/>
    <w:rsid w:val="00471911"/>
    <w:rsid w:val="00472D6F"/>
    <w:rsid w:val="004732C9"/>
    <w:rsid w:val="0049018C"/>
    <w:rsid w:val="00491566"/>
    <w:rsid w:val="004A231D"/>
    <w:rsid w:val="004A54EA"/>
    <w:rsid w:val="004B6CD0"/>
    <w:rsid w:val="004D5592"/>
    <w:rsid w:val="004D7FD9"/>
    <w:rsid w:val="004E74ED"/>
    <w:rsid w:val="004F4FC0"/>
    <w:rsid w:val="00505E49"/>
    <w:rsid w:val="005156D4"/>
    <w:rsid w:val="0052048F"/>
    <w:rsid w:val="005225C1"/>
    <w:rsid w:val="00532D1F"/>
    <w:rsid w:val="00540D17"/>
    <w:rsid w:val="005431D0"/>
    <w:rsid w:val="00544041"/>
    <w:rsid w:val="005477D4"/>
    <w:rsid w:val="0055304C"/>
    <w:rsid w:val="00554BAF"/>
    <w:rsid w:val="00566383"/>
    <w:rsid w:val="00570179"/>
    <w:rsid w:val="0057610C"/>
    <w:rsid w:val="005812E5"/>
    <w:rsid w:val="005840A2"/>
    <w:rsid w:val="00592858"/>
    <w:rsid w:val="00597EDD"/>
    <w:rsid w:val="005B6376"/>
    <w:rsid w:val="005C024C"/>
    <w:rsid w:val="005C4AD6"/>
    <w:rsid w:val="005D6793"/>
    <w:rsid w:val="005D6D9F"/>
    <w:rsid w:val="005E0C58"/>
    <w:rsid w:val="005E2B30"/>
    <w:rsid w:val="005E2D25"/>
    <w:rsid w:val="005E38FC"/>
    <w:rsid w:val="005F4781"/>
    <w:rsid w:val="005F4A80"/>
    <w:rsid w:val="005F6348"/>
    <w:rsid w:val="0060189A"/>
    <w:rsid w:val="00602B08"/>
    <w:rsid w:val="0060419F"/>
    <w:rsid w:val="00606585"/>
    <w:rsid w:val="00606FE0"/>
    <w:rsid w:val="00611C81"/>
    <w:rsid w:val="0062013E"/>
    <w:rsid w:val="006328AC"/>
    <w:rsid w:val="006360E4"/>
    <w:rsid w:val="00643BFE"/>
    <w:rsid w:val="00646EA4"/>
    <w:rsid w:val="006509EC"/>
    <w:rsid w:val="00650EC1"/>
    <w:rsid w:val="00655083"/>
    <w:rsid w:val="00655EC0"/>
    <w:rsid w:val="00657CFA"/>
    <w:rsid w:val="00663A0B"/>
    <w:rsid w:val="00664926"/>
    <w:rsid w:val="00674B7A"/>
    <w:rsid w:val="00677952"/>
    <w:rsid w:val="00682BEA"/>
    <w:rsid w:val="00696EC5"/>
    <w:rsid w:val="00697E57"/>
    <w:rsid w:val="006B3A68"/>
    <w:rsid w:val="006B4A52"/>
    <w:rsid w:val="006B5F6D"/>
    <w:rsid w:val="006D37A7"/>
    <w:rsid w:val="006D7580"/>
    <w:rsid w:val="006E7A81"/>
    <w:rsid w:val="006F0630"/>
    <w:rsid w:val="006F29C2"/>
    <w:rsid w:val="006F383F"/>
    <w:rsid w:val="006F7974"/>
    <w:rsid w:val="0070071E"/>
    <w:rsid w:val="007014AC"/>
    <w:rsid w:val="00704435"/>
    <w:rsid w:val="00706452"/>
    <w:rsid w:val="00715BB6"/>
    <w:rsid w:val="00720058"/>
    <w:rsid w:val="00724610"/>
    <w:rsid w:val="0072471C"/>
    <w:rsid w:val="00724AC3"/>
    <w:rsid w:val="0072746D"/>
    <w:rsid w:val="00734BCB"/>
    <w:rsid w:val="0074165A"/>
    <w:rsid w:val="00741A1C"/>
    <w:rsid w:val="00743BC5"/>
    <w:rsid w:val="00744C02"/>
    <w:rsid w:val="00745B42"/>
    <w:rsid w:val="00745CFC"/>
    <w:rsid w:val="007542D3"/>
    <w:rsid w:val="00755E28"/>
    <w:rsid w:val="007606B4"/>
    <w:rsid w:val="00760768"/>
    <w:rsid w:val="00762477"/>
    <w:rsid w:val="007636B6"/>
    <w:rsid w:val="0076384B"/>
    <w:rsid w:val="007642F3"/>
    <w:rsid w:val="007714DC"/>
    <w:rsid w:val="00772564"/>
    <w:rsid w:val="00785615"/>
    <w:rsid w:val="00785F41"/>
    <w:rsid w:val="00797B19"/>
    <w:rsid w:val="007A1241"/>
    <w:rsid w:val="007A5BCC"/>
    <w:rsid w:val="007A5E66"/>
    <w:rsid w:val="007A6A77"/>
    <w:rsid w:val="007C4A4E"/>
    <w:rsid w:val="007E4EDC"/>
    <w:rsid w:val="007E7894"/>
    <w:rsid w:val="007F103D"/>
    <w:rsid w:val="007F7EB7"/>
    <w:rsid w:val="00801831"/>
    <w:rsid w:val="00801DAD"/>
    <w:rsid w:val="008031D9"/>
    <w:rsid w:val="008042E7"/>
    <w:rsid w:val="00814BF3"/>
    <w:rsid w:val="00824B6F"/>
    <w:rsid w:val="00833ABD"/>
    <w:rsid w:val="008412D6"/>
    <w:rsid w:val="00843CDB"/>
    <w:rsid w:val="00851B59"/>
    <w:rsid w:val="00851FC4"/>
    <w:rsid w:val="00861D33"/>
    <w:rsid w:val="008702C3"/>
    <w:rsid w:val="00871652"/>
    <w:rsid w:val="00875638"/>
    <w:rsid w:val="00877B03"/>
    <w:rsid w:val="00880B7F"/>
    <w:rsid w:val="00881739"/>
    <w:rsid w:val="00881CD2"/>
    <w:rsid w:val="00891F43"/>
    <w:rsid w:val="008B3CAD"/>
    <w:rsid w:val="008B71B3"/>
    <w:rsid w:val="008C6FD5"/>
    <w:rsid w:val="008D1E4E"/>
    <w:rsid w:val="008E25E2"/>
    <w:rsid w:val="008E4280"/>
    <w:rsid w:val="008E79BB"/>
    <w:rsid w:val="008F1B91"/>
    <w:rsid w:val="008F7D0C"/>
    <w:rsid w:val="00904901"/>
    <w:rsid w:val="0092427F"/>
    <w:rsid w:val="0092521F"/>
    <w:rsid w:val="00932074"/>
    <w:rsid w:val="00934C7A"/>
    <w:rsid w:val="0093592A"/>
    <w:rsid w:val="00940F6A"/>
    <w:rsid w:val="00944110"/>
    <w:rsid w:val="00944AF5"/>
    <w:rsid w:val="00944F8C"/>
    <w:rsid w:val="00946B14"/>
    <w:rsid w:val="009479AA"/>
    <w:rsid w:val="00950314"/>
    <w:rsid w:val="00950381"/>
    <w:rsid w:val="009507E0"/>
    <w:rsid w:val="009767BB"/>
    <w:rsid w:val="00984163"/>
    <w:rsid w:val="0098497B"/>
    <w:rsid w:val="009A2A0F"/>
    <w:rsid w:val="009A3372"/>
    <w:rsid w:val="009A3A27"/>
    <w:rsid w:val="009B3D04"/>
    <w:rsid w:val="009B571B"/>
    <w:rsid w:val="009C02E2"/>
    <w:rsid w:val="009C06B5"/>
    <w:rsid w:val="009C5681"/>
    <w:rsid w:val="009C7E50"/>
    <w:rsid w:val="009D3E19"/>
    <w:rsid w:val="009D530D"/>
    <w:rsid w:val="009D562E"/>
    <w:rsid w:val="009D6FB0"/>
    <w:rsid w:val="009E0897"/>
    <w:rsid w:val="009F0024"/>
    <w:rsid w:val="009F5D91"/>
    <w:rsid w:val="009F66BB"/>
    <w:rsid w:val="009F7873"/>
    <w:rsid w:val="00A10854"/>
    <w:rsid w:val="00A25A39"/>
    <w:rsid w:val="00A2764E"/>
    <w:rsid w:val="00A27FA1"/>
    <w:rsid w:val="00A31184"/>
    <w:rsid w:val="00A33E76"/>
    <w:rsid w:val="00A35AF7"/>
    <w:rsid w:val="00A373B1"/>
    <w:rsid w:val="00A431BE"/>
    <w:rsid w:val="00A465B3"/>
    <w:rsid w:val="00A465F0"/>
    <w:rsid w:val="00A467E9"/>
    <w:rsid w:val="00A54E9F"/>
    <w:rsid w:val="00A55548"/>
    <w:rsid w:val="00A62594"/>
    <w:rsid w:val="00A66EC7"/>
    <w:rsid w:val="00A8454F"/>
    <w:rsid w:val="00A93984"/>
    <w:rsid w:val="00AA2D8D"/>
    <w:rsid w:val="00AA393C"/>
    <w:rsid w:val="00AA6311"/>
    <w:rsid w:val="00AA799F"/>
    <w:rsid w:val="00AB1421"/>
    <w:rsid w:val="00AB725E"/>
    <w:rsid w:val="00AD03F7"/>
    <w:rsid w:val="00AD29A9"/>
    <w:rsid w:val="00AE0465"/>
    <w:rsid w:val="00AE2DA8"/>
    <w:rsid w:val="00AF087F"/>
    <w:rsid w:val="00AF0BD9"/>
    <w:rsid w:val="00AF38D1"/>
    <w:rsid w:val="00B05BD5"/>
    <w:rsid w:val="00B10B14"/>
    <w:rsid w:val="00B12408"/>
    <w:rsid w:val="00B125F2"/>
    <w:rsid w:val="00B14259"/>
    <w:rsid w:val="00B157C8"/>
    <w:rsid w:val="00B31E97"/>
    <w:rsid w:val="00B32D05"/>
    <w:rsid w:val="00B32FF7"/>
    <w:rsid w:val="00B33395"/>
    <w:rsid w:val="00B33AB0"/>
    <w:rsid w:val="00B35681"/>
    <w:rsid w:val="00B36D08"/>
    <w:rsid w:val="00B40017"/>
    <w:rsid w:val="00B4126D"/>
    <w:rsid w:val="00B42EF5"/>
    <w:rsid w:val="00B43267"/>
    <w:rsid w:val="00B60ADB"/>
    <w:rsid w:val="00B60DAE"/>
    <w:rsid w:val="00B7381A"/>
    <w:rsid w:val="00B73AE9"/>
    <w:rsid w:val="00B8259B"/>
    <w:rsid w:val="00B944DB"/>
    <w:rsid w:val="00B96C88"/>
    <w:rsid w:val="00B97F5A"/>
    <w:rsid w:val="00BA1335"/>
    <w:rsid w:val="00BA1F1A"/>
    <w:rsid w:val="00BA4214"/>
    <w:rsid w:val="00BA5ECF"/>
    <w:rsid w:val="00BB5569"/>
    <w:rsid w:val="00BB5BBC"/>
    <w:rsid w:val="00BC091F"/>
    <w:rsid w:val="00BC3AE2"/>
    <w:rsid w:val="00BC6619"/>
    <w:rsid w:val="00BC6A33"/>
    <w:rsid w:val="00BD0D46"/>
    <w:rsid w:val="00BD2DCE"/>
    <w:rsid w:val="00BD429C"/>
    <w:rsid w:val="00BE0329"/>
    <w:rsid w:val="00BE1E80"/>
    <w:rsid w:val="00BE30E7"/>
    <w:rsid w:val="00BF27E7"/>
    <w:rsid w:val="00BF35D1"/>
    <w:rsid w:val="00C00208"/>
    <w:rsid w:val="00C00DB4"/>
    <w:rsid w:val="00C014E8"/>
    <w:rsid w:val="00C025B3"/>
    <w:rsid w:val="00C0385E"/>
    <w:rsid w:val="00C0697A"/>
    <w:rsid w:val="00C15048"/>
    <w:rsid w:val="00C219F8"/>
    <w:rsid w:val="00C27438"/>
    <w:rsid w:val="00C3428E"/>
    <w:rsid w:val="00C36F30"/>
    <w:rsid w:val="00C43636"/>
    <w:rsid w:val="00C4444C"/>
    <w:rsid w:val="00C44546"/>
    <w:rsid w:val="00C619BD"/>
    <w:rsid w:val="00C62B1E"/>
    <w:rsid w:val="00C6745D"/>
    <w:rsid w:val="00C70560"/>
    <w:rsid w:val="00C71038"/>
    <w:rsid w:val="00C72E86"/>
    <w:rsid w:val="00C751AD"/>
    <w:rsid w:val="00C75CA4"/>
    <w:rsid w:val="00C8162B"/>
    <w:rsid w:val="00C84044"/>
    <w:rsid w:val="00C84C17"/>
    <w:rsid w:val="00C90103"/>
    <w:rsid w:val="00C90AC6"/>
    <w:rsid w:val="00C97B8F"/>
    <w:rsid w:val="00CA1FB7"/>
    <w:rsid w:val="00CA2C9E"/>
    <w:rsid w:val="00CA4EA6"/>
    <w:rsid w:val="00CB2D2B"/>
    <w:rsid w:val="00CB5C7A"/>
    <w:rsid w:val="00CC27B9"/>
    <w:rsid w:val="00CD01C9"/>
    <w:rsid w:val="00CE3751"/>
    <w:rsid w:val="00CE4569"/>
    <w:rsid w:val="00CF3CE5"/>
    <w:rsid w:val="00D043C5"/>
    <w:rsid w:val="00D17E5B"/>
    <w:rsid w:val="00D2009F"/>
    <w:rsid w:val="00D27B1C"/>
    <w:rsid w:val="00D3025C"/>
    <w:rsid w:val="00D31AEE"/>
    <w:rsid w:val="00D3453E"/>
    <w:rsid w:val="00D402BB"/>
    <w:rsid w:val="00D44119"/>
    <w:rsid w:val="00D46049"/>
    <w:rsid w:val="00D53F65"/>
    <w:rsid w:val="00D56643"/>
    <w:rsid w:val="00D625E2"/>
    <w:rsid w:val="00D703B3"/>
    <w:rsid w:val="00D74B6C"/>
    <w:rsid w:val="00D778C1"/>
    <w:rsid w:val="00D807CE"/>
    <w:rsid w:val="00D83FE7"/>
    <w:rsid w:val="00D93068"/>
    <w:rsid w:val="00D96E85"/>
    <w:rsid w:val="00D977D6"/>
    <w:rsid w:val="00DA33DE"/>
    <w:rsid w:val="00DB0041"/>
    <w:rsid w:val="00DB02AA"/>
    <w:rsid w:val="00DB2162"/>
    <w:rsid w:val="00DB35BF"/>
    <w:rsid w:val="00DB56D4"/>
    <w:rsid w:val="00DC1B79"/>
    <w:rsid w:val="00DC2307"/>
    <w:rsid w:val="00DC53DA"/>
    <w:rsid w:val="00DD2E24"/>
    <w:rsid w:val="00DD3D26"/>
    <w:rsid w:val="00DD65A6"/>
    <w:rsid w:val="00DF0754"/>
    <w:rsid w:val="00DF15CD"/>
    <w:rsid w:val="00DF1BF9"/>
    <w:rsid w:val="00E00F4B"/>
    <w:rsid w:val="00E012E8"/>
    <w:rsid w:val="00E01756"/>
    <w:rsid w:val="00E13E1A"/>
    <w:rsid w:val="00E14E88"/>
    <w:rsid w:val="00E208DE"/>
    <w:rsid w:val="00E23555"/>
    <w:rsid w:val="00E27A52"/>
    <w:rsid w:val="00E27BA8"/>
    <w:rsid w:val="00E3054F"/>
    <w:rsid w:val="00E36734"/>
    <w:rsid w:val="00E3687F"/>
    <w:rsid w:val="00E412E7"/>
    <w:rsid w:val="00E43171"/>
    <w:rsid w:val="00E72751"/>
    <w:rsid w:val="00E81E1D"/>
    <w:rsid w:val="00E8270E"/>
    <w:rsid w:val="00E8275B"/>
    <w:rsid w:val="00E82772"/>
    <w:rsid w:val="00E959E2"/>
    <w:rsid w:val="00EB10D1"/>
    <w:rsid w:val="00EC3465"/>
    <w:rsid w:val="00EC68BB"/>
    <w:rsid w:val="00ED03B6"/>
    <w:rsid w:val="00ED21B6"/>
    <w:rsid w:val="00ED73C6"/>
    <w:rsid w:val="00EF2C64"/>
    <w:rsid w:val="00F00FE2"/>
    <w:rsid w:val="00F054C4"/>
    <w:rsid w:val="00F05EE9"/>
    <w:rsid w:val="00F126C4"/>
    <w:rsid w:val="00F1399F"/>
    <w:rsid w:val="00F159B4"/>
    <w:rsid w:val="00F20664"/>
    <w:rsid w:val="00F35A28"/>
    <w:rsid w:val="00F37B66"/>
    <w:rsid w:val="00F44E23"/>
    <w:rsid w:val="00F45CBA"/>
    <w:rsid w:val="00F603CE"/>
    <w:rsid w:val="00F61BB0"/>
    <w:rsid w:val="00F630D1"/>
    <w:rsid w:val="00F70F43"/>
    <w:rsid w:val="00F71E7A"/>
    <w:rsid w:val="00F87ABB"/>
    <w:rsid w:val="00FA5EB6"/>
    <w:rsid w:val="00FB1E29"/>
    <w:rsid w:val="00FB3788"/>
    <w:rsid w:val="00FB4134"/>
    <w:rsid w:val="00FB49D7"/>
    <w:rsid w:val="00FD09E5"/>
    <w:rsid w:val="00FD13ED"/>
    <w:rsid w:val="00FD4859"/>
    <w:rsid w:val="00FD5723"/>
    <w:rsid w:val="00FD7D6B"/>
    <w:rsid w:val="00FE2480"/>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491566"/>
    <w:rPr>
      <w:sz w:val="24"/>
      <w:szCs w:val="24"/>
    </w:rPr>
  </w:style>
  <w:style w:type="paragraph" w:customStyle="1" w:styleId="Normal1">
    <w:name w:val="Normal1"/>
    <w:rsid w:val="00491566"/>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491566"/>
    <w:rPr>
      <w:sz w:val="24"/>
      <w:szCs w:val="24"/>
    </w:rPr>
  </w:style>
  <w:style w:type="paragraph" w:customStyle="1" w:styleId="Normal1">
    <w:name w:val="Normal1"/>
    <w:rsid w:val="00491566"/>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1081175101">
      <w:bodyDiv w:val="1"/>
      <w:marLeft w:val="0"/>
      <w:marRight w:val="0"/>
      <w:marTop w:val="0"/>
      <w:marBottom w:val="0"/>
      <w:divBdr>
        <w:top w:val="none" w:sz="0" w:space="0" w:color="auto"/>
        <w:left w:val="none" w:sz="0" w:space="0" w:color="auto"/>
        <w:bottom w:val="none" w:sz="0" w:space="0" w:color="auto"/>
        <w:right w:val="none" w:sz="0" w:space="0" w:color="auto"/>
      </w:divBdr>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www.equalityhumanrights.com" TargetMode="External"/><Relationship Id="rId26" Type="http://schemas.openxmlformats.org/officeDocument/2006/relationships/hyperlink" Target="http://www.legislation.gov.uk/ukpga/2006/47/contents" TargetMode="External"/><Relationship Id="rId3" Type="http://schemas.openxmlformats.org/officeDocument/2006/relationships/styles" Target="styles.xml"/><Relationship Id="rId21" Type="http://schemas.openxmlformats.org/officeDocument/2006/relationships/hyperlink" Target="http://www.hse.gov.uk" TargetMode="Externa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hyperlink" Target="https://www.gov.uk/government/uploads/system/uploads/attachment_data/file/471996/Transparency_in_Supply_Chains_etc__A_practical_guide__final_.pdf" TargetMode="External"/><Relationship Id="rId25" Type="http://schemas.openxmlformats.org/officeDocument/2006/relationships/hyperlink" Target="http://www.personnelchecks.co.uk/dbs-checks/regulated-activity-relating-to-vulnerable-groups/" TargetMode="Externa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hyperlink" Target="http://www.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www.personnelchecks.co.uk/dbs-checks/regulated-activity-relating-to-children/"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www.ico.org.uk" TargetMode="External"/><Relationship Id="rId28" Type="http://schemas.openxmlformats.org/officeDocument/2006/relationships/footer" Target="footer1.xml"/><Relationship Id="rId10" Type="http://schemas.openxmlformats.org/officeDocument/2006/relationships/hyperlink" Target="https://www.delta-esourcing.com/" TargetMode="External"/><Relationship Id="rId19" Type="http://schemas.openxmlformats.org/officeDocument/2006/relationships/hyperlink" Target="http://www.gov.uk"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 Id="rId22" Type="http://schemas.openxmlformats.org/officeDocument/2006/relationships/hyperlink" Target="http://www.gov.uk/government/publications/cyber-essentials-scheme-overview"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7831A-C717-432A-BF75-D6A4F0B3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24</Pages>
  <Words>7937</Words>
  <Characters>44364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52197</CharactersWithSpaces>
  <SharedDoc>false</SharedDoc>
  <HLinks>
    <vt:vector size="198" baseType="variant">
      <vt:variant>
        <vt:i4>7798884</vt:i4>
      </vt:variant>
      <vt:variant>
        <vt:i4>171</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4587597</vt:i4>
      </vt:variant>
      <vt:variant>
        <vt:i4>168</vt:i4>
      </vt:variant>
      <vt:variant>
        <vt:i4>0</vt:i4>
      </vt:variant>
      <vt:variant>
        <vt:i4>5</vt:i4>
      </vt:variant>
      <vt:variant>
        <vt:lpwstr>http://www.legislation.gov.uk/ukpga/2006/47/contents</vt:lpwstr>
      </vt:variant>
      <vt:variant>
        <vt:lpwstr/>
      </vt:variant>
      <vt:variant>
        <vt:i4>65562</vt:i4>
      </vt:variant>
      <vt:variant>
        <vt:i4>165</vt:i4>
      </vt:variant>
      <vt:variant>
        <vt:i4>0</vt:i4>
      </vt:variant>
      <vt:variant>
        <vt:i4>5</vt:i4>
      </vt:variant>
      <vt:variant>
        <vt:lpwstr>http://www.personnelchecks.co.uk/dbs-checks/regulated-activity-relating-to-vulnerable-groups/</vt:lpwstr>
      </vt:variant>
      <vt:variant>
        <vt:lpwstr/>
      </vt:variant>
      <vt:variant>
        <vt:i4>917524</vt:i4>
      </vt:variant>
      <vt:variant>
        <vt:i4>162</vt:i4>
      </vt:variant>
      <vt:variant>
        <vt:i4>0</vt:i4>
      </vt:variant>
      <vt:variant>
        <vt:i4>5</vt:i4>
      </vt:variant>
      <vt:variant>
        <vt:lpwstr>http://www.personnelchecks.co.uk/dbs-checks/regulated-activity-relating-to-children/</vt:lpwstr>
      </vt:variant>
      <vt:variant>
        <vt:lpwstr/>
      </vt:variant>
      <vt:variant>
        <vt:i4>8323114</vt:i4>
      </vt:variant>
      <vt:variant>
        <vt:i4>159</vt:i4>
      </vt:variant>
      <vt:variant>
        <vt:i4>0</vt:i4>
      </vt:variant>
      <vt:variant>
        <vt:i4>5</vt:i4>
      </vt:variant>
      <vt:variant>
        <vt:lpwstr>http://www.ico.org.uk/</vt:lpwstr>
      </vt:variant>
      <vt:variant>
        <vt:lpwstr/>
      </vt:variant>
      <vt:variant>
        <vt:i4>2556030</vt:i4>
      </vt:variant>
      <vt:variant>
        <vt:i4>156</vt:i4>
      </vt:variant>
      <vt:variant>
        <vt:i4>0</vt:i4>
      </vt:variant>
      <vt:variant>
        <vt:i4>5</vt:i4>
      </vt:variant>
      <vt:variant>
        <vt:lpwstr>http://www.gov.uk/government/publications/cyber-essentials-scheme-overview</vt:lpwstr>
      </vt:variant>
      <vt:variant>
        <vt:lpwstr/>
      </vt:variant>
      <vt:variant>
        <vt:i4>7143463</vt:i4>
      </vt:variant>
      <vt:variant>
        <vt:i4>153</vt:i4>
      </vt:variant>
      <vt:variant>
        <vt:i4>0</vt:i4>
      </vt:variant>
      <vt:variant>
        <vt:i4>5</vt:i4>
      </vt:variant>
      <vt:variant>
        <vt:lpwstr>http://www.hse.gov.uk/</vt:lpwstr>
      </vt:variant>
      <vt:variant>
        <vt:lpwstr/>
      </vt:variant>
      <vt:variant>
        <vt:i4>6291578</vt:i4>
      </vt:variant>
      <vt:variant>
        <vt:i4>150</vt:i4>
      </vt:variant>
      <vt:variant>
        <vt:i4>0</vt:i4>
      </vt:variant>
      <vt:variant>
        <vt:i4>5</vt:i4>
      </vt:variant>
      <vt:variant>
        <vt:lpwstr>http://www.gov.uk/</vt:lpwstr>
      </vt:variant>
      <vt:variant>
        <vt:lpwstr/>
      </vt:variant>
      <vt:variant>
        <vt:i4>6291578</vt:i4>
      </vt:variant>
      <vt:variant>
        <vt:i4>147</vt:i4>
      </vt:variant>
      <vt:variant>
        <vt:i4>0</vt:i4>
      </vt:variant>
      <vt:variant>
        <vt:i4>5</vt:i4>
      </vt:variant>
      <vt:variant>
        <vt:lpwstr>http://www.gov.uk/</vt:lpwstr>
      </vt:variant>
      <vt:variant>
        <vt:lpwstr/>
      </vt:variant>
      <vt:variant>
        <vt:i4>3407972</vt:i4>
      </vt:variant>
      <vt:variant>
        <vt:i4>144</vt:i4>
      </vt:variant>
      <vt:variant>
        <vt:i4>0</vt:i4>
      </vt:variant>
      <vt:variant>
        <vt:i4>5</vt:i4>
      </vt:variant>
      <vt:variant>
        <vt:lpwstr>http://www.equalityhumanrights.com/</vt:lpwstr>
      </vt:variant>
      <vt:variant>
        <vt:lpwstr/>
      </vt:variant>
      <vt:variant>
        <vt:i4>1966143</vt:i4>
      </vt:variant>
      <vt:variant>
        <vt:i4>134</vt:i4>
      </vt:variant>
      <vt:variant>
        <vt:i4>0</vt:i4>
      </vt:variant>
      <vt:variant>
        <vt:i4>5</vt:i4>
      </vt:variant>
      <vt:variant>
        <vt:lpwstr/>
      </vt:variant>
      <vt:variant>
        <vt:lpwstr>_Toc416686582</vt:lpwstr>
      </vt:variant>
      <vt:variant>
        <vt:i4>1966143</vt:i4>
      </vt:variant>
      <vt:variant>
        <vt:i4>128</vt:i4>
      </vt:variant>
      <vt:variant>
        <vt:i4>0</vt:i4>
      </vt:variant>
      <vt:variant>
        <vt:i4>5</vt:i4>
      </vt:variant>
      <vt:variant>
        <vt:lpwstr/>
      </vt:variant>
      <vt:variant>
        <vt:lpwstr>_Toc416686581</vt:lpwstr>
      </vt:variant>
      <vt:variant>
        <vt:i4>1966143</vt:i4>
      </vt:variant>
      <vt:variant>
        <vt:i4>122</vt:i4>
      </vt:variant>
      <vt:variant>
        <vt:i4>0</vt:i4>
      </vt:variant>
      <vt:variant>
        <vt:i4>5</vt:i4>
      </vt:variant>
      <vt:variant>
        <vt:lpwstr/>
      </vt:variant>
      <vt:variant>
        <vt:lpwstr>_Toc416686580</vt:lpwstr>
      </vt:variant>
      <vt:variant>
        <vt:i4>1114175</vt:i4>
      </vt:variant>
      <vt:variant>
        <vt:i4>116</vt:i4>
      </vt:variant>
      <vt:variant>
        <vt:i4>0</vt:i4>
      </vt:variant>
      <vt:variant>
        <vt:i4>5</vt:i4>
      </vt:variant>
      <vt:variant>
        <vt:lpwstr/>
      </vt:variant>
      <vt:variant>
        <vt:lpwstr>_Toc416686579</vt:lpwstr>
      </vt:variant>
      <vt:variant>
        <vt:i4>1114175</vt:i4>
      </vt:variant>
      <vt:variant>
        <vt:i4>110</vt:i4>
      </vt:variant>
      <vt:variant>
        <vt:i4>0</vt:i4>
      </vt:variant>
      <vt:variant>
        <vt:i4>5</vt:i4>
      </vt:variant>
      <vt:variant>
        <vt:lpwstr/>
      </vt:variant>
      <vt:variant>
        <vt:lpwstr>_Toc416686578</vt:lpwstr>
      </vt:variant>
      <vt:variant>
        <vt:i4>1114175</vt:i4>
      </vt:variant>
      <vt:variant>
        <vt:i4>104</vt:i4>
      </vt:variant>
      <vt:variant>
        <vt:i4>0</vt:i4>
      </vt:variant>
      <vt:variant>
        <vt:i4>5</vt:i4>
      </vt:variant>
      <vt:variant>
        <vt:lpwstr/>
      </vt:variant>
      <vt:variant>
        <vt:lpwstr>_Toc416686577</vt:lpwstr>
      </vt:variant>
      <vt:variant>
        <vt:i4>1114175</vt:i4>
      </vt:variant>
      <vt:variant>
        <vt:i4>98</vt:i4>
      </vt:variant>
      <vt:variant>
        <vt:i4>0</vt:i4>
      </vt:variant>
      <vt:variant>
        <vt:i4>5</vt:i4>
      </vt:variant>
      <vt:variant>
        <vt:lpwstr/>
      </vt:variant>
      <vt:variant>
        <vt:lpwstr>_Toc416686576</vt:lpwstr>
      </vt:variant>
      <vt:variant>
        <vt:i4>1114175</vt:i4>
      </vt:variant>
      <vt:variant>
        <vt:i4>92</vt:i4>
      </vt:variant>
      <vt:variant>
        <vt:i4>0</vt:i4>
      </vt:variant>
      <vt:variant>
        <vt:i4>5</vt:i4>
      </vt:variant>
      <vt:variant>
        <vt:lpwstr/>
      </vt:variant>
      <vt:variant>
        <vt:lpwstr>_Toc416686575</vt:lpwstr>
      </vt:variant>
      <vt:variant>
        <vt:i4>1114175</vt:i4>
      </vt:variant>
      <vt:variant>
        <vt:i4>86</vt:i4>
      </vt:variant>
      <vt:variant>
        <vt:i4>0</vt:i4>
      </vt:variant>
      <vt:variant>
        <vt:i4>5</vt:i4>
      </vt:variant>
      <vt:variant>
        <vt:lpwstr/>
      </vt:variant>
      <vt:variant>
        <vt:lpwstr>_Toc416686574</vt:lpwstr>
      </vt:variant>
      <vt:variant>
        <vt:i4>1114175</vt:i4>
      </vt:variant>
      <vt:variant>
        <vt:i4>80</vt:i4>
      </vt:variant>
      <vt:variant>
        <vt:i4>0</vt:i4>
      </vt:variant>
      <vt:variant>
        <vt:i4>5</vt:i4>
      </vt:variant>
      <vt:variant>
        <vt:lpwstr/>
      </vt:variant>
      <vt:variant>
        <vt:lpwstr>_Toc416686573</vt:lpwstr>
      </vt:variant>
      <vt:variant>
        <vt:i4>1114175</vt:i4>
      </vt:variant>
      <vt:variant>
        <vt:i4>74</vt:i4>
      </vt:variant>
      <vt:variant>
        <vt:i4>0</vt:i4>
      </vt:variant>
      <vt:variant>
        <vt:i4>5</vt:i4>
      </vt:variant>
      <vt:variant>
        <vt:lpwstr/>
      </vt:variant>
      <vt:variant>
        <vt:lpwstr>_Toc416686572</vt:lpwstr>
      </vt:variant>
      <vt:variant>
        <vt:i4>1114175</vt:i4>
      </vt:variant>
      <vt:variant>
        <vt:i4>68</vt:i4>
      </vt:variant>
      <vt:variant>
        <vt:i4>0</vt:i4>
      </vt:variant>
      <vt:variant>
        <vt:i4>5</vt:i4>
      </vt:variant>
      <vt:variant>
        <vt:lpwstr/>
      </vt:variant>
      <vt:variant>
        <vt:lpwstr>_Toc416686571</vt:lpwstr>
      </vt:variant>
      <vt:variant>
        <vt:i4>1114175</vt:i4>
      </vt:variant>
      <vt:variant>
        <vt:i4>62</vt:i4>
      </vt:variant>
      <vt:variant>
        <vt:i4>0</vt:i4>
      </vt:variant>
      <vt:variant>
        <vt:i4>5</vt:i4>
      </vt:variant>
      <vt:variant>
        <vt:lpwstr/>
      </vt:variant>
      <vt:variant>
        <vt:lpwstr>_Toc416686570</vt:lpwstr>
      </vt:variant>
      <vt:variant>
        <vt:i4>1048639</vt:i4>
      </vt:variant>
      <vt:variant>
        <vt:i4>56</vt:i4>
      </vt:variant>
      <vt:variant>
        <vt:i4>0</vt:i4>
      </vt:variant>
      <vt:variant>
        <vt:i4>5</vt:i4>
      </vt:variant>
      <vt:variant>
        <vt:lpwstr/>
      </vt:variant>
      <vt:variant>
        <vt:lpwstr>_Toc416686569</vt:lpwstr>
      </vt:variant>
      <vt:variant>
        <vt:i4>1048639</vt:i4>
      </vt:variant>
      <vt:variant>
        <vt:i4>50</vt:i4>
      </vt:variant>
      <vt:variant>
        <vt:i4>0</vt:i4>
      </vt:variant>
      <vt:variant>
        <vt:i4>5</vt:i4>
      </vt:variant>
      <vt:variant>
        <vt:lpwstr/>
      </vt:variant>
      <vt:variant>
        <vt:lpwstr>_Toc416686568</vt:lpwstr>
      </vt:variant>
      <vt:variant>
        <vt:i4>1048639</vt:i4>
      </vt:variant>
      <vt:variant>
        <vt:i4>44</vt:i4>
      </vt:variant>
      <vt:variant>
        <vt:i4>0</vt:i4>
      </vt:variant>
      <vt:variant>
        <vt:i4>5</vt:i4>
      </vt:variant>
      <vt:variant>
        <vt:lpwstr/>
      </vt:variant>
      <vt:variant>
        <vt:lpwstr>_Toc416686567</vt:lpwstr>
      </vt:variant>
      <vt:variant>
        <vt:i4>1048639</vt:i4>
      </vt:variant>
      <vt:variant>
        <vt:i4>38</vt:i4>
      </vt:variant>
      <vt:variant>
        <vt:i4>0</vt:i4>
      </vt:variant>
      <vt:variant>
        <vt:i4>5</vt:i4>
      </vt:variant>
      <vt:variant>
        <vt:lpwstr/>
      </vt:variant>
      <vt:variant>
        <vt:lpwstr>_Toc416686566</vt:lpwstr>
      </vt:variant>
      <vt:variant>
        <vt:i4>1048639</vt:i4>
      </vt:variant>
      <vt:variant>
        <vt:i4>32</vt:i4>
      </vt:variant>
      <vt:variant>
        <vt:i4>0</vt:i4>
      </vt:variant>
      <vt:variant>
        <vt:i4>5</vt:i4>
      </vt:variant>
      <vt:variant>
        <vt:lpwstr/>
      </vt:variant>
      <vt:variant>
        <vt:lpwstr>_Toc416686565</vt:lpwstr>
      </vt:variant>
      <vt:variant>
        <vt:i4>1048639</vt:i4>
      </vt:variant>
      <vt:variant>
        <vt:i4>26</vt:i4>
      </vt:variant>
      <vt:variant>
        <vt:i4>0</vt:i4>
      </vt:variant>
      <vt:variant>
        <vt:i4>5</vt:i4>
      </vt:variant>
      <vt:variant>
        <vt:lpwstr/>
      </vt:variant>
      <vt:variant>
        <vt:lpwstr>_Toc416686564</vt:lpwstr>
      </vt:variant>
      <vt:variant>
        <vt:i4>1048639</vt:i4>
      </vt:variant>
      <vt:variant>
        <vt:i4>20</vt:i4>
      </vt:variant>
      <vt:variant>
        <vt:i4>0</vt:i4>
      </vt:variant>
      <vt:variant>
        <vt:i4>5</vt:i4>
      </vt:variant>
      <vt:variant>
        <vt:lpwstr/>
      </vt:variant>
      <vt:variant>
        <vt:lpwstr>_Toc416686563</vt:lpwstr>
      </vt:variant>
      <vt:variant>
        <vt:i4>1048639</vt:i4>
      </vt:variant>
      <vt:variant>
        <vt:i4>14</vt:i4>
      </vt:variant>
      <vt:variant>
        <vt:i4>0</vt:i4>
      </vt:variant>
      <vt:variant>
        <vt:i4>5</vt:i4>
      </vt:variant>
      <vt:variant>
        <vt:lpwstr/>
      </vt:variant>
      <vt:variant>
        <vt:lpwstr>_Toc416686562</vt:lpwstr>
      </vt:variant>
      <vt:variant>
        <vt:i4>1048639</vt:i4>
      </vt:variant>
      <vt:variant>
        <vt:i4>8</vt:i4>
      </vt:variant>
      <vt:variant>
        <vt:i4>0</vt:i4>
      </vt:variant>
      <vt:variant>
        <vt:i4>5</vt:i4>
      </vt:variant>
      <vt:variant>
        <vt:lpwstr/>
      </vt:variant>
      <vt:variant>
        <vt:lpwstr>_Toc416686561</vt:lpwstr>
      </vt:variant>
      <vt:variant>
        <vt:i4>1048639</vt:i4>
      </vt:variant>
      <vt:variant>
        <vt:i4>2</vt:i4>
      </vt:variant>
      <vt:variant>
        <vt:i4>0</vt:i4>
      </vt:variant>
      <vt:variant>
        <vt:i4>5</vt:i4>
      </vt:variant>
      <vt:variant>
        <vt:lpwstr/>
      </vt:variant>
      <vt:variant>
        <vt:lpwstr>_Toc416686560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corinne.randall</cp:lastModifiedBy>
  <cp:revision>7</cp:revision>
  <cp:lastPrinted>2016-10-17T11:09:00Z</cp:lastPrinted>
  <dcterms:created xsi:type="dcterms:W3CDTF">2017-08-27T22:08:00Z</dcterms:created>
  <dcterms:modified xsi:type="dcterms:W3CDTF">2017-08-30T10:54:00Z</dcterms:modified>
</cp:coreProperties>
</file>