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D5D46" w14:textId="2D675E02" w:rsidR="005D42E1" w:rsidRDefault="005D42E1" w:rsidP="005D42E1">
      <w:pPr>
        <w:pStyle w:val="Title"/>
      </w:pPr>
      <w:r>
        <w:t xml:space="preserve">Request </w:t>
      </w:r>
      <w:proofErr w:type="gramStart"/>
      <w:r>
        <w:t>For</w:t>
      </w:r>
      <w:proofErr w:type="gramEnd"/>
      <w:r>
        <w:t xml:space="preserve"> Information (RFI)</w:t>
      </w:r>
    </w:p>
    <w:p w14:paraId="15533C56" w14:textId="77777777" w:rsidR="005D42E1" w:rsidRDefault="005D42E1" w:rsidP="005D42E1">
      <w:pPr>
        <w:pStyle w:val="Subtitle"/>
      </w:pPr>
    </w:p>
    <w:p w14:paraId="35F377CB" w14:textId="77777777" w:rsidR="005D42E1" w:rsidRDefault="005D42E1" w:rsidP="005D42E1">
      <w:pPr>
        <w:pStyle w:val="Subtitle"/>
      </w:pPr>
    </w:p>
    <w:p w14:paraId="45522218" w14:textId="7040969D" w:rsidR="00B91315" w:rsidRDefault="005D42E1" w:rsidP="005D42E1">
      <w:pPr>
        <w:pStyle w:val="Subtitle"/>
      </w:pPr>
      <w:r>
        <w:t>Debt Collection Enforcement Services</w:t>
      </w:r>
      <w:r w:rsidR="00C07F5D">
        <w:t xml:space="preserve"> (DCES)</w:t>
      </w:r>
    </w:p>
    <w:p w14:paraId="7E72107B" w14:textId="78EF3465" w:rsidR="005D42E1" w:rsidRDefault="005D42E1" w:rsidP="005D42E1">
      <w:pPr>
        <w:pStyle w:val="BodyText"/>
      </w:pPr>
    </w:p>
    <w:p w14:paraId="0BB9EE52" w14:textId="76F87B5B" w:rsidR="005D42E1" w:rsidRDefault="005D42E1" w:rsidP="005D42E1">
      <w:pPr>
        <w:pStyle w:val="BodyText"/>
      </w:pPr>
    </w:p>
    <w:p w14:paraId="35A13B69" w14:textId="0570ED9C" w:rsidR="005D42E1" w:rsidRDefault="005D42E1" w:rsidP="005D42E1">
      <w:pPr>
        <w:pStyle w:val="BodyText"/>
      </w:pPr>
    </w:p>
    <w:p w14:paraId="58583191" w14:textId="4A7274D9" w:rsidR="005D42E1" w:rsidRDefault="005D42E1" w:rsidP="005D42E1">
      <w:pPr>
        <w:pStyle w:val="BodyText"/>
      </w:pPr>
    </w:p>
    <w:p w14:paraId="23F97543" w14:textId="3414494E" w:rsidR="005D42E1" w:rsidRDefault="005D42E1" w:rsidP="005D42E1">
      <w:pPr>
        <w:pStyle w:val="BodyText"/>
      </w:pPr>
    </w:p>
    <w:p w14:paraId="094D177F" w14:textId="6D8B14A9" w:rsidR="005D42E1" w:rsidRDefault="005D42E1" w:rsidP="005D42E1">
      <w:pPr>
        <w:pStyle w:val="BodyText"/>
      </w:pPr>
    </w:p>
    <w:p w14:paraId="0BA49A13" w14:textId="44B775FC" w:rsidR="005D42E1" w:rsidRDefault="005D42E1" w:rsidP="005D42E1">
      <w:pPr>
        <w:pStyle w:val="BodyText"/>
      </w:pPr>
    </w:p>
    <w:p w14:paraId="4D362F65" w14:textId="32C51048" w:rsidR="005D42E1" w:rsidRDefault="005D42E1" w:rsidP="005D42E1">
      <w:pPr>
        <w:pStyle w:val="BodyText"/>
      </w:pPr>
    </w:p>
    <w:p w14:paraId="4D0E64C9" w14:textId="3C3D4990" w:rsidR="005D42E1" w:rsidRDefault="005D42E1" w:rsidP="005D42E1">
      <w:pPr>
        <w:pStyle w:val="BodyText"/>
      </w:pPr>
    </w:p>
    <w:p w14:paraId="163BEB49" w14:textId="13BE1E6C" w:rsidR="005D42E1" w:rsidRDefault="005D42E1" w:rsidP="005D42E1">
      <w:pPr>
        <w:pStyle w:val="BodyText"/>
      </w:pPr>
    </w:p>
    <w:p w14:paraId="7FA1D2F9" w14:textId="7E278E11" w:rsidR="005D42E1" w:rsidRDefault="005D42E1" w:rsidP="005D42E1">
      <w:pPr>
        <w:pStyle w:val="BodyText"/>
      </w:pPr>
    </w:p>
    <w:p w14:paraId="4E822CDE" w14:textId="730022E0" w:rsidR="005D42E1" w:rsidRDefault="005D42E1" w:rsidP="005D42E1">
      <w:pPr>
        <w:pStyle w:val="BodyText"/>
      </w:pPr>
    </w:p>
    <w:p w14:paraId="6746F098" w14:textId="2788F5ED" w:rsidR="005D42E1" w:rsidRDefault="005D42E1" w:rsidP="005D42E1">
      <w:pPr>
        <w:pStyle w:val="BodyText"/>
      </w:pPr>
    </w:p>
    <w:p w14:paraId="4C4F3E7E" w14:textId="171D46DC" w:rsidR="005D42E1" w:rsidRDefault="005D42E1" w:rsidP="005D42E1">
      <w:pPr>
        <w:pStyle w:val="BodyText"/>
      </w:pPr>
    </w:p>
    <w:p w14:paraId="59342CA7" w14:textId="41A1EE7D" w:rsidR="005D42E1" w:rsidRDefault="005D42E1" w:rsidP="005D42E1">
      <w:pPr>
        <w:pStyle w:val="BodyText"/>
      </w:pPr>
    </w:p>
    <w:p w14:paraId="7C4719DB" w14:textId="4EB7EEB4" w:rsidR="005D42E1" w:rsidRDefault="005D42E1" w:rsidP="005D42E1">
      <w:pPr>
        <w:pStyle w:val="BodyText"/>
      </w:pPr>
    </w:p>
    <w:p w14:paraId="3C287D1A" w14:textId="4071913C" w:rsidR="00EF09C8" w:rsidRPr="00125ABF" w:rsidRDefault="00EF09C8" w:rsidP="005D42E1">
      <w:pPr>
        <w:pStyle w:val="BodyText"/>
        <w:rPr>
          <w:rFonts w:cstheme="minorHAnsi"/>
          <w:b/>
          <w:bCs/>
        </w:rPr>
      </w:pPr>
      <w:r w:rsidRPr="00125ABF">
        <w:rPr>
          <w:rFonts w:cstheme="minorHAnsi"/>
          <w:b/>
          <w:bCs/>
        </w:rPr>
        <w:lastRenderedPageBreak/>
        <w:t>Description/Requirement</w:t>
      </w:r>
    </w:p>
    <w:p w14:paraId="4EDB1A7C" w14:textId="4507BCD2" w:rsidR="00EF09C8" w:rsidRPr="00125ABF" w:rsidRDefault="00C10CD3" w:rsidP="005D42E1">
      <w:pPr>
        <w:pStyle w:val="BodyText"/>
        <w:rPr>
          <w:rFonts w:cstheme="minorHAnsi"/>
        </w:rPr>
      </w:pPr>
      <w:r w:rsidRPr="00125ABF">
        <w:rPr>
          <w:rFonts w:cstheme="minorHAnsi"/>
        </w:rPr>
        <w:t>The Authority is issuing this RFI to understand the availability, capability, and competitiveness of solutions for the provision of the below indicative requirement. The anticipated contract length is approximately 3 years with a potential option to extend</w:t>
      </w:r>
      <w:r w:rsidR="00C57DD9" w:rsidRPr="00125ABF">
        <w:rPr>
          <w:rFonts w:cstheme="minorHAnsi"/>
        </w:rPr>
        <w:t xml:space="preserve"> by 1 + 1 year.</w:t>
      </w:r>
    </w:p>
    <w:p w14:paraId="31A8BBD4" w14:textId="478BACA4" w:rsidR="00EF09C8" w:rsidRPr="00125ABF" w:rsidRDefault="00EF09C8" w:rsidP="005D42E1">
      <w:pPr>
        <w:pStyle w:val="BodyText"/>
        <w:rPr>
          <w:rFonts w:cstheme="minorHAnsi"/>
          <w:b/>
          <w:bCs/>
        </w:rPr>
      </w:pPr>
      <w:r w:rsidRPr="00125ABF">
        <w:rPr>
          <w:rFonts w:cstheme="minorHAnsi"/>
          <w:b/>
          <w:bCs/>
        </w:rPr>
        <w:t>Indicative Requirement</w:t>
      </w:r>
    </w:p>
    <w:p w14:paraId="546AF003" w14:textId="30919E0D" w:rsidR="00EF09C8" w:rsidRPr="00125ABF" w:rsidRDefault="00EF09C8" w:rsidP="005D42E1">
      <w:pPr>
        <w:pStyle w:val="BodyText"/>
        <w:rPr>
          <w:rFonts w:cstheme="minorHAnsi"/>
        </w:rPr>
      </w:pPr>
      <w:r w:rsidRPr="00125ABF">
        <w:rPr>
          <w:rFonts w:cstheme="minorHAnsi"/>
        </w:rPr>
        <w:t xml:space="preserve">The Legal Aid Agency (LAA) was created by the Legal Aid, Sentencing and Punishment of Offenders Act 2012, as an Executive Agency of the MoJ, and it runs the legal aid scheme in England and Wales. The LAA ensures that eligible individuals receive the legal advice, </w:t>
      </w:r>
      <w:proofErr w:type="gramStart"/>
      <w:r w:rsidRPr="00125ABF">
        <w:rPr>
          <w:rFonts w:cstheme="minorHAnsi"/>
        </w:rPr>
        <w:t>assistance</w:t>
      </w:r>
      <w:proofErr w:type="gramEnd"/>
      <w:r w:rsidRPr="00125ABF">
        <w:rPr>
          <w:rFonts w:cstheme="minorHAnsi"/>
        </w:rPr>
        <w:t xml:space="preserve"> and representation they need to deal with a wide range of problems.  The LAA works in partnership with solicitors and not for profit organisations to ensure that these services are provided to individuals most in need.  </w:t>
      </w:r>
    </w:p>
    <w:p w14:paraId="5D69351C" w14:textId="5469DBBC" w:rsidR="00EF09C8" w:rsidRPr="00125ABF" w:rsidRDefault="00EF09C8" w:rsidP="005D42E1">
      <w:pPr>
        <w:pStyle w:val="BodyText"/>
        <w:rPr>
          <w:rFonts w:cstheme="minorHAnsi"/>
        </w:rPr>
      </w:pPr>
      <w:r w:rsidRPr="00125ABF">
        <w:rPr>
          <w:rFonts w:cstheme="minorHAnsi"/>
        </w:rPr>
        <w:t>The introduction of Crown Court Means Testing (CCMT) in 2010 underpinned the Government’s commitment to the principle that those who can afford to pay for their defence should do so.  It ensures that the best use is made of taxpayers’ money and that limited resources can be utilised where most needed. The scheme ensures that Defendants appearing in Crown Court cases pay contributions from income or capital or both towards their legal representation at an appropriate level to their financial circumstances.</w:t>
      </w:r>
    </w:p>
    <w:p w14:paraId="4AEC1877" w14:textId="54AABB27" w:rsidR="00125ABF" w:rsidRPr="00125ABF" w:rsidRDefault="00125ABF" w:rsidP="00125ABF">
      <w:pPr>
        <w:rPr>
          <w:rFonts w:asciiTheme="minorHAnsi" w:eastAsiaTheme="minorHAnsi" w:hAnsiTheme="minorHAnsi" w:cstheme="minorHAnsi"/>
          <w:color w:val="auto"/>
          <w:sz w:val="24"/>
          <w:szCs w:val="24"/>
        </w:rPr>
      </w:pPr>
      <w:r w:rsidRPr="00125ABF">
        <w:rPr>
          <w:rFonts w:asciiTheme="minorHAnsi" w:hAnsiTheme="minorHAnsi" w:cstheme="minorHAnsi"/>
          <w:sz w:val="24"/>
          <w:szCs w:val="24"/>
        </w:rPr>
        <w:t xml:space="preserve">In February 2019, the Ministry of Justice announced the Legal Aid Means Test Review (MTR) – the outcome of which will have a direct impact on any future contract.  Further information on the MTR can be seen </w:t>
      </w:r>
      <w:hyperlink r:id="rId8" w:history="1">
        <w:r w:rsidRPr="00125ABF">
          <w:rPr>
            <w:rStyle w:val="Hyperlink"/>
            <w:rFonts w:asciiTheme="minorHAnsi" w:hAnsiTheme="minorHAnsi" w:cstheme="minorHAnsi"/>
            <w:sz w:val="24"/>
            <w:szCs w:val="24"/>
          </w:rPr>
          <w:t>here</w:t>
        </w:r>
      </w:hyperlink>
      <w:r w:rsidRPr="00125ABF">
        <w:rPr>
          <w:rFonts w:asciiTheme="minorHAnsi" w:hAnsiTheme="minorHAnsi" w:cstheme="minorHAnsi"/>
          <w:sz w:val="24"/>
          <w:szCs w:val="24"/>
        </w:rPr>
        <w:t>.</w:t>
      </w:r>
    </w:p>
    <w:p w14:paraId="03BC0BB7" w14:textId="61634615" w:rsidR="00E20447" w:rsidRPr="00125ABF" w:rsidRDefault="00E20447" w:rsidP="00806A22">
      <w:pPr>
        <w:pStyle w:val="BodyText"/>
        <w:rPr>
          <w:rFonts w:cstheme="minorHAnsi"/>
          <w:szCs w:val="24"/>
        </w:rPr>
      </w:pPr>
      <w:r w:rsidRPr="00125ABF">
        <w:rPr>
          <w:rFonts w:cstheme="minorHAnsi"/>
          <w:szCs w:val="24"/>
        </w:rPr>
        <w:t>The full current specification is attached to provide a broader understanding and is for information purposes only.</w:t>
      </w:r>
    </w:p>
    <w:p w14:paraId="4FE0901B" w14:textId="653E5E07" w:rsidR="00582CA0" w:rsidRPr="00125ABF" w:rsidRDefault="00582CA0" w:rsidP="00582CA0">
      <w:pPr>
        <w:rPr>
          <w:rFonts w:asciiTheme="minorHAnsi" w:hAnsiTheme="minorHAnsi" w:cstheme="minorHAnsi"/>
          <w:sz w:val="24"/>
          <w:szCs w:val="24"/>
        </w:rPr>
      </w:pPr>
      <w:r w:rsidRPr="00125ABF">
        <w:rPr>
          <w:rFonts w:asciiTheme="minorHAnsi" w:hAnsiTheme="minorHAnsi" w:cstheme="minorHAnsi"/>
          <w:sz w:val="24"/>
          <w:szCs w:val="24"/>
        </w:rPr>
        <w:t>It</w:t>
      </w:r>
      <w:r w:rsidR="00125ABF">
        <w:rPr>
          <w:rFonts w:asciiTheme="minorHAnsi" w:hAnsiTheme="minorHAnsi" w:cstheme="minorHAnsi"/>
          <w:sz w:val="24"/>
          <w:szCs w:val="24"/>
        </w:rPr>
        <w:t xml:space="preserve"> is</w:t>
      </w:r>
      <w:r w:rsidRPr="00125ABF">
        <w:rPr>
          <w:rFonts w:asciiTheme="minorHAnsi" w:hAnsiTheme="minorHAnsi" w:cstheme="minorHAnsi"/>
          <w:sz w:val="24"/>
          <w:szCs w:val="24"/>
        </w:rPr>
        <w:t xml:space="preserve"> important that any potential supplier fully understands how the LAA requirement differs from more typical collection and enforcement requirements, specifically in the following areas:</w:t>
      </w:r>
    </w:p>
    <w:p w14:paraId="75053C63" w14:textId="545CFAEF" w:rsidR="00582CA0" w:rsidRPr="00125ABF" w:rsidRDefault="00582CA0" w:rsidP="00582CA0">
      <w:pPr>
        <w:numPr>
          <w:ilvl w:val="0"/>
          <w:numId w:val="9"/>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sz w:val="24"/>
          <w:szCs w:val="24"/>
        </w:rPr>
      </w:pPr>
      <w:r w:rsidRPr="00125ABF">
        <w:rPr>
          <w:rFonts w:asciiTheme="minorHAnsi" w:eastAsia="Times New Roman" w:hAnsiTheme="minorHAnsi" w:cstheme="minorHAnsi"/>
          <w:sz w:val="24"/>
          <w:szCs w:val="24"/>
        </w:rPr>
        <w:t xml:space="preserve">Understanding that there are 2 debt schemes 1) Pre conviction Income Contribution Orders 2) Post conviction Capital Contribution Orders.  See paras 6.6 and 6.72 and 6.73 of schedule 1 (attached). Some LAA defendants will be on both schemes (i.e. they have sufficient income to contribute </w:t>
      </w:r>
      <w:r w:rsidRPr="00125ABF">
        <w:rPr>
          <w:rFonts w:asciiTheme="minorHAnsi" w:eastAsia="Times New Roman" w:hAnsiTheme="minorHAnsi" w:cstheme="minorHAnsi"/>
          <w:b/>
          <w:bCs/>
          <w:sz w:val="24"/>
          <w:szCs w:val="24"/>
        </w:rPr>
        <w:t>and</w:t>
      </w:r>
      <w:r w:rsidRPr="00125ABF">
        <w:rPr>
          <w:rFonts w:asciiTheme="minorHAnsi" w:eastAsia="Times New Roman" w:hAnsiTheme="minorHAnsi" w:cstheme="minorHAnsi"/>
          <w:sz w:val="24"/>
          <w:szCs w:val="24"/>
        </w:rPr>
        <w:t xml:space="preserve"> have capital over £30</w:t>
      </w:r>
      <w:proofErr w:type="gramStart"/>
      <w:r w:rsidRPr="00125ABF">
        <w:rPr>
          <w:rFonts w:asciiTheme="minorHAnsi" w:eastAsia="Times New Roman" w:hAnsiTheme="minorHAnsi" w:cstheme="minorHAnsi"/>
          <w:sz w:val="24"/>
          <w:szCs w:val="24"/>
        </w:rPr>
        <w:t>k )</w:t>
      </w:r>
      <w:proofErr w:type="gramEnd"/>
      <w:r w:rsidRPr="00125ABF">
        <w:rPr>
          <w:rFonts w:asciiTheme="minorHAnsi" w:eastAsia="Times New Roman" w:hAnsiTheme="minorHAnsi" w:cstheme="minorHAnsi"/>
          <w:sz w:val="24"/>
          <w:szCs w:val="24"/>
        </w:rPr>
        <w:t xml:space="preserve"> or they will be only on one scheme i.e. they don’t meet the income threshold but have capital over £30k or they</w:t>
      </w:r>
      <w:r w:rsidRPr="00125ABF">
        <w:rPr>
          <w:rFonts w:asciiTheme="minorHAnsi" w:eastAsia="Times New Roman" w:hAnsiTheme="minorHAnsi" w:cstheme="minorHAnsi"/>
          <w:color w:val="FF0000"/>
          <w:sz w:val="24"/>
          <w:szCs w:val="24"/>
        </w:rPr>
        <w:t xml:space="preserve"> </w:t>
      </w:r>
      <w:r w:rsidRPr="00125ABF">
        <w:rPr>
          <w:rFonts w:asciiTheme="minorHAnsi" w:eastAsia="Times New Roman" w:hAnsiTheme="minorHAnsi" w:cstheme="minorHAnsi"/>
          <w:sz w:val="24"/>
          <w:szCs w:val="24"/>
        </w:rPr>
        <w:t xml:space="preserve">hit the income threshold but don’t have capital over £30k </w:t>
      </w:r>
    </w:p>
    <w:p w14:paraId="64EAA756" w14:textId="0E138A9A" w:rsidR="00582CA0" w:rsidRPr="00125ABF" w:rsidRDefault="00582CA0" w:rsidP="00582CA0">
      <w:pPr>
        <w:numPr>
          <w:ilvl w:val="0"/>
          <w:numId w:val="9"/>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sz w:val="24"/>
          <w:szCs w:val="24"/>
        </w:rPr>
      </w:pPr>
      <w:r w:rsidRPr="00125ABF">
        <w:rPr>
          <w:rFonts w:asciiTheme="minorHAnsi" w:eastAsia="Times New Roman" w:hAnsiTheme="minorHAnsi" w:cstheme="minorHAnsi"/>
          <w:sz w:val="24"/>
          <w:szCs w:val="24"/>
        </w:rPr>
        <w:t xml:space="preserve">Managing a pre conviction liability and collection schedule that is subject to potential continuous changes in pre conviction financial circumstances, evidence sanctions, hardship reviews, including back dating changes (See para 6.9 to 6.15 of Schedule 1). </w:t>
      </w:r>
    </w:p>
    <w:p w14:paraId="1922745F" w14:textId="7E16B986" w:rsidR="00582CA0" w:rsidRPr="00125ABF" w:rsidRDefault="00582CA0" w:rsidP="00582CA0">
      <w:pPr>
        <w:numPr>
          <w:ilvl w:val="0"/>
          <w:numId w:val="9"/>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sz w:val="24"/>
          <w:szCs w:val="24"/>
        </w:rPr>
      </w:pPr>
      <w:r w:rsidRPr="00125ABF">
        <w:rPr>
          <w:rFonts w:asciiTheme="minorHAnsi" w:eastAsia="Times New Roman" w:hAnsiTheme="minorHAnsi" w:cstheme="minorHAnsi"/>
          <w:sz w:val="24"/>
          <w:szCs w:val="24"/>
        </w:rPr>
        <w:t xml:space="preserve">Undertaking Capital and Equity checks and using this evidence to validate those who have over £30k and issuing Capital Contribution Orders on behalf of Authority (admin) and dealing with queries, </w:t>
      </w:r>
      <w:proofErr w:type="gramStart"/>
      <w:r w:rsidRPr="00125ABF">
        <w:rPr>
          <w:rFonts w:asciiTheme="minorHAnsi" w:eastAsia="Times New Roman" w:hAnsiTheme="minorHAnsi" w:cstheme="minorHAnsi"/>
          <w:sz w:val="24"/>
          <w:szCs w:val="24"/>
        </w:rPr>
        <w:t>reviews</w:t>
      </w:r>
      <w:proofErr w:type="gramEnd"/>
      <w:r w:rsidRPr="00125ABF">
        <w:rPr>
          <w:rFonts w:asciiTheme="minorHAnsi" w:eastAsia="Times New Roman" w:hAnsiTheme="minorHAnsi" w:cstheme="minorHAnsi"/>
          <w:sz w:val="24"/>
          <w:szCs w:val="24"/>
        </w:rPr>
        <w:t xml:space="preserve"> and reassessments of same (Paras 6.56 to 6.60 of schedule 1)</w:t>
      </w:r>
    </w:p>
    <w:p w14:paraId="59D72A17" w14:textId="77777777" w:rsidR="00582CA0" w:rsidRPr="00125ABF" w:rsidRDefault="00582CA0" w:rsidP="00582CA0">
      <w:pPr>
        <w:numPr>
          <w:ilvl w:val="0"/>
          <w:numId w:val="9"/>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sz w:val="24"/>
          <w:szCs w:val="24"/>
        </w:rPr>
      </w:pPr>
      <w:proofErr w:type="spellStart"/>
      <w:r w:rsidRPr="00125ABF">
        <w:rPr>
          <w:rFonts w:asciiTheme="minorHAnsi" w:eastAsia="Times New Roman" w:hAnsiTheme="minorHAnsi" w:cstheme="minorHAnsi"/>
          <w:sz w:val="24"/>
          <w:szCs w:val="24"/>
        </w:rPr>
        <w:lastRenderedPageBreak/>
        <w:t>Post conviction</w:t>
      </w:r>
      <w:proofErr w:type="spellEnd"/>
      <w:r w:rsidRPr="00125ABF">
        <w:rPr>
          <w:rFonts w:asciiTheme="minorHAnsi" w:eastAsia="Times New Roman" w:hAnsiTheme="minorHAnsi" w:cstheme="minorHAnsi"/>
          <w:sz w:val="24"/>
          <w:szCs w:val="24"/>
        </w:rPr>
        <w:t xml:space="preserve"> case balancing of final defence costs for those who are convicted and refunding those who have overpaid their Final defence costs </w:t>
      </w:r>
      <w:proofErr w:type="gramStart"/>
      <w:r w:rsidRPr="00125ABF">
        <w:rPr>
          <w:rFonts w:asciiTheme="minorHAnsi" w:eastAsia="Times New Roman" w:hAnsiTheme="minorHAnsi" w:cstheme="minorHAnsi"/>
          <w:sz w:val="24"/>
          <w:szCs w:val="24"/>
        </w:rPr>
        <w:t>and also</w:t>
      </w:r>
      <w:proofErr w:type="gramEnd"/>
      <w:r w:rsidRPr="00125ABF">
        <w:rPr>
          <w:rFonts w:asciiTheme="minorHAnsi" w:eastAsia="Times New Roman" w:hAnsiTheme="minorHAnsi" w:cstheme="minorHAnsi"/>
          <w:sz w:val="24"/>
          <w:szCs w:val="24"/>
        </w:rPr>
        <w:t xml:space="preserve"> managing refunds, to include interest calculations for those who are acquitted (See paras 6.34 to 6.53 of schedule 1)</w:t>
      </w:r>
    </w:p>
    <w:p w14:paraId="2E769C6F" w14:textId="77777777" w:rsidR="00582CA0" w:rsidRPr="00125ABF" w:rsidRDefault="00582CA0" w:rsidP="00582CA0">
      <w:pPr>
        <w:numPr>
          <w:ilvl w:val="0"/>
          <w:numId w:val="9"/>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sz w:val="24"/>
          <w:szCs w:val="24"/>
        </w:rPr>
      </w:pPr>
      <w:r w:rsidRPr="00125ABF">
        <w:rPr>
          <w:rFonts w:asciiTheme="minorHAnsi" w:eastAsia="Times New Roman" w:hAnsiTheme="minorHAnsi" w:cstheme="minorHAnsi"/>
          <w:sz w:val="24"/>
          <w:szCs w:val="24"/>
        </w:rPr>
        <w:t xml:space="preserve">Nature of IT data feed that is fed across on a daily overnight run, handling personal details/ processing new &amp; update files to action changes. Requires close alignment with Authority supported by </w:t>
      </w:r>
      <w:proofErr w:type="spellStart"/>
      <w:proofErr w:type="gramStart"/>
      <w:r w:rsidRPr="00125ABF">
        <w:rPr>
          <w:rFonts w:asciiTheme="minorHAnsi" w:eastAsia="Times New Roman" w:hAnsiTheme="minorHAnsi" w:cstheme="minorHAnsi"/>
          <w:sz w:val="24"/>
          <w:szCs w:val="24"/>
        </w:rPr>
        <w:t>ie</w:t>
      </w:r>
      <w:proofErr w:type="spellEnd"/>
      <w:proofErr w:type="gramEnd"/>
      <w:r w:rsidRPr="00125ABF">
        <w:rPr>
          <w:rFonts w:asciiTheme="minorHAnsi" w:eastAsia="Times New Roman" w:hAnsiTheme="minorHAnsi" w:cstheme="minorHAnsi"/>
          <w:sz w:val="24"/>
          <w:szCs w:val="24"/>
        </w:rPr>
        <w:t xml:space="preserve"> Daily query logs to check/verify information or anomalies, approve refunds, clarify unclear data </w:t>
      </w:r>
    </w:p>
    <w:p w14:paraId="175C0D44" w14:textId="3A29E004" w:rsidR="00582CA0" w:rsidRPr="00125ABF" w:rsidRDefault="00582CA0" w:rsidP="00582CA0">
      <w:pPr>
        <w:numPr>
          <w:ilvl w:val="0"/>
          <w:numId w:val="9"/>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sz w:val="24"/>
          <w:szCs w:val="24"/>
        </w:rPr>
      </w:pPr>
      <w:r w:rsidRPr="00125ABF">
        <w:rPr>
          <w:rFonts w:asciiTheme="minorHAnsi" w:eastAsia="Times New Roman" w:hAnsiTheme="minorHAnsi" w:cstheme="minorHAnsi"/>
          <w:sz w:val="24"/>
          <w:szCs w:val="24"/>
        </w:rPr>
        <w:t>Nature/content of IT data flows. Means test review means that IT development will be ongoing not just at start of contract but will need further adjustment as we roll out further phases of Means Test Review in first 2 years.</w:t>
      </w:r>
    </w:p>
    <w:p w14:paraId="5B8D845D" w14:textId="08F244ED" w:rsidR="001624C4" w:rsidRDefault="00582CA0" w:rsidP="00806A22">
      <w:pPr>
        <w:numPr>
          <w:ilvl w:val="0"/>
          <w:numId w:val="9"/>
        </w:num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sz w:val="24"/>
          <w:szCs w:val="24"/>
        </w:rPr>
      </w:pPr>
      <w:r w:rsidRPr="00125ABF">
        <w:rPr>
          <w:rFonts w:asciiTheme="minorHAnsi" w:eastAsia="Times New Roman" w:hAnsiTheme="minorHAnsi" w:cstheme="minorHAnsi"/>
          <w:sz w:val="24"/>
          <w:szCs w:val="24"/>
        </w:rPr>
        <w:t xml:space="preserve">Financial transactions/remittances and need for an LAA dedicated bank account and to create accounting systems and reports that identify uncrystallised receipts, refunds &amp; remittances and crystallised receipts, </w:t>
      </w:r>
      <w:proofErr w:type="gramStart"/>
      <w:r w:rsidRPr="00125ABF">
        <w:rPr>
          <w:rFonts w:asciiTheme="minorHAnsi" w:eastAsia="Times New Roman" w:hAnsiTheme="minorHAnsi" w:cstheme="minorHAnsi"/>
          <w:sz w:val="24"/>
          <w:szCs w:val="24"/>
        </w:rPr>
        <w:t>refunds</w:t>
      </w:r>
      <w:proofErr w:type="gramEnd"/>
      <w:r w:rsidRPr="00125ABF">
        <w:rPr>
          <w:rFonts w:asciiTheme="minorHAnsi" w:eastAsia="Times New Roman" w:hAnsiTheme="minorHAnsi" w:cstheme="minorHAnsi"/>
          <w:sz w:val="24"/>
          <w:szCs w:val="24"/>
        </w:rPr>
        <w:t xml:space="preserve"> and remittances. Section 14 of Schedule 1</w:t>
      </w:r>
    </w:p>
    <w:p w14:paraId="27641151" w14:textId="77777777" w:rsidR="00125ABF" w:rsidRDefault="00125ABF" w:rsidP="00806A22">
      <w:pPr>
        <w:pStyle w:val="BodyText"/>
        <w:rPr>
          <w:rFonts w:cstheme="minorHAnsi"/>
          <w:b/>
          <w:bCs/>
        </w:rPr>
      </w:pPr>
    </w:p>
    <w:p w14:paraId="0ADA182B" w14:textId="40480E94" w:rsidR="00806A22" w:rsidRPr="00125ABF" w:rsidRDefault="00806A22" w:rsidP="00806A22">
      <w:pPr>
        <w:pStyle w:val="BodyText"/>
        <w:rPr>
          <w:rFonts w:cstheme="minorHAnsi"/>
          <w:b/>
          <w:bCs/>
        </w:rPr>
      </w:pPr>
      <w:r w:rsidRPr="00125ABF">
        <w:rPr>
          <w:rFonts w:cstheme="minorHAnsi"/>
          <w:b/>
          <w:bCs/>
        </w:rPr>
        <w:t>RFI Intended Outcomes</w:t>
      </w:r>
    </w:p>
    <w:p w14:paraId="680704EF" w14:textId="70552AF3" w:rsidR="001624C4" w:rsidRPr="00125ABF" w:rsidRDefault="00806A22" w:rsidP="00806A22">
      <w:pPr>
        <w:pStyle w:val="BodyText"/>
        <w:rPr>
          <w:rFonts w:cstheme="minorHAnsi"/>
        </w:rPr>
      </w:pPr>
      <w:r w:rsidRPr="00125ABF">
        <w:rPr>
          <w:rFonts w:cstheme="minorHAnsi"/>
        </w:rPr>
        <w:t>This RFI aims to achieve the following three (3) outcomes:</w:t>
      </w:r>
    </w:p>
    <w:p w14:paraId="27FD7299" w14:textId="0A8BEACC" w:rsidR="00806A22" w:rsidRPr="00125ABF" w:rsidRDefault="00806A22" w:rsidP="00806A22">
      <w:pPr>
        <w:pStyle w:val="BodyText"/>
        <w:rPr>
          <w:rFonts w:cstheme="minorHAnsi"/>
        </w:rPr>
      </w:pPr>
      <w:r w:rsidRPr="00125ABF">
        <w:rPr>
          <w:rFonts w:cstheme="minorHAnsi"/>
        </w:rPr>
        <w:t>1.</w:t>
      </w:r>
      <w:r w:rsidRPr="00125ABF">
        <w:rPr>
          <w:rFonts w:cstheme="minorHAnsi"/>
        </w:rPr>
        <w:tab/>
        <w:t>Align the Authority’s requirement and expectations with Industry’s ability to deli</w:t>
      </w:r>
      <w:r w:rsidR="001624C4" w:rsidRPr="00125ABF">
        <w:rPr>
          <w:rFonts w:cstheme="minorHAnsi"/>
        </w:rPr>
        <w:t>ver.</w:t>
      </w:r>
    </w:p>
    <w:p w14:paraId="4122323F" w14:textId="2365B4F9" w:rsidR="00806A22" w:rsidRPr="00125ABF" w:rsidRDefault="00806A22" w:rsidP="00806A22">
      <w:pPr>
        <w:pStyle w:val="BodyText"/>
        <w:rPr>
          <w:rFonts w:cstheme="minorHAnsi"/>
        </w:rPr>
      </w:pPr>
      <w:r w:rsidRPr="00125ABF">
        <w:rPr>
          <w:rFonts w:cstheme="minorHAnsi"/>
        </w:rPr>
        <w:t>2.</w:t>
      </w:r>
      <w:r w:rsidRPr="00125ABF">
        <w:rPr>
          <w:rFonts w:cstheme="minorHAnsi"/>
        </w:rPr>
        <w:tab/>
      </w:r>
      <w:r w:rsidR="00E76EE9" w:rsidRPr="00125ABF">
        <w:rPr>
          <w:rFonts w:cstheme="minorHAnsi"/>
        </w:rPr>
        <w:t>Gather feedback on perceived benefits, risks and challenges relating to the procurement</w:t>
      </w:r>
    </w:p>
    <w:p w14:paraId="564DD8D1" w14:textId="0EB534C5" w:rsidR="00213419" w:rsidRPr="00125ABF" w:rsidRDefault="00806A22" w:rsidP="00806A22">
      <w:pPr>
        <w:pStyle w:val="BodyText"/>
        <w:rPr>
          <w:rFonts w:cstheme="minorHAnsi"/>
        </w:rPr>
      </w:pPr>
      <w:r w:rsidRPr="00125ABF">
        <w:rPr>
          <w:rFonts w:cstheme="minorHAnsi"/>
        </w:rPr>
        <w:t>3.</w:t>
      </w:r>
      <w:r w:rsidRPr="00125ABF">
        <w:rPr>
          <w:rFonts w:cstheme="minorHAnsi"/>
        </w:rPr>
        <w:tab/>
        <w:t xml:space="preserve">Develop a procurement strategy to deliver a replacement </w:t>
      </w:r>
      <w:r w:rsidR="00E76EE9" w:rsidRPr="00125ABF">
        <w:rPr>
          <w:rFonts w:cstheme="minorHAnsi"/>
        </w:rPr>
        <w:t>DCES contract by October 202</w:t>
      </w:r>
      <w:r w:rsidR="00BA10F4" w:rsidRPr="00125ABF">
        <w:rPr>
          <w:rFonts w:cstheme="minorHAnsi"/>
        </w:rPr>
        <w:t>3</w:t>
      </w:r>
      <w:r w:rsidRPr="00125ABF">
        <w:rPr>
          <w:rFonts w:cstheme="minorHAnsi"/>
        </w:rPr>
        <w:t>.</w:t>
      </w:r>
    </w:p>
    <w:p w14:paraId="34B39F6A" w14:textId="77777777" w:rsidR="00213419" w:rsidRPr="00125ABF" w:rsidRDefault="00213419" w:rsidP="00213419">
      <w:pPr>
        <w:jc w:val="both"/>
        <w:rPr>
          <w:rFonts w:asciiTheme="minorHAnsi" w:hAnsiTheme="minorHAnsi" w:cstheme="minorHAnsi"/>
          <w:b/>
          <w:bCs/>
          <w:sz w:val="24"/>
          <w:szCs w:val="24"/>
        </w:rPr>
      </w:pPr>
      <w:r w:rsidRPr="00125ABF">
        <w:rPr>
          <w:rFonts w:asciiTheme="minorHAnsi" w:hAnsiTheme="minorHAnsi" w:cstheme="minorHAnsi"/>
          <w:b/>
          <w:bCs/>
          <w:sz w:val="24"/>
          <w:szCs w:val="24"/>
        </w:rPr>
        <w:t>Information Request</w:t>
      </w:r>
    </w:p>
    <w:p w14:paraId="69F76E69" w14:textId="3BC30353" w:rsidR="00213419" w:rsidRPr="00125ABF" w:rsidRDefault="00213419" w:rsidP="00213419">
      <w:pPr>
        <w:pStyle w:val="BodyText"/>
        <w:rPr>
          <w:rFonts w:cstheme="minorHAnsi"/>
        </w:rPr>
      </w:pPr>
      <w:r w:rsidRPr="00125ABF">
        <w:rPr>
          <w:rFonts w:cstheme="minorHAnsi"/>
        </w:rPr>
        <w:t xml:space="preserve">If you would like to participate in this RFI, the Authority anticipates that responses will be no more than </w:t>
      </w:r>
      <w:r w:rsidR="00582CA0" w:rsidRPr="00125ABF">
        <w:rPr>
          <w:rFonts w:cstheme="minorHAnsi"/>
        </w:rPr>
        <w:t>5</w:t>
      </w:r>
      <w:r w:rsidRPr="00125ABF">
        <w:rPr>
          <w:rFonts w:cstheme="minorHAnsi"/>
        </w:rPr>
        <w:t xml:space="preserve"> pages of A4 and based on the information above, responses will include answers to the following questions: </w:t>
      </w:r>
    </w:p>
    <w:p w14:paraId="5453A83B" w14:textId="3430E7B9" w:rsidR="00213419" w:rsidRPr="00125ABF" w:rsidRDefault="00213419" w:rsidP="00213419">
      <w:pPr>
        <w:pStyle w:val="BodyText"/>
        <w:rPr>
          <w:rFonts w:cstheme="minorHAnsi"/>
        </w:rPr>
      </w:pPr>
      <w:r w:rsidRPr="00125ABF">
        <w:rPr>
          <w:rFonts w:cstheme="minorHAnsi"/>
        </w:rPr>
        <w:t>1.</w:t>
      </w:r>
      <w:r w:rsidRPr="00125ABF">
        <w:rPr>
          <w:rFonts w:cstheme="minorHAnsi"/>
        </w:rPr>
        <w:tab/>
        <w:t>Company name, address, contact details/website and no. of years in the market</w:t>
      </w:r>
      <w:r w:rsidR="00582CA0" w:rsidRPr="00125ABF">
        <w:rPr>
          <w:rFonts w:cstheme="minorHAnsi"/>
        </w:rPr>
        <w:t>.</w:t>
      </w:r>
    </w:p>
    <w:p w14:paraId="2869C377" w14:textId="4363566D" w:rsidR="00213419" w:rsidRPr="00125ABF" w:rsidRDefault="00213419" w:rsidP="00213419">
      <w:pPr>
        <w:pStyle w:val="BodyText"/>
        <w:rPr>
          <w:rFonts w:cstheme="minorHAnsi"/>
        </w:rPr>
      </w:pPr>
      <w:r w:rsidRPr="00125ABF">
        <w:rPr>
          <w:rFonts w:cstheme="minorHAnsi"/>
        </w:rPr>
        <w:t>2.</w:t>
      </w:r>
      <w:r w:rsidRPr="00125ABF">
        <w:rPr>
          <w:rFonts w:cstheme="minorHAnsi"/>
        </w:rPr>
        <w:tab/>
        <w:t>Do you have any previous experience in providing similar services?  If so, could you please provide details</w:t>
      </w:r>
      <w:r w:rsidR="00582CA0" w:rsidRPr="00125ABF">
        <w:rPr>
          <w:rFonts w:cstheme="minorHAnsi"/>
        </w:rPr>
        <w:t>.</w:t>
      </w:r>
    </w:p>
    <w:p w14:paraId="7C7C7283" w14:textId="45E86E58" w:rsidR="00213419" w:rsidRPr="00125ABF" w:rsidRDefault="00213419" w:rsidP="00213419">
      <w:pPr>
        <w:pStyle w:val="BodyText"/>
        <w:rPr>
          <w:rFonts w:cstheme="minorHAnsi"/>
        </w:rPr>
      </w:pPr>
      <w:r w:rsidRPr="00125ABF">
        <w:rPr>
          <w:rFonts w:cstheme="minorHAnsi"/>
        </w:rPr>
        <w:t>3.</w:t>
      </w:r>
      <w:r w:rsidRPr="00125ABF">
        <w:rPr>
          <w:rFonts w:cstheme="minorHAnsi"/>
        </w:rPr>
        <w:tab/>
        <w:t xml:space="preserve">Are you a supplier on the CCS Debt Resolution Services Framework (DRS </w:t>
      </w:r>
      <w:r w:rsidR="002701A6" w:rsidRPr="00125ABF">
        <w:rPr>
          <w:rFonts w:cstheme="minorHAnsi"/>
        </w:rPr>
        <w:t>–</w:t>
      </w:r>
      <w:r w:rsidRPr="00125ABF">
        <w:rPr>
          <w:rFonts w:cstheme="minorHAnsi"/>
        </w:rPr>
        <w:t xml:space="preserve"> </w:t>
      </w:r>
      <w:r w:rsidR="002701A6" w:rsidRPr="00125ABF">
        <w:rPr>
          <w:rFonts w:cstheme="minorHAnsi"/>
        </w:rPr>
        <w:t xml:space="preserve">RM6226)? If </w:t>
      </w:r>
      <w:r w:rsidR="00582CA0" w:rsidRPr="00125ABF">
        <w:rPr>
          <w:rFonts w:cstheme="minorHAnsi"/>
        </w:rPr>
        <w:t>so,</w:t>
      </w:r>
      <w:r w:rsidR="002701A6" w:rsidRPr="00125ABF">
        <w:rPr>
          <w:rFonts w:cstheme="minorHAnsi"/>
        </w:rPr>
        <w:t xml:space="preserve"> what Lot </w:t>
      </w:r>
      <w:r w:rsidR="008F5435" w:rsidRPr="00125ABF">
        <w:rPr>
          <w:rFonts w:cstheme="minorHAnsi"/>
        </w:rPr>
        <w:t>were you awarded</w:t>
      </w:r>
      <w:r w:rsidR="002701A6" w:rsidRPr="00125ABF">
        <w:rPr>
          <w:rFonts w:cstheme="minorHAnsi"/>
        </w:rPr>
        <w:t>?  What do you believe are the main benefits and challenges of using the CCS DRS Framework?</w:t>
      </w:r>
    </w:p>
    <w:p w14:paraId="4D41F3F7" w14:textId="6CD8453F" w:rsidR="00213419" w:rsidRPr="00125ABF" w:rsidRDefault="002701A6" w:rsidP="00213419">
      <w:pPr>
        <w:pStyle w:val="BodyText"/>
        <w:rPr>
          <w:rFonts w:cstheme="minorHAnsi"/>
        </w:rPr>
      </w:pPr>
      <w:r w:rsidRPr="00125ABF">
        <w:rPr>
          <w:rFonts w:cstheme="minorHAnsi"/>
        </w:rPr>
        <w:t>4.</w:t>
      </w:r>
      <w:r w:rsidRPr="00125ABF">
        <w:rPr>
          <w:rFonts w:cstheme="minorHAnsi"/>
        </w:rPr>
        <w:tab/>
      </w:r>
      <w:r w:rsidR="00E20447" w:rsidRPr="00125ABF">
        <w:rPr>
          <w:rFonts w:cstheme="minorHAnsi"/>
        </w:rPr>
        <w:t>What percentage (if any) of work would you look to s</w:t>
      </w:r>
      <w:r w:rsidRPr="00125ABF">
        <w:rPr>
          <w:rFonts w:cstheme="minorHAnsi"/>
        </w:rPr>
        <w:t>ubcontract</w:t>
      </w:r>
      <w:r w:rsidR="005523FA" w:rsidRPr="00125ABF">
        <w:rPr>
          <w:rFonts w:cstheme="minorHAnsi"/>
        </w:rPr>
        <w:t>?</w:t>
      </w:r>
    </w:p>
    <w:p w14:paraId="7639259E" w14:textId="79CBE7C7" w:rsidR="00213419" w:rsidRPr="00125ABF" w:rsidRDefault="002701A6" w:rsidP="00213419">
      <w:pPr>
        <w:pStyle w:val="BodyText"/>
        <w:rPr>
          <w:rFonts w:cstheme="minorHAnsi"/>
        </w:rPr>
      </w:pPr>
      <w:r w:rsidRPr="00125ABF">
        <w:rPr>
          <w:rFonts w:cstheme="minorHAnsi"/>
        </w:rPr>
        <w:t>5.</w:t>
      </w:r>
      <w:r w:rsidRPr="00125ABF">
        <w:rPr>
          <w:rFonts w:cstheme="minorHAnsi"/>
        </w:rPr>
        <w:tab/>
        <w:t xml:space="preserve"> What lessons can you share on recovering aged debt, </w:t>
      </w:r>
      <w:proofErr w:type="gramStart"/>
      <w:r w:rsidR="00E20447" w:rsidRPr="00125ABF">
        <w:rPr>
          <w:rFonts w:cstheme="minorHAnsi"/>
        </w:rPr>
        <w:t>i.e.</w:t>
      </w:r>
      <w:proofErr w:type="gramEnd"/>
      <w:r w:rsidR="00E20447" w:rsidRPr="00125ABF">
        <w:rPr>
          <w:rFonts w:cstheme="minorHAnsi"/>
        </w:rPr>
        <w:t xml:space="preserve"> Specific</w:t>
      </w:r>
      <w:r w:rsidRPr="00125ABF">
        <w:rPr>
          <w:rFonts w:cstheme="minorHAnsi"/>
        </w:rPr>
        <w:t xml:space="preserve"> analysis on propensity to p</w:t>
      </w:r>
      <w:r w:rsidR="00E20447" w:rsidRPr="00125ABF">
        <w:rPr>
          <w:rFonts w:cstheme="minorHAnsi"/>
        </w:rPr>
        <w:t>ay</w:t>
      </w:r>
      <w:r w:rsidR="00582CA0" w:rsidRPr="00125ABF">
        <w:rPr>
          <w:rFonts w:cstheme="minorHAnsi"/>
        </w:rPr>
        <w:t>?</w:t>
      </w:r>
    </w:p>
    <w:p w14:paraId="096504E7" w14:textId="6108FB63" w:rsidR="00213419" w:rsidRPr="00125ABF" w:rsidRDefault="002701A6" w:rsidP="00213419">
      <w:pPr>
        <w:pStyle w:val="BodyText"/>
        <w:rPr>
          <w:rFonts w:cstheme="minorHAnsi"/>
        </w:rPr>
      </w:pPr>
      <w:r w:rsidRPr="00125ABF">
        <w:rPr>
          <w:rFonts w:cstheme="minorHAnsi"/>
        </w:rPr>
        <w:t>6.</w:t>
      </w:r>
      <w:r w:rsidRPr="00125ABF">
        <w:rPr>
          <w:rFonts w:cstheme="minorHAnsi"/>
        </w:rPr>
        <w:tab/>
        <w:t xml:space="preserve"> The Authority is considering a payment by results model, what are your </w:t>
      </w:r>
      <w:r w:rsidR="005523FA" w:rsidRPr="00125ABF">
        <w:rPr>
          <w:rFonts w:cstheme="minorHAnsi"/>
        </w:rPr>
        <w:t>initial</w:t>
      </w:r>
      <w:r w:rsidRPr="00125ABF">
        <w:rPr>
          <w:rFonts w:cstheme="minorHAnsi"/>
        </w:rPr>
        <w:t xml:space="preserve"> thoughts on viability and how it could operate?</w:t>
      </w:r>
    </w:p>
    <w:p w14:paraId="29F1B0EF" w14:textId="67AE606F" w:rsidR="00213419" w:rsidRDefault="00582CA0" w:rsidP="00213419">
      <w:pPr>
        <w:pStyle w:val="BodyText"/>
        <w:rPr>
          <w:rFonts w:eastAsia="Times New Roman" w:cstheme="minorHAnsi"/>
        </w:rPr>
      </w:pPr>
      <w:r w:rsidRPr="00125ABF">
        <w:rPr>
          <w:rFonts w:cstheme="minorHAnsi"/>
        </w:rPr>
        <w:lastRenderedPageBreak/>
        <w:t>7.</w:t>
      </w:r>
      <w:r w:rsidRPr="00125ABF">
        <w:rPr>
          <w:rFonts w:cstheme="minorHAnsi"/>
        </w:rPr>
        <w:tab/>
      </w:r>
      <w:r w:rsidRPr="00125ABF">
        <w:rPr>
          <w:rFonts w:eastAsia="Times New Roman" w:cstheme="minorHAnsi"/>
        </w:rPr>
        <w:t>What timescales will be needed for the IT development, testing and implementation</w:t>
      </w:r>
      <w:r w:rsidR="0053393B" w:rsidRPr="00125ABF">
        <w:rPr>
          <w:rFonts w:eastAsia="Times New Roman" w:cstheme="minorHAnsi"/>
        </w:rPr>
        <w:t>?</w:t>
      </w:r>
    </w:p>
    <w:p w14:paraId="4A8029EF" w14:textId="2435BE5C" w:rsidR="00C2218D" w:rsidRPr="00C2218D" w:rsidRDefault="00C2218D" w:rsidP="00C2218D">
      <w:pPr>
        <w:rPr>
          <w:sz w:val="24"/>
        </w:rPr>
      </w:pPr>
      <w:r>
        <w:rPr>
          <w:rFonts w:eastAsia="Times New Roman" w:cstheme="minorHAnsi"/>
        </w:rPr>
        <w:t>8.</w:t>
      </w:r>
      <w:r>
        <w:rPr>
          <w:rFonts w:eastAsia="Times New Roman" w:cstheme="minorHAnsi"/>
        </w:rPr>
        <w:tab/>
      </w:r>
      <w:r w:rsidRPr="00C2218D">
        <w:rPr>
          <w:rStyle w:val="BodyTextChar"/>
        </w:rPr>
        <w:t>Will any of the bespoke elements in the bullets above be difficult for your company to accommodate and if so why?</w:t>
      </w:r>
    </w:p>
    <w:p w14:paraId="381D9C8A" w14:textId="03B3C45E" w:rsidR="00213419" w:rsidRPr="00125ABF" w:rsidRDefault="00213419" w:rsidP="00213419">
      <w:pPr>
        <w:pStyle w:val="BodyText"/>
        <w:rPr>
          <w:rFonts w:eastAsia="Calibri" w:cstheme="minorHAnsi"/>
        </w:rPr>
      </w:pPr>
      <w:r w:rsidRPr="00125ABF">
        <w:rPr>
          <w:rFonts w:eastAsia="Calibri" w:cstheme="minorHAnsi"/>
        </w:rPr>
        <w:t xml:space="preserve">The Authority is seeking responses from companies that can provide information on their capacity and capability in respect of the above information required. If you are unable to answer a question, please respond with ‘N/A’ to signify that it has been reviewed. </w:t>
      </w:r>
    </w:p>
    <w:p w14:paraId="630B1A32" w14:textId="10E3CA64" w:rsidR="00213419" w:rsidRPr="00125ABF" w:rsidRDefault="00213419" w:rsidP="00213419">
      <w:pPr>
        <w:pStyle w:val="BodyText"/>
        <w:rPr>
          <w:rFonts w:eastAsia="Calibri" w:cstheme="minorHAnsi"/>
        </w:rPr>
      </w:pPr>
      <w:r w:rsidRPr="00125ABF">
        <w:rPr>
          <w:rFonts w:eastAsia="Calibri" w:cstheme="minorHAnsi"/>
        </w:rPr>
        <w:t>By receiving this information, the MO</w:t>
      </w:r>
      <w:r w:rsidR="00481437" w:rsidRPr="00125ABF">
        <w:rPr>
          <w:rFonts w:eastAsia="Calibri" w:cstheme="minorHAnsi"/>
        </w:rPr>
        <w:t>J</w:t>
      </w:r>
      <w:r w:rsidRPr="00125ABF">
        <w:rPr>
          <w:rFonts w:eastAsia="Calibri" w:cstheme="minorHAnsi"/>
        </w:rPr>
        <w:t xml:space="preserve"> is not obligated to </w:t>
      </w:r>
      <w:proofErr w:type="gramStart"/>
      <w:r w:rsidRPr="00125ABF">
        <w:rPr>
          <w:rFonts w:eastAsia="Calibri" w:cstheme="minorHAnsi"/>
        </w:rPr>
        <w:t>enter into</w:t>
      </w:r>
      <w:proofErr w:type="gramEnd"/>
      <w:r w:rsidRPr="00125ABF">
        <w:rPr>
          <w:rFonts w:eastAsia="Calibri" w:cstheme="minorHAnsi"/>
        </w:rPr>
        <w:t xml:space="preserve"> contract and future procurement actions will be at M</w:t>
      </w:r>
      <w:r w:rsidR="00481437" w:rsidRPr="00125ABF">
        <w:rPr>
          <w:rFonts w:eastAsia="Calibri" w:cstheme="minorHAnsi"/>
        </w:rPr>
        <w:t>OJ</w:t>
      </w:r>
      <w:r w:rsidRPr="00125ABF">
        <w:rPr>
          <w:rFonts w:eastAsia="Calibri" w:cstheme="minorHAnsi"/>
        </w:rPr>
        <w:t xml:space="preserve"> discretion. The Authority will not be liable to reimburse any costs incurred by any parties who respond to this notice. The Authority does not intend to provide any formal debriefs following receipt of responses. Furthermore, a response or non-response to this notice will not preclude involvement in future procurement activities for this requirement.   </w:t>
      </w:r>
    </w:p>
    <w:p w14:paraId="58A528A8" w14:textId="39E1E14F" w:rsidR="00A679D8" w:rsidRPr="00125ABF" w:rsidRDefault="00213419" w:rsidP="00213419">
      <w:pPr>
        <w:pStyle w:val="BodyText"/>
        <w:rPr>
          <w:rFonts w:cstheme="minorHAnsi"/>
        </w:rPr>
      </w:pPr>
      <w:r w:rsidRPr="00125ABF">
        <w:rPr>
          <w:rFonts w:cstheme="minorHAnsi"/>
        </w:rPr>
        <w:t>Please submit responses to the RFI by</w:t>
      </w:r>
      <w:r w:rsidR="00A679D8" w:rsidRPr="00125ABF">
        <w:rPr>
          <w:rFonts w:cstheme="minorHAnsi"/>
        </w:rPr>
        <w:t xml:space="preserve"> 8</w:t>
      </w:r>
      <w:r w:rsidR="00A679D8" w:rsidRPr="00125ABF">
        <w:rPr>
          <w:rFonts w:cstheme="minorHAnsi"/>
          <w:vertAlign w:val="superscript"/>
        </w:rPr>
        <w:t>th</w:t>
      </w:r>
      <w:r w:rsidR="00A679D8" w:rsidRPr="00125ABF">
        <w:rPr>
          <w:rFonts w:cstheme="minorHAnsi"/>
        </w:rPr>
        <w:t xml:space="preserve"> July</w:t>
      </w:r>
      <w:r w:rsidRPr="00125ABF">
        <w:rPr>
          <w:rFonts w:cstheme="minorHAnsi"/>
          <w:color w:val="000000" w:themeColor="text1"/>
        </w:rPr>
        <w:t xml:space="preserve"> </w:t>
      </w:r>
      <w:r w:rsidRPr="00125ABF">
        <w:rPr>
          <w:rFonts w:cstheme="minorHAnsi"/>
        </w:rPr>
        <w:t xml:space="preserve">to the Authority’s Commercial Officer via e-mail submission to </w:t>
      </w:r>
      <w:hyperlink r:id="rId9" w:history="1">
        <w:r w:rsidR="00A679D8" w:rsidRPr="00125ABF">
          <w:rPr>
            <w:rStyle w:val="Hyperlink"/>
            <w:rFonts w:cstheme="minorHAnsi"/>
          </w:rPr>
          <w:t>rebecca.hazel@justice.gov.uk</w:t>
        </w:r>
      </w:hyperlink>
    </w:p>
    <w:p w14:paraId="3BF8D59E" w14:textId="62405260" w:rsidR="00213419" w:rsidRPr="00125ABF" w:rsidRDefault="00213419" w:rsidP="00213419">
      <w:pPr>
        <w:pStyle w:val="BodyText"/>
        <w:rPr>
          <w:rFonts w:cstheme="minorHAnsi"/>
        </w:rPr>
      </w:pPr>
      <w:r w:rsidRPr="00125ABF">
        <w:rPr>
          <w:rFonts w:cstheme="minorHAnsi"/>
        </w:rPr>
        <w:t xml:space="preserve"> </w:t>
      </w:r>
    </w:p>
    <w:p w14:paraId="6F98408F" w14:textId="77777777" w:rsidR="00213419" w:rsidRPr="00125ABF" w:rsidRDefault="00213419" w:rsidP="00213419">
      <w:pPr>
        <w:pStyle w:val="BodyText"/>
        <w:rPr>
          <w:rFonts w:cstheme="minorHAnsi"/>
        </w:rPr>
      </w:pPr>
    </w:p>
    <w:p w14:paraId="21BF7D90" w14:textId="77777777" w:rsidR="00EF09C8" w:rsidRPr="00125ABF" w:rsidRDefault="00EF09C8" w:rsidP="00213419">
      <w:pPr>
        <w:pStyle w:val="BodyText"/>
        <w:rPr>
          <w:rFonts w:cstheme="minorHAnsi"/>
        </w:rPr>
      </w:pPr>
    </w:p>
    <w:p w14:paraId="6E2414C1" w14:textId="77777777" w:rsidR="00EF09C8" w:rsidRPr="00213419" w:rsidRDefault="00EF09C8" w:rsidP="00213419">
      <w:pPr>
        <w:pStyle w:val="BodyText"/>
      </w:pPr>
    </w:p>
    <w:sectPr w:rsidR="00EF09C8" w:rsidRPr="00213419" w:rsidSect="00F507D8">
      <w:headerReference w:type="default" r:id="rId10"/>
      <w:footerReference w:type="default" r:id="rId11"/>
      <w:headerReference w:type="first" r:id="rId12"/>
      <w:pgSz w:w="11906" w:h="16838"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5D165" w14:textId="77777777" w:rsidR="00DB4AEE" w:rsidRDefault="00DB4AEE" w:rsidP="00B91315">
      <w:pPr>
        <w:spacing w:after="0"/>
      </w:pPr>
      <w:r>
        <w:separator/>
      </w:r>
    </w:p>
  </w:endnote>
  <w:endnote w:type="continuationSeparator" w:id="0">
    <w:p w14:paraId="6174C880" w14:textId="77777777" w:rsidR="00DB4AEE" w:rsidRDefault="00DB4AEE" w:rsidP="00B913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BEC27" w14:textId="77777777" w:rsidR="009A1CE1" w:rsidRDefault="00990242">
    <w:pPr>
      <w:pStyle w:val="Footer"/>
    </w:pPr>
    <w:r>
      <w:fldChar w:fldCharType="begin"/>
    </w:r>
    <w:r>
      <w:instrText xml:space="preserve"> PAGE   \* MERGEFORMAT </w:instrText>
    </w:r>
    <w:r>
      <w:fldChar w:fldCharType="separate"/>
    </w:r>
    <w:r w:rsidR="0028397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7B644" w14:textId="77777777" w:rsidR="00DB4AEE" w:rsidRDefault="00DB4AEE" w:rsidP="00B91315">
      <w:pPr>
        <w:spacing w:after="0"/>
      </w:pPr>
      <w:r>
        <w:separator/>
      </w:r>
    </w:p>
  </w:footnote>
  <w:footnote w:type="continuationSeparator" w:id="0">
    <w:p w14:paraId="472977CB" w14:textId="77777777" w:rsidR="00DB4AEE" w:rsidRDefault="00DB4AEE" w:rsidP="00B913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818FB" w14:textId="77777777" w:rsidR="009A1CE1" w:rsidRPr="009A1CE1" w:rsidRDefault="00990242" w:rsidP="009A1CE1">
    <w:pPr>
      <w:pStyle w:val="Header"/>
    </w:pPr>
    <w:r>
      <w:t>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4D0DD" w14:textId="77777777" w:rsidR="00F507D8" w:rsidRDefault="0028397F">
    <w:pPr>
      <w:pStyle w:val="Header"/>
    </w:pPr>
    <w:r w:rsidRPr="006D258B">
      <w:rPr>
        <w:noProof/>
      </w:rPr>
      <w:drawing>
        <wp:anchor distT="0" distB="0" distL="114300" distR="114300" simplePos="0" relativeHeight="251660288" behindDoc="1" locked="0" layoutInCell="0" allowOverlap="1" wp14:anchorId="2C6C273E" wp14:editId="4C2A3A88">
          <wp:simplePos x="0" y="0"/>
          <wp:positionH relativeFrom="page">
            <wp:posOffset>720090</wp:posOffset>
          </wp:positionH>
          <wp:positionV relativeFrom="page">
            <wp:posOffset>720090</wp:posOffset>
          </wp:positionV>
          <wp:extent cx="1331640" cy="1033920"/>
          <wp:effectExtent l="0" t="0" r="1905" b="0"/>
          <wp:wrapNone/>
          <wp:docPr id="26" name="Picture 26" descr="Ministry of Justice logo" title="Ministry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inistry of Justi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1640" cy="1033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B14586A" wp14:editId="2690884A">
          <wp:simplePos x="723900" y="361950"/>
          <wp:positionH relativeFrom="page">
            <wp:align>left</wp:align>
          </wp:positionH>
          <wp:positionV relativeFrom="page">
            <wp:align>top</wp:align>
          </wp:positionV>
          <wp:extent cx="7560360" cy="10692360"/>
          <wp:effectExtent l="0" t="0" r="2540" b="0"/>
          <wp:wrapNone/>
          <wp:docPr id="1" name="Picture 1"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ogben\AppData\Local\Microsoft\Windows\INetCache\Content.Word\6.5394_MoJ_Brand refresh_covers_210319_RW-17.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60" cy="10692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130F6F8"/>
    <w:lvl w:ilvl="0">
      <w:start w:val="1"/>
      <w:numFmt w:val="bullet"/>
      <w:pStyle w:val="ListBullet2"/>
      <w:lvlText w:val=""/>
      <w:lvlJc w:val="left"/>
      <w:pPr>
        <w:ind w:left="717" w:hanging="360"/>
      </w:pPr>
      <w:rPr>
        <w:rFonts w:ascii="Symbol" w:hAnsi="Symbol" w:hint="default"/>
        <w:color w:val="00B1EB"/>
      </w:rPr>
    </w:lvl>
  </w:abstractNum>
  <w:abstractNum w:abstractNumId="1" w15:restartNumberingAfterBreak="0">
    <w:nsid w:val="FFFFFF88"/>
    <w:multiLevelType w:val="singleLevel"/>
    <w:tmpl w:val="4CB2C802"/>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FFFFFF89"/>
    <w:multiLevelType w:val="singleLevel"/>
    <w:tmpl w:val="5CCC8D44"/>
    <w:lvl w:ilvl="0">
      <w:start w:val="1"/>
      <w:numFmt w:val="bullet"/>
      <w:pStyle w:val="ListBullet"/>
      <w:lvlText w:val=""/>
      <w:lvlJc w:val="left"/>
      <w:pPr>
        <w:ind w:left="360" w:hanging="360"/>
      </w:pPr>
      <w:rPr>
        <w:rFonts w:ascii="Symbol" w:hAnsi="Symbol" w:hint="default"/>
        <w:color w:val="1D609D"/>
      </w:rPr>
    </w:lvl>
  </w:abstractNum>
  <w:abstractNum w:abstractNumId="3" w15:restartNumberingAfterBreak="0">
    <w:nsid w:val="2F3C51D7"/>
    <w:multiLevelType w:val="hybridMultilevel"/>
    <w:tmpl w:val="B9860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CF27DE"/>
    <w:multiLevelType w:val="hybridMultilevel"/>
    <w:tmpl w:val="94FC1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E8B6E0B"/>
    <w:multiLevelType w:val="multilevel"/>
    <w:tmpl w:val="FB50C4CE"/>
    <w:lvl w:ilvl="0">
      <w:start w:val="1"/>
      <w:numFmt w:val="decimal"/>
      <w:lvlText w:val="%1"/>
      <w:lvlJc w:val="left"/>
      <w:pPr>
        <w:ind w:left="480" w:hanging="480"/>
      </w:pPr>
      <w:rPr>
        <w:b w:val="0"/>
        <w:i w:val="0"/>
      </w:rPr>
    </w:lvl>
    <w:lvl w:ilvl="1">
      <w:start w:val="1"/>
      <w:numFmt w:val="decimal"/>
      <w:lvlText w:val="2.%2"/>
      <w:lvlJc w:val="left"/>
      <w:pPr>
        <w:ind w:left="480" w:hanging="480"/>
      </w:pPr>
      <w:rPr>
        <w:b w:val="0"/>
        <w:i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EEC7C4C"/>
    <w:multiLevelType w:val="hybridMultilevel"/>
    <w:tmpl w:val="66FE7C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num>
  <w:num w:numId="5">
    <w:abstractNumId w:val="0"/>
    <w:lvlOverride w:ilvl="0">
      <w:startOverride w:val="1"/>
    </w:lvlOverride>
  </w:num>
  <w:num w:numId="6">
    <w:abstractNumId w:val="5"/>
  </w:num>
  <w:num w:numId="7">
    <w:abstractNumId w:val="6"/>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E0"/>
    <w:rsid w:val="00022442"/>
    <w:rsid w:val="000548F6"/>
    <w:rsid w:val="00090E40"/>
    <w:rsid w:val="000D5937"/>
    <w:rsid w:val="00125ABF"/>
    <w:rsid w:val="001624C4"/>
    <w:rsid w:val="00175D09"/>
    <w:rsid w:val="00185770"/>
    <w:rsid w:val="001A71CD"/>
    <w:rsid w:val="00213419"/>
    <w:rsid w:val="00220BE6"/>
    <w:rsid w:val="00240F37"/>
    <w:rsid w:val="002701A6"/>
    <w:rsid w:val="0028397F"/>
    <w:rsid w:val="00293CEB"/>
    <w:rsid w:val="002F075A"/>
    <w:rsid w:val="003355F1"/>
    <w:rsid w:val="003D27AC"/>
    <w:rsid w:val="00446DDB"/>
    <w:rsid w:val="00481437"/>
    <w:rsid w:val="004C0430"/>
    <w:rsid w:val="00526855"/>
    <w:rsid w:val="0053393B"/>
    <w:rsid w:val="00545B6C"/>
    <w:rsid w:val="005523FA"/>
    <w:rsid w:val="00582CA0"/>
    <w:rsid w:val="005D42E1"/>
    <w:rsid w:val="005E51D0"/>
    <w:rsid w:val="005F57AA"/>
    <w:rsid w:val="0062433C"/>
    <w:rsid w:val="00791076"/>
    <w:rsid w:val="007961E9"/>
    <w:rsid w:val="00806A22"/>
    <w:rsid w:val="008114F6"/>
    <w:rsid w:val="0083449D"/>
    <w:rsid w:val="00856ECE"/>
    <w:rsid w:val="00861646"/>
    <w:rsid w:val="008B2C35"/>
    <w:rsid w:val="008F5435"/>
    <w:rsid w:val="00916276"/>
    <w:rsid w:val="009179CD"/>
    <w:rsid w:val="00932F7F"/>
    <w:rsid w:val="0094481F"/>
    <w:rsid w:val="009460D3"/>
    <w:rsid w:val="00990242"/>
    <w:rsid w:val="009A1CE1"/>
    <w:rsid w:val="00A679D8"/>
    <w:rsid w:val="00AC6247"/>
    <w:rsid w:val="00AD05F3"/>
    <w:rsid w:val="00AD52C7"/>
    <w:rsid w:val="00AE4DF7"/>
    <w:rsid w:val="00B00B3B"/>
    <w:rsid w:val="00B4736D"/>
    <w:rsid w:val="00B91315"/>
    <w:rsid w:val="00BA10F4"/>
    <w:rsid w:val="00BC4DBC"/>
    <w:rsid w:val="00BF23EA"/>
    <w:rsid w:val="00C07577"/>
    <w:rsid w:val="00C07F5D"/>
    <w:rsid w:val="00C10CD3"/>
    <w:rsid w:val="00C2218D"/>
    <w:rsid w:val="00C57DD9"/>
    <w:rsid w:val="00D50660"/>
    <w:rsid w:val="00DB4AEE"/>
    <w:rsid w:val="00DC25E0"/>
    <w:rsid w:val="00E20447"/>
    <w:rsid w:val="00E4123E"/>
    <w:rsid w:val="00E76EE9"/>
    <w:rsid w:val="00EF09C8"/>
    <w:rsid w:val="00F507D8"/>
    <w:rsid w:val="00F6533F"/>
    <w:rsid w:val="00FC0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8AD64"/>
  <w15:chartTrackingRefBased/>
  <w15:docId w15:val="{3A584158-302B-467F-87BC-B51D6DBB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header" w:uiPriority="8"/>
    <w:lsdException w:name="footer" w:uiPriority="8"/>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1"/>
    <w:lsdException w:name="annotation reference" w:semiHidden="1"/>
    <w:lsdException w:name="line number" w:semiHidden="1"/>
    <w:lsdException w:name="page number" w:semiHidden="1" w:uiPriority="8"/>
    <w:lsdException w:name="endnote reference" w:semiHidden="1" w:uiPriority="3"/>
    <w:lsdException w:name="endnote text" w:semiHidden="1" w:uiPriority="3"/>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8"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lsdException w:name="Salutation" w:semiHidden="1"/>
    <w:lsdException w:name="Date" w:semiHidden="1" w:uiPriority="8"/>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8"/>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rsid w:val="00EF09C8"/>
    <w:pPr>
      <w:pBdr>
        <w:top w:val="nil"/>
        <w:left w:val="nil"/>
        <w:bottom w:val="nil"/>
        <w:right w:val="nil"/>
        <w:between w:val="nil"/>
      </w:pBdr>
      <w:spacing w:after="240" w:line="240" w:lineRule="auto"/>
    </w:pPr>
    <w:rPr>
      <w:rFonts w:ascii="Arial" w:eastAsia="Arial" w:hAnsi="Arial" w:cs="Arial"/>
      <w:color w:val="000000"/>
      <w:lang w:eastAsia="en-GB"/>
    </w:rPr>
  </w:style>
  <w:style w:type="paragraph" w:styleId="Heading1">
    <w:name w:val="heading 1"/>
    <w:next w:val="BodyText"/>
    <w:link w:val="Heading1Char"/>
    <w:qFormat/>
    <w:rsid w:val="00F507D8"/>
    <w:pPr>
      <w:keepNext/>
      <w:keepLines/>
      <w:spacing w:before="480" w:after="480" w:line="240" w:lineRule="auto"/>
      <w:contextualSpacing/>
      <w:outlineLvl w:val="0"/>
    </w:pPr>
    <w:rPr>
      <w:rFonts w:asciiTheme="majorHAnsi" w:eastAsiaTheme="majorEastAsia" w:hAnsiTheme="majorHAnsi" w:cstheme="majorBidi"/>
      <w:b/>
      <w:color w:val="1D609D" w:themeColor="accent1"/>
      <w:sz w:val="48"/>
      <w:szCs w:val="32"/>
    </w:rPr>
  </w:style>
  <w:style w:type="paragraph" w:styleId="Heading2">
    <w:name w:val="heading 2"/>
    <w:next w:val="BodyText"/>
    <w:link w:val="Heading2Char"/>
    <w:qFormat/>
    <w:rsid w:val="00F507D8"/>
    <w:pPr>
      <w:keepNext/>
      <w:keepLines/>
      <w:spacing w:before="240" w:after="120" w:line="276" w:lineRule="auto"/>
      <w:outlineLvl w:val="1"/>
    </w:pPr>
    <w:rPr>
      <w:rFonts w:asciiTheme="majorHAnsi" w:eastAsiaTheme="majorEastAsia" w:hAnsiTheme="majorHAnsi" w:cstheme="majorBidi"/>
      <w:b/>
      <w:sz w:val="32"/>
      <w:szCs w:val="26"/>
    </w:rPr>
  </w:style>
  <w:style w:type="paragraph" w:styleId="Heading3">
    <w:name w:val="heading 3"/>
    <w:next w:val="BodyText"/>
    <w:link w:val="Heading3Char"/>
    <w:qFormat/>
    <w:rsid w:val="002F075A"/>
    <w:pPr>
      <w:keepNext/>
      <w:keepLines/>
      <w:spacing w:after="0" w:line="276" w:lineRule="auto"/>
      <w:contextualSpacing/>
      <w:outlineLvl w:val="2"/>
    </w:pPr>
    <w:rPr>
      <w:rFonts w:asciiTheme="majorHAnsi" w:eastAsiaTheme="majorEastAsia" w:hAnsiTheme="majorHAnsi" w:cstheme="majorBidi"/>
      <w:b/>
      <w:sz w:val="24"/>
      <w:szCs w:val="24"/>
    </w:rPr>
  </w:style>
  <w:style w:type="paragraph" w:styleId="Heading4">
    <w:name w:val="heading 4"/>
    <w:next w:val="BodyText"/>
    <w:link w:val="Heading4Char"/>
    <w:qFormat/>
    <w:rsid w:val="002F075A"/>
    <w:pPr>
      <w:keepNext/>
      <w:keepLines/>
      <w:spacing w:after="0" w:line="276" w:lineRule="auto"/>
      <w:contextualSpacing/>
      <w:outlineLvl w:val="3"/>
    </w:pPr>
    <w:rPr>
      <w:rFonts w:asciiTheme="majorHAnsi" w:eastAsiaTheme="majorEastAsia" w:hAnsiTheme="majorHAnsi"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BodyText"/>
    <w:link w:val="FootnoteTextChar"/>
    <w:uiPriority w:val="3"/>
    <w:qFormat/>
    <w:rsid w:val="00916276"/>
    <w:pPr>
      <w:spacing w:after="40" w:line="240" w:lineRule="auto"/>
      <w:ind w:left="284" w:hanging="284"/>
    </w:pPr>
    <w:rPr>
      <w:sz w:val="20"/>
      <w:szCs w:val="20"/>
    </w:rPr>
  </w:style>
  <w:style w:type="character" w:customStyle="1" w:styleId="FootnoteTextChar">
    <w:name w:val="Footnote Text Char"/>
    <w:basedOn w:val="DefaultParagraphFont"/>
    <w:link w:val="FootnoteText"/>
    <w:uiPriority w:val="3"/>
    <w:rsid w:val="00916276"/>
    <w:rPr>
      <w:sz w:val="20"/>
      <w:szCs w:val="20"/>
    </w:rPr>
  </w:style>
  <w:style w:type="character" w:styleId="FootnoteReference">
    <w:name w:val="footnote reference"/>
    <w:basedOn w:val="DefaultParagraphFont"/>
    <w:uiPriority w:val="3"/>
    <w:semiHidden/>
    <w:rsid w:val="00B91315"/>
    <w:rPr>
      <w:vertAlign w:val="superscript"/>
    </w:rPr>
  </w:style>
  <w:style w:type="paragraph" w:styleId="Title">
    <w:name w:val="Title"/>
    <w:next w:val="Subtitle"/>
    <w:link w:val="TitleChar"/>
    <w:uiPriority w:val="8"/>
    <w:semiHidden/>
    <w:qFormat/>
    <w:rsid w:val="00F507D8"/>
    <w:pPr>
      <w:spacing w:before="2940" w:after="0" w:line="240" w:lineRule="auto"/>
      <w:contextualSpacing/>
    </w:pPr>
    <w:rPr>
      <w:rFonts w:asciiTheme="majorHAnsi" w:eastAsiaTheme="majorEastAsia" w:hAnsiTheme="majorHAnsi" w:cstheme="majorBidi"/>
      <w:b/>
      <w:color w:val="1D609D" w:themeColor="accent1"/>
      <w:sz w:val="68"/>
      <w:szCs w:val="56"/>
    </w:rPr>
  </w:style>
  <w:style w:type="character" w:customStyle="1" w:styleId="TitleChar">
    <w:name w:val="Title Char"/>
    <w:basedOn w:val="DefaultParagraphFont"/>
    <w:link w:val="Title"/>
    <w:uiPriority w:val="8"/>
    <w:semiHidden/>
    <w:rsid w:val="00F507D8"/>
    <w:rPr>
      <w:rFonts w:asciiTheme="majorHAnsi" w:eastAsiaTheme="majorEastAsia" w:hAnsiTheme="majorHAnsi" w:cstheme="majorBidi"/>
      <w:b/>
      <w:color w:val="1D609D" w:themeColor="accent1"/>
      <w:sz w:val="68"/>
      <w:szCs w:val="56"/>
    </w:rPr>
  </w:style>
  <w:style w:type="paragraph" w:styleId="Subtitle">
    <w:name w:val="Subtitle"/>
    <w:next w:val="BodyText"/>
    <w:link w:val="SubtitleChar"/>
    <w:uiPriority w:val="8"/>
    <w:semiHidden/>
    <w:rsid w:val="00F507D8"/>
    <w:pPr>
      <w:numPr>
        <w:ilvl w:val="1"/>
      </w:numPr>
      <w:spacing w:after="0" w:line="240" w:lineRule="auto"/>
      <w:contextualSpacing/>
    </w:pPr>
    <w:rPr>
      <w:rFonts w:asciiTheme="majorHAnsi" w:eastAsiaTheme="minorEastAsia" w:hAnsiTheme="majorHAnsi"/>
      <w:b/>
      <w:color w:val="1D609D" w:themeColor="accent1"/>
      <w:sz w:val="48"/>
    </w:rPr>
  </w:style>
  <w:style w:type="character" w:customStyle="1" w:styleId="SubtitleChar">
    <w:name w:val="Subtitle Char"/>
    <w:basedOn w:val="DefaultParagraphFont"/>
    <w:link w:val="Subtitle"/>
    <w:uiPriority w:val="8"/>
    <w:semiHidden/>
    <w:rsid w:val="00F507D8"/>
    <w:rPr>
      <w:rFonts w:asciiTheme="majorHAnsi" w:eastAsiaTheme="minorEastAsia" w:hAnsiTheme="majorHAnsi"/>
      <w:b/>
      <w:color w:val="1D609D" w:themeColor="accent1"/>
      <w:sz w:val="48"/>
    </w:rPr>
  </w:style>
  <w:style w:type="character" w:styleId="FollowedHyperlink">
    <w:name w:val="FollowedHyperlink"/>
    <w:uiPriority w:val="8"/>
    <w:unhideWhenUsed/>
    <w:rsid w:val="00D50660"/>
    <w:rPr>
      <w:color w:val="00B1EB" w:themeColor="followedHyperlink"/>
      <w:u w:val="single"/>
    </w:rPr>
  </w:style>
  <w:style w:type="character" w:customStyle="1" w:styleId="Heading1Char">
    <w:name w:val="Heading 1 Char"/>
    <w:basedOn w:val="DefaultParagraphFont"/>
    <w:link w:val="Heading1"/>
    <w:rsid w:val="00F507D8"/>
    <w:rPr>
      <w:rFonts w:asciiTheme="majorHAnsi" w:eastAsiaTheme="majorEastAsia" w:hAnsiTheme="majorHAnsi" w:cstheme="majorBidi"/>
      <w:b/>
      <w:color w:val="1D609D" w:themeColor="accent1"/>
      <w:sz w:val="48"/>
      <w:szCs w:val="32"/>
    </w:rPr>
  </w:style>
  <w:style w:type="paragraph" w:styleId="TOCHeading">
    <w:name w:val="TOC Heading"/>
    <w:basedOn w:val="Heading1"/>
    <w:next w:val="BodyText"/>
    <w:uiPriority w:val="8"/>
    <w:semiHidden/>
    <w:rsid w:val="00AD05F3"/>
    <w:pPr>
      <w:outlineLvl w:val="9"/>
    </w:pPr>
  </w:style>
  <w:style w:type="character" w:customStyle="1" w:styleId="Heading2Char">
    <w:name w:val="Heading 2 Char"/>
    <w:basedOn w:val="DefaultParagraphFont"/>
    <w:link w:val="Heading2"/>
    <w:rsid w:val="00F507D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2F075A"/>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2F075A"/>
    <w:rPr>
      <w:rFonts w:asciiTheme="majorHAnsi" w:eastAsiaTheme="majorEastAsia" w:hAnsiTheme="majorHAnsi" w:cstheme="majorBidi"/>
      <w:i/>
      <w:iCs/>
      <w:sz w:val="24"/>
    </w:rPr>
  </w:style>
  <w:style w:type="paragraph" w:styleId="BodyText">
    <w:name w:val="Body Text"/>
    <w:link w:val="BodyTextChar"/>
    <w:uiPriority w:val="1"/>
    <w:qFormat/>
    <w:rsid w:val="002F075A"/>
    <w:pPr>
      <w:spacing w:after="240" w:line="276" w:lineRule="auto"/>
    </w:pPr>
    <w:rPr>
      <w:sz w:val="24"/>
    </w:rPr>
  </w:style>
  <w:style w:type="character" w:customStyle="1" w:styleId="BodyTextChar">
    <w:name w:val="Body Text Char"/>
    <w:basedOn w:val="DefaultParagraphFont"/>
    <w:link w:val="BodyText"/>
    <w:uiPriority w:val="1"/>
    <w:rsid w:val="002F075A"/>
    <w:rPr>
      <w:sz w:val="24"/>
    </w:rPr>
  </w:style>
  <w:style w:type="paragraph" w:styleId="BodyTextIndent">
    <w:name w:val="Body Text Indent"/>
    <w:basedOn w:val="BodyText"/>
    <w:link w:val="BodyTextIndentChar"/>
    <w:uiPriority w:val="1"/>
    <w:qFormat/>
    <w:rsid w:val="002F075A"/>
    <w:pPr>
      <w:ind w:left="357"/>
    </w:pPr>
  </w:style>
  <w:style w:type="character" w:customStyle="1" w:styleId="BodyTextIndentChar">
    <w:name w:val="Body Text Indent Char"/>
    <w:basedOn w:val="DefaultParagraphFont"/>
    <w:link w:val="BodyTextIndent"/>
    <w:uiPriority w:val="1"/>
    <w:rsid w:val="002F075A"/>
    <w:rPr>
      <w:sz w:val="24"/>
    </w:rPr>
  </w:style>
  <w:style w:type="paragraph" w:styleId="ListBullet">
    <w:name w:val="List Bullet"/>
    <w:basedOn w:val="BodyText"/>
    <w:uiPriority w:val="2"/>
    <w:qFormat/>
    <w:rsid w:val="00446DDB"/>
    <w:pPr>
      <w:numPr>
        <w:numId w:val="1"/>
      </w:numPr>
      <w:contextualSpacing/>
    </w:pPr>
  </w:style>
  <w:style w:type="paragraph" w:styleId="ListBullet2">
    <w:name w:val="List Bullet 2"/>
    <w:uiPriority w:val="2"/>
    <w:qFormat/>
    <w:rsid w:val="00446DDB"/>
    <w:pPr>
      <w:numPr>
        <w:numId w:val="2"/>
      </w:numPr>
      <w:spacing w:after="240" w:line="276" w:lineRule="auto"/>
      <w:contextualSpacing/>
    </w:pPr>
    <w:rPr>
      <w:sz w:val="24"/>
    </w:rPr>
  </w:style>
  <w:style w:type="paragraph" w:styleId="ListNumber">
    <w:name w:val="List Number"/>
    <w:basedOn w:val="BodyText"/>
    <w:uiPriority w:val="1"/>
    <w:qFormat/>
    <w:rsid w:val="002F075A"/>
    <w:pPr>
      <w:numPr>
        <w:numId w:val="3"/>
      </w:numPr>
    </w:pPr>
  </w:style>
  <w:style w:type="paragraph" w:styleId="Header">
    <w:name w:val="header"/>
    <w:basedOn w:val="BodyText"/>
    <w:link w:val="HeaderChar"/>
    <w:uiPriority w:val="8"/>
    <w:semiHidden/>
    <w:rsid w:val="009A1CE1"/>
    <w:pPr>
      <w:spacing w:after="0"/>
      <w:jc w:val="center"/>
    </w:pPr>
    <w:rPr>
      <w:sz w:val="18"/>
    </w:rPr>
  </w:style>
  <w:style w:type="character" w:customStyle="1" w:styleId="HeaderChar">
    <w:name w:val="Header Char"/>
    <w:basedOn w:val="DefaultParagraphFont"/>
    <w:link w:val="Header"/>
    <w:uiPriority w:val="8"/>
    <w:semiHidden/>
    <w:rsid w:val="00BC4DBC"/>
    <w:rPr>
      <w:sz w:val="18"/>
    </w:rPr>
  </w:style>
  <w:style w:type="paragraph" w:styleId="Footer">
    <w:name w:val="footer"/>
    <w:basedOn w:val="BodyText"/>
    <w:link w:val="FooterChar"/>
    <w:uiPriority w:val="8"/>
    <w:semiHidden/>
    <w:rsid w:val="00990242"/>
    <w:pPr>
      <w:spacing w:after="0" w:line="240" w:lineRule="auto"/>
      <w:jc w:val="center"/>
    </w:pPr>
    <w:rPr>
      <w:b/>
    </w:rPr>
  </w:style>
  <w:style w:type="character" w:customStyle="1" w:styleId="FooterChar">
    <w:name w:val="Footer Char"/>
    <w:basedOn w:val="DefaultParagraphFont"/>
    <w:link w:val="Footer"/>
    <w:uiPriority w:val="8"/>
    <w:semiHidden/>
    <w:rsid w:val="00BC4DBC"/>
    <w:rPr>
      <w:b/>
      <w:sz w:val="24"/>
    </w:rPr>
  </w:style>
  <w:style w:type="paragraph" w:styleId="TOC1">
    <w:name w:val="toc 1"/>
    <w:basedOn w:val="BodyText"/>
    <w:uiPriority w:val="39"/>
    <w:semiHidden/>
    <w:rsid w:val="003D27AC"/>
    <w:pPr>
      <w:tabs>
        <w:tab w:val="right" w:pos="9639"/>
      </w:tabs>
      <w:spacing w:before="240" w:after="120"/>
    </w:pPr>
    <w:rPr>
      <w:b/>
    </w:rPr>
  </w:style>
  <w:style w:type="paragraph" w:styleId="TOC2">
    <w:name w:val="toc 2"/>
    <w:basedOn w:val="TOC1"/>
    <w:next w:val="BodyText"/>
    <w:uiPriority w:val="39"/>
    <w:semiHidden/>
    <w:rsid w:val="003D27AC"/>
    <w:pPr>
      <w:spacing w:before="0"/>
    </w:pPr>
    <w:rPr>
      <w:b w:val="0"/>
    </w:rPr>
  </w:style>
  <w:style w:type="character" w:styleId="Hyperlink">
    <w:name w:val="Hyperlink"/>
    <w:uiPriority w:val="7"/>
    <w:unhideWhenUsed/>
    <w:rsid w:val="00990242"/>
    <w:rPr>
      <w:color w:val="00B1EB" w:themeColor="hyperlink"/>
      <w:u w:val="single"/>
    </w:rPr>
  </w:style>
  <w:style w:type="paragraph" w:customStyle="1" w:styleId="EmphasisHeading">
    <w:name w:val="Emphasis Heading"/>
    <w:basedOn w:val="BodyText"/>
    <w:next w:val="EmphasisText"/>
    <w:uiPriority w:val="3"/>
    <w:qFormat/>
    <w:rsid w:val="00E4123E"/>
    <w:pPr>
      <w:keepNext/>
      <w:keepLines/>
      <w:pBdr>
        <w:top w:val="single" w:sz="48" w:space="6" w:color="99E0F7"/>
        <w:left w:val="single" w:sz="48" w:space="4" w:color="99E0F7"/>
        <w:bottom w:val="single" w:sz="48" w:space="6" w:color="99E0F7"/>
        <w:right w:val="single" w:sz="48" w:space="4" w:color="99E0F7"/>
      </w:pBdr>
      <w:shd w:val="clear" w:color="auto" w:fill="99E0F7"/>
      <w:spacing w:before="240"/>
      <w:ind w:left="199"/>
    </w:pPr>
    <w:rPr>
      <w:b/>
      <w:color w:val="003057"/>
    </w:rPr>
  </w:style>
  <w:style w:type="paragraph" w:customStyle="1" w:styleId="EmphasisText">
    <w:name w:val="Emphasis Text"/>
    <w:basedOn w:val="BodyText"/>
    <w:uiPriority w:val="3"/>
    <w:qFormat/>
    <w:rsid w:val="00E4123E"/>
    <w:pPr>
      <w:keepLines/>
      <w:pBdr>
        <w:top w:val="single" w:sz="48" w:space="6" w:color="99E0F7"/>
        <w:left w:val="single" w:sz="48" w:space="4" w:color="99E0F7"/>
        <w:bottom w:val="single" w:sz="48" w:space="6" w:color="99E0F7"/>
        <w:right w:val="single" w:sz="48" w:space="4" w:color="99E0F7"/>
      </w:pBdr>
      <w:shd w:val="clear" w:color="auto" w:fill="99E0F7"/>
      <w:ind w:left="199"/>
    </w:pPr>
    <w:rPr>
      <w:color w:val="003057"/>
    </w:rPr>
  </w:style>
  <w:style w:type="table" w:styleId="TableGrid">
    <w:name w:val="Table Grid"/>
    <w:basedOn w:val="TableNormal"/>
    <w:uiPriority w:val="39"/>
    <w:rsid w:val="00E4123E"/>
    <w:pPr>
      <w:spacing w:after="0" w:line="240" w:lineRule="auto"/>
    </w:pPr>
    <w:tblPr>
      <w:tblBorders>
        <w:top w:val="single" w:sz="4" w:space="0" w:color="1D609D" w:themeColor="accent1"/>
        <w:left w:val="single" w:sz="4" w:space="0" w:color="1D609D" w:themeColor="accent1"/>
        <w:bottom w:val="single" w:sz="4" w:space="0" w:color="1D609D" w:themeColor="accent1"/>
        <w:right w:val="single" w:sz="4" w:space="0" w:color="1D609D" w:themeColor="accent1"/>
        <w:insideH w:val="single" w:sz="4" w:space="0" w:color="1D609D" w:themeColor="accent1"/>
        <w:insideV w:val="single" w:sz="4" w:space="0" w:color="1D609D" w:themeColor="accent1"/>
      </w:tblBorders>
      <w:tblCellMar>
        <w:top w:w="57" w:type="dxa"/>
        <w:left w:w="57" w:type="dxa"/>
        <w:bottom w:w="57" w:type="dxa"/>
        <w:right w:w="57" w:type="dxa"/>
      </w:tblCellMar>
    </w:tblPr>
    <w:tblStylePr w:type="firstRow">
      <w:pPr>
        <w:keepNext/>
        <w:keepLines/>
        <w:widowControl/>
        <w:wordWrap/>
      </w:pPr>
      <w:rPr>
        <w:b/>
        <w:color w:val="FFFFFF" w:themeColor="background1"/>
      </w:rPr>
      <w:tblPr/>
      <w:tcPr>
        <w:tcBorders>
          <w:top w:val="single" w:sz="4" w:space="0" w:color="1D609D" w:themeColor="accent1"/>
          <w:left w:val="single" w:sz="4" w:space="0" w:color="1D609D" w:themeColor="accent1"/>
          <w:bottom w:val="single" w:sz="4" w:space="0" w:color="1D609D" w:themeColor="accent1"/>
          <w:right w:val="single" w:sz="4" w:space="0" w:color="1D609D" w:themeColor="accent1"/>
          <w:insideH w:val="single" w:sz="4" w:space="0" w:color="1D609D" w:themeColor="accent1"/>
          <w:insideV w:val="single" w:sz="4" w:space="0" w:color="1D609D" w:themeColor="accent1"/>
          <w:tl2br w:val="nil"/>
          <w:tr2bl w:val="nil"/>
        </w:tcBorders>
        <w:shd w:val="clear" w:color="auto" w:fill="1D609D" w:themeFill="accent1"/>
      </w:tcPr>
    </w:tblStylePr>
    <w:tblStylePr w:type="firstCol">
      <w:rPr>
        <w:b/>
        <w:i w:val="0"/>
      </w:rPr>
    </w:tblStylePr>
  </w:style>
  <w:style w:type="paragraph" w:customStyle="1" w:styleId="Covertext">
    <w:name w:val="Cover text"/>
    <w:basedOn w:val="BodyText"/>
    <w:uiPriority w:val="8"/>
    <w:semiHidden/>
    <w:qFormat/>
    <w:rsid w:val="00AE4DF7"/>
    <w:pPr>
      <w:spacing w:after="0"/>
    </w:pPr>
    <w:rPr>
      <w:color w:val="FFFFFF" w:themeColor="background1"/>
    </w:rPr>
  </w:style>
  <w:style w:type="character" w:styleId="UnresolvedMention">
    <w:name w:val="Unresolved Mention"/>
    <w:basedOn w:val="DefaultParagraphFont"/>
    <w:uiPriority w:val="99"/>
    <w:semiHidden/>
    <w:rsid w:val="00AD52C7"/>
    <w:rPr>
      <w:color w:val="808080"/>
      <w:shd w:val="clear" w:color="auto" w:fill="E6E6E6"/>
    </w:rPr>
  </w:style>
  <w:style w:type="paragraph" w:styleId="BalloonText">
    <w:name w:val="Balloon Text"/>
    <w:basedOn w:val="Normal"/>
    <w:link w:val="BalloonTextChar"/>
    <w:uiPriority w:val="99"/>
    <w:semiHidden/>
    <w:unhideWhenUsed/>
    <w:rsid w:val="00C57DD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DD9"/>
    <w:rPr>
      <w:rFonts w:ascii="Segoe UI" w:hAnsi="Segoe UI" w:cs="Segoe UI"/>
      <w:sz w:val="18"/>
      <w:szCs w:val="18"/>
    </w:rPr>
  </w:style>
  <w:style w:type="paragraph" w:styleId="ListParagraph">
    <w:name w:val="List Paragraph"/>
    <w:basedOn w:val="Normal"/>
    <w:uiPriority w:val="34"/>
    <w:qFormat/>
    <w:rsid w:val="00213419"/>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98964">
      <w:bodyDiv w:val="1"/>
      <w:marLeft w:val="0"/>
      <w:marRight w:val="0"/>
      <w:marTop w:val="0"/>
      <w:marBottom w:val="0"/>
      <w:divBdr>
        <w:top w:val="none" w:sz="0" w:space="0" w:color="auto"/>
        <w:left w:val="none" w:sz="0" w:space="0" w:color="auto"/>
        <w:bottom w:val="none" w:sz="0" w:space="0" w:color="auto"/>
        <w:right w:val="none" w:sz="0" w:space="0" w:color="auto"/>
      </w:divBdr>
    </w:div>
    <w:div w:id="885485291">
      <w:bodyDiv w:val="1"/>
      <w:marLeft w:val="0"/>
      <w:marRight w:val="0"/>
      <w:marTop w:val="0"/>
      <w:marBottom w:val="0"/>
      <w:divBdr>
        <w:top w:val="none" w:sz="0" w:space="0" w:color="auto"/>
        <w:left w:val="none" w:sz="0" w:space="0" w:color="auto"/>
        <w:bottom w:val="none" w:sz="0" w:space="0" w:color="auto"/>
        <w:right w:val="none" w:sz="0" w:space="0" w:color="auto"/>
      </w:divBdr>
    </w:div>
    <w:div w:id="902713948">
      <w:bodyDiv w:val="1"/>
      <w:marLeft w:val="0"/>
      <w:marRight w:val="0"/>
      <w:marTop w:val="0"/>
      <w:marBottom w:val="0"/>
      <w:divBdr>
        <w:top w:val="none" w:sz="0" w:space="0" w:color="auto"/>
        <w:left w:val="none" w:sz="0" w:space="0" w:color="auto"/>
        <w:bottom w:val="none" w:sz="0" w:space="0" w:color="auto"/>
        <w:right w:val="none" w:sz="0" w:space="0" w:color="auto"/>
      </w:divBdr>
    </w:div>
    <w:div w:id="1148549986">
      <w:bodyDiv w:val="1"/>
      <w:marLeft w:val="0"/>
      <w:marRight w:val="0"/>
      <w:marTop w:val="0"/>
      <w:marBottom w:val="0"/>
      <w:divBdr>
        <w:top w:val="none" w:sz="0" w:space="0" w:color="auto"/>
        <w:left w:val="none" w:sz="0" w:space="0" w:color="auto"/>
        <w:bottom w:val="none" w:sz="0" w:space="0" w:color="auto"/>
        <w:right w:val="none" w:sz="0" w:space="0" w:color="auto"/>
      </w:divBdr>
    </w:div>
    <w:div w:id="156960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legal-aid-means-test-review/legal-aid-means-test-re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becca.hazel@justice.gov.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s53b\Downloads\word-short-report-template.dotx" TargetMode="External"/></Relationships>
</file>

<file path=word/theme/theme1.xml><?xml version="1.0" encoding="utf-8"?>
<a:theme xmlns:a="http://schemas.openxmlformats.org/drawingml/2006/main" name="Office Theme">
  <a:themeElements>
    <a:clrScheme name="MoJ">
      <a:dk1>
        <a:sysClr val="windowText" lastClr="000000"/>
      </a:dk1>
      <a:lt1>
        <a:sysClr val="window" lastClr="FFFFFF"/>
      </a:lt1>
      <a:dk2>
        <a:srgbClr val="000000"/>
      </a:dk2>
      <a:lt2>
        <a:srgbClr val="FFFFFF"/>
      </a:lt2>
      <a:accent1>
        <a:srgbClr val="1D609D"/>
      </a:accent1>
      <a:accent2>
        <a:srgbClr val="30AA51"/>
      </a:accent2>
      <a:accent3>
        <a:srgbClr val="E9426E"/>
      </a:accent3>
      <a:accent4>
        <a:srgbClr val="565B96"/>
      </a:accent4>
      <a:accent5>
        <a:srgbClr val="00A5A1"/>
      </a:accent5>
      <a:accent6>
        <a:srgbClr val="EE7127"/>
      </a:accent6>
      <a:hlink>
        <a:srgbClr val="00B1EB"/>
      </a:hlink>
      <a:folHlink>
        <a:srgbClr val="00B1EB"/>
      </a:folHlink>
    </a:clrScheme>
    <a:fontScheme name="MoJ">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7DC51-19B3-4AFE-B549-F1173BFBD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word-short-report-template.dotx</Template>
  <TotalTime>1</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dc:creator>Hazel, Rebecca</dc:creator>
  <cp:keywords>[Key words for search engines, separated by commas]</cp:keywords>
  <dc:description/>
  <cp:lastModifiedBy>Hazel, Rebecca</cp:lastModifiedBy>
  <cp:revision>2</cp:revision>
  <dcterms:created xsi:type="dcterms:W3CDTF">2022-06-19T18:52:00Z</dcterms:created>
  <dcterms:modified xsi:type="dcterms:W3CDTF">2022-06-19T18:52:00Z</dcterms:modified>
</cp:coreProperties>
</file>