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890" w:rsidRDefault="00ED7890">
      <w:pPr>
        <w:rPr>
          <w:rFonts w:ascii="Arial" w:hAnsi="Arial" w:cs="Arial"/>
        </w:rPr>
      </w:pPr>
    </w:p>
    <w:p w:rsidR="00C90140" w:rsidRDefault="00C90140">
      <w:pPr>
        <w:rPr>
          <w:rFonts w:ascii="Arial" w:hAnsi="Arial" w:cs="Arial"/>
        </w:rPr>
      </w:pPr>
    </w:p>
    <w:p w:rsidR="00C90140" w:rsidRDefault="00C90140">
      <w:pPr>
        <w:rPr>
          <w:rFonts w:ascii="Arial" w:hAnsi="Arial" w:cs="Arial"/>
        </w:rPr>
      </w:pPr>
    </w:p>
    <w:tbl>
      <w:tblPr>
        <w:tblStyle w:val="TableGrid"/>
        <w:tblW w:w="0" w:type="auto"/>
        <w:tblLook w:val="04A0" w:firstRow="1" w:lastRow="0" w:firstColumn="1" w:lastColumn="0" w:noHBand="0" w:noVBand="1"/>
      </w:tblPr>
      <w:tblGrid>
        <w:gridCol w:w="1242"/>
        <w:gridCol w:w="5670"/>
        <w:gridCol w:w="5670"/>
      </w:tblGrid>
      <w:tr w:rsidR="00C90140" w:rsidRPr="00C90140" w:rsidTr="00C90140">
        <w:tc>
          <w:tcPr>
            <w:tcW w:w="1242" w:type="dxa"/>
          </w:tcPr>
          <w:p w:rsidR="00C90140" w:rsidRPr="00C90140" w:rsidRDefault="00C90140">
            <w:pPr>
              <w:rPr>
                <w:rFonts w:cs="Arial"/>
              </w:rPr>
            </w:pPr>
            <w:r w:rsidRPr="00C90140">
              <w:rPr>
                <w:rFonts w:cs="Arial"/>
              </w:rPr>
              <w:t>Reference</w:t>
            </w:r>
          </w:p>
        </w:tc>
        <w:tc>
          <w:tcPr>
            <w:tcW w:w="5670" w:type="dxa"/>
          </w:tcPr>
          <w:p w:rsidR="00C90140" w:rsidRPr="00C90140" w:rsidRDefault="00C90140">
            <w:pPr>
              <w:rPr>
                <w:rFonts w:cs="Arial"/>
              </w:rPr>
            </w:pPr>
            <w:r w:rsidRPr="00C90140">
              <w:rPr>
                <w:rFonts w:cs="Arial"/>
              </w:rPr>
              <w:t>Question</w:t>
            </w:r>
          </w:p>
        </w:tc>
        <w:tc>
          <w:tcPr>
            <w:tcW w:w="5670" w:type="dxa"/>
          </w:tcPr>
          <w:p w:rsidR="00C90140" w:rsidRPr="00C90140" w:rsidRDefault="00C90140">
            <w:pPr>
              <w:rPr>
                <w:rFonts w:cs="Arial"/>
              </w:rPr>
            </w:pPr>
            <w:r w:rsidRPr="00C90140">
              <w:rPr>
                <w:rFonts w:cs="Arial"/>
              </w:rPr>
              <w:t>Answer</w:t>
            </w:r>
          </w:p>
        </w:tc>
      </w:tr>
      <w:tr w:rsidR="00C90140" w:rsidRPr="00C90140" w:rsidTr="00C90140">
        <w:tc>
          <w:tcPr>
            <w:tcW w:w="1242" w:type="dxa"/>
          </w:tcPr>
          <w:p w:rsidR="00C90140" w:rsidRPr="00C90140" w:rsidRDefault="00C90140">
            <w:pPr>
              <w:rPr>
                <w:rFonts w:cs="Arial"/>
              </w:rPr>
            </w:pPr>
            <w:r w:rsidRPr="00C90140">
              <w:rPr>
                <w:rFonts w:cs="Arial"/>
              </w:rPr>
              <w:t>1</w:t>
            </w:r>
          </w:p>
        </w:tc>
        <w:tc>
          <w:tcPr>
            <w:tcW w:w="5670" w:type="dxa"/>
          </w:tcPr>
          <w:p w:rsidR="00C90140" w:rsidRPr="00C90140" w:rsidRDefault="00C90140" w:rsidP="00C90140">
            <w:r w:rsidRPr="00C90140">
              <w:t>Does the College have an approximate idea of the number of distinct roles that currently exist across the c 300 staff?</w:t>
            </w:r>
          </w:p>
          <w:p w:rsidR="00C90140" w:rsidRPr="00C90140" w:rsidRDefault="00C90140" w:rsidP="00C90140"/>
          <w:p w:rsidR="00C90140" w:rsidRPr="00C90140" w:rsidRDefault="00C90140" w:rsidP="00C90140">
            <w:pPr>
              <w:rPr>
                <w:lang w:val="en-GB"/>
              </w:rPr>
            </w:pPr>
            <w:r w:rsidRPr="00C90140">
              <w:rPr>
                <w:lang w:val="en-GB"/>
              </w:rPr>
              <w:t>Your strategic plan shows you have alliances with devolved Councils in Scotland, NI and Wales.  It also talks to branches (faculties) in 31 localities. </w:t>
            </w:r>
          </w:p>
          <w:p w:rsidR="00C90140" w:rsidRPr="00C90140" w:rsidRDefault="00C90140" w:rsidP="00C90140">
            <w:pPr>
              <w:rPr>
                <w:lang w:val="en-GB"/>
              </w:rPr>
            </w:pPr>
          </w:p>
          <w:p w:rsidR="00C90140" w:rsidRPr="00C90140" w:rsidRDefault="00C90140" w:rsidP="00C90140">
            <w:pPr>
              <w:rPr>
                <w:lang w:val="en-GB"/>
              </w:rPr>
            </w:pPr>
            <w:r w:rsidRPr="00C90140">
              <w:rPr>
                <w:lang w:val="en-GB"/>
              </w:rPr>
              <w:t xml:space="preserve">Can you please give a bit more information about the actual staff </w:t>
            </w:r>
            <w:r w:rsidRPr="00821B46">
              <w:rPr>
                <w:lang w:val="en-GB"/>
              </w:rPr>
              <w:t>numbers and locations of those to be covered by</w:t>
            </w:r>
            <w:r w:rsidRPr="00C90140">
              <w:rPr>
                <w:lang w:val="en-GB"/>
              </w:rPr>
              <w:t xml:space="preserve"> the JE Pay and Grading project?</w:t>
            </w:r>
          </w:p>
          <w:p w:rsidR="00C90140" w:rsidRPr="00C90140" w:rsidRDefault="00C90140" w:rsidP="00C90140">
            <w:pPr>
              <w:rPr>
                <w:lang w:val="en-GB"/>
              </w:rPr>
            </w:pPr>
          </w:p>
          <w:p w:rsidR="00C90140" w:rsidRPr="00C90140" w:rsidRDefault="00C90140" w:rsidP="00C90140">
            <w:r w:rsidRPr="00C90140">
              <w:t>Are you able to let us know how many unique jobs there are to be evaluated?</w:t>
            </w:r>
          </w:p>
          <w:p w:rsidR="00C90140" w:rsidRPr="00C90140" w:rsidRDefault="00C90140" w:rsidP="00C90140"/>
          <w:p w:rsidR="00C90140" w:rsidRPr="00C90140" w:rsidRDefault="00C90140" w:rsidP="00C90140">
            <w:pPr>
              <w:rPr>
                <w:lang w:val="en-GB"/>
              </w:rPr>
            </w:pPr>
            <w:r w:rsidRPr="00C90140">
              <w:t>please could you  confirm how many roles or individual job descriptions do you have?  In other words, how many roles will you be looking at evaluating in order to benchmark salaries?</w:t>
            </w:r>
          </w:p>
          <w:p w:rsidR="00C90140" w:rsidRPr="00C90140" w:rsidRDefault="00C90140" w:rsidP="00C90140"/>
          <w:p w:rsidR="00C90140" w:rsidRPr="00C90140" w:rsidRDefault="00C90140">
            <w:pPr>
              <w:rPr>
                <w:rFonts w:cs="Arial"/>
              </w:rPr>
            </w:pPr>
          </w:p>
        </w:tc>
        <w:tc>
          <w:tcPr>
            <w:tcW w:w="5670" w:type="dxa"/>
          </w:tcPr>
          <w:p w:rsidR="00C90140" w:rsidRDefault="00C90140">
            <w:r w:rsidRPr="00C90140">
              <w:t>There are currently around 100 unique jobs  give or take and they are on a grading system from B to H and then it goes to Exec Level.</w:t>
            </w:r>
          </w:p>
          <w:p w:rsidR="00821B46" w:rsidRDefault="00821B46"/>
          <w:p w:rsidR="00821B46" w:rsidRPr="00C90140" w:rsidRDefault="00821B46">
            <w:pPr>
              <w:rPr>
                <w:rFonts w:cs="Arial"/>
              </w:rPr>
            </w:pPr>
            <w:r>
              <w:t>We have 198 staff based in London, approx. 15 in Edinburgh, 10 in Cardiff, 10 in Andover with the rest of the workforce spread across 32 faculties</w:t>
            </w:r>
          </w:p>
        </w:tc>
      </w:tr>
      <w:tr w:rsidR="00C90140" w:rsidRPr="00C90140" w:rsidTr="00C90140">
        <w:tc>
          <w:tcPr>
            <w:tcW w:w="1242" w:type="dxa"/>
          </w:tcPr>
          <w:p w:rsidR="00C90140" w:rsidRPr="00C90140" w:rsidRDefault="00C90140">
            <w:pPr>
              <w:rPr>
                <w:rFonts w:cs="Arial"/>
              </w:rPr>
            </w:pPr>
            <w:r w:rsidRPr="00C90140">
              <w:rPr>
                <w:rFonts w:cs="Arial"/>
              </w:rPr>
              <w:t>2</w:t>
            </w:r>
          </w:p>
        </w:tc>
        <w:tc>
          <w:tcPr>
            <w:tcW w:w="5670" w:type="dxa"/>
          </w:tcPr>
          <w:p w:rsidR="00C90140" w:rsidRPr="00C90140" w:rsidRDefault="00C90140" w:rsidP="00C90140">
            <w:pPr>
              <w:rPr>
                <w:rFonts w:eastAsia="Times New Roman" w:cs="Times New Roman"/>
                <w:lang w:val="en-GB"/>
              </w:rPr>
            </w:pPr>
            <w:r w:rsidRPr="00C90140">
              <w:rPr>
                <w:rFonts w:eastAsia="Times New Roman" w:cs="Times New Roman"/>
                <w:lang w:val="en-GB"/>
              </w:rPr>
              <w:t>Is the RCGP’s expectation that job evaluations will be conducted by the external consultants, by internal trained evaluators or by some mix of the two?</w:t>
            </w:r>
          </w:p>
          <w:p w:rsidR="00C90140" w:rsidRPr="00C90140" w:rsidRDefault="00C90140" w:rsidP="00C90140">
            <w:pPr>
              <w:rPr>
                <w:rFonts w:cs="Arial"/>
              </w:rPr>
            </w:pPr>
          </w:p>
        </w:tc>
        <w:tc>
          <w:tcPr>
            <w:tcW w:w="5670" w:type="dxa"/>
          </w:tcPr>
          <w:p w:rsidR="00C90140" w:rsidRPr="00C90140" w:rsidRDefault="00C90140">
            <w:pPr>
              <w:rPr>
                <w:rFonts w:cs="Arial"/>
              </w:rPr>
            </w:pPr>
            <w:r w:rsidRPr="00C90140">
              <w:rPr>
                <w:rFonts w:cs="Arial"/>
              </w:rPr>
              <w:t>It is expected that the bulk of the initial evaluations will be completed by the external consultants who will then train a specified group internally to complete the evaluations going forward</w:t>
            </w:r>
          </w:p>
          <w:p w:rsidR="00C90140" w:rsidRPr="00C90140" w:rsidRDefault="00C90140">
            <w:pPr>
              <w:rPr>
                <w:rFonts w:cs="Arial"/>
              </w:rPr>
            </w:pPr>
          </w:p>
        </w:tc>
      </w:tr>
      <w:tr w:rsidR="00C90140" w:rsidRPr="00C90140" w:rsidTr="00C90140">
        <w:tc>
          <w:tcPr>
            <w:tcW w:w="1242" w:type="dxa"/>
          </w:tcPr>
          <w:p w:rsidR="00C90140" w:rsidRPr="00C90140" w:rsidRDefault="00C90140">
            <w:pPr>
              <w:rPr>
                <w:rFonts w:cs="Arial"/>
              </w:rPr>
            </w:pPr>
            <w:r w:rsidRPr="00C90140">
              <w:rPr>
                <w:rFonts w:cs="Arial"/>
              </w:rPr>
              <w:t>3</w:t>
            </w:r>
          </w:p>
        </w:tc>
        <w:tc>
          <w:tcPr>
            <w:tcW w:w="5670" w:type="dxa"/>
          </w:tcPr>
          <w:p w:rsidR="00C90140" w:rsidRPr="00C90140" w:rsidRDefault="00C90140">
            <w:pPr>
              <w:rPr>
                <w:rFonts w:cs="Arial"/>
              </w:rPr>
            </w:pPr>
            <w:r w:rsidRPr="00C90140">
              <w:t xml:space="preserve">do you have a view on how many roles you would like benchmarked? This is something we could discuss and agree with you as part of the project set up, but you may already </w:t>
            </w:r>
            <w:r w:rsidRPr="00C90140">
              <w:lastRenderedPageBreak/>
              <w:t>have benchmarking sources that you feel cover some roles adequately, for example.</w:t>
            </w:r>
          </w:p>
        </w:tc>
        <w:tc>
          <w:tcPr>
            <w:tcW w:w="5670" w:type="dxa"/>
          </w:tcPr>
          <w:p w:rsidR="00C90140" w:rsidRPr="00C90140" w:rsidRDefault="00C90140" w:rsidP="00C90140">
            <w:pPr>
              <w:rPr>
                <w:rFonts w:cs="Arial"/>
                <w:lang w:val="en-GB"/>
              </w:rPr>
            </w:pPr>
            <w:r w:rsidRPr="00C90140">
              <w:rPr>
                <w:rFonts w:cs="Arial"/>
                <w:lang w:val="en-GB"/>
              </w:rPr>
              <w:lastRenderedPageBreak/>
              <w:t xml:space="preserve">Please provide responses on the </w:t>
            </w:r>
            <w:r w:rsidR="005A7461">
              <w:rPr>
                <w:rFonts w:cs="Arial"/>
                <w:lang w:val="en-GB"/>
              </w:rPr>
              <w:t xml:space="preserve">assumption that all </w:t>
            </w:r>
            <w:bookmarkStart w:id="0" w:name="_GoBack"/>
            <w:bookmarkEnd w:id="0"/>
            <w:r w:rsidR="005A7461">
              <w:rPr>
                <w:rFonts w:cs="Arial"/>
                <w:lang w:val="en-GB"/>
              </w:rPr>
              <w:t>roles need</w:t>
            </w:r>
            <w:r w:rsidRPr="00C90140">
              <w:rPr>
                <w:rFonts w:cs="Arial"/>
                <w:lang w:val="en-GB"/>
              </w:rPr>
              <w:t xml:space="preserve"> to be benchmarked. The only ones to date which are up to date are the Assistant Directors and the Exec Team.</w:t>
            </w:r>
          </w:p>
          <w:p w:rsidR="00C90140" w:rsidRPr="00C90140" w:rsidRDefault="00C90140">
            <w:pPr>
              <w:rPr>
                <w:rFonts w:cs="Arial"/>
              </w:rPr>
            </w:pPr>
          </w:p>
        </w:tc>
      </w:tr>
      <w:tr w:rsidR="00C90140" w:rsidRPr="00C90140" w:rsidTr="00C90140">
        <w:tc>
          <w:tcPr>
            <w:tcW w:w="1242" w:type="dxa"/>
          </w:tcPr>
          <w:p w:rsidR="00C90140" w:rsidRPr="00C90140" w:rsidRDefault="00C90140">
            <w:pPr>
              <w:rPr>
                <w:rFonts w:cs="Arial"/>
              </w:rPr>
            </w:pPr>
            <w:r w:rsidRPr="00C90140">
              <w:rPr>
                <w:rFonts w:cs="Arial"/>
              </w:rPr>
              <w:lastRenderedPageBreak/>
              <w:t>4</w:t>
            </w:r>
          </w:p>
        </w:tc>
        <w:tc>
          <w:tcPr>
            <w:tcW w:w="5670" w:type="dxa"/>
          </w:tcPr>
          <w:p w:rsidR="00C90140" w:rsidRPr="00C90140" w:rsidRDefault="00821B46">
            <w:pPr>
              <w:rPr>
                <w:rFonts w:cs="Arial"/>
              </w:rPr>
            </w:pPr>
            <w:r>
              <w:t>I</w:t>
            </w:r>
            <w:r w:rsidR="00C90140" w:rsidRPr="00821B46">
              <w:t>f the contract starts on the 1</w:t>
            </w:r>
            <w:r w:rsidR="00C90140" w:rsidRPr="00821B46">
              <w:rPr>
                <w:vertAlign w:val="superscript"/>
              </w:rPr>
              <w:t>st</w:t>
            </w:r>
            <w:r w:rsidR="00C90140" w:rsidRPr="00821B46">
              <w:t xml:space="preserve"> Feb, can we please clarify that you require the work completing by 1</w:t>
            </w:r>
            <w:r w:rsidR="00C90140" w:rsidRPr="00821B46">
              <w:rPr>
                <w:vertAlign w:val="superscript"/>
              </w:rPr>
              <w:t>st</w:t>
            </w:r>
            <w:r w:rsidR="00C90140" w:rsidRPr="00821B46">
              <w:t xml:space="preserve"> March and therefore the project plan for the month of February only?</w:t>
            </w:r>
          </w:p>
        </w:tc>
        <w:tc>
          <w:tcPr>
            <w:tcW w:w="5670" w:type="dxa"/>
          </w:tcPr>
          <w:p w:rsidR="00C90140" w:rsidRPr="00C90140" w:rsidRDefault="00821B46">
            <w:pPr>
              <w:rPr>
                <w:rFonts w:cs="Arial"/>
              </w:rPr>
            </w:pPr>
            <w:r>
              <w:rPr>
                <w:rFonts w:cs="Arial"/>
              </w:rPr>
              <w:t>The contract is likely to commence on 1</w:t>
            </w:r>
            <w:r w:rsidRPr="00821B46">
              <w:rPr>
                <w:rFonts w:cs="Arial"/>
                <w:vertAlign w:val="superscript"/>
              </w:rPr>
              <w:t>st</w:t>
            </w:r>
            <w:r>
              <w:rPr>
                <w:rFonts w:cs="Arial"/>
              </w:rPr>
              <w:t xml:space="preserve"> February 2017 and the specification indicated completion in March 2017. The College would expect the project to take 8-12 weeks and accept that the it may not be complete prior to the end of March 2017.</w:t>
            </w:r>
          </w:p>
        </w:tc>
      </w:tr>
      <w:tr w:rsidR="00C90140" w:rsidRPr="00C90140" w:rsidTr="00C90140">
        <w:tc>
          <w:tcPr>
            <w:tcW w:w="1242" w:type="dxa"/>
          </w:tcPr>
          <w:p w:rsidR="00C90140" w:rsidRPr="00C90140" w:rsidRDefault="00C90140">
            <w:pPr>
              <w:rPr>
                <w:rFonts w:cs="Arial"/>
              </w:rPr>
            </w:pPr>
          </w:p>
        </w:tc>
        <w:tc>
          <w:tcPr>
            <w:tcW w:w="5670" w:type="dxa"/>
          </w:tcPr>
          <w:p w:rsidR="00C90140" w:rsidRPr="00C90140" w:rsidRDefault="00C90140">
            <w:pPr>
              <w:rPr>
                <w:rFonts w:cs="Arial"/>
              </w:rPr>
            </w:pPr>
          </w:p>
        </w:tc>
        <w:tc>
          <w:tcPr>
            <w:tcW w:w="5670" w:type="dxa"/>
          </w:tcPr>
          <w:p w:rsidR="00C90140" w:rsidRPr="00C90140" w:rsidRDefault="00C90140">
            <w:pPr>
              <w:rPr>
                <w:rFonts w:cs="Arial"/>
              </w:rPr>
            </w:pPr>
          </w:p>
        </w:tc>
      </w:tr>
      <w:tr w:rsidR="00C90140" w:rsidRPr="00C90140" w:rsidTr="00C90140">
        <w:tc>
          <w:tcPr>
            <w:tcW w:w="1242" w:type="dxa"/>
          </w:tcPr>
          <w:p w:rsidR="00C90140" w:rsidRPr="00C90140" w:rsidRDefault="00C90140">
            <w:pPr>
              <w:rPr>
                <w:rFonts w:cs="Arial"/>
              </w:rPr>
            </w:pPr>
          </w:p>
        </w:tc>
        <w:tc>
          <w:tcPr>
            <w:tcW w:w="5670" w:type="dxa"/>
          </w:tcPr>
          <w:p w:rsidR="00C90140" w:rsidRPr="00C90140" w:rsidRDefault="00C90140">
            <w:pPr>
              <w:rPr>
                <w:rFonts w:cs="Arial"/>
              </w:rPr>
            </w:pPr>
          </w:p>
        </w:tc>
        <w:tc>
          <w:tcPr>
            <w:tcW w:w="5670" w:type="dxa"/>
          </w:tcPr>
          <w:p w:rsidR="00C90140" w:rsidRPr="00C90140" w:rsidRDefault="00C90140">
            <w:pPr>
              <w:rPr>
                <w:rFonts w:cs="Arial"/>
              </w:rPr>
            </w:pPr>
          </w:p>
        </w:tc>
      </w:tr>
    </w:tbl>
    <w:p w:rsidR="00C90140" w:rsidRPr="00612BB2" w:rsidRDefault="00C90140">
      <w:pPr>
        <w:rPr>
          <w:rFonts w:ascii="Arial" w:hAnsi="Arial" w:cs="Arial"/>
        </w:rPr>
      </w:pPr>
    </w:p>
    <w:sectPr w:rsidR="00C90140" w:rsidRPr="00612BB2" w:rsidSect="00C90140">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576031"/>
    <w:multiLevelType w:val="hybridMultilevel"/>
    <w:tmpl w:val="E69EDB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140"/>
    <w:rsid w:val="005A7461"/>
    <w:rsid w:val="00612BB2"/>
    <w:rsid w:val="00821B46"/>
    <w:rsid w:val="00C90140"/>
    <w:rsid w:val="00ED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140"/>
    <w:pPr>
      <w:spacing w:after="0" w:line="240" w:lineRule="auto"/>
      <w:ind w:left="720"/>
    </w:pPr>
    <w:rPr>
      <w:rFonts w:ascii="Calibri" w:eastAsia="Times New Roman"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140"/>
    <w:pPr>
      <w:spacing w:after="0" w:line="240" w:lineRule="auto"/>
      <w:ind w:left="720"/>
    </w:pPr>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A63EE0F6</Template>
  <TotalTime>94</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Royal College of General Practitioners</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Janita Vara</dc:creator>
  <cp:lastModifiedBy>Janita Vara</cp:lastModifiedBy>
  <cp:revision>4</cp:revision>
  <dcterms:created xsi:type="dcterms:W3CDTF">2016-12-19T14:03:00Z</dcterms:created>
  <dcterms:modified xsi:type="dcterms:W3CDTF">2016-12-19T14:11:00Z</dcterms:modified>
</cp:coreProperties>
</file>