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F13" w:rsidRDefault="000B65ED">
      <w:pPr>
        <w:jc w:val="center"/>
      </w:pPr>
      <w:r>
        <w:rPr>
          <w:noProof/>
        </w:rPr>
        <w:drawing>
          <wp:anchor distT="0" distB="0" distL="114300" distR="114300" simplePos="0" relativeHeight="251658240" behindDoc="0" locked="0" layoutInCell="1" hidden="0" allowOverlap="1">
            <wp:simplePos x="0" y="0"/>
            <wp:positionH relativeFrom="column">
              <wp:posOffset>-184140</wp:posOffset>
            </wp:positionH>
            <wp:positionV relativeFrom="paragraph">
              <wp:posOffset>107950</wp:posOffset>
            </wp:positionV>
            <wp:extent cx="876300" cy="723900"/>
            <wp:effectExtent l="0" t="0" r="0" b="0"/>
            <wp:wrapSquare wrapText="bothSides" distT="0" distB="0" distL="114300" distR="114300"/>
            <wp:docPr id="1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612F13" w:rsidRDefault="00612F13">
      <w:pPr>
        <w:jc w:val="center"/>
      </w:pPr>
    </w:p>
    <w:p w:rsidR="00612F13" w:rsidRDefault="00612F13">
      <w:pPr>
        <w:jc w:val="center"/>
      </w:pPr>
    </w:p>
    <w:p w:rsidR="00612F13" w:rsidRDefault="00612F13">
      <w:pPr>
        <w:jc w:val="center"/>
      </w:pPr>
    </w:p>
    <w:p w:rsidR="00612F13" w:rsidRDefault="00612F13">
      <w:pPr>
        <w:jc w:val="center"/>
      </w:pPr>
    </w:p>
    <w:p w:rsidR="00612F13" w:rsidRDefault="00612F13">
      <w:pPr>
        <w:jc w:val="center"/>
        <w:rPr>
          <w:sz w:val="52"/>
          <w:szCs w:val="52"/>
        </w:rPr>
      </w:pPr>
    </w:p>
    <w:p w:rsidR="00612F13" w:rsidRDefault="00612F13">
      <w:pPr>
        <w:jc w:val="center"/>
        <w:rPr>
          <w:sz w:val="52"/>
          <w:szCs w:val="52"/>
        </w:rPr>
      </w:pPr>
    </w:p>
    <w:p w:rsidR="00612F13" w:rsidRDefault="00612F13">
      <w:pPr>
        <w:jc w:val="center"/>
      </w:pPr>
    </w:p>
    <w:p w:rsidR="00612F13" w:rsidRDefault="000B65ED">
      <w:pPr>
        <w:spacing w:after="160" w:line="259" w:lineRule="auto"/>
        <w:rPr>
          <w:sz w:val="44"/>
          <w:szCs w:val="44"/>
        </w:rPr>
      </w:pPr>
      <w:r>
        <w:rPr>
          <w:sz w:val="52"/>
          <w:szCs w:val="52"/>
        </w:rPr>
        <w:t xml:space="preserve">Invitation to Tender </w:t>
      </w:r>
    </w:p>
    <w:p w:rsidR="00612F13" w:rsidRDefault="000B65ED">
      <w:pPr>
        <w:rPr>
          <w:sz w:val="14"/>
          <w:szCs w:val="14"/>
        </w:rPr>
      </w:pPr>
      <w:r>
        <w:rPr>
          <w:sz w:val="44"/>
          <w:szCs w:val="44"/>
        </w:rPr>
        <w:t>Attachment 2c – Award Questionnaire</w:t>
      </w:r>
    </w:p>
    <w:p w:rsidR="00612F13" w:rsidRDefault="000B65ED">
      <w:pPr>
        <w:rPr>
          <w:b/>
          <w:sz w:val="36"/>
          <w:szCs w:val="36"/>
        </w:rPr>
      </w:pPr>
      <w:r>
        <w:rPr>
          <w:b/>
          <w:sz w:val="26"/>
          <w:szCs w:val="26"/>
        </w:rPr>
        <w:t>Including response guidance, Evaluation and Marking Scheme</w:t>
      </w:r>
    </w:p>
    <w:p w:rsidR="00612F13" w:rsidRDefault="00612F13">
      <w:pPr>
        <w:pBdr>
          <w:top w:val="nil"/>
          <w:left w:val="nil"/>
          <w:bottom w:val="nil"/>
          <w:right w:val="nil"/>
          <w:between w:val="nil"/>
        </w:pBdr>
        <w:spacing w:before="120" w:after="140" w:line="240" w:lineRule="auto"/>
        <w:jc w:val="center"/>
        <w:rPr>
          <w:b/>
          <w:sz w:val="32"/>
          <w:szCs w:val="32"/>
        </w:rPr>
      </w:pPr>
    </w:p>
    <w:p w:rsidR="00612F13" w:rsidRDefault="000B65ED">
      <w:pPr>
        <w:spacing w:after="160" w:line="259" w:lineRule="auto"/>
        <w:rPr>
          <w:b/>
        </w:rPr>
      </w:pPr>
      <w:r>
        <w:rPr>
          <w:b/>
          <w:sz w:val="44"/>
          <w:szCs w:val="44"/>
        </w:rPr>
        <w:t xml:space="preserve">RM6267 </w:t>
      </w:r>
      <w:r>
        <w:rPr>
          <w:sz w:val="44"/>
          <w:szCs w:val="44"/>
        </w:rPr>
        <w:t>Construction Works and Associated Services 2 / ProCure23</w:t>
      </w:r>
    </w:p>
    <w:p w:rsidR="00612F13" w:rsidRDefault="00612F13">
      <w:pPr>
        <w:pBdr>
          <w:top w:val="nil"/>
          <w:left w:val="nil"/>
          <w:bottom w:val="nil"/>
          <w:right w:val="nil"/>
          <w:between w:val="nil"/>
        </w:pBdr>
        <w:spacing w:before="120" w:after="140" w:line="240" w:lineRule="auto"/>
        <w:jc w:val="center"/>
        <w:rPr>
          <w:b/>
        </w:rPr>
      </w:pPr>
    </w:p>
    <w:p w:rsidR="00612F13" w:rsidRDefault="00612F13">
      <w:pPr>
        <w:pBdr>
          <w:top w:val="nil"/>
          <w:left w:val="nil"/>
          <w:bottom w:val="nil"/>
          <w:right w:val="nil"/>
          <w:between w:val="nil"/>
        </w:pBdr>
        <w:spacing w:before="120" w:after="140" w:line="240" w:lineRule="auto"/>
        <w:jc w:val="center"/>
        <w:rPr>
          <w:b/>
        </w:rPr>
      </w:pPr>
    </w:p>
    <w:p w:rsidR="00612F13" w:rsidRDefault="00612F13">
      <w:pPr>
        <w:pBdr>
          <w:top w:val="nil"/>
          <w:left w:val="nil"/>
          <w:bottom w:val="nil"/>
          <w:right w:val="nil"/>
          <w:between w:val="nil"/>
        </w:pBdr>
        <w:spacing w:before="120" w:after="140" w:line="240" w:lineRule="auto"/>
        <w:jc w:val="center"/>
        <w:rPr>
          <w:b/>
        </w:rPr>
      </w:pPr>
    </w:p>
    <w:p w:rsidR="00612F13" w:rsidRDefault="000B65ED">
      <w:pPr>
        <w:rPr>
          <w:b/>
        </w:rPr>
      </w:pPr>
      <w:r>
        <w:br w:type="page"/>
      </w:r>
    </w:p>
    <w:p w:rsidR="00612F13" w:rsidRDefault="000B65ED">
      <w:pPr>
        <w:pBdr>
          <w:top w:val="nil"/>
          <w:left w:val="nil"/>
          <w:bottom w:val="nil"/>
          <w:right w:val="nil"/>
          <w:between w:val="nil"/>
        </w:pBdr>
        <w:spacing w:after="200" w:line="240" w:lineRule="auto"/>
        <w:jc w:val="center"/>
        <w:rPr>
          <w:b/>
        </w:rPr>
      </w:pPr>
      <w:r>
        <w:rPr>
          <w:b/>
        </w:rPr>
        <w:lastRenderedPageBreak/>
        <w:t>INTRODUCTION</w:t>
      </w:r>
    </w:p>
    <w:p w:rsidR="00612F13" w:rsidRDefault="00612F13">
      <w:pPr>
        <w:pBdr>
          <w:top w:val="nil"/>
          <w:left w:val="nil"/>
          <w:bottom w:val="nil"/>
          <w:right w:val="nil"/>
          <w:between w:val="nil"/>
        </w:pBdr>
        <w:spacing w:line="240" w:lineRule="auto"/>
        <w:ind w:left="720"/>
      </w:pPr>
    </w:p>
    <w:p w:rsidR="00612F13" w:rsidRDefault="000B65ED">
      <w:pPr>
        <w:numPr>
          <w:ilvl w:val="1"/>
          <w:numId w:val="10"/>
        </w:numPr>
        <w:pBdr>
          <w:top w:val="nil"/>
          <w:left w:val="nil"/>
          <w:bottom w:val="nil"/>
          <w:right w:val="nil"/>
          <w:between w:val="nil"/>
        </w:pBdr>
        <w:spacing w:after="200" w:line="240" w:lineRule="auto"/>
        <w:jc w:val="both"/>
      </w:pPr>
      <w:r>
        <w:t>This document provides an overview of the methodology which will be adopted by the Authority to evaluate your response to each question set out within the award questionnaire.  It also sets out the marking scheme which will apply.  For the avoidance of dou</w:t>
      </w:r>
      <w:r>
        <w:t>bt, references to “you” in this document shall be references to the bidder.</w:t>
      </w:r>
    </w:p>
    <w:p w:rsidR="00612F13" w:rsidRDefault="000B65ED">
      <w:pPr>
        <w:numPr>
          <w:ilvl w:val="1"/>
          <w:numId w:val="10"/>
        </w:numPr>
        <w:pBdr>
          <w:top w:val="nil"/>
          <w:left w:val="nil"/>
          <w:bottom w:val="nil"/>
          <w:right w:val="nil"/>
          <w:between w:val="nil"/>
        </w:pBdr>
        <w:spacing w:after="200" w:line="240" w:lineRule="auto"/>
        <w:jc w:val="both"/>
      </w:pPr>
      <w:r>
        <w:t>The defined terms used in the Definitions in the Framework Alliance Contract shall apply to this document.</w:t>
      </w:r>
    </w:p>
    <w:p w:rsidR="00612F13" w:rsidRDefault="00612F13">
      <w:pPr>
        <w:pBdr>
          <w:top w:val="nil"/>
          <w:left w:val="nil"/>
          <w:bottom w:val="nil"/>
          <w:right w:val="nil"/>
          <w:between w:val="nil"/>
        </w:pBdr>
        <w:ind w:left="720"/>
        <w:rPr>
          <w:color w:val="000000"/>
        </w:rPr>
      </w:pPr>
    </w:p>
    <w:p w:rsidR="00612F13" w:rsidRDefault="000B65ED">
      <w:pPr>
        <w:numPr>
          <w:ilvl w:val="0"/>
          <w:numId w:val="10"/>
        </w:numPr>
        <w:pBdr>
          <w:top w:val="nil"/>
          <w:left w:val="nil"/>
          <w:bottom w:val="nil"/>
          <w:right w:val="nil"/>
          <w:between w:val="nil"/>
        </w:pBdr>
        <w:spacing w:after="200" w:line="240" w:lineRule="auto"/>
        <w:jc w:val="both"/>
        <w:rPr>
          <w:b/>
        </w:rPr>
      </w:pPr>
      <w:r>
        <w:rPr>
          <w:b/>
        </w:rPr>
        <w:t>OVERVIEW</w:t>
      </w:r>
    </w:p>
    <w:p w:rsidR="00612F13" w:rsidRDefault="000B65ED">
      <w:pPr>
        <w:numPr>
          <w:ilvl w:val="1"/>
          <w:numId w:val="10"/>
        </w:numPr>
        <w:pBdr>
          <w:top w:val="nil"/>
          <w:left w:val="nil"/>
          <w:bottom w:val="nil"/>
          <w:right w:val="nil"/>
          <w:between w:val="nil"/>
        </w:pBdr>
        <w:spacing w:after="200" w:line="480" w:lineRule="auto"/>
        <w:jc w:val="both"/>
      </w:pPr>
      <w:r>
        <w:t>The award questionnaire is broken down into the following sections:</w:t>
      </w:r>
    </w:p>
    <w:p w:rsidR="00612F13" w:rsidRDefault="000B65ED">
      <w:pPr>
        <w:pBdr>
          <w:top w:val="nil"/>
          <w:left w:val="nil"/>
          <w:bottom w:val="nil"/>
          <w:right w:val="nil"/>
          <w:between w:val="nil"/>
        </w:pBdr>
        <w:spacing w:before="240" w:after="240" w:line="360" w:lineRule="auto"/>
        <w:ind w:left="720"/>
        <w:jc w:val="both"/>
      </w:pPr>
      <w:r>
        <w:t>SECTION A – MANDATORY QUESTIONS</w:t>
      </w:r>
    </w:p>
    <w:p w:rsidR="00612F13" w:rsidRDefault="000B65ED">
      <w:pPr>
        <w:pBdr>
          <w:top w:val="nil"/>
          <w:left w:val="nil"/>
          <w:bottom w:val="nil"/>
          <w:right w:val="nil"/>
          <w:between w:val="nil"/>
        </w:pBdr>
        <w:spacing w:before="240" w:after="240" w:line="360" w:lineRule="auto"/>
        <w:ind w:left="720"/>
        <w:jc w:val="both"/>
      </w:pPr>
      <w:r>
        <w:t>SECTION B – LOT SPECIFIC QUESTIONS (LOTS 1, 2 AND 3)</w:t>
      </w:r>
    </w:p>
    <w:p w:rsidR="00612F13" w:rsidRDefault="000B65ED">
      <w:pPr>
        <w:pBdr>
          <w:top w:val="nil"/>
          <w:left w:val="nil"/>
          <w:bottom w:val="nil"/>
          <w:right w:val="nil"/>
          <w:between w:val="nil"/>
        </w:pBdr>
        <w:spacing w:before="240" w:after="240" w:line="360" w:lineRule="auto"/>
        <w:ind w:left="720"/>
        <w:jc w:val="both"/>
      </w:pPr>
      <w:r>
        <w:t>SECTION C – LOT SPECIFIC QUESTIONS (LOTS 4 AND 5)</w:t>
      </w:r>
    </w:p>
    <w:p w:rsidR="00612F13" w:rsidRDefault="000B65ED">
      <w:pPr>
        <w:pBdr>
          <w:top w:val="nil"/>
          <w:left w:val="nil"/>
          <w:bottom w:val="nil"/>
          <w:right w:val="nil"/>
          <w:between w:val="nil"/>
        </w:pBdr>
        <w:spacing w:before="240" w:after="240" w:line="360" w:lineRule="auto"/>
        <w:ind w:left="720"/>
        <w:jc w:val="both"/>
      </w:pPr>
      <w:r>
        <w:t>SECTION D – COMMERCIAL PRICING</w:t>
      </w:r>
    </w:p>
    <w:p w:rsidR="00612F13" w:rsidRDefault="000B65ED">
      <w:pPr>
        <w:numPr>
          <w:ilvl w:val="1"/>
          <w:numId w:val="10"/>
        </w:numPr>
        <w:pBdr>
          <w:top w:val="nil"/>
          <w:left w:val="nil"/>
          <w:bottom w:val="nil"/>
          <w:right w:val="nil"/>
          <w:between w:val="nil"/>
        </w:pBdr>
        <w:spacing w:before="240" w:after="200" w:line="240" w:lineRule="auto"/>
        <w:jc w:val="both"/>
      </w:pPr>
      <w:r>
        <w:t xml:space="preserve">If you fail to provide a response to any applicable question of the award questionnaire, your Tender may be deemed to be non-compliant.  If a Tender is deemed to be non-compliant, the Tender will be rejected and excluded from further participation in this </w:t>
      </w:r>
      <w:r>
        <w:t>Procurement.</w:t>
      </w:r>
    </w:p>
    <w:p w:rsidR="00612F13" w:rsidRDefault="000B65ED">
      <w:pPr>
        <w:numPr>
          <w:ilvl w:val="1"/>
          <w:numId w:val="10"/>
        </w:numPr>
        <w:pBdr>
          <w:top w:val="nil"/>
          <w:left w:val="nil"/>
          <w:bottom w:val="nil"/>
          <w:right w:val="nil"/>
          <w:between w:val="nil"/>
        </w:pBdr>
        <w:spacing w:after="240" w:line="240" w:lineRule="auto"/>
        <w:jc w:val="both"/>
      </w:pPr>
      <w:r>
        <w:t>Please ensure you fully read the question AND response guidance AND marking scheme before forming your response.</w:t>
      </w:r>
    </w:p>
    <w:p w:rsidR="00612F13" w:rsidRDefault="000B65ED">
      <w:pPr>
        <w:numPr>
          <w:ilvl w:val="1"/>
          <w:numId w:val="10"/>
        </w:numPr>
        <w:pBdr>
          <w:top w:val="nil"/>
          <w:left w:val="nil"/>
          <w:bottom w:val="nil"/>
          <w:right w:val="nil"/>
          <w:between w:val="nil"/>
        </w:pBdr>
        <w:spacing w:after="240" w:line="240" w:lineRule="auto"/>
        <w:jc w:val="both"/>
      </w:pPr>
      <w:r>
        <w:t>Please refer to Paragraph 12 Final Decision to Award in Attachment 2 How to Bid for a worked example of how your overall score for</w:t>
      </w:r>
      <w:r>
        <w:t xml:space="preserve"> quality and price will be calculated for each Lot.</w:t>
      </w:r>
    </w:p>
    <w:p w:rsidR="00366B11" w:rsidRDefault="00366B11">
      <w:r>
        <w:br w:type="page"/>
      </w:r>
    </w:p>
    <w:p w:rsidR="00612F13" w:rsidRDefault="000B65ED">
      <w:pPr>
        <w:pBdr>
          <w:top w:val="nil"/>
          <w:left w:val="nil"/>
          <w:bottom w:val="nil"/>
          <w:right w:val="nil"/>
          <w:between w:val="nil"/>
        </w:pBdr>
        <w:spacing w:before="120" w:after="140" w:line="240" w:lineRule="auto"/>
      </w:pPr>
      <w:r>
        <w:lastRenderedPageBreak/>
        <w:t>A summary of all the questions contained within the award questionnaire, along with the marking scheme and maximum score available for each question is set out below:</w:t>
      </w:r>
    </w:p>
    <w:p w:rsidR="00612F13" w:rsidRDefault="00612F13">
      <w:pPr>
        <w:pBdr>
          <w:top w:val="nil"/>
          <w:left w:val="nil"/>
          <w:bottom w:val="nil"/>
          <w:right w:val="nil"/>
          <w:between w:val="nil"/>
        </w:pBdr>
        <w:spacing w:before="120" w:after="140" w:line="240" w:lineRule="auto"/>
      </w:pPr>
    </w:p>
    <w:tbl>
      <w:tblPr>
        <w:tblStyle w:val="afffffffffffff8"/>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4120"/>
        <w:gridCol w:w="1425"/>
        <w:gridCol w:w="1705"/>
        <w:gridCol w:w="1351"/>
      </w:tblGrid>
      <w:tr w:rsidR="00612F13">
        <w:trPr>
          <w:trHeight w:val="1029"/>
          <w:jc w:val="center"/>
        </w:trPr>
        <w:tc>
          <w:tcPr>
            <w:tcW w:w="5103"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color w:val="000000"/>
              </w:rPr>
              <w:t>Section</w:t>
            </w:r>
          </w:p>
        </w:tc>
        <w:tc>
          <w:tcPr>
            <w:tcW w:w="142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Question Type</w:t>
            </w:r>
          </w:p>
        </w:tc>
        <w:tc>
          <w:tcPr>
            <w:tcW w:w="17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Marking Scheme</w:t>
            </w:r>
          </w:p>
        </w:tc>
        <w:tc>
          <w:tcPr>
            <w:tcW w:w="1351"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Question Weighting</w:t>
            </w:r>
          </w:p>
        </w:tc>
      </w:tr>
      <w:tr w:rsidR="00612F13">
        <w:trPr>
          <w:trHeight w:val="300"/>
          <w:jc w:val="center"/>
        </w:trPr>
        <w:tc>
          <w:tcPr>
            <w:tcW w:w="8233"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612F13" w:rsidRDefault="000B65ED">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 xml:space="preserve">SECTION </w:t>
            </w:r>
            <w:r>
              <w:rPr>
                <w:rFonts w:ascii="Arial" w:eastAsia="Arial" w:hAnsi="Arial" w:cs="Arial"/>
                <w:b/>
              </w:rPr>
              <w:t xml:space="preserve">A </w:t>
            </w:r>
            <w:r>
              <w:rPr>
                <w:rFonts w:ascii="Arial" w:eastAsia="Arial" w:hAnsi="Arial" w:cs="Arial"/>
                <w:b/>
                <w:color w:val="000000"/>
              </w:rPr>
              <w:t xml:space="preserve">– </w:t>
            </w:r>
            <w:r>
              <w:rPr>
                <w:rFonts w:ascii="Arial" w:eastAsia="Arial" w:hAnsi="Arial" w:cs="Arial"/>
                <w:b/>
              </w:rPr>
              <w:t>MANDATORY</w:t>
            </w:r>
            <w:r>
              <w:rPr>
                <w:rFonts w:ascii="Arial" w:eastAsia="Arial" w:hAnsi="Arial" w:cs="Arial"/>
                <w:b/>
                <w:color w:val="000000"/>
              </w:rPr>
              <w:t xml:space="preserve"> QUESTIONS</w:t>
            </w:r>
            <w:r>
              <w:rPr>
                <w:rFonts w:ascii="Arial" w:eastAsia="Arial" w:hAnsi="Arial" w:cs="Arial"/>
                <w:b/>
                <w:color w:val="000000"/>
                <w:u w:val="single"/>
              </w:rPr>
              <w:t xml:space="preserve"> </w:t>
            </w:r>
          </w:p>
        </w:tc>
        <w:tc>
          <w:tcPr>
            <w:tcW w:w="1351" w:type="dxa"/>
            <w:tcBorders>
              <w:top w:val="single" w:sz="8" w:space="0" w:color="000000"/>
              <w:left w:val="single" w:sz="8" w:space="0" w:color="000000"/>
              <w:bottom w:val="single" w:sz="8" w:space="0" w:color="000000"/>
              <w:right w:val="single" w:sz="8" w:space="0" w:color="000000"/>
            </w:tcBorders>
            <w:shd w:val="clear" w:color="auto" w:fill="D9D9D9"/>
          </w:tcPr>
          <w:p w:rsidR="00612F13" w:rsidRDefault="00612F13">
            <w:pPr>
              <w:pBdr>
                <w:top w:val="nil"/>
                <w:left w:val="nil"/>
                <w:bottom w:val="nil"/>
                <w:right w:val="nil"/>
                <w:between w:val="nil"/>
              </w:pBdr>
              <w:spacing w:before="120" w:after="120"/>
              <w:jc w:val="both"/>
              <w:rPr>
                <w:rFonts w:ascii="Arial" w:eastAsia="Arial" w:hAnsi="Arial" w:cs="Arial"/>
                <w:color w:val="000000"/>
              </w:rPr>
            </w:pPr>
          </w:p>
        </w:tc>
      </w:tr>
      <w:tr w:rsidR="00612F13">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AQA1</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tabs>
                <w:tab w:val="left" w:pos="2325"/>
              </w:tabs>
              <w:spacing w:after="200"/>
              <w:rPr>
                <w:rFonts w:ascii="Arial" w:eastAsia="Arial" w:hAnsi="Arial" w:cs="Arial"/>
                <w:b/>
                <w:u w:val="single"/>
              </w:rPr>
            </w:pPr>
            <w:r>
              <w:rPr>
                <w:rFonts w:ascii="Arial" w:eastAsia="Arial" w:hAnsi="Arial" w:cs="Arial"/>
              </w:rPr>
              <w:t>Compliance with Specification (including Annexes) - Scope of Works and Services</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jc w:val="center"/>
              <w:rPr>
                <w:rFonts w:ascii="Arial" w:eastAsia="Arial" w:hAnsi="Arial" w:cs="Arial"/>
                <w:color w:val="000000"/>
              </w:rPr>
            </w:pPr>
            <w:r>
              <w:rPr>
                <w:rFonts w:ascii="Arial" w:eastAsia="Arial" w:hAnsi="Arial" w:cs="Arial"/>
              </w:rP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rPr>
                <w:rFonts w:ascii="Arial" w:eastAsia="Arial" w:hAnsi="Arial" w:cs="Arial"/>
                <w:color w:val="000000"/>
              </w:rPr>
            </w:pPr>
            <w:r>
              <w:rPr>
                <w:rFonts w:ascii="Arial" w:eastAsia="Arial" w:hAnsi="Arial" w:cs="Arial"/>
                <w:color w:val="000000"/>
              </w:rPr>
              <w:t>Pass / Fail</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N/A</w:t>
            </w:r>
          </w:p>
        </w:tc>
      </w:tr>
      <w:tr w:rsidR="00612F13">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rPr>
              <w:t xml:space="preserve">AQA2 </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spacing w:before="120" w:after="120"/>
              <w:jc w:val="both"/>
              <w:rPr>
                <w:rFonts w:ascii="Arial" w:eastAsia="Arial" w:hAnsi="Arial" w:cs="Arial"/>
              </w:rPr>
            </w:pPr>
            <w:r>
              <w:rPr>
                <w:rFonts w:ascii="Arial" w:eastAsia="Arial" w:hAnsi="Arial" w:cs="Arial"/>
              </w:rPr>
              <w:t xml:space="preserve">Social Value </w:t>
            </w:r>
            <w:r>
              <w:rPr>
                <w:rFonts w:ascii="Arial" w:eastAsia="Arial" w:hAnsi="Arial" w:cs="Arial"/>
                <w:b/>
              </w:rPr>
              <w:t xml:space="preserve">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jc w:val="center"/>
              <w:rPr>
                <w:rFonts w:ascii="Arial" w:eastAsia="Arial" w:hAnsi="Arial" w:cs="Arial"/>
              </w:rPr>
            </w:pPr>
            <w:r>
              <w:rPr>
                <w:rFonts w:ascii="Arial" w:eastAsia="Arial" w:hAnsi="Arial" w:cs="Arial"/>
              </w:rP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rPr>
                <w:rFonts w:ascii="Arial" w:eastAsia="Arial" w:hAnsi="Arial" w:cs="Arial"/>
              </w:rPr>
            </w:pPr>
            <w:r>
              <w:rPr>
                <w:rFonts w:ascii="Arial" w:eastAsia="Arial" w:hAnsi="Arial" w:cs="Arial"/>
              </w:rPr>
              <w:t>100/50/0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15%</w:t>
            </w:r>
          </w:p>
        </w:tc>
      </w:tr>
    </w:tbl>
    <w:p w:rsidR="00612F13" w:rsidRDefault="00612F13"/>
    <w:tbl>
      <w:tblPr>
        <w:tblStyle w:val="afffffffffffff9"/>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4120"/>
        <w:gridCol w:w="1425"/>
        <w:gridCol w:w="1705"/>
        <w:gridCol w:w="1351"/>
      </w:tblGrid>
      <w:tr w:rsidR="00612F13">
        <w:trPr>
          <w:trHeight w:val="1029"/>
          <w:jc w:val="center"/>
        </w:trPr>
        <w:tc>
          <w:tcPr>
            <w:tcW w:w="5103"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color w:val="000000"/>
              </w:rPr>
              <w:t>Section</w:t>
            </w:r>
          </w:p>
        </w:tc>
        <w:tc>
          <w:tcPr>
            <w:tcW w:w="142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Question Type</w:t>
            </w:r>
          </w:p>
        </w:tc>
        <w:tc>
          <w:tcPr>
            <w:tcW w:w="17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Marking Scheme</w:t>
            </w:r>
          </w:p>
        </w:tc>
        <w:tc>
          <w:tcPr>
            <w:tcW w:w="1351"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center"/>
              <w:rPr>
                <w:rFonts w:ascii="Arial" w:eastAsia="Arial" w:hAnsi="Arial" w:cs="Arial"/>
                <w:b/>
                <w:color w:val="000000"/>
              </w:rPr>
            </w:pPr>
            <w:r>
              <w:rPr>
                <w:rFonts w:ascii="Arial" w:eastAsia="Arial" w:hAnsi="Arial" w:cs="Arial"/>
                <w:b/>
              </w:rPr>
              <w:t>Question Weighting</w:t>
            </w:r>
          </w:p>
        </w:tc>
      </w:tr>
      <w:tr w:rsidR="00612F13">
        <w:trPr>
          <w:trHeight w:val="300"/>
          <w:jc w:val="center"/>
        </w:trPr>
        <w:tc>
          <w:tcPr>
            <w:tcW w:w="8233"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612F13" w:rsidRDefault="000B65ED">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SECTION B – LOT SPECIFIC QUESTIONS</w:t>
            </w:r>
            <w:r>
              <w:rPr>
                <w:rFonts w:ascii="Arial" w:eastAsia="Arial" w:hAnsi="Arial" w:cs="Arial"/>
                <w:b/>
                <w:color w:val="000000"/>
                <w:u w:val="single"/>
              </w:rPr>
              <w:t xml:space="preserve"> </w:t>
            </w:r>
          </w:p>
        </w:tc>
        <w:tc>
          <w:tcPr>
            <w:tcW w:w="1351" w:type="dxa"/>
            <w:tcBorders>
              <w:top w:val="single" w:sz="8" w:space="0" w:color="000000"/>
              <w:left w:val="single" w:sz="8" w:space="0" w:color="000000"/>
              <w:bottom w:val="single" w:sz="8" w:space="0" w:color="000000"/>
              <w:right w:val="single" w:sz="8" w:space="0" w:color="000000"/>
            </w:tcBorders>
            <w:shd w:val="clear" w:color="auto" w:fill="D9D9D9"/>
          </w:tcPr>
          <w:p w:rsidR="00612F13" w:rsidRDefault="00612F13">
            <w:pPr>
              <w:pBdr>
                <w:top w:val="nil"/>
                <w:left w:val="nil"/>
                <w:bottom w:val="nil"/>
                <w:right w:val="nil"/>
                <w:between w:val="nil"/>
              </w:pBdr>
              <w:spacing w:before="120" w:after="120"/>
              <w:jc w:val="both"/>
              <w:rPr>
                <w:rFonts w:ascii="Arial" w:eastAsia="Arial" w:hAnsi="Arial" w:cs="Arial"/>
                <w:color w:val="000000"/>
              </w:rPr>
            </w:pPr>
          </w:p>
        </w:tc>
      </w:tr>
      <w:tr w:rsidR="00612F13">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AQB1</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tabs>
                <w:tab w:val="left" w:pos="2325"/>
              </w:tabs>
              <w:spacing w:after="200"/>
              <w:jc w:val="both"/>
              <w:rPr>
                <w:rFonts w:ascii="Arial" w:eastAsia="Arial" w:hAnsi="Arial" w:cs="Arial"/>
              </w:rPr>
            </w:pPr>
            <w:r>
              <w:rPr>
                <w:rFonts w:ascii="Arial" w:eastAsia="Arial" w:hAnsi="Arial" w:cs="Arial"/>
              </w:rPr>
              <w:t>Collaboration and Engagement</w:t>
            </w:r>
          </w:p>
          <w:p w:rsidR="00612F13" w:rsidRDefault="000B65ED">
            <w:pPr>
              <w:pBdr>
                <w:top w:val="nil"/>
                <w:left w:val="nil"/>
                <w:bottom w:val="nil"/>
                <w:right w:val="nil"/>
                <w:between w:val="nil"/>
              </w:pBdr>
              <w:tabs>
                <w:tab w:val="left" w:pos="2325"/>
              </w:tabs>
              <w:spacing w:after="200"/>
              <w:rPr>
                <w:rFonts w:ascii="Arial" w:eastAsia="Arial" w:hAnsi="Arial" w:cs="Arial"/>
                <w:b/>
                <w:u w:val="single"/>
              </w:rPr>
            </w:pPr>
            <w:r>
              <w:rPr>
                <w:rFonts w:ascii="Arial" w:eastAsia="Arial" w:hAnsi="Arial" w:cs="Arial"/>
                <w:b/>
                <w:u w:val="single"/>
              </w:rPr>
              <w:t xml:space="preserve">If you are bidding for Lots 1, 2 or 3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jc w:val="center"/>
              <w:rPr>
                <w:rFonts w:ascii="Arial" w:eastAsia="Arial" w:hAnsi="Arial" w:cs="Arial"/>
                <w:color w:val="000000"/>
              </w:rPr>
            </w:pPr>
            <w:r>
              <w:rPr>
                <w:rFonts w:ascii="Arial" w:eastAsia="Arial" w:hAnsi="Arial" w:cs="Arial"/>
              </w:rP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rPr>
                <w:rFonts w:ascii="Arial" w:eastAsia="Arial" w:hAnsi="Arial" w:cs="Arial"/>
                <w:color w:val="000000"/>
              </w:rPr>
            </w:pPr>
            <w:r>
              <w:rPr>
                <w:rFonts w:ascii="Arial" w:eastAsia="Arial" w:hAnsi="Arial" w:cs="Arial"/>
                <w:color w:val="000000"/>
              </w:rP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20%</w:t>
            </w:r>
          </w:p>
        </w:tc>
      </w:tr>
      <w:tr w:rsidR="00612F13">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rPr>
              <w:t xml:space="preserve">AQB2 </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spacing w:before="120" w:after="120"/>
              <w:rPr>
                <w:rFonts w:ascii="Arial" w:eastAsia="Arial" w:hAnsi="Arial" w:cs="Arial"/>
              </w:rPr>
            </w:pPr>
            <w:r>
              <w:rPr>
                <w:rFonts w:ascii="Arial" w:eastAsia="Arial" w:hAnsi="Arial" w:cs="Arial"/>
              </w:rPr>
              <w:t>Quality and Supply Chain Management</w:t>
            </w:r>
          </w:p>
          <w:p w:rsidR="00612F13" w:rsidRDefault="000B65ED">
            <w:pPr>
              <w:spacing w:before="120" w:after="120"/>
              <w:jc w:val="both"/>
              <w:rPr>
                <w:rFonts w:ascii="Arial" w:eastAsia="Arial" w:hAnsi="Arial" w:cs="Arial"/>
              </w:rPr>
            </w:pPr>
            <w:r>
              <w:rPr>
                <w:rFonts w:ascii="Arial" w:eastAsia="Arial" w:hAnsi="Arial" w:cs="Arial"/>
                <w:b/>
                <w:u w:val="single"/>
              </w:rPr>
              <w:t xml:space="preserve">If you are bidding for Lots 1, 2 or 3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jc w:val="center"/>
              <w:rPr>
                <w:rFonts w:ascii="Arial" w:eastAsia="Arial" w:hAnsi="Arial" w:cs="Arial"/>
              </w:rPr>
            </w:pPr>
            <w:r>
              <w:rPr>
                <w:rFonts w:ascii="Arial" w:eastAsia="Arial" w:hAnsi="Arial" w:cs="Arial"/>
              </w:rP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rPr>
                <w:rFonts w:ascii="Arial" w:eastAsia="Arial" w:hAnsi="Arial" w:cs="Arial"/>
              </w:rPr>
            </w:pPr>
            <w:r>
              <w:rPr>
                <w:rFonts w:ascii="Arial" w:eastAsia="Arial" w:hAnsi="Arial" w:cs="Arial"/>
              </w:rPr>
              <w:t>100/50/0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25%</w:t>
            </w:r>
          </w:p>
        </w:tc>
      </w:tr>
      <w:tr w:rsidR="00612F13">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rPr>
              <w:t>AQB3</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spacing w:before="120" w:after="120"/>
              <w:rPr>
                <w:rFonts w:ascii="Arial" w:eastAsia="Arial" w:hAnsi="Arial" w:cs="Arial"/>
              </w:rPr>
            </w:pPr>
            <w:r>
              <w:rPr>
                <w:rFonts w:ascii="Arial" w:eastAsia="Arial" w:hAnsi="Arial" w:cs="Arial"/>
              </w:rPr>
              <w:t xml:space="preserve">Design: Innovation, Digitisation, Standardisation and Modern Methods of Construction </w:t>
            </w:r>
          </w:p>
          <w:p w:rsidR="00612F13" w:rsidRDefault="000B65ED">
            <w:pPr>
              <w:spacing w:before="120" w:after="120"/>
              <w:jc w:val="both"/>
              <w:rPr>
                <w:rFonts w:ascii="Arial" w:eastAsia="Arial" w:hAnsi="Arial" w:cs="Arial"/>
                <w:b/>
                <w:u w:val="single"/>
              </w:rPr>
            </w:pPr>
            <w:r>
              <w:rPr>
                <w:rFonts w:ascii="Arial" w:eastAsia="Arial" w:hAnsi="Arial" w:cs="Arial"/>
                <w:b/>
                <w:u w:val="single"/>
              </w:rPr>
              <w:t>If you are bidding for Lots 1, 2 or 3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jc w:val="center"/>
              <w:rPr>
                <w:rFonts w:ascii="Arial" w:eastAsia="Arial" w:hAnsi="Arial" w:cs="Arial"/>
              </w:rPr>
            </w:pPr>
            <w:r>
              <w:rPr>
                <w:rFonts w:ascii="Arial" w:eastAsia="Arial" w:hAnsi="Arial" w:cs="Arial"/>
              </w:rP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rPr>
                <w:rFonts w:ascii="Arial" w:eastAsia="Arial" w:hAnsi="Arial" w:cs="Arial"/>
              </w:rPr>
            </w:pPr>
            <w:r>
              <w:rPr>
                <w:rFonts w:ascii="Arial" w:eastAsia="Arial" w:hAnsi="Arial" w:cs="Arial"/>
              </w:rPr>
              <w:t>100/50/0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20%</w:t>
            </w:r>
          </w:p>
        </w:tc>
      </w:tr>
      <w:tr w:rsidR="00612F13">
        <w:trPr>
          <w:trHeight w:val="600"/>
          <w:jc w:val="center"/>
        </w:trPr>
        <w:tc>
          <w:tcPr>
            <w:tcW w:w="983" w:type="dxa"/>
            <w:tcBorders>
              <w:top w:val="nil"/>
              <w:left w:val="single" w:sz="8" w:space="0" w:color="000000"/>
              <w:bottom w:val="single" w:sz="12"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rPr>
              <w:t>AQB4</w:t>
            </w:r>
          </w:p>
        </w:tc>
        <w:tc>
          <w:tcPr>
            <w:tcW w:w="4120" w:type="dxa"/>
            <w:tcBorders>
              <w:top w:val="nil"/>
              <w:left w:val="nil"/>
              <w:bottom w:val="single" w:sz="12" w:space="0" w:color="000000"/>
              <w:right w:val="single" w:sz="8" w:space="0" w:color="000000"/>
            </w:tcBorders>
            <w:tcMar>
              <w:top w:w="21" w:type="dxa"/>
              <w:left w:w="21" w:type="dxa"/>
              <w:bottom w:w="0" w:type="dxa"/>
              <w:right w:w="21" w:type="dxa"/>
            </w:tcMar>
            <w:vAlign w:val="center"/>
          </w:tcPr>
          <w:p w:rsidR="00612F13" w:rsidRDefault="000B65ED">
            <w:pPr>
              <w:spacing w:before="120" w:after="120"/>
              <w:rPr>
                <w:rFonts w:ascii="Arial" w:eastAsia="Arial" w:hAnsi="Arial" w:cs="Arial"/>
              </w:rPr>
            </w:pPr>
            <w:r>
              <w:rPr>
                <w:rFonts w:ascii="Arial" w:eastAsia="Arial" w:hAnsi="Arial" w:cs="Arial"/>
              </w:rPr>
              <w:t>Net Zero Carbon and Sustainability</w:t>
            </w:r>
          </w:p>
          <w:p w:rsidR="00612F13" w:rsidRDefault="000B65ED">
            <w:pPr>
              <w:spacing w:before="120" w:after="120"/>
              <w:jc w:val="both"/>
              <w:rPr>
                <w:rFonts w:ascii="Arial" w:eastAsia="Arial" w:hAnsi="Arial" w:cs="Arial"/>
                <w:b/>
                <w:u w:val="single"/>
              </w:rPr>
            </w:pPr>
            <w:r>
              <w:rPr>
                <w:rFonts w:ascii="Arial" w:eastAsia="Arial" w:hAnsi="Arial" w:cs="Arial"/>
                <w:b/>
                <w:u w:val="single"/>
              </w:rPr>
              <w:t>If you are bidding for Lots 1, 2 or 3 you have to answer this question.</w:t>
            </w:r>
          </w:p>
        </w:tc>
        <w:tc>
          <w:tcPr>
            <w:tcW w:w="1425" w:type="dxa"/>
            <w:tcBorders>
              <w:top w:val="nil"/>
              <w:left w:val="nil"/>
              <w:bottom w:val="single" w:sz="12" w:space="0" w:color="000000"/>
              <w:right w:val="single" w:sz="8" w:space="0" w:color="000000"/>
            </w:tcBorders>
            <w:tcMar>
              <w:top w:w="21" w:type="dxa"/>
              <w:left w:w="21" w:type="dxa"/>
              <w:bottom w:w="0" w:type="dxa"/>
              <w:right w:w="21" w:type="dxa"/>
            </w:tcMar>
            <w:vAlign w:val="center"/>
          </w:tcPr>
          <w:p w:rsidR="00612F13" w:rsidRDefault="000B65ED">
            <w:pPr>
              <w:jc w:val="center"/>
              <w:rPr>
                <w:rFonts w:ascii="Arial" w:eastAsia="Arial" w:hAnsi="Arial" w:cs="Arial"/>
                <w:color w:val="000000"/>
              </w:rPr>
            </w:pPr>
            <w:r>
              <w:rPr>
                <w:rFonts w:ascii="Arial" w:eastAsia="Arial" w:hAnsi="Arial" w:cs="Arial"/>
              </w:rPr>
              <w:t>Text Box</w:t>
            </w:r>
          </w:p>
        </w:tc>
        <w:tc>
          <w:tcPr>
            <w:tcW w:w="1705" w:type="dxa"/>
            <w:tcBorders>
              <w:top w:val="nil"/>
              <w:left w:val="nil"/>
              <w:bottom w:val="single" w:sz="12"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100/50/0</w:t>
            </w:r>
          </w:p>
        </w:tc>
        <w:tc>
          <w:tcPr>
            <w:tcW w:w="1351" w:type="dxa"/>
            <w:tcBorders>
              <w:top w:val="nil"/>
              <w:left w:val="nil"/>
              <w:bottom w:val="single" w:sz="12" w:space="0" w:color="000000"/>
              <w:right w:val="single" w:sz="8"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20%</w:t>
            </w:r>
          </w:p>
        </w:tc>
      </w:tr>
      <w:tr w:rsidR="00612F13">
        <w:trPr>
          <w:trHeight w:val="520"/>
          <w:jc w:val="center"/>
        </w:trPr>
        <w:tc>
          <w:tcPr>
            <w:tcW w:w="983" w:type="dxa"/>
            <w:tcBorders>
              <w:top w:val="single" w:sz="12"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color w:val="000000"/>
              </w:rPr>
            </w:pPr>
            <w:r>
              <w:rPr>
                <w:rFonts w:ascii="Arial" w:eastAsia="Arial" w:hAnsi="Arial" w:cs="Arial"/>
              </w:rPr>
              <w:t>AQC1</w:t>
            </w:r>
          </w:p>
        </w:tc>
        <w:tc>
          <w:tcPr>
            <w:tcW w:w="4120" w:type="dxa"/>
            <w:tcBorders>
              <w:top w:val="single" w:sz="12"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spacing w:before="120" w:after="120"/>
              <w:rPr>
                <w:rFonts w:ascii="Arial" w:eastAsia="Arial" w:hAnsi="Arial" w:cs="Arial"/>
              </w:rPr>
            </w:pPr>
            <w:r>
              <w:rPr>
                <w:rFonts w:ascii="Arial" w:eastAsia="Arial" w:hAnsi="Arial" w:cs="Arial"/>
              </w:rPr>
              <w:t>National Coverage</w:t>
            </w:r>
          </w:p>
          <w:p w:rsidR="00612F13" w:rsidRDefault="000B65ED">
            <w:pPr>
              <w:pBdr>
                <w:top w:val="nil"/>
                <w:left w:val="nil"/>
                <w:bottom w:val="nil"/>
                <w:right w:val="nil"/>
                <w:between w:val="nil"/>
              </w:pBdr>
              <w:spacing w:before="120" w:after="120"/>
            </w:pPr>
            <w:r>
              <w:rPr>
                <w:rFonts w:ascii="Arial" w:eastAsia="Arial" w:hAnsi="Arial" w:cs="Arial"/>
                <w:b/>
                <w:u w:val="single"/>
              </w:rPr>
              <w:t>If you are bidding for Lots 4 and 5 you have to answer this question.</w:t>
            </w:r>
          </w:p>
        </w:tc>
        <w:tc>
          <w:tcPr>
            <w:tcW w:w="1425" w:type="dxa"/>
            <w:tcBorders>
              <w:top w:val="single" w:sz="12"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jc w:val="center"/>
              <w:rPr>
                <w:rFonts w:ascii="Arial" w:eastAsia="Arial" w:hAnsi="Arial" w:cs="Arial"/>
                <w:color w:val="000000"/>
              </w:rPr>
            </w:pPr>
            <w:r>
              <w:rPr>
                <w:rFonts w:ascii="Arial" w:eastAsia="Arial" w:hAnsi="Arial" w:cs="Arial"/>
              </w:rPr>
              <w:t>Text Box</w:t>
            </w:r>
          </w:p>
        </w:tc>
        <w:tc>
          <w:tcPr>
            <w:tcW w:w="1705" w:type="dxa"/>
            <w:tcBorders>
              <w:top w:val="single" w:sz="12"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spacing w:before="120" w:after="120"/>
              <w:rPr>
                <w:rFonts w:ascii="Arial" w:eastAsia="Arial" w:hAnsi="Arial" w:cs="Arial"/>
                <w:color w:val="000000"/>
              </w:rPr>
            </w:pPr>
            <w:r>
              <w:rPr>
                <w:rFonts w:ascii="Arial" w:eastAsia="Arial" w:hAnsi="Arial" w:cs="Arial"/>
              </w:rPr>
              <w:t>100/50/0</w:t>
            </w:r>
          </w:p>
        </w:tc>
        <w:tc>
          <w:tcPr>
            <w:tcW w:w="1351" w:type="dxa"/>
            <w:tcBorders>
              <w:top w:val="single" w:sz="12"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rPr>
              <w:t>15%</w:t>
            </w:r>
          </w:p>
        </w:tc>
      </w:tr>
      <w:tr w:rsidR="00612F13">
        <w:trPr>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AQC2</w:t>
            </w:r>
          </w:p>
        </w:tc>
        <w:tc>
          <w:tcPr>
            <w:tcW w:w="412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Collaboration and Alliancing Approach</w:t>
            </w:r>
          </w:p>
          <w:p w:rsidR="00612F13" w:rsidRDefault="000B65ED">
            <w:pPr>
              <w:pBdr>
                <w:top w:val="nil"/>
                <w:left w:val="nil"/>
                <w:bottom w:val="nil"/>
                <w:right w:val="nil"/>
                <w:between w:val="nil"/>
              </w:pBdr>
              <w:spacing w:before="120" w:after="120"/>
              <w:jc w:val="both"/>
              <w:rPr>
                <w:rFonts w:ascii="Arial" w:eastAsia="Arial" w:hAnsi="Arial" w:cs="Arial"/>
                <w:b/>
                <w:u w:val="single"/>
              </w:rPr>
            </w:pPr>
            <w:r>
              <w:rPr>
                <w:rFonts w:ascii="Arial" w:eastAsia="Arial" w:hAnsi="Arial" w:cs="Arial"/>
                <w:b/>
                <w:u w:val="single"/>
              </w:rPr>
              <w:t>If you are bidding for Lots 4 and 5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jc w:val="center"/>
              <w:rPr>
                <w:rFonts w:ascii="Arial" w:eastAsia="Arial" w:hAnsi="Arial" w:cs="Arial"/>
                <w:color w:val="000000"/>
              </w:rPr>
            </w:pPr>
            <w:r>
              <w:rPr>
                <w:rFonts w:ascii="Arial" w:eastAsia="Arial" w:hAnsi="Arial" w:cs="Arial"/>
              </w:rP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rPr>
              <w:t>100/66/33/0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color w:val="000000"/>
              </w:rPr>
            </w:pPr>
            <w:r>
              <w:rPr>
                <w:rFonts w:ascii="Arial" w:eastAsia="Arial" w:hAnsi="Arial" w:cs="Arial"/>
              </w:rPr>
              <w:t>25%</w:t>
            </w:r>
          </w:p>
        </w:tc>
      </w:tr>
    </w:tbl>
    <w:p w:rsidR="00612F13" w:rsidRDefault="00612F13"/>
    <w:p w:rsidR="00612F13" w:rsidRDefault="00612F13">
      <w:bookmarkStart w:id="0" w:name="_heading=h.1fob9te" w:colFirst="0" w:colLast="0"/>
      <w:bookmarkEnd w:id="0"/>
    </w:p>
    <w:tbl>
      <w:tblPr>
        <w:tblStyle w:val="afffffffffffffa"/>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4120"/>
        <w:gridCol w:w="1425"/>
        <w:gridCol w:w="1705"/>
        <w:gridCol w:w="1351"/>
      </w:tblGrid>
      <w:tr w:rsidR="00612F13">
        <w:trPr>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AQC3</w:t>
            </w:r>
          </w:p>
        </w:tc>
        <w:tc>
          <w:tcPr>
            <w:tcW w:w="412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rPr>
            </w:pPr>
            <w:r>
              <w:rPr>
                <w:rFonts w:ascii="Arial" w:eastAsia="Arial" w:hAnsi="Arial" w:cs="Arial"/>
              </w:rPr>
              <w:t>Contract Management</w:t>
            </w:r>
          </w:p>
          <w:p w:rsidR="00612F13" w:rsidRDefault="000B65ED">
            <w:pPr>
              <w:pBdr>
                <w:top w:val="nil"/>
                <w:left w:val="nil"/>
                <w:bottom w:val="nil"/>
                <w:right w:val="nil"/>
                <w:between w:val="nil"/>
              </w:pBdr>
              <w:spacing w:before="120" w:after="120"/>
              <w:jc w:val="both"/>
              <w:rPr>
                <w:rFonts w:ascii="Arial" w:eastAsia="Arial" w:hAnsi="Arial" w:cs="Arial"/>
              </w:rPr>
            </w:pPr>
            <w:r>
              <w:rPr>
                <w:rFonts w:ascii="Arial" w:eastAsia="Arial" w:hAnsi="Arial" w:cs="Arial"/>
                <w:b/>
                <w:u w:val="single"/>
              </w:rPr>
              <w:t>If you are bidding for Lots 4 and 5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jc w:val="center"/>
              <w:rPr>
                <w:rFonts w:ascii="Arial" w:eastAsia="Arial" w:hAnsi="Arial" w:cs="Arial"/>
              </w:rPr>
            </w:pPr>
            <w:r>
              <w:rPr>
                <w:rFonts w:ascii="Arial" w:eastAsia="Arial" w:hAnsi="Arial" w:cs="Arial"/>
              </w:rP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100/66/33/0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25%</w:t>
            </w:r>
          </w:p>
        </w:tc>
      </w:tr>
      <w:tr w:rsidR="00612F13">
        <w:trPr>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AQC4</w:t>
            </w:r>
          </w:p>
        </w:tc>
        <w:tc>
          <w:tcPr>
            <w:tcW w:w="412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Quality and Supply Chain Management</w:t>
            </w:r>
          </w:p>
          <w:p w:rsidR="00612F13" w:rsidRDefault="000B65ED">
            <w:pPr>
              <w:pBdr>
                <w:top w:val="nil"/>
                <w:left w:val="nil"/>
                <w:bottom w:val="nil"/>
                <w:right w:val="nil"/>
                <w:between w:val="nil"/>
              </w:pBdr>
              <w:spacing w:before="120" w:after="120"/>
              <w:jc w:val="both"/>
              <w:rPr>
                <w:rFonts w:ascii="Arial" w:eastAsia="Arial" w:hAnsi="Arial" w:cs="Arial"/>
              </w:rPr>
            </w:pPr>
            <w:r>
              <w:rPr>
                <w:rFonts w:ascii="Arial" w:eastAsia="Arial" w:hAnsi="Arial" w:cs="Arial"/>
                <w:b/>
                <w:u w:val="single"/>
              </w:rPr>
              <w:t>If you are bidding for Lots 4 and 5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jc w:val="center"/>
              <w:rPr>
                <w:rFonts w:ascii="Arial" w:eastAsia="Arial" w:hAnsi="Arial" w:cs="Arial"/>
              </w:rPr>
            </w:pPr>
            <w:r>
              <w:rPr>
                <w:rFonts w:ascii="Arial" w:eastAsia="Arial" w:hAnsi="Arial" w:cs="Arial"/>
              </w:rP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100/50/0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612F13" w:rsidRDefault="000B65ED">
            <w:pPr>
              <w:pBdr>
                <w:top w:val="nil"/>
                <w:left w:val="nil"/>
                <w:bottom w:val="nil"/>
                <w:right w:val="nil"/>
                <w:between w:val="nil"/>
              </w:pBdr>
              <w:spacing w:before="120" w:after="120"/>
              <w:rPr>
                <w:rFonts w:ascii="Arial" w:eastAsia="Arial" w:hAnsi="Arial" w:cs="Arial"/>
              </w:rPr>
            </w:pPr>
            <w:r>
              <w:rPr>
                <w:rFonts w:ascii="Arial" w:eastAsia="Arial" w:hAnsi="Arial" w:cs="Arial"/>
              </w:rPr>
              <w:t>20%</w:t>
            </w:r>
          </w:p>
        </w:tc>
      </w:tr>
    </w:tbl>
    <w:p w:rsidR="00612F13" w:rsidRDefault="00612F13"/>
    <w:p w:rsidR="00612F13" w:rsidRDefault="000B65ED">
      <w:pPr>
        <w:rPr>
          <w:b/>
          <w:i/>
        </w:rPr>
      </w:pPr>
      <w:r>
        <w:rPr>
          <w:b/>
          <w:i/>
        </w:rPr>
        <w:t>Questions applicable to Lots:</w:t>
      </w:r>
    </w:p>
    <w:p w:rsidR="00612F13" w:rsidRDefault="00612F13"/>
    <w:tbl>
      <w:tblPr>
        <w:tblStyle w:val="afffffffffffffb"/>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980"/>
        <w:gridCol w:w="980"/>
        <w:gridCol w:w="980"/>
        <w:gridCol w:w="980"/>
        <w:gridCol w:w="981"/>
      </w:tblGrid>
      <w:tr w:rsidR="00612F13">
        <w:tc>
          <w:tcPr>
            <w:tcW w:w="4020" w:type="dxa"/>
            <w:shd w:val="clear" w:color="auto" w:fill="C0C0C0"/>
            <w:tcMar>
              <w:top w:w="100" w:type="dxa"/>
              <w:left w:w="100" w:type="dxa"/>
              <w:bottom w:w="100" w:type="dxa"/>
              <w:right w:w="100" w:type="dxa"/>
            </w:tcMar>
          </w:tcPr>
          <w:p w:rsidR="00612F13" w:rsidRDefault="000B65ED">
            <w:pPr>
              <w:widowControl w:val="0"/>
              <w:jc w:val="center"/>
              <w:rPr>
                <w:rFonts w:ascii="Arial" w:eastAsia="Arial" w:hAnsi="Arial" w:cs="Arial"/>
                <w:b/>
              </w:rPr>
            </w:pPr>
            <w:r>
              <w:rPr>
                <w:rFonts w:ascii="Arial" w:eastAsia="Arial" w:hAnsi="Arial" w:cs="Arial"/>
                <w:b/>
              </w:rPr>
              <w:t>Question</w:t>
            </w:r>
          </w:p>
        </w:tc>
        <w:tc>
          <w:tcPr>
            <w:tcW w:w="980" w:type="dxa"/>
            <w:shd w:val="clear" w:color="auto" w:fill="C0C0C0"/>
            <w:tcMar>
              <w:top w:w="100" w:type="dxa"/>
              <w:left w:w="100" w:type="dxa"/>
              <w:bottom w:w="100" w:type="dxa"/>
              <w:right w:w="100" w:type="dxa"/>
            </w:tcMar>
            <w:vAlign w:val="center"/>
          </w:tcPr>
          <w:p w:rsidR="00612F13" w:rsidRDefault="000B65ED">
            <w:pPr>
              <w:widowControl w:val="0"/>
              <w:jc w:val="center"/>
              <w:rPr>
                <w:rFonts w:ascii="Arial" w:eastAsia="Arial" w:hAnsi="Arial" w:cs="Arial"/>
                <w:b/>
              </w:rPr>
            </w:pPr>
            <w:r>
              <w:rPr>
                <w:rFonts w:ascii="Arial" w:eastAsia="Arial" w:hAnsi="Arial" w:cs="Arial"/>
                <w:b/>
              </w:rPr>
              <w:t>Lot 1</w:t>
            </w:r>
          </w:p>
        </w:tc>
        <w:tc>
          <w:tcPr>
            <w:tcW w:w="980" w:type="dxa"/>
            <w:shd w:val="clear" w:color="auto" w:fill="C0C0C0"/>
            <w:vAlign w:val="center"/>
          </w:tcPr>
          <w:p w:rsidR="00612F13" w:rsidRDefault="000B65ED">
            <w:pPr>
              <w:widowControl w:val="0"/>
              <w:jc w:val="center"/>
              <w:rPr>
                <w:rFonts w:ascii="Arial" w:eastAsia="Arial" w:hAnsi="Arial" w:cs="Arial"/>
                <w:b/>
              </w:rPr>
            </w:pPr>
            <w:r>
              <w:rPr>
                <w:rFonts w:ascii="Arial" w:eastAsia="Arial" w:hAnsi="Arial" w:cs="Arial"/>
                <w:b/>
              </w:rPr>
              <w:t>Lot 2</w:t>
            </w:r>
          </w:p>
        </w:tc>
        <w:tc>
          <w:tcPr>
            <w:tcW w:w="980" w:type="dxa"/>
            <w:shd w:val="clear" w:color="auto" w:fill="C0C0C0"/>
            <w:vAlign w:val="center"/>
          </w:tcPr>
          <w:p w:rsidR="00612F13" w:rsidRDefault="000B65ED">
            <w:pPr>
              <w:widowControl w:val="0"/>
              <w:jc w:val="center"/>
              <w:rPr>
                <w:rFonts w:ascii="Arial" w:eastAsia="Arial" w:hAnsi="Arial" w:cs="Arial"/>
                <w:b/>
              </w:rPr>
            </w:pPr>
            <w:r>
              <w:rPr>
                <w:rFonts w:ascii="Arial" w:eastAsia="Arial" w:hAnsi="Arial" w:cs="Arial"/>
                <w:b/>
              </w:rPr>
              <w:t>Lot 3</w:t>
            </w:r>
          </w:p>
        </w:tc>
        <w:tc>
          <w:tcPr>
            <w:tcW w:w="980" w:type="dxa"/>
            <w:shd w:val="clear" w:color="auto" w:fill="C0C0C0"/>
            <w:vAlign w:val="center"/>
          </w:tcPr>
          <w:p w:rsidR="00612F13" w:rsidRDefault="000B65ED">
            <w:pPr>
              <w:widowControl w:val="0"/>
              <w:jc w:val="center"/>
              <w:rPr>
                <w:rFonts w:ascii="Arial" w:eastAsia="Arial" w:hAnsi="Arial" w:cs="Arial"/>
                <w:b/>
              </w:rPr>
            </w:pPr>
            <w:r>
              <w:rPr>
                <w:rFonts w:ascii="Arial" w:eastAsia="Arial" w:hAnsi="Arial" w:cs="Arial"/>
                <w:b/>
              </w:rPr>
              <w:t>Lot 4</w:t>
            </w:r>
          </w:p>
        </w:tc>
        <w:tc>
          <w:tcPr>
            <w:tcW w:w="981" w:type="dxa"/>
            <w:shd w:val="clear" w:color="auto" w:fill="C0C0C0"/>
            <w:vAlign w:val="center"/>
          </w:tcPr>
          <w:p w:rsidR="00612F13" w:rsidRDefault="000B65ED">
            <w:pPr>
              <w:widowControl w:val="0"/>
              <w:jc w:val="center"/>
              <w:rPr>
                <w:rFonts w:ascii="Arial" w:eastAsia="Arial" w:hAnsi="Arial" w:cs="Arial"/>
                <w:b/>
              </w:rPr>
            </w:pPr>
            <w:r>
              <w:rPr>
                <w:rFonts w:ascii="Arial" w:eastAsia="Arial" w:hAnsi="Arial" w:cs="Arial"/>
                <w:b/>
              </w:rPr>
              <w:t>Lot 5</w:t>
            </w:r>
          </w:p>
        </w:tc>
      </w:tr>
      <w:tr w:rsidR="00612F13">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AQA1 – Compliance with Specification (including Annexes) - Scope of Works and Services</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AQA2 – Social Value</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AQB1 – Collaboration and Engagement</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612F13">
            <w:pPr>
              <w:widowControl w:val="0"/>
              <w:jc w:val="center"/>
              <w:rPr>
                <w:rFonts w:ascii="Arial" w:eastAsia="Arial" w:hAnsi="Arial" w:cs="Arial"/>
              </w:rPr>
            </w:pPr>
          </w:p>
        </w:tc>
        <w:tc>
          <w:tcPr>
            <w:tcW w:w="981" w:type="dxa"/>
            <w:shd w:val="clear" w:color="auto" w:fill="auto"/>
            <w:vAlign w:val="center"/>
          </w:tcPr>
          <w:p w:rsidR="00612F13" w:rsidRDefault="00612F13">
            <w:pPr>
              <w:widowControl w:val="0"/>
              <w:jc w:val="center"/>
              <w:rPr>
                <w:rFonts w:ascii="Arial" w:eastAsia="Arial" w:hAnsi="Arial" w:cs="Arial"/>
              </w:rPr>
            </w:pP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AQB2 – Quality and Supply Chain Management</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612F13">
            <w:pPr>
              <w:widowControl w:val="0"/>
              <w:jc w:val="center"/>
              <w:rPr>
                <w:rFonts w:ascii="Arial" w:eastAsia="Arial" w:hAnsi="Arial" w:cs="Arial"/>
              </w:rPr>
            </w:pPr>
          </w:p>
        </w:tc>
        <w:tc>
          <w:tcPr>
            <w:tcW w:w="981" w:type="dxa"/>
            <w:shd w:val="clear" w:color="auto" w:fill="auto"/>
            <w:vAlign w:val="center"/>
          </w:tcPr>
          <w:p w:rsidR="00612F13" w:rsidRDefault="00612F13">
            <w:pPr>
              <w:widowControl w:val="0"/>
              <w:jc w:val="center"/>
              <w:rPr>
                <w:rFonts w:ascii="Arial" w:eastAsia="Arial" w:hAnsi="Arial" w:cs="Arial"/>
              </w:rPr>
            </w:pPr>
          </w:p>
        </w:tc>
      </w:tr>
      <w:tr w:rsidR="00612F13" w:rsidTr="00366B11">
        <w:trPr>
          <w:trHeight w:val="77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AQB3 – Design: Innovation, Digitalisation, Standardisation and Modern Methods of Construction</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612F13">
            <w:pPr>
              <w:widowControl w:val="0"/>
              <w:jc w:val="center"/>
              <w:rPr>
                <w:rFonts w:ascii="Arial" w:eastAsia="Arial" w:hAnsi="Arial" w:cs="Arial"/>
              </w:rPr>
            </w:pPr>
          </w:p>
        </w:tc>
        <w:tc>
          <w:tcPr>
            <w:tcW w:w="981" w:type="dxa"/>
            <w:shd w:val="clear" w:color="auto" w:fill="auto"/>
            <w:vAlign w:val="center"/>
          </w:tcPr>
          <w:p w:rsidR="00612F13" w:rsidRDefault="00612F13">
            <w:pPr>
              <w:widowControl w:val="0"/>
              <w:jc w:val="center"/>
              <w:rPr>
                <w:rFonts w:ascii="Arial" w:eastAsia="Arial" w:hAnsi="Arial" w:cs="Arial"/>
              </w:rPr>
            </w:pP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AQB4 – Net Zero Carbon and Sustainability</w:t>
            </w:r>
          </w:p>
        </w:tc>
        <w:tc>
          <w:tcPr>
            <w:tcW w:w="980" w:type="dxa"/>
            <w:shd w:val="clear" w:color="auto" w:fill="auto"/>
            <w:tcMar>
              <w:top w:w="100" w:type="dxa"/>
              <w:left w:w="100" w:type="dxa"/>
              <w:bottom w:w="100" w:type="dxa"/>
              <w:right w:w="100" w:type="dxa"/>
            </w:tcMar>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0" w:type="dxa"/>
            <w:shd w:val="clear" w:color="auto" w:fill="auto"/>
            <w:vAlign w:val="center"/>
          </w:tcPr>
          <w:p w:rsidR="00612F13" w:rsidRDefault="00612F13">
            <w:pPr>
              <w:widowControl w:val="0"/>
              <w:jc w:val="center"/>
              <w:rPr>
                <w:rFonts w:ascii="Arial" w:eastAsia="Arial" w:hAnsi="Arial" w:cs="Arial"/>
              </w:rPr>
            </w:pPr>
          </w:p>
        </w:tc>
        <w:tc>
          <w:tcPr>
            <w:tcW w:w="981" w:type="dxa"/>
            <w:shd w:val="clear" w:color="auto" w:fill="auto"/>
            <w:vAlign w:val="center"/>
          </w:tcPr>
          <w:p w:rsidR="00612F13" w:rsidRDefault="00612F13">
            <w:pPr>
              <w:widowControl w:val="0"/>
              <w:jc w:val="center"/>
              <w:rPr>
                <w:rFonts w:ascii="Arial" w:eastAsia="Arial" w:hAnsi="Arial" w:cs="Arial"/>
              </w:rPr>
            </w:pP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AQC1 – National Coverage</w:t>
            </w:r>
          </w:p>
        </w:tc>
        <w:tc>
          <w:tcPr>
            <w:tcW w:w="980" w:type="dxa"/>
            <w:shd w:val="clear" w:color="auto" w:fill="auto"/>
            <w:tcMar>
              <w:top w:w="100" w:type="dxa"/>
              <w:left w:w="100" w:type="dxa"/>
              <w:bottom w:w="100" w:type="dxa"/>
              <w:right w:w="100" w:type="dxa"/>
            </w:tcMar>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AQC2 – Collaboration and Alliancing Approach</w:t>
            </w:r>
          </w:p>
        </w:tc>
        <w:tc>
          <w:tcPr>
            <w:tcW w:w="980" w:type="dxa"/>
            <w:shd w:val="clear" w:color="auto" w:fill="auto"/>
            <w:tcMar>
              <w:top w:w="100" w:type="dxa"/>
              <w:left w:w="100" w:type="dxa"/>
              <w:bottom w:w="100" w:type="dxa"/>
              <w:right w:w="100" w:type="dxa"/>
            </w:tcMar>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AQC3 – Contract Management</w:t>
            </w:r>
          </w:p>
        </w:tc>
        <w:tc>
          <w:tcPr>
            <w:tcW w:w="980" w:type="dxa"/>
            <w:shd w:val="clear" w:color="auto" w:fill="auto"/>
            <w:tcMar>
              <w:top w:w="100" w:type="dxa"/>
              <w:left w:w="100" w:type="dxa"/>
              <w:bottom w:w="100" w:type="dxa"/>
              <w:right w:w="100" w:type="dxa"/>
            </w:tcMar>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r w:rsidR="00612F13">
        <w:trPr>
          <w:trHeight w:val="624"/>
        </w:trPr>
        <w:tc>
          <w:tcPr>
            <w:tcW w:w="4020" w:type="dxa"/>
            <w:shd w:val="clear" w:color="auto" w:fill="auto"/>
            <w:tcMar>
              <w:top w:w="100" w:type="dxa"/>
              <w:left w:w="100" w:type="dxa"/>
              <w:bottom w:w="100" w:type="dxa"/>
              <w:right w:w="100" w:type="dxa"/>
            </w:tcMar>
            <w:vAlign w:val="center"/>
          </w:tcPr>
          <w:p w:rsidR="00612F13" w:rsidRDefault="000B65ED">
            <w:pPr>
              <w:widowControl w:val="0"/>
              <w:rPr>
                <w:rFonts w:ascii="Arial" w:eastAsia="Arial" w:hAnsi="Arial" w:cs="Arial"/>
              </w:rPr>
            </w:pPr>
            <w:r>
              <w:rPr>
                <w:rFonts w:ascii="Arial" w:eastAsia="Arial" w:hAnsi="Arial" w:cs="Arial"/>
              </w:rPr>
              <w:t>AQC4 – Quality and Supply Chain Management</w:t>
            </w:r>
          </w:p>
        </w:tc>
        <w:tc>
          <w:tcPr>
            <w:tcW w:w="980" w:type="dxa"/>
            <w:shd w:val="clear" w:color="auto" w:fill="auto"/>
            <w:tcMar>
              <w:top w:w="100" w:type="dxa"/>
              <w:left w:w="100" w:type="dxa"/>
              <w:bottom w:w="100" w:type="dxa"/>
              <w:right w:w="100" w:type="dxa"/>
            </w:tcMar>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612F13">
            <w:pPr>
              <w:widowControl w:val="0"/>
              <w:jc w:val="center"/>
              <w:rPr>
                <w:rFonts w:ascii="Arial" w:eastAsia="Arial" w:hAnsi="Arial" w:cs="Arial"/>
              </w:rPr>
            </w:pPr>
          </w:p>
        </w:tc>
        <w:tc>
          <w:tcPr>
            <w:tcW w:w="980"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c>
          <w:tcPr>
            <w:tcW w:w="981" w:type="dxa"/>
            <w:shd w:val="clear" w:color="auto" w:fill="auto"/>
            <w:vAlign w:val="center"/>
          </w:tcPr>
          <w:p w:rsidR="00612F13" w:rsidRDefault="000B65ED">
            <w:pPr>
              <w:widowControl w:val="0"/>
              <w:jc w:val="center"/>
              <w:rPr>
                <w:rFonts w:ascii="Arial" w:eastAsia="Arial" w:hAnsi="Arial" w:cs="Arial"/>
              </w:rPr>
            </w:pPr>
            <w:r>
              <w:rPr>
                <w:rFonts w:ascii="Arial" w:eastAsia="Arial" w:hAnsi="Arial" w:cs="Arial"/>
              </w:rPr>
              <w:t>X</w:t>
            </w:r>
          </w:p>
        </w:tc>
      </w:tr>
    </w:tbl>
    <w:p w:rsidR="00366B11" w:rsidRDefault="00366B11">
      <w:pPr>
        <w:rPr>
          <w:b/>
        </w:rPr>
      </w:pPr>
      <w:bookmarkStart w:id="1" w:name="_heading=h.gjdgxs" w:colFirst="0" w:colLast="0"/>
      <w:bookmarkEnd w:id="1"/>
    </w:p>
    <w:p w:rsidR="00612F13" w:rsidRDefault="00366B11">
      <w:pPr>
        <w:rPr>
          <w:b/>
        </w:rPr>
      </w:pPr>
      <w:r>
        <w:rPr>
          <w:b/>
        </w:rPr>
        <w:lastRenderedPageBreak/>
        <w:t>S</w:t>
      </w:r>
      <w:r w:rsidR="000B65ED">
        <w:rPr>
          <w:b/>
        </w:rPr>
        <w:t>ECTION A – MANDATORY QUESTIONS</w:t>
      </w:r>
    </w:p>
    <w:p w:rsidR="00612F13" w:rsidRDefault="00612F13">
      <w:pPr>
        <w:rPr>
          <w:b/>
        </w:rPr>
      </w:pPr>
    </w:p>
    <w:tbl>
      <w:tblPr>
        <w:tblStyle w:val="afffffffffffffc"/>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363"/>
      </w:tblGrid>
      <w:tr w:rsidR="00612F13">
        <w:tc>
          <w:tcPr>
            <w:tcW w:w="963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AQA1 Compliance with Specification (Including Annexes) - Scope of Works and Services - All Lots</w:t>
            </w:r>
          </w:p>
          <w:p w:rsidR="00612F13" w:rsidRDefault="000B65ED">
            <w:pPr>
              <w:rPr>
                <w:rFonts w:ascii="Arial" w:eastAsia="Arial" w:hAnsi="Arial" w:cs="Arial"/>
                <w:highlight w:val="yellow"/>
              </w:rPr>
            </w:pPr>
            <w:r>
              <w:rPr>
                <w:rFonts w:ascii="Arial" w:eastAsia="Arial" w:hAnsi="Arial" w:cs="Arial"/>
              </w:rPr>
              <w:t>If you are awarded a Framework Alliance Contract, will you unreservedly deliver in full the scope of the works and services, as set out in the Specification (in</w:t>
            </w:r>
            <w:r>
              <w:rPr>
                <w:rFonts w:ascii="Arial" w:eastAsia="Arial" w:hAnsi="Arial" w:cs="Arial"/>
              </w:rPr>
              <w:t>cluding Annexes) for the Lot(s) you are bidding for?</w:t>
            </w:r>
          </w:p>
        </w:tc>
      </w:tr>
      <w:tr w:rsidR="00612F13">
        <w:trPr>
          <w:trHeight w:val="6061"/>
        </w:trPr>
        <w:tc>
          <w:tcPr>
            <w:tcW w:w="963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AQA1 Response Guidance </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 xml:space="preserve">Please answer ‘Yes’ or ‘No’ </w:t>
            </w:r>
          </w:p>
          <w:p w:rsidR="00612F13" w:rsidRDefault="000B65ED">
            <w:pPr>
              <w:ind w:left="720"/>
              <w:rPr>
                <w:rFonts w:ascii="Arial" w:eastAsia="Arial" w:hAnsi="Arial" w:cs="Arial"/>
              </w:rPr>
            </w:pPr>
            <w:r>
              <w:rPr>
                <w:rFonts w:ascii="Arial" w:eastAsia="Arial" w:hAnsi="Arial" w:cs="Arial"/>
              </w:rPr>
              <w:t xml:space="preserve">Yes - </w:t>
            </w:r>
            <w:r>
              <w:rPr>
                <w:rFonts w:ascii="Arial" w:eastAsia="Arial" w:hAnsi="Arial" w:cs="Arial"/>
              </w:rPr>
              <w:tab/>
            </w:r>
            <w:r>
              <w:rPr>
                <w:rFonts w:ascii="Arial" w:eastAsia="Arial" w:hAnsi="Arial" w:cs="Arial"/>
              </w:rPr>
              <w:t>You will unreservedly deliver in full all the mandatory service requirements as set out in Schedule 17 - Framework Brief - Appendix 1 - Specification.</w:t>
            </w:r>
          </w:p>
          <w:p w:rsidR="00612F13" w:rsidRDefault="000B65ED">
            <w:pPr>
              <w:ind w:left="720"/>
              <w:rPr>
                <w:rFonts w:ascii="Arial" w:eastAsia="Arial" w:hAnsi="Arial" w:cs="Arial"/>
              </w:rPr>
            </w:pPr>
            <w:r>
              <w:rPr>
                <w:rFonts w:ascii="Arial" w:eastAsia="Arial" w:hAnsi="Arial" w:cs="Arial"/>
              </w:rPr>
              <w:t xml:space="preserve">No - </w:t>
            </w:r>
            <w:r>
              <w:rPr>
                <w:rFonts w:ascii="Arial" w:eastAsia="Arial" w:hAnsi="Arial" w:cs="Arial"/>
              </w:rPr>
              <w:tab/>
              <w:t>You will not, or cannot, deliver in full all the mandatory service requirements as set out in Sched</w:t>
            </w:r>
            <w:r>
              <w:rPr>
                <w:rFonts w:ascii="Arial" w:eastAsia="Arial" w:hAnsi="Arial" w:cs="Arial"/>
              </w:rPr>
              <w:t>ule 17 - Framework Brief - Appendix 1 - Specification.</w:t>
            </w:r>
          </w:p>
          <w:p w:rsidR="00612F13" w:rsidRDefault="00612F13">
            <w:pPr>
              <w:ind w:left="720"/>
              <w:rPr>
                <w:rFonts w:ascii="Arial" w:eastAsia="Arial" w:hAnsi="Arial" w:cs="Arial"/>
              </w:rPr>
            </w:pPr>
          </w:p>
          <w:p w:rsidR="00612F13" w:rsidRDefault="000B65ED">
            <w:pPr>
              <w:rPr>
                <w:rFonts w:ascii="Arial" w:eastAsia="Arial" w:hAnsi="Arial" w:cs="Arial"/>
              </w:rPr>
            </w:pPr>
            <w:r>
              <w:rPr>
                <w:rFonts w:ascii="Arial" w:eastAsia="Arial" w:hAnsi="Arial" w:cs="Arial"/>
              </w:rPr>
              <w:t xml:space="preserve">This is a Pass/Fail question. </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You are required to select either option YES or NO from the drop-down list.</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Providing a ‘Yes’ response means you will unreservedly deliver in full all the mandatory service requirements as set out in Schedule 17 - Framework Brief - Appendix 1 - Specificat</w:t>
            </w:r>
            <w:r>
              <w:rPr>
                <w:rFonts w:ascii="Arial" w:eastAsia="Arial" w:hAnsi="Arial" w:cs="Arial"/>
              </w:rPr>
              <w:t>ion.</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Schedule 17 - Framework Brief - Appendix 1 - Specification you will be excluded from fur</w:t>
            </w:r>
            <w:r>
              <w:rPr>
                <w:rFonts w:ascii="Arial" w:eastAsia="Arial" w:hAnsi="Arial" w:cs="Arial"/>
              </w:rPr>
              <w:t>ther participation in this competition.</w:t>
            </w:r>
          </w:p>
        </w:tc>
      </w:tr>
      <w:tr w:rsidR="00612F13">
        <w:trPr>
          <w:trHeight w:val="846"/>
        </w:trPr>
        <w:tc>
          <w:tcPr>
            <w:tcW w:w="127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AQA1 Marking Scheme</w:t>
            </w:r>
          </w:p>
        </w:tc>
        <w:tc>
          <w:tcPr>
            <w:tcW w:w="8363"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Evaluation Guidance</w:t>
            </w:r>
          </w:p>
        </w:tc>
      </w:tr>
      <w:tr w:rsidR="00612F13">
        <w:trPr>
          <w:trHeight w:val="922"/>
        </w:trPr>
        <w:tc>
          <w:tcPr>
            <w:tcW w:w="127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Times New Roman" w:eastAsia="Times New Roman" w:hAnsi="Times New Roman" w:cs="Times New Roman"/>
                <w:color w:val="000000"/>
              </w:rPr>
            </w:pPr>
            <w:r>
              <w:rPr>
                <w:rFonts w:ascii="Arial" w:eastAsia="Arial" w:hAnsi="Arial" w:cs="Arial"/>
                <w:b/>
                <w:color w:val="000000"/>
              </w:rPr>
              <w:t>Pass</w:t>
            </w:r>
          </w:p>
        </w:tc>
        <w:tc>
          <w:tcPr>
            <w:tcW w:w="8363" w:type="dxa"/>
            <w:shd w:val="clear" w:color="auto" w:fill="FFFFCC"/>
          </w:tcPr>
          <w:p w:rsidR="00612F13" w:rsidRDefault="000B65ED">
            <w:pPr>
              <w:spacing w:before="120" w:after="140"/>
              <w:jc w:val="both"/>
              <w:rPr>
                <w:rFonts w:ascii="Arial" w:eastAsia="Arial" w:hAnsi="Arial" w:cs="Arial"/>
              </w:rPr>
            </w:pPr>
            <w:r>
              <w:rPr>
                <w:rFonts w:ascii="Arial" w:eastAsia="Arial" w:hAnsi="Arial" w:cs="Arial"/>
              </w:rPr>
              <w:t xml:space="preserve">You have selected option ‘Yes’ confirming that you will unreservedly deliver in full all the mandatory service requirements as set out in Schedule 17 - Framework Brief - Appendix 1 - </w:t>
            </w:r>
            <w:proofErr w:type="gramStart"/>
            <w:r>
              <w:rPr>
                <w:rFonts w:ascii="Arial" w:eastAsia="Arial" w:hAnsi="Arial" w:cs="Arial"/>
              </w:rPr>
              <w:t>Specification..</w:t>
            </w:r>
            <w:proofErr w:type="gramEnd"/>
          </w:p>
        </w:tc>
      </w:tr>
      <w:tr w:rsidR="00612F13">
        <w:trPr>
          <w:trHeight w:val="910"/>
        </w:trPr>
        <w:tc>
          <w:tcPr>
            <w:tcW w:w="127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Times New Roman" w:eastAsia="Times New Roman" w:hAnsi="Times New Roman" w:cs="Times New Roman"/>
                <w:color w:val="000000"/>
              </w:rPr>
            </w:pPr>
            <w:r>
              <w:rPr>
                <w:rFonts w:ascii="Arial" w:eastAsia="Arial" w:hAnsi="Arial" w:cs="Arial"/>
                <w:b/>
                <w:color w:val="000000"/>
              </w:rPr>
              <w:t>Fail</w:t>
            </w:r>
          </w:p>
        </w:tc>
        <w:tc>
          <w:tcPr>
            <w:tcW w:w="8363" w:type="dxa"/>
            <w:shd w:val="clear" w:color="auto" w:fill="FFFFCC"/>
          </w:tcPr>
          <w:p w:rsidR="00612F13" w:rsidRDefault="000B65ED">
            <w:pPr>
              <w:spacing w:before="120" w:after="140"/>
              <w:jc w:val="both"/>
              <w:rPr>
                <w:rFonts w:ascii="Arial" w:eastAsia="Arial" w:hAnsi="Arial" w:cs="Arial"/>
              </w:rPr>
            </w:pPr>
            <w:r>
              <w:rPr>
                <w:rFonts w:ascii="Arial" w:eastAsia="Arial" w:hAnsi="Arial" w:cs="Arial"/>
              </w:rPr>
              <w:t>You have selected ‘No’ confirming that you will not, or cannot, deliver in full all the mandatory service requirements as set out in Schedule 17 - Framework Brief - Appendix 1 - Specification.</w:t>
            </w:r>
          </w:p>
          <w:p w:rsidR="00612F13" w:rsidRDefault="000B65ED">
            <w:pPr>
              <w:spacing w:before="120" w:after="140"/>
              <w:jc w:val="both"/>
              <w:rPr>
                <w:rFonts w:ascii="Arial" w:eastAsia="Arial" w:hAnsi="Arial" w:cs="Arial"/>
                <w:b/>
              </w:rPr>
            </w:pPr>
            <w:r>
              <w:rPr>
                <w:rFonts w:ascii="Arial" w:eastAsia="Arial" w:hAnsi="Arial" w:cs="Arial"/>
                <w:b/>
              </w:rPr>
              <w:t>OR</w:t>
            </w:r>
          </w:p>
          <w:p w:rsidR="00612F13" w:rsidRDefault="000B65ED">
            <w:pPr>
              <w:spacing w:before="120" w:after="140"/>
              <w:jc w:val="both"/>
              <w:rPr>
                <w:rFonts w:ascii="Arial" w:eastAsia="Arial" w:hAnsi="Arial" w:cs="Arial"/>
              </w:rPr>
            </w:pPr>
            <w:r>
              <w:rPr>
                <w:rFonts w:ascii="Arial" w:eastAsia="Arial" w:hAnsi="Arial" w:cs="Arial"/>
              </w:rPr>
              <w:t xml:space="preserve">You have not selected either ‘Yes’ or ‘No’ </w:t>
            </w:r>
          </w:p>
        </w:tc>
      </w:tr>
    </w:tbl>
    <w:p w:rsidR="00612F13" w:rsidRDefault="00612F13">
      <w:pPr>
        <w:rPr>
          <w:b/>
        </w:rPr>
      </w:pPr>
    </w:p>
    <w:tbl>
      <w:tblPr>
        <w:tblStyle w:val="afffffffffffffd"/>
        <w:tblW w:w="90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7785"/>
      </w:tblGrid>
      <w:tr w:rsidR="00612F13">
        <w:tc>
          <w:tcPr>
            <w:tcW w:w="9060"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bookmarkStart w:id="2" w:name="_heading=h.3znysh7" w:colFirst="0" w:colLast="0"/>
            <w:bookmarkEnd w:id="2"/>
            <w:r>
              <w:rPr>
                <w:rFonts w:ascii="Arial" w:eastAsia="Arial" w:hAnsi="Arial" w:cs="Arial"/>
                <w:b/>
              </w:rPr>
              <w:lastRenderedPageBreak/>
              <w:t>AQA2 Social Value - All Lots</w:t>
            </w:r>
          </w:p>
          <w:p w:rsidR="00612F13" w:rsidRDefault="000B65ED">
            <w:pPr>
              <w:rPr>
                <w:rFonts w:ascii="Arial" w:eastAsia="Arial" w:hAnsi="Arial" w:cs="Arial"/>
                <w:b/>
              </w:rPr>
            </w:pPr>
            <w:r>
              <w:rPr>
                <w:rFonts w:ascii="Arial" w:eastAsia="Arial" w:hAnsi="Arial" w:cs="Arial"/>
              </w:rPr>
              <w:t>We require that you demonstrate a credible strategy to maximise the benefits of social value.</w:t>
            </w:r>
          </w:p>
        </w:tc>
      </w:tr>
      <w:tr w:rsidR="00612F13">
        <w:trPr>
          <w:trHeight w:val="7156"/>
        </w:trPr>
        <w:tc>
          <w:tcPr>
            <w:tcW w:w="9060"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AQA2 Response Guidance </w:t>
            </w:r>
          </w:p>
          <w:p w:rsidR="00612F13" w:rsidRDefault="00612F13">
            <w:pPr>
              <w:rPr>
                <w:rFonts w:ascii="Arial" w:eastAsia="Arial" w:hAnsi="Arial" w:cs="Arial"/>
              </w:rPr>
            </w:pPr>
          </w:p>
          <w:p w:rsidR="00612F13" w:rsidRDefault="000B65ED">
            <w:pPr>
              <w:rPr>
                <w:rFonts w:ascii="Arial" w:eastAsia="Arial" w:hAnsi="Arial" w:cs="Arial"/>
              </w:rPr>
            </w:pPr>
            <w:r>
              <w:rPr>
                <w:rFonts w:ascii="Arial" w:eastAsia="Arial" w:hAnsi="Arial" w:cs="Arial"/>
              </w:rPr>
              <w:t>Please demonstrate how you will meet these requirements by addressing component a) to b) as detailed in the</w:t>
            </w:r>
            <w:r>
              <w:rPr>
                <w:rFonts w:ascii="Arial" w:eastAsia="Arial" w:hAnsi="Arial" w:cs="Arial"/>
              </w:rPr>
              <w:t xml:space="preserve"> response guidance below:</w:t>
            </w:r>
          </w:p>
          <w:p w:rsidR="00612F13" w:rsidRDefault="00612F13">
            <w:pPr>
              <w:rPr>
                <w:rFonts w:ascii="Arial" w:eastAsia="Arial" w:hAnsi="Arial" w:cs="Arial"/>
              </w:rPr>
            </w:pPr>
          </w:p>
          <w:p w:rsidR="00612F13" w:rsidRDefault="000B65ED">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Demonstrate in detail the action you will undertake to ensure you and your Supply Chain’s commitment to social value objectives on: local employment opportunities; diversity; skills shortages; generating apprenticeship and training opportunities.</w:t>
            </w:r>
          </w:p>
          <w:p w:rsidR="00612F13" w:rsidRDefault="00612F13">
            <w:pPr>
              <w:pBdr>
                <w:top w:val="nil"/>
                <w:left w:val="nil"/>
                <w:bottom w:val="nil"/>
                <w:right w:val="nil"/>
                <w:between w:val="nil"/>
              </w:pBdr>
              <w:spacing w:line="276" w:lineRule="auto"/>
              <w:ind w:left="720"/>
              <w:jc w:val="both"/>
              <w:rPr>
                <w:rFonts w:ascii="Arial" w:eastAsia="Arial" w:hAnsi="Arial" w:cs="Arial"/>
                <w:color w:val="000000"/>
              </w:rPr>
            </w:pPr>
          </w:p>
          <w:p w:rsidR="00612F13" w:rsidRDefault="000B65ED">
            <w:pPr>
              <w:numPr>
                <w:ilvl w:val="0"/>
                <w:numId w:val="4"/>
              </w:numPr>
              <w:pBdr>
                <w:top w:val="nil"/>
                <w:left w:val="nil"/>
                <w:bottom w:val="nil"/>
                <w:right w:val="nil"/>
                <w:between w:val="nil"/>
              </w:pBdr>
              <w:spacing w:after="200" w:line="276" w:lineRule="auto"/>
              <w:jc w:val="both"/>
              <w:rPr>
                <w:rFonts w:ascii="Arial" w:eastAsia="Arial" w:hAnsi="Arial" w:cs="Arial"/>
                <w:color w:val="000000"/>
              </w:rPr>
            </w:pPr>
            <w:r>
              <w:rPr>
                <w:rFonts w:ascii="Arial" w:eastAsia="Arial" w:hAnsi="Arial" w:cs="Arial"/>
                <w:color w:val="000000"/>
              </w:rPr>
              <w:t>Demonstr</w:t>
            </w:r>
            <w:r>
              <w:rPr>
                <w:rFonts w:ascii="Arial" w:eastAsia="Arial" w:hAnsi="Arial" w:cs="Arial"/>
                <w:color w:val="000000"/>
              </w:rPr>
              <w:t xml:space="preserve">ate in detail the action you and your Supply Chain will undertake to identify and manage the risks of human rights violations (such as Modern Slavery) in the delivery of any works under this Framework Alliance Contract.  </w:t>
            </w: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Your response should be limited to, and focused on, each of the component parts of the question posed a) to b). Bidders must refrain from including generalised statements, information not relevant to the topic and information related to marketing of your o</w:t>
            </w:r>
            <w:r>
              <w:rPr>
                <w:rFonts w:ascii="Arial" w:eastAsia="Arial" w:hAnsi="Arial" w:cs="Arial"/>
              </w:rPr>
              <w:t xml:space="preserve">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4000 characters including spaces and punctuation (within the eSourcing </w:t>
            </w:r>
            <w:r>
              <w:rPr>
                <w:rFonts w:ascii="Arial" w:eastAsia="Arial" w:hAnsi="Arial" w:cs="Arial"/>
              </w:rPr>
              <w:t>t</w:t>
            </w:r>
            <w:r>
              <w:rPr>
                <w:rFonts w:ascii="Arial" w:eastAsia="Arial" w:hAnsi="Arial" w:cs="Arial"/>
                <w:color w:val="000000"/>
              </w:rPr>
              <w:t xml:space="preserve">ool please submit your response in the two 2000 - character </w:t>
            </w:r>
            <w:r>
              <w:rPr>
                <w:rFonts w:ascii="Arial" w:eastAsia="Arial" w:hAnsi="Arial" w:cs="Arial"/>
              </w:rPr>
              <w:t>text</w:t>
            </w:r>
            <w:r>
              <w:rPr>
                <w:rFonts w:ascii="Arial" w:eastAsia="Arial" w:hAnsi="Arial" w:cs="Arial"/>
                <w:color w:val="000000"/>
              </w:rPr>
              <w:t xml:space="preserve"> boxes available for this question). Please note this character</w:t>
            </w:r>
            <w:r>
              <w:rPr>
                <w:rFonts w:ascii="Arial" w:eastAsia="Arial" w:hAnsi="Arial" w:cs="Arial"/>
                <w:color w:val="000000"/>
              </w:rPr>
              <w:t xml:space="preserve"> count cannot be exceeded within the eSourcing </w:t>
            </w:r>
            <w:r>
              <w:rPr>
                <w:rFonts w:ascii="Arial" w:eastAsia="Arial" w:hAnsi="Arial" w:cs="Arial"/>
              </w:rPr>
              <w:t>t</w:t>
            </w:r>
            <w:r>
              <w:rPr>
                <w:rFonts w:ascii="Arial" w:eastAsia="Arial" w:hAnsi="Arial" w:cs="Arial"/>
                <w:color w:val="000000"/>
              </w:rPr>
              <w: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w:t>
            </w:r>
            <w:r>
              <w:rPr>
                <w:rFonts w:ascii="Arial" w:eastAsia="Arial" w:hAnsi="Arial" w:cs="Arial"/>
                <w:color w:val="000000"/>
              </w:rPr>
              <w:t xml:space="preserve">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color w:val="000000"/>
                <w:u w:val="single"/>
              </w:rPr>
            </w:pPr>
            <w:r>
              <w:rPr>
                <w:rFonts w:ascii="Arial" w:eastAsia="Arial" w:hAnsi="Arial" w:cs="Arial"/>
                <w:color w:val="000000"/>
              </w:rPr>
              <w:t>Whilst there will be no marks given to layout, spelling, punctuation and grammar, it will assist evaluators if attention is paid to these areas and you address each of the comp</w:t>
            </w:r>
            <w:r>
              <w:rPr>
                <w:rFonts w:ascii="Arial" w:eastAsia="Arial" w:hAnsi="Arial" w:cs="Arial"/>
                <w:color w:val="000000"/>
              </w:rPr>
              <w:t>onent parts in this response guidance in the order they are listed above and highlight which part (a to b) you are responding to.</w:t>
            </w:r>
            <w:r>
              <w:rPr>
                <w:rFonts w:ascii="Arial" w:eastAsia="Arial" w:hAnsi="Arial" w:cs="Arial"/>
                <w:color w:val="000000"/>
              </w:rPr>
              <w:br/>
            </w:r>
            <w:r>
              <w:rPr>
                <w:rFonts w:ascii="Arial" w:eastAsia="Arial" w:hAnsi="Arial" w:cs="Arial"/>
                <w:color w:val="000000"/>
              </w:rPr>
              <w:br/>
            </w:r>
            <w:r>
              <w:rPr>
                <w:rFonts w:ascii="Arial" w:eastAsia="Arial" w:hAnsi="Arial" w:cs="Arial"/>
                <w:b/>
                <w:u w:val="single"/>
              </w:rPr>
              <w:t>Please note that if you do not meet the requirements for component part b you will be deemed to have failed the procurement a</w:t>
            </w:r>
            <w:r>
              <w:rPr>
                <w:rFonts w:ascii="Arial" w:eastAsia="Arial" w:hAnsi="Arial" w:cs="Arial"/>
                <w:b/>
                <w:u w:val="single"/>
              </w:rPr>
              <w:t>s a whole and we will reject your bid and you will be excluded from the competition.</w:t>
            </w:r>
            <w:r>
              <w:rPr>
                <w:rFonts w:ascii="Arial" w:eastAsia="Arial" w:hAnsi="Arial" w:cs="Arial"/>
                <w:u w:val="single"/>
              </w:rPr>
              <w:t xml:space="preserve"> </w:t>
            </w:r>
          </w:p>
          <w:p w:rsidR="00612F13" w:rsidRDefault="00612F13">
            <w:pPr>
              <w:pBdr>
                <w:top w:val="nil"/>
                <w:left w:val="nil"/>
                <w:bottom w:val="nil"/>
                <w:right w:val="nil"/>
                <w:between w:val="nil"/>
              </w:pBdr>
              <w:spacing w:after="200"/>
              <w:jc w:val="both"/>
              <w:rPr>
                <w:rFonts w:ascii="Arial" w:eastAsia="Arial" w:hAnsi="Arial" w:cs="Arial"/>
              </w:rPr>
            </w:pPr>
          </w:p>
        </w:tc>
      </w:tr>
      <w:tr w:rsidR="00612F13">
        <w:trPr>
          <w:trHeight w:val="846"/>
        </w:trPr>
        <w:tc>
          <w:tcPr>
            <w:tcW w:w="1275"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AQA2 Marking Scheme</w:t>
            </w:r>
          </w:p>
        </w:tc>
        <w:tc>
          <w:tcPr>
            <w:tcW w:w="7785"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Evaluation Guidance</w:t>
            </w:r>
          </w:p>
        </w:tc>
      </w:tr>
      <w:tr w:rsidR="00612F13">
        <w:trPr>
          <w:trHeight w:val="922"/>
        </w:trPr>
        <w:tc>
          <w:tcPr>
            <w:tcW w:w="1275"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Times New Roman" w:eastAsia="Times New Roman" w:hAnsi="Times New Roman" w:cs="Times New Roman"/>
                <w:color w:val="000000"/>
              </w:rPr>
            </w:pPr>
            <w:r>
              <w:rPr>
                <w:rFonts w:ascii="Arial" w:eastAsia="Arial" w:hAnsi="Arial" w:cs="Arial"/>
                <w:b/>
                <w:color w:val="000000"/>
              </w:rPr>
              <w:t>100</w:t>
            </w:r>
          </w:p>
        </w:tc>
        <w:tc>
          <w:tcPr>
            <w:tcW w:w="7785" w:type="dxa"/>
            <w:shd w:val="clear" w:color="auto" w:fill="FFFFCC"/>
            <w:vAlign w:val="center"/>
          </w:tcPr>
          <w:p w:rsidR="00612F13" w:rsidRDefault="000B65ED">
            <w:pPr>
              <w:pBdr>
                <w:top w:val="nil"/>
                <w:left w:val="nil"/>
                <w:bottom w:val="nil"/>
                <w:right w:val="nil"/>
                <w:between w:val="nil"/>
              </w:pBdr>
              <w:spacing w:before="120" w:after="120"/>
              <w:ind w:left="57" w:right="57"/>
              <w:rPr>
                <w:rFonts w:ascii="Times New Roman" w:eastAsia="Times New Roman" w:hAnsi="Times New Roman" w:cs="Times New Roman"/>
                <w:color w:val="000000"/>
              </w:rPr>
            </w:pPr>
            <w:r>
              <w:rPr>
                <w:rFonts w:ascii="Arial" w:eastAsia="Arial" w:hAnsi="Arial" w:cs="Arial"/>
                <w:color w:val="000000"/>
              </w:rPr>
              <w:t>The bidder’s response fully addresses both of the component parts (a to b) of the response guidance above.</w:t>
            </w:r>
          </w:p>
        </w:tc>
      </w:tr>
      <w:tr w:rsidR="00612F13">
        <w:trPr>
          <w:trHeight w:val="910"/>
        </w:trPr>
        <w:tc>
          <w:tcPr>
            <w:tcW w:w="1275"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Times New Roman" w:eastAsia="Times New Roman" w:hAnsi="Times New Roman" w:cs="Times New Roman"/>
                <w:color w:val="000000"/>
              </w:rPr>
            </w:pPr>
            <w:r>
              <w:rPr>
                <w:rFonts w:ascii="Arial" w:eastAsia="Arial" w:hAnsi="Arial" w:cs="Arial"/>
                <w:b/>
                <w:color w:val="000000"/>
              </w:rPr>
              <w:lastRenderedPageBreak/>
              <w:t>50</w:t>
            </w:r>
          </w:p>
        </w:tc>
        <w:tc>
          <w:tcPr>
            <w:tcW w:w="7785" w:type="dxa"/>
            <w:shd w:val="clear" w:color="auto" w:fill="FFFFCC"/>
            <w:vAlign w:val="center"/>
          </w:tcPr>
          <w:p w:rsidR="00612F13" w:rsidRDefault="000B65ED">
            <w:pPr>
              <w:pBdr>
                <w:top w:val="nil"/>
                <w:left w:val="nil"/>
                <w:bottom w:val="nil"/>
                <w:right w:val="nil"/>
                <w:between w:val="nil"/>
              </w:pBdr>
              <w:spacing w:before="120" w:after="120"/>
              <w:ind w:left="57" w:right="57"/>
              <w:rPr>
                <w:rFonts w:ascii="Times New Roman" w:eastAsia="Times New Roman" w:hAnsi="Times New Roman" w:cs="Times New Roman"/>
                <w:color w:val="000000"/>
              </w:rPr>
            </w:pPr>
            <w:r>
              <w:rPr>
                <w:rFonts w:ascii="Arial" w:eastAsia="Arial" w:hAnsi="Arial" w:cs="Arial"/>
                <w:color w:val="000000"/>
              </w:rPr>
              <w:t xml:space="preserve">The bidder’s response fully addresses </w:t>
            </w:r>
            <w:r>
              <w:rPr>
                <w:rFonts w:ascii="Arial" w:eastAsia="Arial" w:hAnsi="Arial" w:cs="Arial"/>
              </w:rPr>
              <w:t>c</w:t>
            </w:r>
            <w:r>
              <w:rPr>
                <w:rFonts w:ascii="Arial" w:eastAsia="Arial" w:hAnsi="Arial" w:cs="Arial"/>
                <w:color w:val="000000"/>
              </w:rPr>
              <w:t>omponent part </w:t>
            </w:r>
            <w:r>
              <w:rPr>
                <w:rFonts w:ascii="Arial" w:eastAsia="Arial" w:hAnsi="Arial" w:cs="Arial"/>
              </w:rPr>
              <w:t xml:space="preserve">b </w:t>
            </w:r>
            <w:r>
              <w:rPr>
                <w:rFonts w:ascii="Arial" w:eastAsia="Arial" w:hAnsi="Arial" w:cs="Arial"/>
                <w:color w:val="000000"/>
              </w:rPr>
              <w:t>of the response guidance above</w:t>
            </w:r>
            <w:r>
              <w:rPr>
                <w:rFonts w:ascii="Arial" w:eastAsia="Arial" w:hAnsi="Arial" w:cs="Arial"/>
              </w:rPr>
              <w:t xml:space="preserve"> and has not fully addressed component part a.</w:t>
            </w:r>
          </w:p>
        </w:tc>
      </w:tr>
      <w:tr w:rsidR="00612F13">
        <w:trPr>
          <w:trHeight w:val="808"/>
        </w:trPr>
        <w:tc>
          <w:tcPr>
            <w:tcW w:w="1275"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Times New Roman" w:eastAsia="Times New Roman" w:hAnsi="Times New Roman" w:cs="Times New Roman"/>
                <w:color w:val="000000"/>
              </w:rPr>
            </w:pPr>
            <w:r>
              <w:rPr>
                <w:rFonts w:ascii="Arial" w:eastAsia="Arial" w:hAnsi="Arial" w:cs="Arial"/>
                <w:b/>
              </w:rPr>
              <w:t>Fail (0)</w:t>
            </w:r>
          </w:p>
        </w:tc>
        <w:tc>
          <w:tcPr>
            <w:tcW w:w="7785" w:type="dxa"/>
            <w:shd w:val="clear" w:color="auto" w:fill="FFFFCC"/>
          </w:tcPr>
          <w:p w:rsidR="00612F13" w:rsidRDefault="000B65ED">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 xml:space="preserve">The bidder’s response has not fully addressed </w:t>
            </w:r>
            <w:r>
              <w:rPr>
                <w:rFonts w:ascii="Arial" w:eastAsia="Arial" w:hAnsi="Arial" w:cs="Arial"/>
              </w:rPr>
              <w:t>either</w:t>
            </w:r>
            <w:r>
              <w:rPr>
                <w:rFonts w:ascii="Arial" w:eastAsia="Arial" w:hAnsi="Arial" w:cs="Arial"/>
                <w:color w:val="000000"/>
              </w:rPr>
              <w:t xml:space="preserve"> of the 2 component parts (a to b) of the response guidance above.</w:t>
            </w:r>
          </w:p>
          <w:p w:rsidR="00612F13" w:rsidRDefault="000B65ED">
            <w:pPr>
              <w:pBdr>
                <w:top w:val="nil"/>
                <w:left w:val="nil"/>
                <w:bottom w:val="nil"/>
                <w:right w:val="nil"/>
                <w:between w:val="nil"/>
              </w:pBdr>
              <w:ind w:right="57"/>
              <w:rPr>
                <w:rFonts w:ascii="Arial" w:eastAsia="Arial" w:hAnsi="Arial" w:cs="Arial"/>
                <w:b/>
                <w:color w:val="000000"/>
              </w:rPr>
            </w:pPr>
            <w:r>
              <w:rPr>
                <w:rFonts w:ascii="Arial" w:eastAsia="Arial" w:hAnsi="Arial" w:cs="Arial"/>
                <w:b/>
                <w:color w:val="000000"/>
              </w:rPr>
              <w:t>OR</w:t>
            </w:r>
          </w:p>
          <w:p w:rsidR="00612F13" w:rsidRDefault="000B65ED">
            <w:pPr>
              <w:pBdr>
                <w:top w:val="nil"/>
                <w:left w:val="nil"/>
                <w:bottom w:val="nil"/>
                <w:right w:val="nil"/>
                <w:between w:val="nil"/>
              </w:pBdr>
              <w:spacing w:after="120"/>
              <w:ind w:left="57" w:right="57"/>
              <w:rPr>
                <w:rFonts w:ascii="Arial" w:eastAsia="Arial" w:hAnsi="Arial" w:cs="Arial"/>
                <w:color w:val="000000"/>
              </w:rPr>
            </w:pPr>
            <w:r>
              <w:rPr>
                <w:rFonts w:ascii="Arial" w:eastAsia="Arial" w:hAnsi="Arial" w:cs="Arial"/>
                <w:color w:val="000000"/>
              </w:rPr>
              <w:t>A response has not been provided to this question.</w:t>
            </w:r>
          </w:p>
          <w:p w:rsidR="00612F13" w:rsidRDefault="000B65ED">
            <w:pPr>
              <w:pBdr>
                <w:top w:val="nil"/>
                <w:left w:val="nil"/>
                <w:bottom w:val="nil"/>
                <w:right w:val="nil"/>
                <w:between w:val="nil"/>
              </w:pBdr>
              <w:spacing w:after="120"/>
              <w:ind w:right="57"/>
              <w:rPr>
                <w:rFonts w:ascii="Arial" w:eastAsia="Arial" w:hAnsi="Arial" w:cs="Arial"/>
                <w:b/>
              </w:rPr>
            </w:pPr>
            <w:r>
              <w:rPr>
                <w:rFonts w:ascii="Arial" w:eastAsia="Arial" w:hAnsi="Arial" w:cs="Arial"/>
                <w:b/>
              </w:rPr>
              <w:t>OR</w:t>
            </w:r>
          </w:p>
          <w:p w:rsidR="00612F13" w:rsidRDefault="000B65ED">
            <w:pPr>
              <w:spacing w:before="120" w:after="140"/>
              <w:jc w:val="both"/>
              <w:rPr>
                <w:rFonts w:ascii="Arial" w:eastAsia="Arial" w:hAnsi="Arial" w:cs="Arial"/>
              </w:rPr>
            </w:pPr>
            <w:r>
              <w:rPr>
                <w:rFonts w:ascii="Arial" w:eastAsia="Arial" w:hAnsi="Arial" w:cs="Arial"/>
              </w:rPr>
              <w:t>You have not met the requirements for component part b.</w:t>
            </w:r>
          </w:p>
          <w:p w:rsidR="00612F13" w:rsidRDefault="000B65ED">
            <w:pPr>
              <w:spacing w:before="120" w:after="140"/>
              <w:jc w:val="both"/>
              <w:rPr>
                <w:rFonts w:ascii="Arial" w:eastAsia="Arial" w:hAnsi="Arial" w:cs="Arial"/>
                <w:b/>
                <w:u w:val="single"/>
              </w:rPr>
            </w:pPr>
            <w:r>
              <w:rPr>
                <w:rFonts w:ascii="Arial" w:eastAsia="Arial" w:hAnsi="Arial" w:cs="Arial"/>
                <w:b/>
                <w:u w:val="single"/>
              </w:rPr>
              <w:t xml:space="preserve">If any of the above applies to your bid you will be deemed to have failed the procurement as a whole and you will be excluded from the competition. </w:t>
            </w:r>
          </w:p>
        </w:tc>
      </w:tr>
    </w:tbl>
    <w:p w:rsidR="00612F13" w:rsidRDefault="00612F13">
      <w:pPr>
        <w:rPr>
          <w:b/>
        </w:rPr>
      </w:pPr>
    </w:p>
    <w:p w:rsidR="00612F13" w:rsidRDefault="000B65ED">
      <w:pPr>
        <w:rPr>
          <w:b/>
        </w:rPr>
      </w:pPr>
      <w:r>
        <w:rPr>
          <w:b/>
        </w:rPr>
        <w:t>SECTION B – LOT SPECIFIC QUESTIONS – LOTS 1, 2 AND 3</w:t>
      </w:r>
    </w:p>
    <w:p w:rsidR="00612F13" w:rsidRDefault="00612F13"/>
    <w:tbl>
      <w:tblPr>
        <w:tblStyle w:val="afffffffffffff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AQB1 Collaboration and Engagement – Lots 1 to 3</w:t>
            </w:r>
          </w:p>
          <w:p w:rsidR="00612F13" w:rsidRDefault="000B65ED">
            <w:pPr>
              <w:rPr>
                <w:rFonts w:ascii="Arial" w:eastAsia="Arial" w:hAnsi="Arial" w:cs="Arial"/>
              </w:rPr>
            </w:pPr>
            <w:r>
              <w:rPr>
                <w:rFonts w:ascii="Arial" w:eastAsia="Arial" w:hAnsi="Arial" w:cs="Arial"/>
                <w:color w:val="222222"/>
                <w:highlight w:val="white"/>
              </w:rPr>
              <w:t>You are required to clearly demonstrate how your organisation has the appropriate expertise, knowledge, skills, systems, processes and technology to effectively deliver healthcare projects through all stages of the project life cycle and to do so in a spir</w:t>
            </w:r>
            <w:r>
              <w:rPr>
                <w:rFonts w:ascii="Arial" w:eastAsia="Arial" w:hAnsi="Arial" w:cs="Arial"/>
                <w:color w:val="222222"/>
                <w:highlight w:val="white"/>
              </w:rPr>
              <w:t>it of collaboration and engagement.</w:t>
            </w:r>
          </w:p>
        </w:tc>
      </w:tr>
      <w:tr w:rsidR="00612F13">
        <w:trPr>
          <w:trHeight w:val="2290"/>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AQB1 Response Guidance </w:t>
            </w:r>
          </w:p>
          <w:p w:rsidR="00612F13" w:rsidRDefault="00612F13">
            <w:pPr>
              <w:rPr>
                <w:rFonts w:ascii="Arial" w:eastAsia="Arial" w:hAnsi="Arial" w:cs="Arial"/>
              </w:rPr>
            </w:pPr>
          </w:p>
          <w:p w:rsidR="00612F13" w:rsidRDefault="000B65ED">
            <w:pPr>
              <w:spacing w:before="80" w:after="80"/>
              <w:ind w:right="60"/>
              <w:rPr>
                <w:rFonts w:ascii="Arial" w:eastAsia="Arial" w:hAnsi="Arial" w:cs="Arial"/>
                <w:color w:val="000000"/>
              </w:rPr>
            </w:pPr>
            <w:r>
              <w:rPr>
                <w:rFonts w:ascii="Arial" w:eastAsia="Arial" w:hAnsi="Arial" w:cs="Arial"/>
                <w:color w:val="000000"/>
              </w:rPr>
              <w:t>Please demonstrate how you will meet these requirements by addressing component parts a) to c) as detailed in the response guidance below:</w:t>
            </w:r>
          </w:p>
          <w:p w:rsidR="00612F13" w:rsidRDefault="00612F13">
            <w:pPr>
              <w:spacing w:before="80" w:after="80"/>
              <w:ind w:right="60"/>
              <w:rPr>
                <w:rFonts w:ascii="Arial" w:eastAsia="Arial" w:hAnsi="Arial" w:cs="Arial"/>
                <w:color w:val="000000"/>
              </w:rPr>
            </w:pPr>
          </w:p>
          <w:p w:rsidR="00612F13" w:rsidRDefault="000B65ED">
            <w:pPr>
              <w:numPr>
                <w:ilvl w:val="0"/>
                <w:numId w:val="3"/>
              </w:numPr>
              <w:pBdr>
                <w:top w:val="nil"/>
                <w:left w:val="nil"/>
                <w:bottom w:val="nil"/>
                <w:right w:val="nil"/>
                <w:between w:val="nil"/>
              </w:pBdr>
              <w:spacing w:before="80" w:after="80" w:line="276" w:lineRule="auto"/>
              <w:ind w:right="62"/>
              <w:rPr>
                <w:color w:val="000000"/>
              </w:rPr>
            </w:pPr>
            <w:r>
              <w:rPr>
                <w:rFonts w:ascii="Arial" w:eastAsia="Arial" w:hAnsi="Arial" w:cs="Arial"/>
              </w:rPr>
              <w:t>Demonstrate in detail how, on receipt of a Project Letter of Instruction (Schedule 5A of the Framework Alliance Contract) or as part of Stage Proposal (Schedule 5A (A, B, C &amp; E) of the Framework Alliance Contract),</w:t>
            </w:r>
            <w:r>
              <w:rPr>
                <w:rFonts w:ascii="Arial" w:eastAsia="Arial" w:hAnsi="Arial" w:cs="Arial"/>
                <w:color w:val="000000"/>
              </w:rPr>
              <w:t xml:space="preserve"> you will consult and collaborate with the</w:t>
            </w:r>
            <w:r>
              <w:rPr>
                <w:rFonts w:ascii="Arial" w:eastAsia="Arial" w:hAnsi="Arial" w:cs="Arial"/>
                <w:color w:val="000000"/>
              </w:rPr>
              <w:t xml:space="preserve"> Project Manager to establish the resources, scope, programme and the risk register required for the project.</w:t>
            </w:r>
          </w:p>
          <w:p w:rsidR="00612F13" w:rsidRDefault="00612F13">
            <w:pPr>
              <w:spacing w:before="80" w:after="80"/>
              <w:ind w:left="360" w:right="62"/>
              <w:rPr>
                <w:rFonts w:ascii="Arial" w:eastAsia="Arial" w:hAnsi="Arial" w:cs="Arial"/>
                <w:color w:val="000000"/>
              </w:rPr>
            </w:pPr>
          </w:p>
          <w:p w:rsidR="00612F13" w:rsidRDefault="000B65ED">
            <w:pPr>
              <w:numPr>
                <w:ilvl w:val="0"/>
                <w:numId w:val="3"/>
              </w:numPr>
              <w:pBdr>
                <w:top w:val="nil"/>
                <w:left w:val="nil"/>
                <w:bottom w:val="nil"/>
                <w:right w:val="nil"/>
                <w:between w:val="nil"/>
              </w:pBdr>
              <w:spacing w:before="80" w:line="276" w:lineRule="auto"/>
              <w:ind w:right="62"/>
              <w:rPr>
                <w:rFonts w:ascii="Arial" w:eastAsia="Arial" w:hAnsi="Arial" w:cs="Arial"/>
                <w:color w:val="000000"/>
              </w:rPr>
            </w:pPr>
            <w:r>
              <w:rPr>
                <w:rFonts w:ascii="Arial" w:eastAsia="Arial" w:hAnsi="Arial" w:cs="Arial"/>
                <w:color w:val="000000"/>
              </w:rPr>
              <w:t xml:space="preserve">Demonstrate </w:t>
            </w:r>
            <w:r>
              <w:rPr>
                <w:rFonts w:ascii="Arial" w:eastAsia="Arial" w:hAnsi="Arial" w:cs="Arial"/>
              </w:rPr>
              <w:t>in detail</w:t>
            </w:r>
            <w:r>
              <w:rPr>
                <w:rFonts w:ascii="Arial" w:eastAsia="Arial" w:hAnsi="Arial" w:cs="Arial"/>
                <w:color w:val="000000"/>
              </w:rPr>
              <w:t xml:space="preserve"> how you will </w:t>
            </w:r>
            <w:r>
              <w:rPr>
                <w:rFonts w:ascii="Arial" w:eastAsia="Arial" w:hAnsi="Arial" w:cs="Arial"/>
              </w:rPr>
              <w:t>engage</w:t>
            </w:r>
            <w:r>
              <w:rPr>
                <w:rFonts w:ascii="Arial" w:eastAsia="Arial" w:hAnsi="Arial" w:cs="Arial"/>
                <w:color w:val="000000"/>
              </w:rPr>
              <w:t xml:space="preserve"> with the Additional Client team, </w:t>
            </w:r>
            <w:r>
              <w:rPr>
                <w:rFonts w:ascii="Arial" w:eastAsia="Arial" w:hAnsi="Arial" w:cs="Arial"/>
              </w:rPr>
              <w:t>for example, with</w:t>
            </w:r>
            <w:r>
              <w:rPr>
                <w:rFonts w:ascii="Arial" w:eastAsia="Arial" w:hAnsi="Arial" w:cs="Arial"/>
                <w:color w:val="000000"/>
              </w:rPr>
              <w:t xml:space="preserve"> its estates team, facilities management providers, c</w:t>
            </w:r>
            <w:r>
              <w:rPr>
                <w:rFonts w:ascii="Arial" w:eastAsia="Arial" w:hAnsi="Arial" w:cs="Arial"/>
                <w:color w:val="000000"/>
              </w:rPr>
              <w:t xml:space="preserve">onsultants and other contractors, to ensure that the healthcare environment is considered at all stages of the project. </w:t>
            </w:r>
          </w:p>
          <w:p w:rsidR="00612F13" w:rsidRDefault="000B65ED">
            <w:pPr>
              <w:pBdr>
                <w:top w:val="nil"/>
                <w:left w:val="nil"/>
                <w:bottom w:val="nil"/>
                <w:right w:val="nil"/>
                <w:between w:val="nil"/>
              </w:pBdr>
              <w:spacing w:after="80" w:line="276" w:lineRule="auto"/>
              <w:ind w:right="62"/>
              <w:rPr>
                <w:rFonts w:ascii="Arial" w:eastAsia="Arial" w:hAnsi="Arial" w:cs="Arial"/>
              </w:rPr>
            </w:pPr>
            <w:r>
              <w:rPr>
                <w:rFonts w:ascii="Arial" w:eastAsia="Arial" w:hAnsi="Arial" w:cs="Arial"/>
              </w:rPr>
              <w:t xml:space="preserve"> </w:t>
            </w:r>
          </w:p>
          <w:p w:rsidR="00612F13" w:rsidRDefault="000B65ED">
            <w:pPr>
              <w:numPr>
                <w:ilvl w:val="0"/>
                <w:numId w:val="3"/>
              </w:numPr>
              <w:spacing w:after="80" w:line="276" w:lineRule="auto"/>
              <w:ind w:right="62"/>
            </w:pPr>
            <w:r>
              <w:rPr>
                <w:rFonts w:ascii="Arial" w:eastAsia="Arial" w:hAnsi="Arial" w:cs="Arial"/>
              </w:rPr>
              <w:t xml:space="preserve">Demonstrate how the knowledge, experience and data gained from this and previous healthcare projects will be utilised to identify opportunities for continuous improvement. </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Your response should be limited to, and focused on, each of the component parts of</w:t>
            </w:r>
            <w:r>
              <w:rPr>
                <w:rFonts w:ascii="Arial" w:eastAsia="Arial" w:hAnsi="Arial" w:cs="Arial"/>
              </w:rPr>
              <w:t xml:space="preserve"> the question posed a) to c). Bidders must refrain from including generalised statements, </w:t>
            </w:r>
            <w:r>
              <w:rPr>
                <w:rFonts w:ascii="Arial" w:eastAsia="Arial" w:hAnsi="Arial" w:cs="Arial"/>
              </w:rPr>
              <w:lastRenderedPageBreak/>
              <w:t xml:space="preserve">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Maximum character count for the response – 6000 characters including</w:t>
            </w:r>
            <w:r>
              <w:rPr>
                <w:rFonts w:ascii="Arial" w:eastAsia="Arial" w:hAnsi="Arial" w:cs="Arial"/>
                <w:color w:val="000000"/>
              </w:rPr>
              <w:t xml:space="preserve"> spaces and punctuation (within the eSourcing </w:t>
            </w:r>
            <w:r>
              <w:rPr>
                <w:rFonts w:ascii="Arial" w:eastAsia="Arial" w:hAnsi="Arial" w:cs="Arial"/>
              </w:rPr>
              <w:t>t</w:t>
            </w:r>
            <w:r>
              <w:rPr>
                <w:rFonts w:ascii="Arial" w:eastAsia="Arial" w:hAnsi="Arial" w:cs="Arial"/>
                <w:color w:val="000000"/>
              </w:rPr>
              <w:t xml:space="preserve">ool please submit your response in the three 2000-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w:t>
            </w:r>
            <w:r>
              <w:rPr>
                <w:rFonts w:ascii="Arial" w:eastAsia="Arial" w:hAnsi="Arial" w:cs="Arial"/>
              </w:rPr>
              <w:t>t</w:t>
            </w:r>
            <w:r>
              <w:rPr>
                <w:rFonts w:ascii="Arial" w:eastAsia="Arial" w:hAnsi="Arial" w:cs="Arial"/>
                <w:color w:val="000000"/>
              </w:rPr>
              <w:t>ool. Responses must include space</w:t>
            </w:r>
            <w:r>
              <w:rPr>
                <w:rFonts w:ascii="Arial" w:eastAsia="Arial" w:hAnsi="Arial" w:cs="Arial"/>
                <w:color w:val="000000"/>
              </w:rPr>
              <w:t>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rPr>
            </w:pPr>
            <w:r>
              <w:rPr>
                <w:rFonts w:ascii="Arial" w:eastAsia="Arial" w:hAnsi="Arial" w:cs="Arial"/>
                <w:color w:val="000000"/>
              </w:rPr>
              <w:t>W</w:t>
            </w:r>
            <w:r>
              <w:rPr>
                <w:rFonts w:ascii="Arial" w:eastAsia="Arial" w:hAnsi="Arial" w:cs="Arial"/>
                <w:color w:val="000000"/>
              </w:rPr>
              <w:t>hilst there will be no marks given to layout, spelling, punctuation and grammar, it will assist evaluators if attention is paid to these areas and you address each of the component parts in this response guidance in the order they are listed above and high</w:t>
            </w:r>
            <w:r>
              <w:rPr>
                <w:rFonts w:ascii="Arial" w:eastAsia="Arial" w:hAnsi="Arial" w:cs="Arial"/>
                <w:color w:val="000000"/>
              </w:rPr>
              <w:t>light which part (a to c) you are responding to.</w:t>
            </w:r>
          </w:p>
        </w:tc>
      </w:tr>
      <w:tr w:rsidR="00612F13">
        <w:trPr>
          <w:trHeight w:val="712"/>
        </w:trPr>
        <w:tc>
          <w:tcPr>
            <w:tcW w:w="126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AQB1 Marking Scheme</w:t>
            </w:r>
          </w:p>
        </w:tc>
        <w:tc>
          <w:tcPr>
            <w:tcW w:w="7763"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Evaluation Guidance</w:t>
            </w:r>
          </w:p>
        </w:tc>
      </w:tr>
      <w:tr w:rsidR="00612F13">
        <w:trPr>
          <w:trHeight w:val="20"/>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100</w:t>
            </w:r>
          </w:p>
        </w:tc>
        <w:tc>
          <w:tcPr>
            <w:tcW w:w="7763" w:type="dxa"/>
            <w:shd w:val="clear" w:color="auto" w:fill="FFFFCC"/>
          </w:tcPr>
          <w:p w:rsidR="00612F13" w:rsidRDefault="000B65ED">
            <w:pPr>
              <w:widowControl w:val="0"/>
              <w:spacing w:line="229" w:lineRule="auto"/>
              <w:ind w:left="193" w:right="139" w:hanging="10"/>
              <w:rPr>
                <w:rFonts w:ascii="Arial" w:eastAsia="Arial" w:hAnsi="Arial" w:cs="Arial"/>
              </w:rPr>
            </w:pPr>
            <w:r>
              <w:rPr>
                <w:rFonts w:ascii="Arial" w:eastAsia="Arial" w:hAnsi="Arial" w:cs="Arial"/>
              </w:rPr>
              <w:t>The bidder’s response fully addresses all 3 of the component parts (a to c) of the response guidance above.</w:t>
            </w:r>
          </w:p>
        </w:tc>
      </w:tr>
      <w:tr w:rsidR="00612F13">
        <w:trPr>
          <w:trHeight w:val="731"/>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t>66</w:t>
            </w:r>
          </w:p>
        </w:tc>
        <w:tc>
          <w:tcPr>
            <w:tcW w:w="7763"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612F13">
        <w:trPr>
          <w:trHeight w:val="632"/>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33</w:t>
            </w:r>
          </w:p>
        </w:tc>
        <w:tc>
          <w:tcPr>
            <w:tcW w:w="7763"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612F13">
        <w:trPr>
          <w:trHeight w:val="1195"/>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0</w:t>
            </w:r>
          </w:p>
        </w:tc>
        <w:tc>
          <w:tcPr>
            <w:tcW w:w="7763" w:type="dxa"/>
            <w:shd w:val="clear" w:color="auto" w:fill="FFFFCC"/>
          </w:tcPr>
          <w:p w:rsidR="00612F13" w:rsidRDefault="000B65ED">
            <w:pPr>
              <w:widowControl w:val="0"/>
              <w:spacing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612F13" w:rsidRDefault="000B65ED">
            <w:pPr>
              <w:widowControl w:val="0"/>
              <w:spacing w:line="229" w:lineRule="auto"/>
              <w:ind w:left="186" w:right="979" w:hanging="3"/>
              <w:rPr>
                <w:rFonts w:ascii="Arial" w:eastAsia="Arial" w:hAnsi="Arial" w:cs="Arial"/>
                <w:b/>
              </w:rPr>
            </w:pPr>
            <w:r>
              <w:rPr>
                <w:rFonts w:ascii="Arial" w:eastAsia="Arial" w:hAnsi="Arial" w:cs="Arial"/>
                <w:b/>
              </w:rPr>
              <w:t xml:space="preserve">OR </w:t>
            </w:r>
          </w:p>
          <w:p w:rsidR="00612F13" w:rsidRDefault="000B65ED">
            <w:pPr>
              <w:widowControl w:val="0"/>
              <w:spacing w:before="6"/>
              <w:ind w:left="180"/>
              <w:rPr>
                <w:rFonts w:ascii="Arial" w:eastAsia="Arial" w:hAnsi="Arial" w:cs="Arial"/>
              </w:rPr>
            </w:pPr>
            <w:r>
              <w:rPr>
                <w:rFonts w:ascii="Arial" w:eastAsia="Arial" w:hAnsi="Arial" w:cs="Arial"/>
              </w:rPr>
              <w:t>A response has not been provided to this question.</w:t>
            </w:r>
          </w:p>
          <w:p w:rsidR="00612F13" w:rsidRDefault="00612F13">
            <w:pPr>
              <w:widowControl w:val="0"/>
              <w:spacing w:before="6"/>
              <w:ind w:left="180"/>
              <w:rPr>
                <w:rFonts w:ascii="Arial" w:eastAsia="Arial" w:hAnsi="Arial" w:cs="Arial"/>
              </w:rPr>
            </w:pPr>
          </w:p>
          <w:p w:rsidR="00612F13" w:rsidRDefault="000B65ED">
            <w:pPr>
              <w:widowControl w:val="0"/>
              <w:spacing w:before="6"/>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Lots 1, 2 and 3.</w:t>
            </w:r>
          </w:p>
          <w:p w:rsidR="00612F13" w:rsidRDefault="00612F13">
            <w:pPr>
              <w:widowControl w:val="0"/>
              <w:spacing w:before="6"/>
              <w:ind w:left="180"/>
              <w:rPr>
                <w:rFonts w:ascii="Arial" w:eastAsia="Arial" w:hAnsi="Arial" w:cs="Arial"/>
                <w:u w:val="single"/>
              </w:rPr>
            </w:pPr>
          </w:p>
        </w:tc>
      </w:tr>
    </w:tbl>
    <w:p w:rsidR="00612F13" w:rsidRDefault="00612F13">
      <w:pPr>
        <w:rPr>
          <w:b/>
        </w:rPr>
      </w:pPr>
    </w:p>
    <w:p w:rsidR="00366B11" w:rsidRDefault="00366B11">
      <w:pPr>
        <w:rPr>
          <w:b/>
        </w:rPr>
      </w:pPr>
      <w:r>
        <w:rPr>
          <w:b/>
        </w:rPr>
        <w:br w:type="page"/>
      </w:r>
    </w:p>
    <w:tbl>
      <w:tblPr>
        <w:tblStyle w:val="afffffffffffff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7905"/>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lastRenderedPageBreak/>
              <w:t>AQB2 Quality and Supply Chain Management Applicable to Healthcare Environments – Lots 1 to 3</w:t>
            </w:r>
          </w:p>
          <w:p w:rsidR="00612F13" w:rsidRDefault="000B65ED">
            <w:pPr>
              <w:rPr>
                <w:rFonts w:ascii="Arial" w:eastAsia="Arial" w:hAnsi="Arial" w:cs="Arial"/>
              </w:rPr>
            </w:pPr>
            <w:r>
              <w:rPr>
                <w:rFonts w:ascii="Arial" w:eastAsia="Arial" w:hAnsi="Arial" w:cs="Arial"/>
                <w:color w:val="222222"/>
                <w:highlight w:val="white"/>
              </w:rPr>
              <w:t>You are required to clearl</w:t>
            </w:r>
            <w:r>
              <w:rPr>
                <w:rFonts w:ascii="Arial" w:eastAsia="Arial" w:hAnsi="Arial" w:cs="Arial"/>
                <w:color w:val="222222"/>
                <w:highlight w:val="white"/>
              </w:rPr>
              <w:t>y demonstrate how your organisation ensures that a high standard of quality management is embedded in all stages of the project lifecycle and in the supply chain, to minimise disruption to healthcare environments following completion.</w:t>
            </w:r>
          </w:p>
        </w:tc>
      </w:tr>
      <w:tr w:rsidR="00612F13">
        <w:trPr>
          <w:trHeight w:val="873"/>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AQB2 Response Guidance </w:t>
            </w:r>
          </w:p>
          <w:p w:rsidR="00612F13" w:rsidRDefault="00612F13">
            <w:pPr>
              <w:rPr>
                <w:rFonts w:ascii="Arial" w:eastAsia="Arial" w:hAnsi="Arial" w:cs="Arial"/>
              </w:rPr>
            </w:pPr>
          </w:p>
          <w:p w:rsidR="00612F13" w:rsidRDefault="000B65ED">
            <w:pPr>
              <w:spacing w:before="80" w:after="80"/>
              <w:ind w:right="60"/>
              <w:rPr>
                <w:rFonts w:ascii="Arial" w:eastAsia="Arial" w:hAnsi="Arial" w:cs="Arial"/>
                <w:color w:val="000000"/>
              </w:rPr>
            </w:pPr>
            <w:r>
              <w:rPr>
                <w:rFonts w:ascii="Arial" w:eastAsia="Arial" w:hAnsi="Arial" w:cs="Arial"/>
                <w:color w:val="000000"/>
              </w:rPr>
              <w:t xml:space="preserve">Please demonstrate how you will meet this requirement by addressing component parts a) to </w:t>
            </w:r>
            <w:r>
              <w:rPr>
                <w:rFonts w:ascii="Arial" w:eastAsia="Arial" w:hAnsi="Arial" w:cs="Arial"/>
              </w:rPr>
              <w:t>c</w:t>
            </w:r>
            <w:r>
              <w:rPr>
                <w:rFonts w:ascii="Arial" w:eastAsia="Arial" w:hAnsi="Arial" w:cs="Arial"/>
                <w:color w:val="000000"/>
              </w:rPr>
              <w:t xml:space="preserve">) in the response guidance below: </w:t>
            </w:r>
          </w:p>
          <w:p w:rsidR="00612F13" w:rsidRDefault="00612F13">
            <w:pPr>
              <w:spacing w:before="80" w:after="80"/>
              <w:ind w:right="60"/>
              <w:rPr>
                <w:rFonts w:ascii="Arial" w:eastAsia="Arial" w:hAnsi="Arial" w:cs="Arial"/>
                <w:color w:val="000000"/>
              </w:rPr>
            </w:pPr>
          </w:p>
          <w:p w:rsidR="00612F13" w:rsidRDefault="000B65ED">
            <w:pPr>
              <w:numPr>
                <w:ilvl w:val="0"/>
                <w:numId w:val="8"/>
              </w:numPr>
              <w:pBdr>
                <w:top w:val="nil"/>
                <w:left w:val="nil"/>
                <w:bottom w:val="nil"/>
                <w:right w:val="nil"/>
                <w:between w:val="nil"/>
              </w:pBdr>
              <w:spacing w:before="80" w:after="80" w:line="276" w:lineRule="auto"/>
              <w:ind w:right="60"/>
              <w:rPr>
                <w:rFonts w:ascii="Arial" w:eastAsia="Arial" w:hAnsi="Arial" w:cs="Arial"/>
                <w:color w:val="000000"/>
              </w:rPr>
            </w:pPr>
            <w:r>
              <w:rPr>
                <w:rFonts w:ascii="Arial" w:eastAsia="Arial" w:hAnsi="Arial" w:cs="Arial"/>
              </w:rPr>
              <w:t>Demonstrate in detail</w:t>
            </w:r>
            <w:r>
              <w:rPr>
                <w:rFonts w:ascii="Arial" w:eastAsia="Arial" w:hAnsi="Arial" w:cs="Arial"/>
                <w:color w:val="000000"/>
              </w:rPr>
              <w:t xml:space="preserve"> the process you will use to create a quality policy statement and a quality plan that is appropriate for works being undertaken by an Additional Client in a heavily regulated and in-occupation environment</w:t>
            </w:r>
            <w:r>
              <w:rPr>
                <w:rFonts w:ascii="Arial" w:eastAsia="Arial" w:hAnsi="Arial" w:cs="Arial"/>
              </w:rPr>
              <w:t>.</w:t>
            </w:r>
          </w:p>
          <w:p w:rsidR="00612F13" w:rsidRDefault="00612F13">
            <w:pPr>
              <w:spacing w:before="80" w:after="80"/>
              <w:ind w:left="720" w:right="60"/>
              <w:rPr>
                <w:rFonts w:ascii="Arial" w:eastAsia="Arial" w:hAnsi="Arial" w:cs="Arial"/>
                <w:color w:val="000000"/>
              </w:rPr>
            </w:pPr>
          </w:p>
          <w:p w:rsidR="00612F13" w:rsidRDefault="000B65ED">
            <w:pPr>
              <w:numPr>
                <w:ilvl w:val="0"/>
                <w:numId w:val="8"/>
              </w:numPr>
              <w:pBdr>
                <w:top w:val="nil"/>
                <w:left w:val="nil"/>
                <w:bottom w:val="nil"/>
                <w:right w:val="nil"/>
                <w:between w:val="nil"/>
              </w:pBdr>
              <w:spacing w:before="80" w:after="80" w:line="276" w:lineRule="auto"/>
              <w:ind w:right="60"/>
              <w:rPr>
                <w:rFonts w:ascii="Arial" w:eastAsia="Arial" w:hAnsi="Arial" w:cs="Arial"/>
                <w:color w:val="000000"/>
              </w:rPr>
            </w:pPr>
            <w:r>
              <w:rPr>
                <w:rFonts w:ascii="Arial" w:eastAsia="Arial" w:hAnsi="Arial" w:cs="Arial"/>
              </w:rPr>
              <w:t xml:space="preserve">Demonstrate in detail </w:t>
            </w:r>
            <w:r>
              <w:rPr>
                <w:rFonts w:ascii="Arial" w:eastAsia="Arial" w:hAnsi="Arial" w:cs="Arial"/>
                <w:color w:val="000000"/>
              </w:rPr>
              <w:t>how you will manage supply</w:t>
            </w:r>
            <w:r>
              <w:rPr>
                <w:rFonts w:ascii="Arial" w:eastAsia="Arial" w:hAnsi="Arial" w:cs="Arial"/>
                <w:color w:val="000000"/>
              </w:rPr>
              <w:t xml:space="preserve"> chain quality, including designers, suppliers, and Subcontractors, to ensure that the works are “right first time,” </w:t>
            </w:r>
          </w:p>
          <w:p w:rsidR="00612F13" w:rsidRDefault="00612F13">
            <w:pPr>
              <w:pBdr>
                <w:top w:val="nil"/>
                <w:left w:val="nil"/>
                <w:bottom w:val="nil"/>
                <w:right w:val="nil"/>
                <w:between w:val="nil"/>
              </w:pBdr>
              <w:spacing w:before="80" w:after="80" w:line="276" w:lineRule="auto"/>
              <w:ind w:left="720" w:right="60"/>
              <w:rPr>
                <w:rFonts w:ascii="Arial" w:eastAsia="Arial" w:hAnsi="Arial" w:cs="Arial"/>
              </w:rPr>
            </w:pPr>
          </w:p>
          <w:p w:rsidR="00612F13" w:rsidRDefault="000B65ED">
            <w:pPr>
              <w:numPr>
                <w:ilvl w:val="0"/>
                <w:numId w:val="8"/>
              </w:numPr>
              <w:pBdr>
                <w:top w:val="nil"/>
                <w:left w:val="nil"/>
                <w:bottom w:val="nil"/>
                <w:right w:val="nil"/>
                <w:between w:val="nil"/>
              </w:pBdr>
              <w:spacing w:before="80" w:after="80" w:line="276" w:lineRule="auto"/>
              <w:ind w:right="60"/>
              <w:rPr>
                <w:rFonts w:ascii="Arial" w:eastAsia="Arial" w:hAnsi="Arial" w:cs="Arial"/>
                <w:color w:val="000000"/>
              </w:rPr>
            </w:pPr>
            <w:r>
              <w:rPr>
                <w:rFonts w:ascii="Arial" w:eastAsia="Arial" w:hAnsi="Arial" w:cs="Arial"/>
              </w:rPr>
              <w:t>Demonstrate in detail how you will proactively manage</w:t>
            </w:r>
            <w:r>
              <w:rPr>
                <w:rFonts w:ascii="Arial" w:eastAsia="Arial" w:hAnsi="Arial" w:cs="Arial"/>
                <w:color w:val="000000"/>
              </w:rPr>
              <w:t xml:space="preserve"> an</w:t>
            </w:r>
            <w:r>
              <w:rPr>
                <w:rFonts w:ascii="Arial" w:eastAsia="Arial" w:hAnsi="Arial" w:cs="Arial"/>
              </w:rPr>
              <w:t>d</w:t>
            </w:r>
            <w:r>
              <w:rPr>
                <w:rFonts w:ascii="Arial" w:eastAsia="Arial" w:hAnsi="Arial" w:cs="Arial"/>
                <w:color w:val="000000"/>
              </w:rPr>
              <w:t xml:space="preserve"> correct any defects identified </w:t>
            </w:r>
            <w:r>
              <w:rPr>
                <w:rFonts w:ascii="Arial" w:eastAsia="Arial" w:hAnsi="Arial" w:cs="Arial"/>
              </w:rPr>
              <w:t>to minimise disruption in a healthcare environment</w:t>
            </w:r>
            <w:r>
              <w:rPr>
                <w:rFonts w:ascii="Arial" w:eastAsia="Arial" w:hAnsi="Arial" w:cs="Arial"/>
                <w:color w:val="000000"/>
              </w:rPr>
              <w:t>.</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Your response should be limited to, and focused on, each of the component parts of the question posed a) to c). Bidders must refrain from including generalised statements, information not relevant to the</w:t>
            </w:r>
            <w:r>
              <w:rPr>
                <w:rFonts w:ascii="Arial" w:eastAsia="Arial" w:hAnsi="Arial" w:cs="Arial"/>
              </w:rPr>
              <w:t xml:space="preserv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w:t>
            </w:r>
            <w:r>
              <w:rPr>
                <w:rFonts w:ascii="Arial" w:eastAsia="Arial" w:hAnsi="Arial" w:cs="Arial"/>
              </w:rPr>
              <w:t>6</w:t>
            </w:r>
            <w:r>
              <w:rPr>
                <w:rFonts w:ascii="Arial" w:eastAsia="Arial" w:hAnsi="Arial" w:cs="Arial"/>
                <w:color w:val="000000"/>
              </w:rPr>
              <w:t xml:space="preserve">000 characters including spaces and punctuation (within the eSourcing </w:t>
            </w:r>
            <w:r>
              <w:rPr>
                <w:rFonts w:ascii="Arial" w:eastAsia="Arial" w:hAnsi="Arial" w:cs="Arial"/>
              </w:rPr>
              <w:t>t</w:t>
            </w:r>
            <w:r>
              <w:rPr>
                <w:rFonts w:ascii="Arial" w:eastAsia="Arial" w:hAnsi="Arial" w:cs="Arial"/>
                <w:color w:val="000000"/>
              </w:rPr>
              <w:t>ool please submit your response in the t</w:t>
            </w:r>
            <w:r>
              <w:rPr>
                <w:rFonts w:ascii="Arial" w:eastAsia="Arial" w:hAnsi="Arial" w:cs="Arial"/>
              </w:rPr>
              <w:t>hree</w:t>
            </w:r>
            <w:r>
              <w:rPr>
                <w:rFonts w:ascii="Arial" w:eastAsia="Arial" w:hAnsi="Arial" w:cs="Arial"/>
                <w:color w:val="000000"/>
              </w:rPr>
              <w:t xml:space="preserve"> 2000 - character text boxes a</w:t>
            </w:r>
            <w:r>
              <w:rPr>
                <w:rFonts w:ascii="Arial" w:eastAsia="Arial" w:hAnsi="Arial" w:cs="Arial"/>
                <w:color w:val="000000"/>
              </w:rPr>
              <w:t xml:space="preserve">vailable for this question). Please note this character count cannot be exceeded within the eSourcing </w:t>
            </w:r>
            <w:r>
              <w:rPr>
                <w:rFonts w:ascii="Arial" w:eastAsia="Arial" w:hAnsi="Arial" w:cs="Arial"/>
              </w:rPr>
              <w:t>t</w:t>
            </w:r>
            <w:r>
              <w:rPr>
                <w:rFonts w:ascii="Arial" w:eastAsia="Arial" w:hAnsi="Arial" w:cs="Arial"/>
                <w:color w:val="000000"/>
              </w:rPr>
              <w: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Whilst there will b</w:t>
            </w:r>
            <w:r>
              <w:rPr>
                <w:rFonts w:ascii="Arial" w:eastAsia="Arial" w:hAnsi="Arial" w:cs="Arial"/>
                <w:color w:val="000000"/>
              </w:rPr>
              <w:t>e no marks given to layout, spelling, punctuation and grammar, it will assist evaluators if attention is paid to these areas and you address each of the component parts in this response guidance in the order they are listed above and highlight which part (</w:t>
            </w:r>
            <w:r>
              <w:rPr>
                <w:rFonts w:ascii="Arial" w:eastAsia="Arial" w:hAnsi="Arial" w:cs="Arial"/>
                <w:color w:val="000000"/>
              </w:rPr>
              <w:t xml:space="preserve">a to </w:t>
            </w:r>
            <w:r>
              <w:rPr>
                <w:rFonts w:ascii="Arial" w:eastAsia="Arial" w:hAnsi="Arial" w:cs="Arial"/>
              </w:rPr>
              <w:t>c</w:t>
            </w:r>
            <w:r>
              <w:rPr>
                <w:rFonts w:ascii="Arial" w:eastAsia="Arial" w:hAnsi="Arial" w:cs="Arial"/>
                <w:color w:val="000000"/>
              </w:rPr>
              <w:t>) you are responding to.</w:t>
            </w:r>
          </w:p>
          <w:p w:rsidR="00612F13" w:rsidRDefault="00612F13">
            <w:pPr>
              <w:rPr>
                <w:rFonts w:ascii="Arial" w:eastAsia="Arial" w:hAnsi="Arial" w:cs="Arial"/>
              </w:rPr>
            </w:pPr>
          </w:p>
        </w:tc>
      </w:tr>
      <w:tr w:rsidR="00612F13">
        <w:trPr>
          <w:trHeight w:val="726"/>
        </w:trPr>
        <w:tc>
          <w:tcPr>
            <w:tcW w:w="1124"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AQB2 Marking Scheme</w:t>
            </w:r>
          </w:p>
        </w:tc>
        <w:tc>
          <w:tcPr>
            <w:tcW w:w="7905"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Evaluation Guidance</w:t>
            </w:r>
          </w:p>
        </w:tc>
      </w:tr>
      <w:tr w:rsidR="00612F13">
        <w:trPr>
          <w:trHeight w:val="740"/>
        </w:trPr>
        <w:tc>
          <w:tcPr>
            <w:tcW w:w="1124"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lastRenderedPageBreak/>
              <w:t>100</w:t>
            </w:r>
          </w:p>
        </w:tc>
        <w:tc>
          <w:tcPr>
            <w:tcW w:w="7905" w:type="dxa"/>
            <w:shd w:val="clear" w:color="auto" w:fill="FFFFCC"/>
          </w:tcPr>
          <w:p w:rsidR="00612F13" w:rsidRDefault="000B65ED">
            <w:pPr>
              <w:widowControl w:val="0"/>
              <w:spacing w:line="229" w:lineRule="auto"/>
              <w:ind w:left="193" w:right="139" w:hanging="10"/>
              <w:rPr>
                <w:rFonts w:ascii="Arial" w:eastAsia="Arial" w:hAnsi="Arial" w:cs="Arial"/>
              </w:rPr>
            </w:pPr>
            <w:r>
              <w:rPr>
                <w:rFonts w:ascii="Arial" w:eastAsia="Arial" w:hAnsi="Arial" w:cs="Arial"/>
              </w:rPr>
              <w:t>The bidder’s response fully addresses 3 of the 3 component parts (a to c) of the response guidance above.</w:t>
            </w:r>
          </w:p>
        </w:tc>
      </w:tr>
      <w:tr w:rsidR="00612F13">
        <w:trPr>
          <w:trHeight w:val="479"/>
        </w:trPr>
        <w:tc>
          <w:tcPr>
            <w:tcW w:w="1124" w:type="dxa"/>
            <w:shd w:val="clear" w:color="auto" w:fill="FFFFCC"/>
            <w:tcMar>
              <w:top w:w="100" w:type="dxa"/>
              <w:left w:w="100" w:type="dxa"/>
              <w:bottom w:w="100" w:type="dxa"/>
              <w:right w:w="100" w:type="dxa"/>
            </w:tcMar>
            <w:vAlign w:val="center"/>
          </w:tcPr>
          <w:p w:rsidR="00612F13" w:rsidRDefault="000B65ED">
            <w:pPr>
              <w:spacing w:before="120" w:after="120"/>
              <w:ind w:left="57" w:right="57"/>
              <w:jc w:val="center"/>
              <w:rPr>
                <w:rFonts w:ascii="Arial" w:eastAsia="Arial" w:hAnsi="Arial" w:cs="Arial"/>
                <w:b/>
              </w:rPr>
            </w:pPr>
            <w:r>
              <w:rPr>
                <w:rFonts w:ascii="Arial" w:eastAsia="Arial" w:hAnsi="Arial" w:cs="Arial"/>
                <w:b/>
              </w:rPr>
              <w:t>66</w:t>
            </w:r>
          </w:p>
        </w:tc>
        <w:tc>
          <w:tcPr>
            <w:tcW w:w="7905"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612F13">
        <w:trPr>
          <w:trHeight w:val="479"/>
        </w:trPr>
        <w:tc>
          <w:tcPr>
            <w:tcW w:w="1124" w:type="dxa"/>
            <w:shd w:val="clear" w:color="auto" w:fill="FFFFCC"/>
            <w:tcMar>
              <w:top w:w="100" w:type="dxa"/>
              <w:left w:w="100" w:type="dxa"/>
              <w:bottom w:w="100" w:type="dxa"/>
              <w:right w:w="100" w:type="dxa"/>
            </w:tcMar>
            <w:vAlign w:val="center"/>
          </w:tcPr>
          <w:p w:rsidR="00612F13" w:rsidRDefault="000B65ED">
            <w:pPr>
              <w:spacing w:before="120" w:after="120"/>
              <w:ind w:left="57" w:right="57"/>
              <w:jc w:val="center"/>
              <w:rPr>
                <w:rFonts w:ascii="Arial" w:eastAsia="Arial" w:hAnsi="Arial" w:cs="Arial"/>
              </w:rPr>
            </w:pPr>
            <w:r>
              <w:rPr>
                <w:rFonts w:ascii="Arial" w:eastAsia="Arial" w:hAnsi="Arial" w:cs="Arial"/>
                <w:b/>
              </w:rPr>
              <w:t>33</w:t>
            </w:r>
          </w:p>
        </w:tc>
        <w:tc>
          <w:tcPr>
            <w:tcW w:w="7905"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612F13">
        <w:trPr>
          <w:trHeight w:val="479"/>
        </w:trPr>
        <w:tc>
          <w:tcPr>
            <w:tcW w:w="1124" w:type="dxa"/>
            <w:shd w:val="clear" w:color="auto" w:fill="FFFFCC"/>
            <w:tcMar>
              <w:top w:w="100" w:type="dxa"/>
              <w:left w:w="100" w:type="dxa"/>
              <w:bottom w:w="100" w:type="dxa"/>
              <w:right w:w="100" w:type="dxa"/>
            </w:tcMar>
            <w:vAlign w:val="center"/>
          </w:tcPr>
          <w:p w:rsidR="00612F13" w:rsidRDefault="000B65ED">
            <w:pPr>
              <w:spacing w:before="120" w:after="120"/>
              <w:ind w:left="57" w:right="57"/>
              <w:jc w:val="center"/>
              <w:rPr>
                <w:rFonts w:ascii="Arial" w:eastAsia="Arial" w:hAnsi="Arial" w:cs="Arial"/>
              </w:rPr>
            </w:pPr>
            <w:r>
              <w:rPr>
                <w:rFonts w:ascii="Arial" w:eastAsia="Arial" w:hAnsi="Arial" w:cs="Arial"/>
                <w:b/>
              </w:rPr>
              <w:t>0</w:t>
            </w:r>
          </w:p>
        </w:tc>
        <w:tc>
          <w:tcPr>
            <w:tcW w:w="7905" w:type="dxa"/>
            <w:shd w:val="clear" w:color="auto" w:fill="FFFFCC"/>
          </w:tcPr>
          <w:p w:rsidR="00612F13" w:rsidRDefault="000B65ED">
            <w:pPr>
              <w:widowControl w:val="0"/>
              <w:spacing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612F13" w:rsidRDefault="000B65ED">
            <w:pPr>
              <w:widowControl w:val="0"/>
              <w:spacing w:line="229" w:lineRule="auto"/>
              <w:ind w:left="186" w:right="979" w:hanging="3"/>
              <w:rPr>
                <w:rFonts w:ascii="Arial" w:eastAsia="Arial" w:hAnsi="Arial" w:cs="Arial"/>
                <w:b/>
              </w:rPr>
            </w:pPr>
            <w:r>
              <w:rPr>
                <w:rFonts w:ascii="Arial" w:eastAsia="Arial" w:hAnsi="Arial" w:cs="Arial"/>
                <w:b/>
              </w:rPr>
              <w:t xml:space="preserve">OR </w:t>
            </w:r>
          </w:p>
          <w:p w:rsidR="00612F13" w:rsidRDefault="000B65ED">
            <w:pPr>
              <w:widowControl w:val="0"/>
              <w:spacing w:before="6"/>
              <w:ind w:left="180"/>
              <w:rPr>
                <w:rFonts w:ascii="Arial" w:eastAsia="Arial" w:hAnsi="Arial" w:cs="Arial"/>
              </w:rPr>
            </w:pPr>
            <w:r>
              <w:rPr>
                <w:rFonts w:ascii="Arial" w:eastAsia="Arial" w:hAnsi="Arial" w:cs="Arial"/>
              </w:rPr>
              <w:t>A response has not been provided to this question.</w:t>
            </w:r>
          </w:p>
          <w:p w:rsidR="00612F13" w:rsidRDefault="00612F13">
            <w:pPr>
              <w:widowControl w:val="0"/>
              <w:spacing w:before="6"/>
              <w:ind w:left="180"/>
              <w:rPr>
                <w:rFonts w:ascii="Arial" w:eastAsia="Arial" w:hAnsi="Arial" w:cs="Arial"/>
              </w:rPr>
            </w:pPr>
          </w:p>
          <w:p w:rsidR="00612F13" w:rsidRDefault="000B65ED">
            <w:pPr>
              <w:widowControl w:val="0"/>
              <w:spacing w:before="6"/>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Lots 1, 2 and 3.</w:t>
            </w:r>
          </w:p>
          <w:p w:rsidR="00612F13" w:rsidRDefault="00612F13">
            <w:pPr>
              <w:widowControl w:val="0"/>
              <w:spacing w:before="6"/>
              <w:ind w:left="180"/>
              <w:rPr>
                <w:rFonts w:ascii="Arial" w:eastAsia="Arial" w:hAnsi="Arial" w:cs="Arial"/>
                <w:u w:val="single"/>
              </w:rPr>
            </w:pPr>
          </w:p>
        </w:tc>
      </w:tr>
    </w:tbl>
    <w:p w:rsidR="00612F13" w:rsidRDefault="00612F13">
      <w:pPr>
        <w:rPr>
          <w:b/>
        </w:rPr>
      </w:pPr>
    </w:p>
    <w:p w:rsidR="00612F13" w:rsidRDefault="00366B11">
      <w:pPr>
        <w:rPr>
          <w:b/>
        </w:rPr>
      </w:pPr>
      <w:r>
        <w:rPr>
          <w:b/>
        </w:rPr>
        <w:br w:type="page"/>
      </w:r>
    </w:p>
    <w:tbl>
      <w:tblPr>
        <w:tblStyle w:val="afffffffffffff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7621"/>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lastRenderedPageBreak/>
              <w:t>AQB3 Design: Innovation, Digitalisation, Standardisation and Modern Methods of Construction – Lots 1 to 3</w:t>
            </w:r>
          </w:p>
          <w:p w:rsidR="00612F13" w:rsidRDefault="000B65ED">
            <w:pPr>
              <w:rPr>
                <w:rFonts w:ascii="Arial" w:eastAsia="Arial" w:hAnsi="Arial" w:cs="Arial"/>
              </w:rPr>
            </w:pPr>
            <w:r>
              <w:rPr>
                <w:rFonts w:ascii="Arial" w:eastAsia="Arial" w:hAnsi="Arial" w:cs="Arial"/>
                <w:color w:val="222222"/>
                <w:highlight w:val="white"/>
              </w:rPr>
              <w:t>You are requ</w:t>
            </w:r>
            <w:r>
              <w:rPr>
                <w:rFonts w:ascii="Arial" w:eastAsia="Arial" w:hAnsi="Arial" w:cs="Arial"/>
                <w:color w:val="222222"/>
                <w:highlight w:val="white"/>
              </w:rPr>
              <w:t xml:space="preserve">ired to clearly demonstrate how you will ensure that the design and construction of healthcare facilities supports the NHS’s objectives of deploying digital infrastructure, increasing facilities standardisation, and adopting Modern Methods of Construction </w:t>
            </w:r>
            <w:r>
              <w:rPr>
                <w:rFonts w:ascii="Arial" w:eastAsia="Arial" w:hAnsi="Arial" w:cs="Arial"/>
                <w:color w:val="222222"/>
                <w:highlight w:val="white"/>
              </w:rPr>
              <w:t xml:space="preserve">(MMC), as may be required by Additional Client specifications. </w:t>
            </w:r>
          </w:p>
        </w:tc>
      </w:tr>
      <w:tr w:rsidR="00612F13">
        <w:trPr>
          <w:trHeight w:val="7574"/>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AQB3 Response Guidance </w:t>
            </w:r>
          </w:p>
          <w:p w:rsidR="00612F13" w:rsidRDefault="00612F13">
            <w:pPr>
              <w:spacing w:before="80" w:after="80"/>
              <w:ind w:right="60"/>
              <w:rPr>
                <w:rFonts w:ascii="Arial" w:eastAsia="Arial" w:hAnsi="Arial" w:cs="Arial"/>
              </w:rPr>
            </w:pPr>
          </w:p>
          <w:p w:rsidR="00612F13" w:rsidRDefault="000B65ED">
            <w:pPr>
              <w:spacing w:before="80" w:after="80"/>
              <w:ind w:right="60"/>
              <w:rPr>
                <w:rFonts w:ascii="Arial" w:eastAsia="Arial" w:hAnsi="Arial" w:cs="Arial"/>
                <w:color w:val="000000"/>
              </w:rPr>
            </w:pPr>
            <w:r>
              <w:rPr>
                <w:rFonts w:ascii="Arial" w:eastAsia="Arial" w:hAnsi="Arial" w:cs="Arial"/>
                <w:color w:val="000000"/>
              </w:rPr>
              <w:t>Please demonstrate i</w:t>
            </w:r>
            <w:r>
              <w:rPr>
                <w:rFonts w:ascii="Arial" w:eastAsia="Arial" w:hAnsi="Arial" w:cs="Arial"/>
              </w:rPr>
              <w:t xml:space="preserve">n your answers to component parts a) to b) of the response guidance below; by </w:t>
            </w:r>
            <w:r>
              <w:rPr>
                <w:rFonts w:ascii="Arial" w:eastAsia="Arial" w:hAnsi="Arial" w:cs="Arial"/>
                <w:color w:val="000000"/>
              </w:rPr>
              <w:t xml:space="preserve">explaining </w:t>
            </w:r>
            <w:r>
              <w:rPr>
                <w:rFonts w:ascii="Arial" w:eastAsia="Arial" w:hAnsi="Arial" w:cs="Arial"/>
              </w:rPr>
              <w:t xml:space="preserve">what </w:t>
            </w:r>
            <w:r>
              <w:rPr>
                <w:rFonts w:ascii="Arial" w:eastAsia="Arial" w:hAnsi="Arial" w:cs="Arial"/>
                <w:color w:val="000000"/>
              </w:rPr>
              <w:t>you will do to meet this requirement by</w:t>
            </w:r>
            <w:r>
              <w:rPr>
                <w:rFonts w:ascii="Arial" w:eastAsia="Arial" w:hAnsi="Arial" w:cs="Arial"/>
                <w:color w:val="222222"/>
              </w:rPr>
              <w:t xml:space="preserve"> </w:t>
            </w:r>
            <w:r>
              <w:rPr>
                <w:rFonts w:ascii="Arial" w:eastAsia="Arial" w:hAnsi="Arial" w:cs="Arial"/>
              </w:rPr>
              <w:t>detailing how you will manage your design process to ensure that opportunities for innovation, digitalisation</w:t>
            </w:r>
            <w:r>
              <w:rPr>
                <w:rFonts w:ascii="Arial" w:eastAsia="Arial" w:hAnsi="Arial" w:cs="Arial"/>
                <w:color w:val="222222"/>
              </w:rPr>
              <w:t>, standardisation and MMC are maximised</w:t>
            </w:r>
            <w:r>
              <w:rPr>
                <w:rFonts w:ascii="Arial" w:eastAsia="Arial" w:hAnsi="Arial" w:cs="Arial"/>
                <w:color w:val="000000"/>
              </w:rPr>
              <w:t xml:space="preserve">: </w:t>
            </w:r>
          </w:p>
          <w:p w:rsidR="00612F13" w:rsidRDefault="00612F13">
            <w:pPr>
              <w:rPr>
                <w:rFonts w:ascii="Arial" w:eastAsia="Arial" w:hAnsi="Arial" w:cs="Arial"/>
                <w:color w:val="000000"/>
              </w:rPr>
            </w:pPr>
          </w:p>
          <w:p w:rsidR="00612F13" w:rsidRDefault="000B65ED">
            <w:pPr>
              <w:numPr>
                <w:ilvl w:val="0"/>
                <w:numId w:val="6"/>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rPr>
              <w:t>Demonstrate in detail</w:t>
            </w:r>
            <w:r>
              <w:rPr>
                <w:rFonts w:ascii="Arial" w:eastAsia="Arial" w:hAnsi="Arial" w:cs="Arial"/>
                <w:color w:val="000000"/>
              </w:rPr>
              <w:t xml:space="preserve"> your approach to capturing opportunities from manufacturers, suppliers and subcont</w:t>
            </w:r>
            <w:r>
              <w:rPr>
                <w:rFonts w:ascii="Arial" w:eastAsia="Arial" w:hAnsi="Arial" w:cs="Arial"/>
                <w:color w:val="000000"/>
              </w:rPr>
              <w:t>ractors to maximise innovation, digitalisation, standardisation and MMC, prior to designs or proposals being submitted to the Project Manager for acceptance.</w:t>
            </w:r>
          </w:p>
          <w:p w:rsidR="00612F13" w:rsidRDefault="00612F13">
            <w:pPr>
              <w:pBdr>
                <w:top w:val="nil"/>
                <w:left w:val="nil"/>
                <w:bottom w:val="nil"/>
                <w:right w:val="nil"/>
                <w:between w:val="nil"/>
              </w:pBdr>
              <w:spacing w:line="276" w:lineRule="auto"/>
              <w:ind w:left="720"/>
              <w:rPr>
                <w:rFonts w:ascii="Arial" w:eastAsia="Arial" w:hAnsi="Arial" w:cs="Arial"/>
                <w:color w:val="000000"/>
              </w:rPr>
            </w:pPr>
          </w:p>
          <w:p w:rsidR="00612F13" w:rsidRDefault="000B65ED">
            <w:pPr>
              <w:numPr>
                <w:ilvl w:val="0"/>
                <w:numId w:val="6"/>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rPr>
              <w:t>Demonstrate in detail</w:t>
            </w:r>
            <w:r>
              <w:rPr>
                <w:rFonts w:ascii="Arial" w:eastAsia="Arial" w:hAnsi="Arial" w:cs="Arial"/>
                <w:color w:val="000000"/>
              </w:rPr>
              <w:t xml:space="preserve"> how design opportunities and risks will be captured to ensure that Additional Clients can make informed design decisions at each Project Stage.</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Your response should be limited to, and focused on, each of the component parts of the question posed a) to b)</w:t>
            </w:r>
            <w:r>
              <w:rPr>
                <w:rFonts w:ascii="Arial" w:eastAsia="Arial" w:hAnsi="Arial" w:cs="Arial"/>
              </w:rPr>
              <w:t xml:space="preserve">. Bidders must refrain from including generalised statements, 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Maximum character count for the response – 4000 characters including spaces and punctuation (wit</w:t>
            </w:r>
            <w:r>
              <w:rPr>
                <w:rFonts w:ascii="Arial" w:eastAsia="Arial" w:hAnsi="Arial" w:cs="Arial"/>
                <w:color w:val="000000"/>
              </w:rPr>
              <w:t xml:space="preserve">hin the eSourcing Tool please submit your response in the two 2000 -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You may inc</w:t>
            </w:r>
            <w:r>
              <w:rPr>
                <w:rFonts w:ascii="Arial" w:eastAsia="Arial" w:hAnsi="Arial" w:cs="Arial"/>
                <w:color w:val="000000"/>
              </w:rPr>
              <w:t xml:space="preserve">lude sections from existing internal documentation and policies as part of your answer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Whilst there will be no marks given to layout, spelling, punctuation and grammar, it will assist evaluators if attention is paid to these areas and you address each of the component parts in this response guidance in the order they are listed above and hig</w:t>
            </w:r>
            <w:r>
              <w:rPr>
                <w:rFonts w:ascii="Arial" w:eastAsia="Arial" w:hAnsi="Arial" w:cs="Arial"/>
                <w:color w:val="000000"/>
              </w:rPr>
              <w:t>hlight which part (a to b) you are responding to.</w:t>
            </w:r>
          </w:p>
          <w:p w:rsidR="00612F13" w:rsidRDefault="00612F13">
            <w:pPr>
              <w:rPr>
                <w:rFonts w:ascii="Arial" w:eastAsia="Arial" w:hAnsi="Arial" w:cs="Arial"/>
              </w:rPr>
            </w:pPr>
          </w:p>
        </w:tc>
      </w:tr>
      <w:tr w:rsidR="00612F13">
        <w:trPr>
          <w:trHeight w:val="731"/>
        </w:trPr>
        <w:tc>
          <w:tcPr>
            <w:tcW w:w="1408"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AQB3 Marking Scheme</w:t>
            </w:r>
          </w:p>
        </w:tc>
        <w:tc>
          <w:tcPr>
            <w:tcW w:w="7621"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Evaluation Guidance</w:t>
            </w:r>
          </w:p>
        </w:tc>
      </w:tr>
      <w:tr w:rsidR="00612F13">
        <w:trPr>
          <w:trHeight w:val="731"/>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100</w:t>
            </w:r>
          </w:p>
        </w:tc>
        <w:tc>
          <w:tcPr>
            <w:tcW w:w="7621" w:type="dxa"/>
            <w:shd w:val="clear" w:color="auto" w:fill="FFFFCC"/>
          </w:tcPr>
          <w:p w:rsidR="00612F13" w:rsidRDefault="000B65ED">
            <w:pPr>
              <w:widowControl w:val="0"/>
              <w:spacing w:line="229" w:lineRule="auto"/>
              <w:ind w:left="193" w:right="139" w:hanging="10"/>
              <w:rPr>
                <w:rFonts w:ascii="Arial" w:eastAsia="Arial" w:hAnsi="Arial" w:cs="Arial"/>
              </w:rPr>
            </w:pPr>
            <w:r>
              <w:rPr>
                <w:rFonts w:ascii="Arial" w:eastAsia="Arial" w:hAnsi="Arial" w:cs="Arial"/>
              </w:rPr>
              <w:t>The bidder’s response fully addresses both of the component parts (a to b) of the response guidance above.</w:t>
            </w:r>
          </w:p>
        </w:tc>
      </w:tr>
      <w:tr w:rsidR="00612F13">
        <w:trPr>
          <w:trHeight w:val="12"/>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lastRenderedPageBreak/>
              <w:t>50</w:t>
            </w:r>
          </w:p>
        </w:tc>
        <w:tc>
          <w:tcPr>
            <w:tcW w:w="7621"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1 of the 2 component parts (a to b) of the response guidance above.</w:t>
            </w:r>
          </w:p>
        </w:tc>
      </w:tr>
      <w:tr w:rsidR="00612F13">
        <w:trPr>
          <w:trHeight w:val="12"/>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0</w:t>
            </w:r>
          </w:p>
        </w:tc>
        <w:tc>
          <w:tcPr>
            <w:tcW w:w="7621" w:type="dxa"/>
            <w:shd w:val="clear" w:color="auto" w:fill="FFFFCC"/>
          </w:tcPr>
          <w:p w:rsidR="00612F13" w:rsidRDefault="000B65ED">
            <w:pPr>
              <w:widowControl w:val="0"/>
              <w:spacing w:line="229" w:lineRule="auto"/>
              <w:ind w:left="186" w:right="979" w:hanging="3"/>
              <w:rPr>
                <w:rFonts w:ascii="Arial" w:eastAsia="Arial" w:hAnsi="Arial" w:cs="Arial"/>
              </w:rPr>
            </w:pPr>
            <w:r>
              <w:rPr>
                <w:rFonts w:ascii="Arial" w:eastAsia="Arial" w:hAnsi="Arial" w:cs="Arial"/>
              </w:rPr>
              <w:t>The bidder’s response has not fully addressed either of the 2 component parts (a to b) of the response guidance above.</w:t>
            </w:r>
          </w:p>
          <w:p w:rsidR="00612F13" w:rsidRDefault="000B65ED">
            <w:pPr>
              <w:widowControl w:val="0"/>
              <w:spacing w:line="229" w:lineRule="auto"/>
              <w:ind w:left="186" w:right="979" w:hanging="3"/>
              <w:rPr>
                <w:rFonts w:ascii="Arial" w:eastAsia="Arial" w:hAnsi="Arial" w:cs="Arial"/>
                <w:b/>
              </w:rPr>
            </w:pPr>
            <w:r>
              <w:rPr>
                <w:rFonts w:ascii="Arial" w:eastAsia="Arial" w:hAnsi="Arial" w:cs="Arial"/>
                <w:b/>
              </w:rPr>
              <w:t xml:space="preserve">OR </w:t>
            </w:r>
          </w:p>
          <w:p w:rsidR="00612F13" w:rsidRDefault="000B65ED">
            <w:pPr>
              <w:widowControl w:val="0"/>
              <w:spacing w:before="6"/>
              <w:ind w:left="180"/>
              <w:rPr>
                <w:rFonts w:ascii="Arial" w:eastAsia="Arial" w:hAnsi="Arial" w:cs="Arial"/>
              </w:rPr>
            </w:pPr>
            <w:r>
              <w:rPr>
                <w:rFonts w:ascii="Arial" w:eastAsia="Arial" w:hAnsi="Arial" w:cs="Arial"/>
              </w:rPr>
              <w:t>A response has not been provided to this question.</w:t>
            </w:r>
          </w:p>
          <w:p w:rsidR="00612F13" w:rsidRDefault="00612F13">
            <w:pPr>
              <w:widowControl w:val="0"/>
              <w:spacing w:before="6"/>
              <w:ind w:left="180"/>
              <w:rPr>
                <w:rFonts w:ascii="Arial" w:eastAsia="Arial" w:hAnsi="Arial" w:cs="Arial"/>
              </w:rPr>
            </w:pPr>
          </w:p>
          <w:p w:rsidR="00612F13" w:rsidRDefault="000B65ED">
            <w:pPr>
              <w:widowControl w:val="0"/>
              <w:spacing w:before="6"/>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Lots 1, 2 and 3.</w:t>
            </w:r>
          </w:p>
          <w:p w:rsidR="00612F13" w:rsidRDefault="00612F13">
            <w:pPr>
              <w:widowControl w:val="0"/>
              <w:spacing w:before="6"/>
              <w:ind w:left="180"/>
              <w:rPr>
                <w:rFonts w:ascii="Arial" w:eastAsia="Arial" w:hAnsi="Arial" w:cs="Arial"/>
                <w:u w:val="single"/>
              </w:rPr>
            </w:pPr>
          </w:p>
        </w:tc>
      </w:tr>
    </w:tbl>
    <w:p w:rsidR="00612F13" w:rsidRDefault="00612F13">
      <w:pPr>
        <w:rPr>
          <w:b/>
        </w:rPr>
      </w:pPr>
    </w:p>
    <w:tbl>
      <w:tblPr>
        <w:tblStyle w:val="afffffffffffff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AQB4 Net Zero Carbon &amp; Sustainability – Lots 1 to 3</w:t>
            </w:r>
          </w:p>
          <w:p w:rsidR="00612F13" w:rsidRDefault="000B65ED">
            <w:pPr>
              <w:rPr>
                <w:rFonts w:ascii="Arial" w:eastAsia="Arial" w:hAnsi="Arial" w:cs="Arial"/>
                <w:color w:val="222222"/>
                <w:highlight w:val="white"/>
              </w:rPr>
            </w:pPr>
            <w:r>
              <w:rPr>
                <w:rFonts w:ascii="Arial" w:eastAsia="Arial" w:hAnsi="Arial" w:cs="Arial"/>
                <w:i/>
                <w:color w:val="222222"/>
                <w:highlight w:val="white"/>
              </w:rPr>
              <w:t>How will you</w:t>
            </w:r>
            <w:r>
              <w:rPr>
                <w:rFonts w:ascii="Arial" w:eastAsia="Arial" w:hAnsi="Arial" w:cs="Arial"/>
                <w:color w:val="222222"/>
                <w:highlight w:val="white"/>
              </w:rPr>
              <w:t xml:space="preserve"> ensure that the design and construction of healthcare works supports the NHS’s net zero carbon and sustainability objectives, as may be required by Additional Client specifications in accordance with Schedule 17 - Framework Brief - Appendix 1 Specificatio</w:t>
            </w:r>
            <w:r>
              <w:rPr>
                <w:rFonts w:ascii="Arial" w:eastAsia="Arial" w:hAnsi="Arial" w:cs="Arial"/>
                <w:color w:val="222222"/>
                <w:highlight w:val="white"/>
              </w:rPr>
              <w:t xml:space="preserve">n, Annex E Section </w:t>
            </w:r>
            <w:proofErr w:type="gramStart"/>
            <w:r>
              <w:rPr>
                <w:rFonts w:ascii="Arial" w:eastAsia="Arial" w:hAnsi="Arial" w:cs="Arial"/>
                <w:color w:val="222222"/>
                <w:highlight w:val="white"/>
              </w:rPr>
              <w:t>8 :</w:t>
            </w:r>
            <w:proofErr w:type="gramEnd"/>
            <w:r>
              <w:rPr>
                <w:rFonts w:ascii="Arial" w:eastAsia="Arial" w:hAnsi="Arial" w:cs="Arial"/>
                <w:color w:val="222222"/>
                <w:highlight w:val="white"/>
              </w:rPr>
              <w:t xml:space="preserve"> Net Zero Carbon and Sustainability. </w:t>
            </w:r>
          </w:p>
        </w:tc>
      </w:tr>
      <w:tr w:rsidR="00612F13">
        <w:trPr>
          <w:trHeight w:val="731"/>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AQB4 Response Guidance </w:t>
            </w:r>
          </w:p>
          <w:p w:rsidR="00612F13" w:rsidRDefault="00612F13">
            <w:pPr>
              <w:rPr>
                <w:rFonts w:ascii="Arial" w:eastAsia="Arial" w:hAnsi="Arial" w:cs="Arial"/>
                <w:b/>
                <w:u w:val="single"/>
              </w:rPr>
            </w:pPr>
          </w:p>
          <w:p w:rsidR="00612F13" w:rsidRDefault="000B65ED">
            <w:pPr>
              <w:pBdr>
                <w:top w:val="nil"/>
                <w:left w:val="nil"/>
                <w:bottom w:val="nil"/>
                <w:right w:val="nil"/>
                <w:between w:val="nil"/>
              </w:pBdr>
              <w:spacing w:before="80" w:after="80"/>
              <w:ind w:right="60"/>
              <w:rPr>
                <w:rFonts w:ascii="Arial" w:eastAsia="Arial" w:hAnsi="Arial" w:cs="Arial"/>
              </w:rPr>
            </w:pPr>
            <w:r>
              <w:rPr>
                <w:rFonts w:ascii="Arial" w:eastAsia="Arial" w:hAnsi="Arial" w:cs="Arial"/>
              </w:rPr>
              <w:t>You are required to clearly demonstrate how you will ensure that the design and construction of healthcare works supports the NHS’s net zero carbon and sustainability objectives, as may be required by Additional Client specifications by fully addressing co</w:t>
            </w:r>
            <w:r>
              <w:rPr>
                <w:rFonts w:ascii="Arial" w:eastAsia="Arial" w:hAnsi="Arial" w:cs="Arial"/>
              </w:rPr>
              <w:t>mponent parts a) to b) of the response guidance below.</w:t>
            </w:r>
          </w:p>
          <w:p w:rsidR="00612F13" w:rsidRDefault="00612F13">
            <w:pPr>
              <w:spacing w:before="80" w:after="80"/>
              <w:ind w:right="60"/>
              <w:rPr>
                <w:rFonts w:ascii="Arial" w:eastAsia="Arial" w:hAnsi="Arial" w:cs="Arial"/>
                <w:color w:val="000000"/>
              </w:rPr>
            </w:pPr>
          </w:p>
          <w:p w:rsidR="00612F13" w:rsidRDefault="000B65ED">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rPr>
              <w:t>Demonstrate in detail</w:t>
            </w:r>
            <w:r>
              <w:rPr>
                <w:rFonts w:ascii="Arial" w:eastAsia="Arial" w:hAnsi="Arial" w:cs="Arial"/>
                <w:color w:val="000000"/>
              </w:rPr>
              <w:t xml:space="preserve"> how you will identify opportunities to meet net zero carbon and sustainability requirements, in terms of the:</w:t>
            </w:r>
          </w:p>
          <w:p w:rsidR="00612F13" w:rsidRDefault="000B65ED">
            <w:pPr>
              <w:pBdr>
                <w:top w:val="nil"/>
                <w:left w:val="nil"/>
                <w:bottom w:val="nil"/>
                <w:right w:val="nil"/>
                <w:between w:val="nil"/>
              </w:pBdr>
              <w:spacing w:line="276" w:lineRule="auto"/>
              <w:ind w:left="1080"/>
              <w:rPr>
                <w:rFonts w:ascii="Arial" w:eastAsia="Arial" w:hAnsi="Arial" w:cs="Arial"/>
                <w:color w:val="000000"/>
              </w:rPr>
            </w:pPr>
            <w:r>
              <w:rPr>
                <w:rFonts w:ascii="Arial" w:eastAsia="Arial" w:hAnsi="Arial" w:cs="Arial"/>
              </w:rPr>
              <w:t xml:space="preserve">i) </w:t>
            </w:r>
            <w:r>
              <w:rPr>
                <w:rFonts w:ascii="Arial" w:eastAsia="Arial" w:hAnsi="Arial" w:cs="Arial"/>
                <w:color w:val="000000"/>
              </w:rPr>
              <w:t>design,</w:t>
            </w:r>
          </w:p>
          <w:p w:rsidR="00612F13" w:rsidRDefault="000B65ED">
            <w:pPr>
              <w:pBdr>
                <w:top w:val="nil"/>
                <w:left w:val="nil"/>
                <w:bottom w:val="nil"/>
                <w:right w:val="nil"/>
                <w:between w:val="nil"/>
              </w:pBdr>
              <w:spacing w:line="276" w:lineRule="auto"/>
              <w:ind w:left="1080"/>
              <w:rPr>
                <w:rFonts w:ascii="Arial" w:eastAsia="Arial" w:hAnsi="Arial" w:cs="Arial"/>
                <w:color w:val="000000"/>
              </w:rPr>
            </w:pPr>
            <w:r>
              <w:rPr>
                <w:rFonts w:ascii="Arial" w:eastAsia="Arial" w:hAnsi="Arial" w:cs="Arial"/>
              </w:rPr>
              <w:t>ii)</w:t>
            </w:r>
            <w:r>
              <w:rPr>
                <w:rFonts w:ascii="Arial" w:eastAsia="Arial" w:hAnsi="Arial" w:cs="Arial"/>
                <w:color w:val="000000"/>
              </w:rPr>
              <w:t xml:space="preserve"> supply chain, </w:t>
            </w:r>
          </w:p>
          <w:p w:rsidR="00612F13" w:rsidRDefault="000B65ED">
            <w:pPr>
              <w:pBdr>
                <w:top w:val="nil"/>
                <w:left w:val="nil"/>
                <w:bottom w:val="nil"/>
                <w:right w:val="nil"/>
                <w:between w:val="nil"/>
              </w:pBdr>
              <w:spacing w:line="276" w:lineRule="auto"/>
              <w:ind w:left="1080"/>
              <w:rPr>
                <w:rFonts w:ascii="Arial" w:eastAsia="Arial" w:hAnsi="Arial" w:cs="Arial"/>
                <w:color w:val="000000"/>
              </w:rPr>
            </w:pPr>
            <w:r>
              <w:rPr>
                <w:rFonts w:ascii="Arial" w:eastAsia="Arial" w:hAnsi="Arial" w:cs="Arial"/>
              </w:rPr>
              <w:t xml:space="preserve">iii) </w:t>
            </w:r>
            <w:r>
              <w:rPr>
                <w:rFonts w:ascii="Arial" w:eastAsia="Arial" w:hAnsi="Arial" w:cs="Arial"/>
                <w:color w:val="000000"/>
              </w:rPr>
              <w:t>construction and</w:t>
            </w:r>
          </w:p>
          <w:p w:rsidR="00612F13" w:rsidRDefault="000B65ED">
            <w:pPr>
              <w:pBdr>
                <w:top w:val="nil"/>
                <w:left w:val="nil"/>
                <w:bottom w:val="nil"/>
                <w:right w:val="nil"/>
                <w:between w:val="nil"/>
              </w:pBdr>
              <w:spacing w:line="276" w:lineRule="auto"/>
              <w:ind w:left="1080"/>
              <w:rPr>
                <w:rFonts w:ascii="Arial" w:eastAsia="Arial" w:hAnsi="Arial" w:cs="Arial"/>
                <w:color w:val="000000"/>
              </w:rPr>
            </w:pPr>
            <w:r>
              <w:rPr>
                <w:rFonts w:ascii="Arial" w:eastAsia="Arial" w:hAnsi="Arial" w:cs="Arial"/>
              </w:rPr>
              <w:t xml:space="preserve">iv) </w:t>
            </w:r>
            <w:r>
              <w:rPr>
                <w:rFonts w:ascii="Arial" w:eastAsia="Arial" w:hAnsi="Arial" w:cs="Arial"/>
                <w:color w:val="000000"/>
              </w:rPr>
              <w:t>operation of the works.</w:t>
            </w:r>
          </w:p>
          <w:p w:rsidR="00612F13" w:rsidRDefault="00612F13">
            <w:pPr>
              <w:pBdr>
                <w:top w:val="nil"/>
                <w:left w:val="nil"/>
                <w:bottom w:val="nil"/>
                <w:right w:val="nil"/>
                <w:between w:val="nil"/>
              </w:pBdr>
              <w:spacing w:line="276" w:lineRule="auto"/>
              <w:ind w:left="1080"/>
              <w:rPr>
                <w:rFonts w:ascii="Arial" w:eastAsia="Arial" w:hAnsi="Arial" w:cs="Arial"/>
                <w:color w:val="000000"/>
              </w:rPr>
            </w:pPr>
          </w:p>
          <w:p w:rsidR="00612F13" w:rsidRDefault="000B65ED">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rPr>
              <w:t>Demonstrate in detail</w:t>
            </w:r>
            <w:r>
              <w:rPr>
                <w:rFonts w:ascii="Arial" w:eastAsia="Arial" w:hAnsi="Arial" w:cs="Arial"/>
                <w:color w:val="000000"/>
              </w:rPr>
              <w:t xml:space="preserve"> how design opportunities and risks will be captured to ensure that, in relation to </w:t>
            </w:r>
            <w:r>
              <w:rPr>
                <w:rFonts w:ascii="Arial" w:eastAsia="Arial" w:hAnsi="Arial" w:cs="Arial"/>
              </w:rPr>
              <w:t>net zero carbon &amp; sustainability,</w:t>
            </w:r>
            <w:r>
              <w:rPr>
                <w:rFonts w:ascii="Arial" w:eastAsia="Arial" w:hAnsi="Arial" w:cs="Arial"/>
                <w:color w:val="000000"/>
              </w:rPr>
              <w:t xml:space="preserve"> Additional Clients can make informed design decisions at each Project Stage.</w:t>
            </w:r>
          </w:p>
          <w:p w:rsidR="00612F13" w:rsidRDefault="00612F13">
            <w:pPr>
              <w:pBdr>
                <w:top w:val="nil"/>
                <w:left w:val="nil"/>
                <w:bottom w:val="nil"/>
                <w:right w:val="nil"/>
                <w:between w:val="nil"/>
              </w:pBdr>
              <w:spacing w:line="276" w:lineRule="auto"/>
              <w:ind w:left="1080"/>
              <w:rPr>
                <w:rFonts w:ascii="Arial" w:eastAsia="Arial" w:hAnsi="Arial" w:cs="Arial"/>
              </w:rPr>
            </w:pP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Your response should be limited to, and focused on, each of the component parts of the question posed a) to b). Bidders must refrain from including generalised statements, information not relevant to the topic and information related to marketing of your o</w:t>
            </w:r>
            <w:r>
              <w:rPr>
                <w:rFonts w:ascii="Arial" w:eastAsia="Arial" w:hAnsi="Arial" w:cs="Arial"/>
              </w:rPr>
              <w:t xml:space="preserve">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4000 characters including spaces and punctuation (within the eSourcing Tool please submit your response in the two 2000 - character </w:t>
            </w:r>
            <w:r>
              <w:rPr>
                <w:rFonts w:ascii="Arial" w:eastAsia="Arial" w:hAnsi="Arial" w:cs="Arial"/>
              </w:rPr>
              <w:t>text</w:t>
            </w:r>
            <w:r>
              <w:rPr>
                <w:rFonts w:ascii="Arial" w:eastAsia="Arial" w:hAnsi="Arial" w:cs="Arial"/>
                <w:color w:val="000000"/>
              </w:rPr>
              <w:t xml:space="preserve"> boxes available for this question). Please note this character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lastRenderedPageBreak/>
              <w:t>You may include sections from existing internal documentation and policies as part of your ans</w:t>
            </w:r>
            <w:r>
              <w:rPr>
                <w:rFonts w:ascii="Arial" w:eastAsia="Arial" w:hAnsi="Arial" w:cs="Arial"/>
                <w:color w:val="000000"/>
              </w:rPr>
              <w:t xml:space="preserve">wer but no attachments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rPr>
            </w:pPr>
            <w:r>
              <w:rPr>
                <w:rFonts w:ascii="Arial" w:eastAsia="Arial" w:hAnsi="Arial" w:cs="Arial"/>
                <w:color w:val="000000"/>
              </w:rPr>
              <w:t>Whilst there will be no marks given to layout, spelling, punctuation and grammar, it will assist evaluators if at</w:t>
            </w:r>
            <w:r>
              <w:rPr>
                <w:rFonts w:ascii="Arial" w:eastAsia="Arial" w:hAnsi="Arial" w:cs="Arial"/>
                <w:color w:val="000000"/>
              </w:rPr>
              <w:t>tention is paid to these areas and you address each of the component parts in this response guidance in the order they are listed above and highlight which part (a to b) you are responding to.</w:t>
            </w:r>
          </w:p>
        </w:tc>
      </w:tr>
      <w:tr w:rsidR="00612F13">
        <w:trPr>
          <w:trHeight w:val="861"/>
        </w:trPr>
        <w:tc>
          <w:tcPr>
            <w:tcW w:w="126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AQB4 Marking Scheme</w:t>
            </w:r>
          </w:p>
        </w:tc>
        <w:tc>
          <w:tcPr>
            <w:tcW w:w="7763"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 xml:space="preserve">  Evaluation Guidance</w:t>
            </w:r>
          </w:p>
        </w:tc>
      </w:tr>
      <w:tr w:rsidR="00612F13">
        <w:trPr>
          <w:trHeight w:val="751"/>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100</w:t>
            </w:r>
          </w:p>
        </w:tc>
        <w:tc>
          <w:tcPr>
            <w:tcW w:w="7763" w:type="dxa"/>
            <w:shd w:val="clear" w:color="auto" w:fill="FFFFCC"/>
          </w:tcPr>
          <w:p w:rsidR="00612F13" w:rsidRDefault="000B65ED">
            <w:pPr>
              <w:widowControl w:val="0"/>
              <w:spacing w:line="229" w:lineRule="auto"/>
              <w:ind w:left="193" w:right="139" w:hanging="10"/>
              <w:rPr>
                <w:rFonts w:ascii="Arial" w:eastAsia="Arial" w:hAnsi="Arial" w:cs="Arial"/>
              </w:rPr>
            </w:pPr>
            <w:r>
              <w:rPr>
                <w:rFonts w:ascii="Arial" w:eastAsia="Arial" w:hAnsi="Arial" w:cs="Arial"/>
              </w:rPr>
              <w:t>The bidder’s response fully addresses both of the component parts (a to b) of the response guidance above.</w:t>
            </w:r>
          </w:p>
        </w:tc>
      </w:tr>
      <w:tr w:rsidR="00612F13">
        <w:trPr>
          <w:trHeight w:val="731"/>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t>50</w:t>
            </w:r>
          </w:p>
        </w:tc>
        <w:tc>
          <w:tcPr>
            <w:tcW w:w="7763" w:type="dxa"/>
            <w:shd w:val="clear" w:color="auto" w:fill="FFFFCC"/>
          </w:tcPr>
          <w:p w:rsidR="00612F13" w:rsidRDefault="000B65ED">
            <w:pPr>
              <w:widowControl w:val="0"/>
              <w:spacing w:line="229" w:lineRule="auto"/>
              <w:ind w:left="193" w:right="245" w:hanging="10"/>
              <w:rPr>
                <w:rFonts w:ascii="Arial" w:eastAsia="Arial" w:hAnsi="Arial" w:cs="Arial"/>
              </w:rPr>
            </w:pPr>
            <w:r>
              <w:rPr>
                <w:rFonts w:ascii="Arial" w:eastAsia="Arial" w:hAnsi="Arial" w:cs="Arial"/>
              </w:rPr>
              <w:t>The bidder’s response fully addresses 1 of the 2 component parts (a to b) of the response guidance above.</w:t>
            </w:r>
          </w:p>
        </w:tc>
      </w:tr>
      <w:tr w:rsidR="00612F13">
        <w:trPr>
          <w:trHeight w:val="1156"/>
        </w:trPr>
        <w:tc>
          <w:tcPr>
            <w:tcW w:w="1266"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0</w:t>
            </w:r>
          </w:p>
        </w:tc>
        <w:tc>
          <w:tcPr>
            <w:tcW w:w="7763" w:type="dxa"/>
            <w:shd w:val="clear" w:color="auto" w:fill="FFFFCC"/>
          </w:tcPr>
          <w:p w:rsidR="00612F13" w:rsidRDefault="000B65ED">
            <w:pPr>
              <w:widowControl w:val="0"/>
              <w:spacing w:line="229" w:lineRule="auto"/>
              <w:ind w:left="186" w:right="979" w:hanging="3"/>
              <w:rPr>
                <w:rFonts w:ascii="Arial" w:eastAsia="Arial" w:hAnsi="Arial" w:cs="Arial"/>
              </w:rPr>
            </w:pPr>
            <w:r>
              <w:rPr>
                <w:rFonts w:ascii="Arial" w:eastAsia="Arial" w:hAnsi="Arial" w:cs="Arial"/>
              </w:rPr>
              <w:t>The bidder’s response has not fully addressed either of the 2 component parts (a to b) of the response guidance above.</w:t>
            </w:r>
          </w:p>
          <w:p w:rsidR="00612F13" w:rsidRDefault="000B65ED">
            <w:pPr>
              <w:widowControl w:val="0"/>
              <w:spacing w:line="229" w:lineRule="auto"/>
              <w:ind w:left="186" w:right="979" w:hanging="3"/>
              <w:rPr>
                <w:rFonts w:ascii="Arial" w:eastAsia="Arial" w:hAnsi="Arial" w:cs="Arial"/>
                <w:b/>
              </w:rPr>
            </w:pPr>
            <w:r>
              <w:rPr>
                <w:rFonts w:ascii="Arial" w:eastAsia="Arial" w:hAnsi="Arial" w:cs="Arial"/>
                <w:b/>
              </w:rPr>
              <w:t xml:space="preserve">OR </w:t>
            </w:r>
          </w:p>
          <w:p w:rsidR="00612F13" w:rsidRDefault="000B65ED">
            <w:pPr>
              <w:widowControl w:val="0"/>
              <w:spacing w:before="6"/>
              <w:ind w:left="180"/>
              <w:rPr>
                <w:rFonts w:ascii="Arial" w:eastAsia="Arial" w:hAnsi="Arial" w:cs="Arial"/>
              </w:rPr>
            </w:pPr>
            <w:r>
              <w:rPr>
                <w:rFonts w:ascii="Arial" w:eastAsia="Arial" w:hAnsi="Arial" w:cs="Arial"/>
              </w:rPr>
              <w:t>A response has not been provided to this question.</w:t>
            </w:r>
          </w:p>
          <w:p w:rsidR="00612F13" w:rsidRDefault="00612F13">
            <w:pPr>
              <w:widowControl w:val="0"/>
              <w:spacing w:before="6"/>
              <w:ind w:left="180"/>
              <w:rPr>
                <w:rFonts w:ascii="Arial" w:eastAsia="Arial" w:hAnsi="Arial" w:cs="Arial"/>
              </w:rPr>
            </w:pPr>
          </w:p>
          <w:p w:rsidR="00612F13" w:rsidRDefault="000B65ED">
            <w:pPr>
              <w:widowControl w:val="0"/>
              <w:spacing w:before="6"/>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Lots 1, 2 and 3.</w:t>
            </w:r>
          </w:p>
          <w:p w:rsidR="00612F13" w:rsidRDefault="00612F13">
            <w:pPr>
              <w:widowControl w:val="0"/>
              <w:spacing w:before="6"/>
              <w:ind w:left="180"/>
              <w:rPr>
                <w:rFonts w:ascii="Arial" w:eastAsia="Arial" w:hAnsi="Arial" w:cs="Arial"/>
                <w:u w:val="single"/>
              </w:rPr>
            </w:pPr>
          </w:p>
        </w:tc>
      </w:tr>
    </w:tbl>
    <w:p w:rsidR="00612F13" w:rsidRDefault="000B65ED">
      <w:pPr>
        <w:rPr>
          <w:b/>
        </w:rPr>
      </w:pPr>
      <w:bookmarkStart w:id="3" w:name="_heading=h.30j0zll" w:colFirst="0" w:colLast="0"/>
      <w:bookmarkEnd w:id="3"/>
      <w:r>
        <w:br w:type="page"/>
      </w:r>
      <w:r>
        <w:rPr>
          <w:b/>
        </w:rPr>
        <w:lastRenderedPageBreak/>
        <w:t>SECTION C – LOT SPECIFIC QUESTIONS - LOTS 4 AND 5</w:t>
      </w:r>
    </w:p>
    <w:p w:rsidR="00612F13" w:rsidRDefault="00612F13"/>
    <w:tbl>
      <w:tblPr>
        <w:tblStyle w:val="afffffffffffff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7905"/>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AQC1 National Coverage – Lots 4 and 5</w:t>
            </w:r>
          </w:p>
          <w:p w:rsidR="00612F13" w:rsidRDefault="000B65ED">
            <w:pPr>
              <w:rPr>
                <w:rFonts w:ascii="Arial" w:eastAsia="Arial" w:hAnsi="Arial" w:cs="Arial"/>
              </w:rPr>
            </w:pPr>
            <w:bookmarkStart w:id="4" w:name="_heading=h.2et92p0" w:colFirst="0" w:colLast="0"/>
            <w:bookmarkEnd w:id="4"/>
            <w:r>
              <w:rPr>
                <w:rFonts w:ascii="Arial" w:eastAsia="Arial" w:hAnsi="Arial" w:cs="Arial"/>
                <w:color w:val="222222"/>
                <w:highlight w:val="white"/>
              </w:rPr>
              <w:t>Lots 4 and 5 of the Framework will require that you effectively deliver projects in accordance with Section 2 of Schedule 17 - Framework Brief - Appendix 1 Specification (Works and Services Specification Requirements) across all UK Regions (for clarity NUT</w:t>
            </w:r>
            <w:r>
              <w:rPr>
                <w:rFonts w:ascii="Arial" w:eastAsia="Arial" w:hAnsi="Arial" w:cs="Arial"/>
                <w:color w:val="222222"/>
                <w:highlight w:val="white"/>
              </w:rPr>
              <w:t>S codes UK C - N):</w:t>
            </w:r>
          </w:p>
        </w:tc>
      </w:tr>
      <w:tr w:rsidR="00612F13">
        <w:trPr>
          <w:trHeight w:val="7574"/>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AQC1 Response Guidance </w:t>
            </w:r>
          </w:p>
          <w:p w:rsidR="00612F13" w:rsidRDefault="00612F13">
            <w:pPr>
              <w:rPr>
                <w:rFonts w:ascii="Arial" w:eastAsia="Arial" w:hAnsi="Arial" w:cs="Arial"/>
              </w:rPr>
            </w:pPr>
          </w:p>
          <w:p w:rsidR="00612F13" w:rsidRDefault="000B65ED">
            <w:pPr>
              <w:spacing w:before="80" w:after="80"/>
              <w:rPr>
                <w:rFonts w:ascii="Arial" w:eastAsia="Arial" w:hAnsi="Arial" w:cs="Arial"/>
                <w:sz w:val="24"/>
                <w:szCs w:val="24"/>
              </w:rPr>
            </w:pPr>
            <w:r>
              <w:rPr>
                <w:rFonts w:ascii="Arial" w:eastAsia="Arial" w:hAnsi="Arial" w:cs="Arial"/>
                <w:color w:val="000000"/>
              </w:rPr>
              <w:t>To satisfy the requirement and the associated question, your response must:</w:t>
            </w:r>
          </w:p>
          <w:p w:rsidR="00612F13" w:rsidRDefault="00612F13">
            <w:pPr>
              <w:spacing w:before="80" w:after="80"/>
              <w:ind w:left="720" w:right="60"/>
              <w:rPr>
                <w:rFonts w:ascii="Arial" w:eastAsia="Arial" w:hAnsi="Arial" w:cs="Arial"/>
                <w:color w:val="000000"/>
              </w:rPr>
            </w:pPr>
          </w:p>
          <w:p w:rsidR="00612F13" w:rsidRDefault="000B65ED">
            <w:pPr>
              <w:numPr>
                <w:ilvl w:val="0"/>
                <w:numId w:val="9"/>
              </w:numPr>
              <w:pBdr>
                <w:top w:val="nil"/>
                <w:left w:val="nil"/>
                <w:bottom w:val="nil"/>
                <w:right w:val="nil"/>
                <w:between w:val="nil"/>
              </w:pBdr>
              <w:spacing w:before="80" w:after="80" w:line="276" w:lineRule="auto"/>
              <w:ind w:right="60"/>
              <w:rPr>
                <w:rFonts w:ascii="Arial" w:eastAsia="Arial" w:hAnsi="Arial" w:cs="Arial"/>
                <w:color w:val="222222"/>
              </w:rPr>
            </w:pPr>
            <w:r>
              <w:rPr>
                <w:rFonts w:ascii="Arial" w:eastAsia="Arial" w:hAnsi="Arial" w:cs="Arial"/>
                <w:color w:val="222222"/>
              </w:rPr>
              <w:t>Demonstrate in detail how you will provide the required scope of works and services across all UK regions.  Please ensure that your response includes how your infrastructure (external or internal) will achieve this.</w:t>
            </w:r>
          </w:p>
          <w:p w:rsidR="00612F13" w:rsidRDefault="00612F13">
            <w:pPr>
              <w:spacing w:before="80" w:after="80"/>
              <w:ind w:left="720" w:right="60"/>
              <w:rPr>
                <w:rFonts w:ascii="Arial" w:eastAsia="Arial" w:hAnsi="Arial" w:cs="Arial"/>
                <w:sz w:val="24"/>
                <w:szCs w:val="24"/>
              </w:rPr>
            </w:pPr>
          </w:p>
          <w:p w:rsidR="00612F13" w:rsidRDefault="000B65ED">
            <w:pPr>
              <w:numPr>
                <w:ilvl w:val="0"/>
                <w:numId w:val="9"/>
              </w:numPr>
              <w:pBdr>
                <w:top w:val="nil"/>
                <w:left w:val="nil"/>
                <w:bottom w:val="nil"/>
                <w:right w:val="nil"/>
                <w:between w:val="nil"/>
              </w:pBdr>
              <w:spacing w:line="276" w:lineRule="auto"/>
              <w:rPr>
                <w:rFonts w:ascii="Arial" w:eastAsia="Arial" w:hAnsi="Arial" w:cs="Arial"/>
                <w:color w:val="222222"/>
              </w:rPr>
            </w:pPr>
            <w:r>
              <w:rPr>
                <w:rFonts w:ascii="Arial" w:eastAsia="Arial" w:hAnsi="Arial" w:cs="Arial"/>
                <w:color w:val="222222"/>
              </w:rPr>
              <w:t>Demonstrate in detail how you will ensu</w:t>
            </w:r>
            <w:r>
              <w:rPr>
                <w:rFonts w:ascii="Arial" w:eastAsia="Arial" w:hAnsi="Arial" w:cs="Arial"/>
                <w:color w:val="222222"/>
              </w:rPr>
              <w:t xml:space="preserve">re that your Supply Chain will be able to support you in providing the required scope of works and services across all UK regions.  Please ensure that your response includes how your Supply Chain is capable of delivering the services required to cover all </w:t>
            </w:r>
            <w:r>
              <w:rPr>
                <w:rFonts w:ascii="Arial" w:eastAsia="Arial" w:hAnsi="Arial" w:cs="Arial"/>
                <w:color w:val="222222"/>
              </w:rPr>
              <w:t xml:space="preserve">UK Regions. </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Your response should be limited to, and focused on, each of the component parts of the question posed a) to b). Bidders must refrain from including generalised statements, information not relevant to the topic and information related to marketing of your o</w:t>
            </w:r>
            <w:r>
              <w:rPr>
                <w:rFonts w:ascii="Arial" w:eastAsia="Arial" w:hAnsi="Arial" w:cs="Arial"/>
              </w:rPr>
              <w:t xml:space="preserve">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4000 characters including spaces and punctuation (within the eSourcing Tool please submit your response in the two 2000 - character </w:t>
            </w:r>
            <w:r>
              <w:rPr>
                <w:rFonts w:ascii="Arial" w:eastAsia="Arial" w:hAnsi="Arial" w:cs="Arial"/>
              </w:rPr>
              <w:t>text</w:t>
            </w:r>
            <w:r>
              <w:rPr>
                <w:rFonts w:ascii="Arial" w:eastAsia="Arial" w:hAnsi="Arial" w:cs="Arial"/>
                <w:color w:val="000000"/>
              </w:rPr>
              <w:t xml:space="preserve"> boxes available for this question). Please note this character</w:t>
            </w:r>
            <w:r>
              <w:rPr>
                <w:rFonts w:ascii="Arial" w:eastAsia="Arial" w:hAnsi="Arial" w:cs="Arial"/>
                <w:color w:val="000000"/>
              </w:rPr>
              <w:t xml:space="preserve">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 xml:space="preserve">You may include sections from existing internal documentation and policies as part of your answer but no attachments are permitted; any additional documents </w:t>
            </w:r>
            <w:r>
              <w:rPr>
                <w:rFonts w:ascii="Arial" w:eastAsia="Arial" w:hAnsi="Arial" w:cs="Arial"/>
                <w:color w:val="000000"/>
              </w:rPr>
              <w:t xml:space="preserve">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Whilst there will be no marks given to layout, spelling, punctuation and grammar, it will assist evaluators if attention is paid to these areas and you address each of the comp</w:t>
            </w:r>
            <w:r>
              <w:rPr>
                <w:rFonts w:ascii="Arial" w:eastAsia="Arial" w:hAnsi="Arial" w:cs="Arial"/>
                <w:color w:val="000000"/>
              </w:rPr>
              <w:t>onent parts in this response guidance in the order they are listed above and highlight which part (a to b) you are responding to.</w:t>
            </w:r>
          </w:p>
          <w:p w:rsidR="00612F13" w:rsidRDefault="00612F13">
            <w:pPr>
              <w:rPr>
                <w:rFonts w:ascii="Arial" w:eastAsia="Arial" w:hAnsi="Arial" w:cs="Arial"/>
              </w:rPr>
            </w:pPr>
          </w:p>
        </w:tc>
      </w:tr>
      <w:tr w:rsidR="00612F13">
        <w:trPr>
          <w:trHeight w:val="899"/>
        </w:trPr>
        <w:tc>
          <w:tcPr>
            <w:tcW w:w="1124"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AQC1 Marking Scheme</w:t>
            </w:r>
          </w:p>
        </w:tc>
        <w:tc>
          <w:tcPr>
            <w:tcW w:w="7905"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 xml:space="preserve">  Evaluation Guidance</w:t>
            </w:r>
          </w:p>
        </w:tc>
      </w:tr>
      <w:tr w:rsidR="00612F13">
        <w:trPr>
          <w:trHeight w:val="804"/>
        </w:trPr>
        <w:tc>
          <w:tcPr>
            <w:tcW w:w="1124"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100</w:t>
            </w:r>
          </w:p>
        </w:tc>
        <w:tc>
          <w:tcPr>
            <w:tcW w:w="7905" w:type="dxa"/>
            <w:shd w:val="clear" w:color="auto" w:fill="FFFFCC"/>
            <w:vAlign w:val="center"/>
          </w:tcPr>
          <w:p w:rsidR="00612F13" w:rsidRDefault="000B65ED">
            <w:pPr>
              <w:pBdr>
                <w:top w:val="nil"/>
                <w:left w:val="nil"/>
                <w:bottom w:val="nil"/>
                <w:right w:val="nil"/>
                <w:between w:val="nil"/>
              </w:pBdr>
              <w:spacing w:before="120" w:after="120"/>
              <w:ind w:left="57" w:right="57"/>
              <w:rPr>
                <w:rFonts w:ascii="Arial" w:eastAsia="Arial" w:hAnsi="Arial" w:cs="Arial"/>
                <w:color w:val="000000"/>
              </w:rPr>
            </w:pPr>
            <w:r>
              <w:rPr>
                <w:rFonts w:ascii="Arial" w:eastAsia="Arial" w:hAnsi="Arial" w:cs="Arial"/>
                <w:color w:val="000000"/>
              </w:rPr>
              <w:t>The bidder’s response fully addresses both of the component parts (a to b) of the response guidance above.</w:t>
            </w:r>
          </w:p>
        </w:tc>
      </w:tr>
      <w:tr w:rsidR="00612F13">
        <w:trPr>
          <w:trHeight w:val="873"/>
        </w:trPr>
        <w:tc>
          <w:tcPr>
            <w:tcW w:w="1124"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lastRenderedPageBreak/>
              <w:t>50</w:t>
            </w:r>
          </w:p>
        </w:tc>
        <w:tc>
          <w:tcPr>
            <w:tcW w:w="7905" w:type="dxa"/>
            <w:shd w:val="clear" w:color="auto" w:fill="FFFFCC"/>
            <w:vAlign w:val="center"/>
          </w:tcPr>
          <w:p w:rsidR="00612F13" w:rsidRDefault="000B65ED">
            <w:pPr>
              <w:pBdr>
                <w:top w:val="nil"/>
                <w:left w:val="nil"/>
                <w:bottom w:val="nil"/>
                <w:right w:val="nil"/>
                <w:between w:val="nil"/>
              </w:pBdr>
              <w:spacing w:before="120" w:after="120"/>
              <w:ind w:left="57" w:right="57"/>
              <w:rPr>
                <w:rFonts w:ascii="Arial" w:eastAsia="Arial" w:hAnsi="Arial" w:cs="Arial"/>
                <w:color w:val="000000"/>
              </w:rPr>
            </w:pPr>
            <w:r>
              <w:rPr>
                <w:rFonts w:ascii="Arial" w:eastAsia="Arial" w:hAnsi="Arial" w:cs="Arial"/>
                <w:color w:val="000000"/>
              </w:rPr>
              <w:t>The bidder’s response fully addresses 1 of the 2 component parts (a to b) of the response guidance above.</w:t>
            </w:r>
          </w:p>
        </w:tc>
      </w:tr>
      <w:tr w:rsidR="00612F13">
        <w:trPr>
          <w:trHeight w:val="731"/>
        </w:trPr>
        <w:tc>
          <w:tcPr>
            <w:tcW w:w="1124"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b/>
                <w:color w:val="000000"/>
              </w:rPr>
              <w:t>0</w:t>
            </w:r>
          </w:p>
        </w:tc>
        <w:tc>
          <w:tcPr>
            <w:tcW w:w="7905" w:type="dxa"/>
            <w:shd w:val="clear" w:color="auto" w:fill="FFFFCC"/>
          </w:tcPr>
          <w:p w:rsidR="00612F13" w:rsidRDefault="000B65ED">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The bidder’s response has not fully addressed any of the 2 component parts (a to b) of the response guidance above.</w:t>
            </w:r>
          </w:p>
          <w:p w:rsidR="00612F13" w:rsidRDefault="000B65ED">
            <w:pPr>
              <w:pBdr>
                <w:top w:val="nil"/>
                <w:left w:val="nil"/>
                <w:bottom w:val="nil"/>
                <w:right w:val="nil"/>
                <w:between w:val="nil"/>
              </w:pBdr>
              <w:ind w:left="57" w:right="57"/>
              <w:rPr>
                <w:rFonts w:ascii="Arial" w:eastAsia="Arial" w:hAnsi="Arial" w:cs="Arial"/>
                <w:b/>
                <w:color w:val="000000"/>
              </w:rPr>
            </w:pPr>
            <w:r>
              <w:rPr>
                <w:rFonts w:ascii="Arial" w:eastAsia="Arial" w:hAnsi="Arial" w:cs="Arial"/>
                <w:b/>
                <w:color w:val="000000"/>
              </w:rPr>
              <w:t>OR</w:t>
            </w:r>
          </w:p>
          <w:p w:rsidR="00612F13" w:rsidRDefault="000B65ED">
            <w:pPr>
              <w:pBdr>
                <w:top w:val="nil"/>
                <w:left w:val="nil"/>
                <w:bottom w:val="nil"/>
                <w:right w:val="nil"/>
                <w:between w:val="nil"/>
              </w:pBdr>
              <w:spacing w:after="120"/>
              <w:ind w:left="57" w:right="57"/>
              <w:rPr>
                <w:rFonts w:ascii="Arial" w:eastAsia="Arial" w:hAnsi="Arial" w:cs="Arial"/>
                <w:color w:val="000000"/>
              </w:rPr>
            </w:pPr>
            <w:r>
              <w:rPr>
                <w:rFonts w:ascii="Arial" w:eastAsia="Arial" w:hAnsi="Arial" w:cs="Arial"/>
                <w:color w:val="000000"/>
              </w:rPr>
              <w:t>A response has not been provided to this question.</w:t>
            </w:r>
          </w:p>
          <w:p w:rsidR="00612F13" w:rsidRDefault="000B65ED">
            <w:pPr>
              <w:pBdr>
                <w:top w:val="nil"/>
                <w:left w:val="nil"/>
                <w:bottom w:val="nil"/>
                <w:right w:val="nil"/>
                <w:between w:val="nil"/>
              </w:pBdr>
              <w:spacing w:after="120"/>
              <w:ind w:left="57" w:right="57"/>
              <w:rPr>
                <w:rFonts w:ascii="Arial" w:eastAsia="Arial" w:hAnsi="Arial" w:cs="Arial"/>
                <w:color w:val="000000"/>
              </w:rPr>
            </w:pPr>
            <w:r>
              <w:rPr>
                <w:rFonts w:ascii="Arial" w:eastAsia="Arial" w:hAnsi="Arial" w:cs="Arial"/>
                <w:u w:val="single"/>
              </w:rPr>
              <w:t>Please note that if you are awarded a score of zero for this question you will be excluded from the competition for Lots 4 and 5.</w:t>
            </w:r>
          </w:p>
        </w:tc>
      </w:tr>
    </w:tbl>
    <w:p w:rsidR="00612F13" w:rsidRDefault="00612F13"/>
    <w:tbl>
      <w:tblPr>
        <w:tblStyle w:val="affffffffffffff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12F13">
        <w:tc>
          <w:tcPr>
            <w:tcW w:w="9029" w:type="dxa"/>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AQC2 Collaboration and Alliancing Approach– Lots 4 and 5</w:t>
            </w:r>
          </w:p>
          <w:p w:rsidR="00612F13" w:rsidRDefault="000B65ED">
            <w:pPr>
              <w:rPr>
                <w:rFonts w:ascii="Arial" w:eastAsia="Arial" w:hAnsi="Arial" w:cs="Arial"/>
              </w:rPr>
            </w:pPr>
            <w:r>
              <w:rPr>
                <w:rFonts w:ascii="Arial" w:eastAsia="Arial" w:hAnsi="Arial" w:cs="Arial"/>
              </w:rPr>
              <w:t>You are expected to have the appropriate expertise, knowledge, skills, systems, processes and technology to effectively deliver projects through all phases of the project life cycle and to do this in a spirit of collaboration, in accordance with clause 6 (</w:t>
            </w:r>
            <w:r>
              <w:rPr>
                <w:rFonts w:ascii="Arial" w:eastAsia="Arial" w:hAnsi="Arial" w:cs="Arial"/>
              </w:rPr>
              <w:t>Alliance Activities) of the Framework Alliance Contract.</w:t>
            </w:r>
          </w:p>
        </w:tc>
      </w:tr>
      <w:tr w:rsidR="00612F13">
        <w:trPr>
          <w:trHeight w:val="731"/>
        </w:trPr>
        <w:tc>
          <w:tcPr>
            <w:tcW w:w="9029" w:type="dxa"/>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AQC2 Response Guidance </w:t>
            </w:r>
          </w:p>
          <w:p w:rsidR="00612F13" w:rsidRDefault="00612F13">
            <w:pPr>
              <w:rPr>
                <w:rFonts w:ascii="Arial" w:eastAsia="Arial" w:hAnsi="Arial" w:cs="Arial"/>
              </w:rPr>
            </w:pPr>
          </w:p>
          <w:p w:rsidR="00612F13" w:rsidRDefault="000B65ED">
            <w:pPr>
              <w:spacing w:before="80" w:after="80"/>
              <w:rPr>
                <w:rFonts w:ascii="Arial" w:eastAsia="Arial" w:hAnsi="Arial" w:cs="Arial"/>
                <w:sz w:val="24"/>
                <w:szCs w:val="24"/>
              </w:rPr>
            </w:pPr>
            <w:r>
              <w:rPr>
                <w:rFonts w:ascii="Arial" w:eastAsia="Arial" w:hAnsi="Arial" w:cs="Arial"/>
                <w:color w:val="000000"/>
              </w:rPr>
              <w:t>To satisfy the requirement and the associated question, your response must:</w:t>
            </w:r>
          </w:p>
          <w:p w:rsidR="00612F13" w:rsidRDefault="00612F13">
            <w:pPr>
              <w:rPr>
                <w:rFonts w:ascii="Arial" w:eastAsia="Arial" w:hAnsi="Arial" w:cs="Arial"/>
                <w:sz w:val="24"/>
                <w:szCs w:val="24"/>
              </w:rPr>
            </w:pPr>
          </w:p>
          <w:p w:rsidR="00612F13" w:rsidRDefault="000B65ED">
            <w:pPr>
              <w:numPr>
                <w:ilvl w:val="0"/>
                <w:numId w:val="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Demonstrate in detail how you will undertake early supplier involvement/engagement and the main benefits this provides in the delivery of projects or programmes of work for both you and your Additional Clients.</w:t>
            </w:r>
          </w:p>
          <w:p w:rsidR="00612F13" w:rsidRDefault="00612F13">
            <w:pPr>
              <w:ind w:left="720"/>
              <w:rPr>
                <w:rFonts w:ascii="Arial" w:eastAsia="Arial" w:hAnsi="Arial" w:cs="Arial"/>
              </w:rPr>
            </w:pPr>
          </w:p>
          <w:p w:rsidR="00612F13" w:rsidRDefault="000B65ED">
            <w:pPr>
              <w:numPr>
                <w:ilvl w:val="0"/>
                <w:numId w:val="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Demonstrate in detail how you will add value</w:t>
            </w:r>
            <w:r>
              <w:rPr>
                <w:rFonts w:ascii="Arial" w:eastAsia="Arial" w:hAnsi="Arial" w:cs="Arial"/>
                <w:color w:val="000000"/>
              </w:rPr>
              <w:t xml:space="preserve"> for the Additional Clients prior to the commencement of a Call Off Contract and the project life cycle.</w:t>
            </w:r>
          </w:p>
          <w:p w:rsidR="00612F13" w:rsidRDefault="00612F13">
            <w:pPr>
              <w:ind w:left="720"/>
              <w:rPr>
                <w:rFonts w:ascii="Arial" w:eastAsia="Arial" w:hAnsi="Arial" w:cs="Arial"/>
              </w:rPr>
            </w:pPr>
          </w:p>
          <w:p w:rsidR="00612F13" w:rsidRDefault="000B65ED">
            <w:pPr>
              <w:numPr>
                <w:ilvl w:val="0"/>
                <w:numId w:val="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Demonstrate in detail how you will work with the Framework Manager, Additional Clients and other Supplier Alliance Members to implement continuous improvement. You must include both how you improve your own delivery performance and contribute to how the Al</w:t>
            </w:r>
            <w:r>
              <w:rPr>
                <w:rFonts w:ascii="Arial" w:eastAsia="Arial" w:hAnsi="Arial" w:cs="Arial"/>
                <w:color w:val="000000"/>
              </w:rPr>
              <w:t>liance as a whole will perform.</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Your response should be limited to, and focused on, each of the component parts of the question posed a) to c). Bidders must refrain from including generalised statements, information not relevant to the topic and informati</w:t>
            </w:r>
            <w:r>
              <w:rPr>
                <w:rFonts w:ascii="Arial" w:eastAsia="Arial" w:hAnsi="Arial" w:cs="Arial"/>
              </w:rPr>
              <w:t xml:space="preserve">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6000 characters including spaces and punctuation (within the eSourcing Tool please submit your response in the three 2000- character </w:t>
            </w:r>
            <w:r>
              <w:rPr>
                <w:rFonts w:ascii="Arial" w:eastAsia="Arial" w:hAnsi="Arial" w:cs="Arial"/>
              </w:rPr>
              <w:t>text</w:t>
            </w:r>
            <w:r>
              <w:rPr>
                <w:rFonts w:ascii="Arial" w:eastAsia="Arial" w:hAnsi="Arial" w:cs="Arial"/>
                <w:color w:val="000000"/>
              </w:rPr>
              <w:t xml:space="preserve"> boxes available for this que</w:t>
            </w:r>
            <w:r>
              <w:rPr>
                <w:rFonts w:ascii="Arial" w:eastAsia="Arial" w:hAnsi="Arial" w:cs="Arial"/>
                <w:color w:val="000000"/>
              </w:rPr>
              <w:t>stion). Please note this character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You may include sections from existing internal documentation and policies as part of your answer but no attachments are pe</w:t>
            </w:r>
            <w:r>
              <w:rPr>
                <w:rFonts w:ascii="Arial" w:eastAsia="Arial" w:hAnsi="Arial" w:cs="Arial"/>
                <w:color w:val="000000"/>
              </w:rPr>
              <w:t xml:space="preserv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rPr>
            </w:pPr>
            <w:r>
              <w:rPr>
                <w:rFonts w:ascii="Arial" w:eastAsia="Arial" w:hAnsi="Arial" w:cs="Arial"/>
                <w:color w:val="000000"/>
              </w:rPr>
              <w:lastRenderedPageBreak/>
              <w:t>Whilst there will be no marks given to layout, spelling, punctuation and grammar, it will assist evaluators if attention is paid to these area</w:t>
            </w:r>
            <w:r>
              <w:rPr>
                <w:rFonts w:ascii="Arial" w:eastAsia="Arial" w:hAnsi="Arial" w:cs="Arial"/>
                <w:color w:val="000000"/>
              </w:rPr>
              <w:t>s and you address each of the component parts in this response guidance in the order they are listed above and highlight which part (a to c) you are responding to.</w:t>
            </w:r>
          </w:p>
        </w:tc>
      </w:tr>
    </w:tbl>
    <w:p w:rsidR="00612F13" w:rsidRDefault="00612F13"/>
    <w:tbl>
      <w:tblPr>
        <w:tblStyle w:val="affffffffffffff4"/>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612F13">
        <w:trPr>
          <w:trHeight w:val="1014"/>
        </w:trPr>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612F13" w:rsidRDefault="000B65ED">
            <w:pPr>
              <w:spacing w:before="120" w:after="140"/>
              <w:jc w:val="center"/>
              <w:rPr>
                <w:rFonts w:ascii="Arial" w:eastAsia="Arial" w:hAnsi="Arial" w:cs="Arial"/>
                <w:b/>
              </w:rPr>
            </w:pPr>
            <w:bookmarkStart w:id="5" w:name="_heading=h.tyjcwt" w:colFirst="0" w:colLast="0"/>
            <w:bookmarkEnd w:id="5"/>
            <w:r>
              <w:rPr>
                <w:rFonts w:ascii="Arial" w:eastAsia="Arial" w:hAnsi="Arial" w:cs="Arial"/>
                <w:b/>
              </w:rPr>
              <w:t>A</w:t>
            </w:r>
            <w:r>
              <w:rPr>
                <w:rFonts w:ascii="Arial" w:eastAsia="Arial" w:hAnsi="Arial" w:cs="Arial"/>
                <w:b/>
              </w:rPr>
              <w:t>QC2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612F13" w:rsidRDefault="000B65ED">
            <w:pPr>
              <w:spacing w:before="120" w:after="140"/>
              <w:rPr>
                <w:rFonts w:ascii="Arial" w:eastAsia="Arial" w:hAnsi="Arial" w:cs="Arial"/>
                <w:b/>
              </w:rPr>
            </w:pPr>
            <w:r>
              <w:rPr>
                <w:rFonts w:ascii="Arial" w:eastAsia="Arial" w:hAnsi="Arial" w:cs="Arial"/>
                <w:b/>
              </w:rPr>
              <w:t>Evaluation Guidance</w:t>
            </w:r>
          </w:p>
        </w:tc>
      </w:tr>
      <w:tr w:rsidR="00612F1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all 3 of the component parts (a to c) of the response guidance above.</w:t>
            </w:r>
          </w:p>
        </w:tc>
      </w:tr>
      <w:tr w:rsidR="00612F1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66</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2 of the 3 component parts (a to c) of the response guidance above.</w:t>
            </w:r>
          </w:p>
        </w:tc>
      </w:tr>
      <w:tr w:rsidR="00612F1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33</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1 of the 3 component parts (a to c) of the response guidance above.</w:t>
            </w:r>
          </w:p>
        </w:tc>
      </w:tr>
      <w:tr w:rsidR="00612F1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612F13" w:rsidRDefault="000B65ED">
            <w:pPr>
              <w:pBdr>
                <w:top w:val="nil"/>
                <w:left w:val="nil"/>
                <w:bottom w:val="nil"/>
                <w:right w:val="nil"/>
                <w:between w:val="nil"/>
              </w:pBdr>
              <w:ind w:left="4" w:right="979" w:hanging="4"/>
              <w:rPr>
                <w:rFonts w:ascii="Arial" w:eastAsia="Arial" w:hAnsi="Arial" w:cs="Arial"/>
                <w:color w:val="000000"/>
              </w:rPr>
            </w:pPr>
            <w:r>
              <w:rPr>
                <w:rFonts w:ascii="Arial" w:eastAsia="Arial" w:hAnsi="Arial" w:cs="Arial"/>
                <w:color w:val="000000"/>
              </w:rPr>
              <w:t xml:space="preserve">The bidder’s response has not fully addressed any of the 3 component parts (a to c) of the response guidance above. </w:t>
            </w:r>
          </w:p>
          <w:p w:rsidR="00612F13" w:rsidRDefault="000B65ED">
            <w:pPr>
              <w:pBdr>
                <w:top w:val="nil"/>
                <w:left w:val="nil"/>
                <w:bottom w:val="nil"/>
                <w:right w:val="nil"/>
                <w:between w:val="nil"/>
              </w:pBdr>
              <w:ind w:left="4" w:right="979" w:hanging="4"/>
              <w:rPr>
                <w:rFonts w:ascii="Arial" w:eastAsia="Arial" w:hAnsi="Arial" w:cs="Arial"/>
                <w:b/>
                <w:color w:val="000000"/>
              </w:rPr>
            </w:pPr>
            <w:r>
              <w:rPr>
                <w:rFonts w:ascii="Arial" w:eastAsia="Arial" w:hAnsi="Arial" w:cs="Arial"/>
                <w:b/>
                <w:color w:val="000000"/>
              </w:rPr>
              <w:t>OR </w:t>
            </w:r>
          </w:p>
          <w:p w:rsidR="00612F13" w:rsidRDefault="000B65ED">
            <w:pPr>
              <w:pBdr>
                <w:top w:val="nil"/>
                <w:left w:val="nil"/>
                <w:bottom w:val="nil"/>
                <w:right w:val="nil"/>
                <w:between w:val="nil"/>
              </w:pBdr>
              <w:spacing w:before="6"/>
              <w:ind w:left="6"/>
              <w:rPr>
                <w:rFonts w:ascii="Arial" w:eastAsia="Arial" w:hAnsi="Arial" w:cs="Arial"/>
                <w:color w:val="000000"/>
              </w:rPr>
            </w:pPr>
            <w:r>
              <w:rPr>
                <w:rFonts w:ascii="Arial" w:eastAsia="Arial" w:hAnsi="Arial" w:cs="Arial"/>
                <w:color w:val="000000"/>
              </w:rPr>
              <w:t>A response has not been provided to this question.</w:t>
            </w:r>
          </w:p>
          <w:p w:rsidR="00612F13" w:rsidRDefault="00612F13">
            <w:pPr>
              <w:pBdr>
                <w:top w:val="nil"/>
                <w:left w:val="nil"/>
                <w:bottom w:val="nil"/>
                <w:right w:val="nil"/>
                <w:between w:val="nil"/>
              </w:pBdr>
              <w:spacing w:before="6"/>
              <w:ind w:left="6"/>
              <w:rPr>
                <w:rFonts w:ascii="Arial" w:eastAsia="Arial" w:hAnsi="Arial" w:cs="Arial"/>
                <w:color w:val="000000"/>
              </w:rPr>
            </w:pPr>
          </w:p>
          <w:p w:rsidR="00612F13" w:rsidRDefault="000B65ED">
            <w:pPr>
              <w:pBdr>
                <w:top w:val="nil"/>
                <w:left w:val="nil"/>
                <w:bottom w:val="nil"/>
                <w:right w:val="nil"/>
                <w:between w:val="nil"/>
              </w:pBdr>
              <w:spacing w:before="6"/>
              <w:ind w:left="6"/>
              <w:rPr>
                <w:rFonts w:ascii="Arial" w:eastAsia="Arial" w:hAnsi="Arial" w:cs="Arial"/>
                <w:color w:val="000000"/>
              </w:rPr>
            </w:pPr>
            <w:r>
              <w:rPr>
                <w:rFonts w:ascii="Arial" w:eastAsia="Arial" w:hAnsi="Arial" w:cs="Arial"/>
                <w:u w:val="single"/>
              </w:rPr>
              <w:t>Please note that if you are awarded a score of zero for this question you will be excluded from the competition for Lots 4 and 5.</w:t>
            </w:r>
          </w:p>
        </w:tc>
      </w:tr>
    </w:tbl>
    <w:p w:rsidR="00612F13" w:rsidRDefault="00612F13"/>
    <w:p w:rsidR="00612F13" w:rsidRDefault="000B65ED">
      <w:r>
        <w:br w:type="page"/>
      </w:r>
    </w:p>
    <w:tbl>
      <w:tblPr>
        <w:tblStyle w:val="afffffffffffff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7621"/>
      </w:tblGrid>
      <w:tr w:rsidR="00612F13">
        <w:tc>
          <w:tcPr>
            <w:tcW w:w="9029"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lastRenderedPageBreak/>
              <w:t>AQC3 Contract Management – Lots 4 and 5</w:t>
            </w:r>
          </w:p>
          <w:p w:rsidR="00612F13" w:rsidRDefault="000B65ED">
            <w:pPr>
              <w:rPr>
                <w:rFonts w:ascii="Arial" w:eastAsia="Arial" w:hAnsi="Arial" w:cs="Arial"/>
              </w:rPr>
            </w:pPr>
            <w:r>
              <w:rPr>
                <w:rFonts w:ascii="Arial" w:eastAsia="Arial" w:hAnsi="Arial" w:cs="Arial"/>
                <w:color w:val="222222"/>
                <w:highlight w:val="white"/>
              </w:rPr>
              <w:t>You are required to manage contracts in accordance with the chosen Project Contract terms and conditions, as detailed in Schedule 5, Part 1 of the Framework Alliance Contract and in a spirit of collaboration in accordance with clause 6 (Alliance Activities</w:t>
            </w:r>
            <w:r>
              <w:rPr>
                <w:rFonts w:ascii="Arial" w:eastAsia="Arial" w:hAnsi="Arial" w:cs="Arial"/>
                <w:color w:val="222222"/>
                <w:highlight w:val="white"/>
              </w:rPr>
              <w:t>).</w:t>
            </w:r>
          </w:p>
        </w:tc>
      </w:tr>
      <w:tr w:rsidR="00612F13">
        <w:trPr>
          <w:trHeight w:val="7457"/>
        </w:trPr>
        <w:tc>
          <w:tcPr>
            <w:tcW w:w="9029"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AQC3 Response Guidance </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Arial" w:eastAsia="Arial" w:hAnsi="Arial" w:cs="Arial"/>
                <w:color w:val="222222"/>
              </w:rPr>
              <w:t>Please demonstrate how you will meet these requirements by addressing component parts a) - c) as detailed in the response guidance below.</w:t>
            </w:r>
          </w:p>
          <w:p w:rsidR="00612F13" w:rsidRDefault="000B65ED">
            <w:pPr>
              <w:pBdr>
                <w:top w:val="nil"/>
                <w:left w:val="nil"/>
                <w:bottom w:val="nil"/>
                <w:right w:val="nil"/>
                <w:between w:val="nil"/>
              </w:pBdr>
              <w:spacing w:after="200"/>
              <w:ind w:left="480"/>
              <w:rPr>
                <w:rFonts w:ascii="Times New Roman" w:eastAsia="Times New Roman" w:hAnsi="Times New Roman" w:cs="Times New Roman"/>
                <w:color w:val="000000"/>
                <w:sz w:val="24"/>
                <w:szCs w:val="24"/>
              </w:rPr>
            </w:pPr>
            <w:r>
              <w:rPr>
                <w:rFonts w:ascii="Arial" w:eastAsia="Arial" w:hAnsi="Arial" w:cs="Arial"/>
                <w:color w:val="222222"/>
              </w:rPr>
              <w:t>To satisfy the requirement and the associated question, your response must address:</w:t>
            </w:r>
          </w:p>
          <w:p w:rsidR="00612F13" w:rsidRDefault="000B65ED">
            <w:pPr>
              <w:numPr>
                <w:ilvl w:val="0"/>
                <w:numId w:val="2"/>
              </w:numPr>
              <w:pBdr>
                <w:top w:val="nil"/>
                <w:left w:val="nil"/>
                <w:bottom w:val="nil"/>
                <w:right w:val="nil"/>
                <w:between w:val="nil"/>
              </w:pBdr>
              <w:spacing w:before="200" w:after="200"/>
            </w:pPr>
            <w:r>
              <w:rPr>
                <w:rFonts w:ascii="Arial" w:eastAsia="Arial" w:hAnsi="Arial" w:cs="Arial"/>
                <w:color w:val="222222"/>
              </w:rPr>
              <w:t>Demonstrate in detail how you will collaboratively manage change that could impact the successful delivery of the programme.</w:t>
            </w:r>
          </w:p>
          <w:p w:rsidR="00612F13" w:rsidRDefault="000B65ED">
            <w:pPr>
              <w:numPr>
                <w:ilvl w:val="0"/>
                <w:numId w:val="2"/>
              </w:numPr>
              <w:pBdr>
                <w:top w:val="nil"/>
                <w:left w:val="nil"/>
                <w:bottom w:val="nil"/>
                <w:right w:val="nil"/>
                <w:between w:val="nil"/>
              </w:pBdr>
              <w:spacing w:after="200"/>
              <w:rPr>
                <w:rFonts w:ascii="Arial" w:eastAsia="Arial" w:hAnsi="Arial" w:cs="Arial"/>
                <w:color w:val="222222"/>
              </w:rPr>
            </w:pPr>
            <w:r>
              <w:rPr>
                <w:rFonts w:ascii="Arial" w:eastAsia="Arial" w:hAnsi="Arial" w:cs="Arial"/>
                <w:color w:val="222222"/>
              </w:rPr>
              <w:t>Demonstrate in detail how you will collaboratively manage the contract programme.</w:t>
            </w:r>
          </w:p>
          <w:p w:rsidR="00612F13" w:rsidRDefault="000B65ED">
            <w:pPr>
              <w:numPr>
                <w:ilvl w:val="0"/>
                <w:numId w:val="2"/>
              </w:numPr>
              <w:pBdr>
                <w:top w:val="nil"/>
                <w:left w:val="nil"/>
                <w:bottom w:val="nil"/>
                <w:right w:val="nil"/>
                <w:between w:val="nil"/>
              </w:pBdr>
              <w:spacing w:after="200"/>
            </w:pPr>
            <w:r>
              <w:rPr>
                <w:rFonts w:ascii="Arial" w:eastAsia="Arial" w:hAnsi="Arial" w:cs="Arial"/>
                <w:color w:val="222222"/>
              </w:rPr>
              <w:t>Demonstrate how you will collaboratively manage costs - specifically the          assurance and validation of actual cost in open book cost models.</w:t>
            </w: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w:t>
            </w:r>
            <w:r>
              <w:rPr>
                <w:rFonts w:ascii="Arial" w:eastAsia="Arial" w:hAnsi="Arial" w:cs="Arial"/>
              </w:rPr>
              <w:t xml:space="preserve">c). Bidders must refrain from including generalised statements, information not relevant to the topic and 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6000 characters including spaces and punctuation (within the eSourcing Tool please submit your response in the three 2000- character </w:t>
            </w:r>
            <w:r>
              <w:rPr>
                <w:rFonts w:ascii="Arial" w:eastAsia="Arial" w:hAnsi="Arial" w:cs="Arial"/>
              </w:rPr>
              <w:t>text</w:t>
            </w:r>
            <w:r>
              <w:rPr>
                <w:rFonts w:ascii="Arial" w:eastAsia="Arial" w:hAnsi="Arial" w:cs="Arial"/>
                <w:color w:val="000000"/>
              </w:rPr>
              <w:t xml:space="preserve"> boxes available for this question). Please note this character count cannot</w:t>
            </w:r>
            <w:r>
              <w:rPr>
                <w:rFonts w:ascii="Arial" w:eastAsia="Arial" w:hAnsi="Arial" w:cs="Arial"/>
                <w:color w:val="000000"/>
              </w:rPr>
              <w:t xml:space="preserve">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You may include sections from existing internal documentation and policies as part of your answer but no attachments are permitted; any additional documents submitted wil</w:t>
            </w:r>
            <w:r>
              <w:rPr>
                <w:rFonts w:ascii="Arial" w:eastAsia="Arial" w:hAnsi="Arial" w:cs="Arial"/>
                <w:color w:val="000000"/>
              </w:rPr>
              <w:t xml:space="preserve">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Whilst there will be no marks given to layout, spelling, punctuation and grammar, it will assist evaluators if attention is paid to these areas and you address each of the component parts i</w:t>
            </w:r>
            <w:r>
              <w:rPr>
                <w:rFonts w:ascii="Arial" w:eastAsia="Arial" w:hAnsi="Arial" w:cs="Arial"/>
                <w:color w:val="000000"/>
              </w:rPr>
              <w:t>n this response guidance in the order they are listed above and highlight which part (a to c) you are responding to.</w:t>
            </w:r>
          </w:p>
          <w:p w:rsidR="00612F13" w:rsidRDefault="00612F13">
            <w:pPr>
              <w:rPr>
                <w:rFonts w:ascii="Arial" w:eastAsia="Arial" w:hAnsi="Arial" w:cs="Arial"/>
              </w:rPr>
            </w:pPr>
          </w:p>
        </w:tc>
      </w:tr>
      <w:tr w:rsidR="00612F13">
        <w:trPr>
          <w:trHeight w:val="994"/>
        </w:trPr>
        <w:tc>
          <w:tcPr>
            <w:tcW w:w="1408"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AQC3 Marking Scheme</w:t>
            </w:r>
          </w:p>
        </w:tc>
        <w:tc>
          <w:tcPr>
            <w:tcW w:w="7621" w:type="dxa"/>
            <w:shd w:val="clear" w:color="auto" w:fill="FFFFCC"/>
          </w:tcPr>
          <w:p w:rsidR="00612F13" w:rsidRDefault="000B65ED">
            <w:pPr>
              <w:spacing w:before="120" w:after="140"/>
              <w:rPr>
                <w:rFonts w:ascii="Arial" w:eastAsia="Arial" w:hAnsi="Arial" w:cs="Arial"/>
                <w:b/>
              </w:rPr>
            </w:pPr>
            <w:r>
              <w:rPr>
                <w:rFonts w:ascii="Arial" w:eastAsia="Arial" w:hAnsi="Arial" w:cs="Arial"/>
                <w:b/>
              </w:rPr>
              <w:t xml:space="preserve">  Evaluation Guidance</w:t>
            </w:r>
          </w:p>
        </w:tc>
      </w:tr>
      <w:tr w:rsidR="00612F13">
        <w:trPr>
          <w:trHeight w:val="610"/>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100</w:t>
            </w:r>
          </w:p>
        </w:tc>
        <w:tc>
          <w:tcPr>
            <w:tcW w:w="7621" w:type="dxa"/>
            <w:shd w:val="clear" w:color="auto" w:fill="FFFFCC"/>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all 3 of the component parts (a to c) of the response guidance above.</w:t>
            </w:r>
          </w:p>
        </w:tc>
      </w:tr>
      <w:tr w:rsidR="00612F13">
        <w:trPr>
          <w:trHeight w:val="713"/>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66</w:t>
            </w:r>
          </w:p>
        </w:tc>
        <w:tc>
          <w:tcPr>
            <w:tcW w:w="7621" w:type="dxa"/>
            <w:shd w:val="clear" w:color="auto" w:fill="FFFFCC"/>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2 of the 3 component parts (a to c) of the response guidance above.</w:t>
            </w:r>
          </w:p>
        </w:tc>
      </w:tr>
      <w:tr w:rsidR="00612F13">
        <w:trPr>
          <w:trHeight w:val="873"/>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lastRenderedPageBreak/>
              <w:t>33</w:t>
            </w:r>
          </w:p>
        </w:tc>
        <w:tc>
          <w:tcPr>
            <w:tcW w:w="7621" w:type="dxa"/>
            <w:shd w:val="clear" w:color="auto" w:fill="FFFFCC"/>
            <w:vAlign w:val="center"/>
          </w:tcPr>
          <w:p w:rsidR="00612F13" w:rsidRDefault="000B65ED">
            <w:pPr>
              <w:pBdr>
                <w:top w:val="nil"/>
                <w:left w:val="nil"/>
                <w:bottom w:val="nil"/>
                <w:right w:val="nil"/>
                <w:between w:val="nil"/>
              </w:pBdr>
              <w:spacing w:before="80" w:after="80"/>
              <w:ind w:left="57" w:right="57"/>
              <w:rPr>
                <w:rFonts w:ascii="Arial" w:eastAsia="Arial" w:hAnsi="Arial" w:cs="Arial"/>
                <w:color w:val="000000"/>
              </w:rPr>
            </w:pPr>
            <w:r>
              <w:rPr>
                <w:rFonts w:ascii="Arial" w:eastAsia="Arial" w:hAnsi="Arial" w:cs="Arial"/>
                <w:color w:val="000000"/>
              </w:rPr>
              <w:t>The bidder’s response fully addresses 1 of the 3 component parts (a to c) of the response guidance above.</w:t>
            </w:r>
          </w:p>
        </w:tc>
      </w:tr>
      <w:tr w:rsidR="00612F13">
        <w:trPr>
          <w:trHeight w:val="1298"/>
        </w:trPr>
        <w:tc>
          <w:tcPr>
            <w:tcW w:w="1408" w:type="dxa"/>
            <w:shd w:val="clear" w:color="auto" w:fill="FFFFCC"/>
            <w:tcMar>
              <w:top w:w="100" w:type="dxa"/>
              <w:left w:w="100" w:type="dxa"/>
              <w:bottom w:w="100" w:type="dxa"/>
              <w:right w:w="100" w:type="dxa"/>
            </w:tcMar>
            <w:vAlign w:val="center"/>
          </w:tcPr>
          <w:p w:rsidR="00612F13" w:rsidRDefault="000B65ED">
            <w:pPr>
              <w:pBdr>
                <w:top w:val="nil"/>
                <w:left w:val="nil"/>
                <w:bottom w:val="nil"/>
                <w:right w:val="nil"/>
                <w:between w:val="nil"/>
              </w:pBdr>
              <w:spacing w:before="80" w:after="80"/>
              <w:ind w:left="200" w:right="60"/>
              <w:jc w:val="center"/>
              <w:rPr>
                <w:rFonts w:ascii="Arial" w:eastAsia="Arial" w:hAnsi="Arial" w:cs="Arial"/>
                <w:color w:val="000000"/>
              </w:rPr>
            </w:pPr>
            <w:r>
              <w:rPr>
                <w:rFonts w:ascii="Arial" w:eastAsia="Arial" w:hAnsi="Arial" w:cs="Arial"/>
                <w:b/>
                <w:color w:val="000000"/>
              </w:rPr>
              <w:t>0</w:t>
            </w:r>
          </w:p>
        </w:tc>
        <w:tc>
          <w:tcPr>
            <w:tcW w:w="7621" w:type="dxa"/>
            <w:shd w:val="clear" w:color="auto" w:fill="FFFFCC"/>
            <w:vAlign w:val="center"/>
          </w:tcPr>
          <w:p w:rsidR="00612F13" w:rsidRDefault="000B65ED">
            <w:pPr>
              <w:pBdr>
                <w:top w:val="nil"/>
                <w:left w:val="nil"/>
                <w:bottom w:val="nil"/>
                <w:right w:val="nil"/>
                <w:between w:val="nil"/>
              </w:pBdr>
              <w:ind w:left="4" w:right="979" w:hanging="4"/>
              <w:rPr>
                <w:rFonts w:ascii="Arial" w:eastAsia="Arial" w:hAnsi="Arial" w:cs="Arial"/>
                <w:color w:val="000000"/>
              </w:rPr>
            </w:pPr>
            <w:r>
              <w:rPr>
                <w:rFonts w:ascii="Arial" w:eastAsia="Arial" w:hAnsi="Arial" w:cs="Arial"/>
                <w:color w:val="000000"/>
              </w:rPr>
              <w:t xml:space="preserve">The bidder’s response has not fully addressed any of the </w:t>
            </w:r>
            <w:proofErr w:type="gramStart"/>
            <w:r>
              <w:rPr>
                <w:rFonts w:ascii="Arial" w:eastAsia="Arial" w:hAnsi="Arial" w:cs="Arial"/>
                <w:color w:val="000000"/>
              </w:rPr>
              <w:t>3  component</w:t>
            </w:r>
            <w:proofErr w:type="gramEnd"/>
            <w:r>
              <w:rPr>
                <w:rFonts w:ascii="Arial" w:eastAsia="Arial" w:hAnsi="Arial" w:cs="Arial"/>
                <w:color w:val="000000"/>
              </w:rPr>
              <w:t xml:space="preserve"> parts (a to c) of the response guidance above.</w:t>
            </w:r>
          </w:p>
          <w:p w:rsidR="00612F13" w:rsidRDefault="000B65ED">
            <w:pPr>
              <w:pBdr>
                <w:top w:val="nil"/>
                <w:left w:val="nil"/>
                <w:bottom w:val="nil"/>
                <w:right w:val="nil"/>
                <w:between w:val="nil"/>
              </w:pBdr>
              <w:ind w:left="4" w:right="979" w:hanging="4"/>
              <w:rPr>
                <w:rFonts w:ascii="Arial" w:eastAsia="Arial" w:hAnsi="Arial" w:cs="Arial"/>
                <w:b/>
                <w:color w:val="000000"/>
              </w:rPr>
            </w:pPr>
            <w:r>
              <w:rPr>
                <w:rFonts w:ascii="Arial" w:eastAsia="Arial" w:hAnsi="Arial" w:cs="Arial"/>
                <w:b/>
                <w:color w:val="000000"/>
              </w:rPr>
              <w:t>OR</w:t>
            </w:r>
          </w:p>
          <w:p w:rsidR="00612F13" w:rsidRDefault="000B65ED">
            <w:pPr>
              <w:pBdr>
                <w:top w:val="nil"/>
                <w:left w:val="nil"/>
                <w:bottom w:val="nil"/>
                <w:right w:val="nil"/>
                <w:between w:val="nil"/>
              </w:pBdr>
              <w:spacing w:before="6"/>
              <w:ind w:left="6"/>
              <w:rPr>
                <w:rFonts w:ascii="Arial" w:eastAsia="Arial" w:hAnsi="Arial" w:cs="Arial"/>
                <w:color w:val="000000"/>
              </w:rPr>
            </w:pPr>
            <w:r>
              <w:rPr>
                <w:rFonts w:ascii="Arial" w:eastAsia="Arial" w:hAnsi="Arial" w:cs="Arial"/>
                <w:color w:val="000000"/>
              </w:rPr>
              <w:t>A response has not been provided to this question.</w:t>
            </w:r>
          </w:p>
          <w:p w:rsidR="00612F13" w:rsidRDefault="00612F13">
            <w:pPr>
              <w:pBdr>
                <w:top w:val="nil"/>
                <w:left w:val="nil"/>
                <w:bottom w:val="nil"/>
                <w:right w:val="nil"/>
                <w:between w:val="nil"/>
              </w:pBdr>
              <w:spacing w:before="6"/>
              <w:ind w:left="6"/>
              <w:rPr>
                <w:rFonts w:ascii="Arial" w:eastAsia="Arial" w:hAnsi="Arial" w:cs="Arial"/>
                <w:color w:val="000000"/>
              </w:rPr>
            </w:pPr>
          </w:p>
          <w:p w:rsidR="00612F13" w:rsidRDefault="000B65ED">
            <w:pPr>
              <w:pBdr>
                <w:top w:val="nil"/>
                <w:left w:val="nil"/>
                <w:bottom w:val="nil"/>
                <w:right w:val="nil"/>
                <w:between w:val="nil"/>
              </w:pBdr>
              <w:spacing w:before="6"/>
              <w:ind w:left="6"/>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Lots 4 and 5.</w:t>
            </w:r>
          </w:p>
          <w:p w:rsidR="00612F13" w:rsidRDefault="00612F13">
            <w:pPr>
              <w:pBdr>
                <w:top w:val="nil"/>
                <w:left w:val="nil"/>
                <w:bottom w:val="nil"/>
                <w:right w:val="nil"/>
                <w:between w:val="nil"/>
              </w:pBdr>
              <w:spacing w:before="6"/>
              <w:ind w:left="6"/>
              <w:rPr>
                <w:rFonts w:ascii="Arial" w:eastAsia="Arial" w:hAnsi="Arial" w:cs="Arial"/>
                <w:color w:val="000000"/>
              </w:rPr>
            </w:pPr>
          </w:p>
        </w:tc>
      </w:tr>
    </w:tbl>
    <w:p w:rsidR="00612F13" w:rsidRDefault="00612F13"/>
    <w:tbl>
      <w:tblPr>
        <w:tblStyle w:val="affffffffffffff6"/>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6"/>
        <w:gridCol w:w="7764"/>
      </w:tblGrid>
      <w:tr w:rsidR="00612F13">
        <w:tc>
          <w:tcPr>
            <w:tcW w:w="9000" w:type="dxa"/>
            <w:gridSpan w:val="2"/>
            <w:shd w:val="clear" w:color="auto" w:fill="auto"/>
            <w:tcMar>
              <w:top w:w="100" w:type="dxa"/>
              <w:left w:w="100" w:type="dxa"/>
              <w:bottom w:w="100" w:type="dxa"/>
              <w:right w:w="100" w:type="dxa"/>
            </w:tcMar>
          </w:tcPr>
          <w:p w:rsidR="00612F13" w:rsidRDefault="000B65ED">
            <w:pPr>
              <w:rPr>
                <w:rFonts w:ascii="Arial" w:eastAsia="Arial" w:hAnsi="Arial" w:cs="Arial"/>
                <w:b/>
              </w:rPr>
            </w:pPr>
            <w:r>
              <w:rPr>
                <w:rFonts w:ascii="Arial" w:eastAsia="Arial" w:hAnsi="Arial" w:cs="Arial"/>
                <w:b/>
              </w:rPr>
              <w:t>AQC4 Quality and Supply Chain Management – Lots 4 and 5</w:t>
            </w:r>
          </w:p>
          <w:p w:rsidR="00612F13" w:rsidRDefault="000B65ED">
            <w:pPr>
              <w:rPr>
                <w:rFonts w:ascii="Arial" w:eastAsia="Arial" w:hAnsi="Arial" w:cs="Arial"/>
              </w:rPr>
            </w:pPr>
            <w:r>
              <w:rPr>
                <w:rFonts w:ascii="Arial" w:eastAsia="Arial" w:hAnsi="Arial" w:cs="Arial"/>
                <w:color w:val="222222"/>
                <w:highlight w:val="white"/>
              </w:rPr>
              <w:t xml:space="preserve">You are expected to embed collaborative and proactive working practices which will assist you in delivering Works and Services in accordance with the Additional Client’s specification, with the objective of achieving a “right first time” and “zero defects </w:t>
            </w:r>
            <w:r>
              <w:rPr>
                <w:rFonts w:ascii="Arial" w:eastAsia="Arial" w:hAnsi="Arial" w:cs="Arial"/>
                <w:color w:val="222222"/>
                <w:highlight w:val="white"/>
              </w:rPr>
              <w:t>at completion” culture.</w:t>
            </w:r>
          </w:p>
        </w:tc>
      </w:tr>
      <w:tr w:rsidR="00612F13">
        <w:trPr>
          <w:trHeight w:val="589"/>
        </w:trPr>
        <w:tc>
          <w:tcPr>
            <w:tcW w:w="9000" w:type="dxa"/>
            <w:gridSpan w:val="2"/>
            <w:shd w:val="clear" w:color="auto" w:fill="99FF99"/>
            <w:tcMar>
              <w:top w:w="100" w:type="dxa"/>
              <w:left w:w="100" w:type="dxa"/>
              <w:bottom w:w="100" w:type="dxa"/>
              <w:right w:w="100" w:type="dxa"/>
            </w:tcMar>
          </w:tcPr>
          <w:p w:rsidR="00612F13" w:rsidRDefault="000B65ED">
            <w:pPr>
              <w:rPr>
                <w:rFonts w:ascii="Arial" w:eastAsia="Arial" w:hAnsi="Arial" w:cs="Arial"/>
                <w:b/>
                <w:u w:val="single"/>
              </w:rPr>
            </w:pPr>
            <w:r>
              <w:rPr>
                <w:rFonts w:ascii="Arial" w:eastAsia="Arial" w:hAnsi="Arial" w:cs="Arial"/>
                <w:b/>
                <w:u w:val="single"/>
              </w:rPr>
              <w:t xml:space="preserve">AQC4 Response Guidance </w:t>
            </w:r>
          </w:p>
          <w:p w:rsidR="00612F13" w:rsidRDefault="00612F13">
            <w:pPr>
              <w:rPr>
                <w:rFonts w:ascii="Arial" w:eastAsia="Arial" w:hAnsi="Arial" w:cs="Arial"/>
              </w:rPr>
            </w:pP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Please demonstrate how you will meet these requirements by addressing component parts a) - b) as detailed in the response guidance below.</w:t>
            </w: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To satisfy the requirement and the associated question, your response must:</w:t>
            </w:r>
          </w:p>
          <w:p w:rsidR="00612F13" w:rsidRDefault="000B65ED">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222222"/>
              </w:rPr>
              <w:t>Demonstrate in detail the processes you will embed to manage identification and rectification of defects, with the objective of achieving “right first time” and “zero defects at co</w:t>
            </w:r>
            <w:r>
              <w:rPr>
                <w:rFonts w:ascii="Arial" w:eastAsia="Arial" w:hAnsi="Arial" w:cs="Arial"/>
                <w:color w:val="222222"/>
              </w:rPr>
              <w:t xml:space="preserve">mpletion?”  </w:t>
            </w:r>
          </w:p>
          <w:p w:rsidR="00612F13" w:rsidRDefault="00612F13">
            <w:pPr>
              <w:pBdr>
                <w:top w:val="nil"/>
                <w:left w:val="nil"/>
                <w:bottom w:val="nil"/>
                <w:right w:val="nil"/>
                <w:between w:val="nil"/>
              </w:pBdr>
              <w:spacing w:line="276" w:lineRule="auto"/>
              <w:ind w:left="720"/>
              <w:jc w:val="both"/>
              <w:rPr>
                <w:rFonts w:ascii="Arial" w:eastAsia="Arial" w:hAnsi="Arial" w:cs="Arial"/>
                <w:color w:val="000000"/>
              </w:rPr>
            </w:pPr>
          </w:p>
          <w:p w:rsidR="00612F13" w:rsidRDefault="000B65ED">
            <w:pPr>
              <w:numPr>
                <w:ilvl w:val="0"/>
                <w:numId w:val="7"/>
              </w:numPr>
              <w:pBdr>
                <w:top w:val="nil"/>
                <w:left w:val="nil"/>
                <w:bottom w:val="nil"/>
                <w:right w:val="nil"/>
                <w:between w:val="nil"/>
              </w:pBdr>
              <w:spacing w:after="200" w:line="276" w:lineRule="auto"/>
              <w:jc w:val="both"/>
              <w:rPr>
                <w:rFonts w:ascii="Arial" w:eastAsia="Arial" w:hAnsi="Arial" w:cs="Arial"/>
                <w:color w:val="000000"/>
              </w:rPr>
            </w:pPr>
            <w:r>
              <w:rPr>
                <w:rFonts w:ascii="Arial" w:eastAsia="Arial" w:hAnsi="Arial" w:cs="Arial"/>
                <w:color w:val="222222"/>
              </w:rPr>
              <w:t>Demonstrate in detail the processes you apply and how these will be collaboratively embedded to manage directly employed resources and your Supply Chain. You should ensure the management of capability and compliance in delivering the Additional Client’s sp</w:t>
            </w:r>
            <w:r>
              <w:rPr>
                <w:rFonts w:ascii="Arial" w:eastAsia="Arial" w:hAnsi="Arial" w:cs="Arial"/>
                <w:color w:val="222222"/>
              </w:rPr>
              <w:t>ecification is included in your response.</w:t>
            </w:r>
          </w:p>
          <w:p w:rsidR="00612F13" w:rsidRDefault="000B65ED">
            <w:pPr>
              <w:pBdr>
                <w:top w:val="nil"/>
                <w:left w:val="nil"/>
                <w:bottom w:val="nil"/>
                <w:right w:val="nil"/>
                <w:between w:val="nil"/>
              </w:pBd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b). Bidders must refrain from including generalised statements, information not relevant to the topic and </w:t>
            </w:r>
            <w:r>
              <w:rPr>
                <w:rFonts w:ascii="Arial" w:eastAsia="Arial" w:hAnsi="Arial" w:cs="Arial"/>
              </w:rPr>
              <w:t xml:space="preserve">information related to marketing of your organisation. </w:t>
            </w:r>
          </w:p>
          <w:p w:rsidR="00612F13" w:rsidRDefault="000B65ED">
            <w:pPr>
              <w:rPr>
                <w:rFonts w:ascii="Arial" w:eastAsia="Arial" w:hAnsi="Arial" w:cs="Arial"/>
                <w:color w:val="000000"/>
              </w:rPr>
            </w:pPr>
            <w:r>
              <w:rPr>
                <w:rFonts w:ascii="Arial" w:eastAsia="Arial" w:hAnsi="Arial" w:cs="Arial"/>
                <w:color w:val="000000"/>
              </w:rPr>
              <w:t xml:space="preserve">Maximum character count for the response – 4000 characters including spaces and punctuation (within the eSourcing Tool please submit your response in the two 2000 - character </w:t>
            </w:r>
            <w:r>
              <w:rPr>
                <w:rFonts w:ascii="Arial" w:eastAsia="Arial" w:hAnsi="Arial" w:cs="Arial"/>
              </w:rPr>
              <w:t>text</w:t>
            </w:r>
            <w:r>
              <w:rPr>
                <w:rFonts w:ascii="Arial" w:eastAsia="Arial" w:hAnsi="Arial" w:cs="Arial"/>
                <w:color w:val="000000"/>
              </w:rPr>
              <w:t xml:space="preserve"> boxes available for </w:t>
            </w:r>
            <w:r>
              <w:rPr>
                <w:rFonts w:ascii="Arial" w:eastAsia="Arial" w:hAnsi="Arial" w:cs="Arial"/>
                <w:color w:val="000000"/>
              </w:rPr>
              <w:t>this question). Please note this character count cannot be exceeded within the eSourcing Tool. Responses must include spaces between words.</w:t>
            </w:r>
          </w:p>
          <w:p w:rsidR="00612F13" w:rsidRDefault="00612F13">
            <w:pPr>
              <w:rPr>
                <w:rFonts w:ascii="Arial" w:eastAsia="Arial" w:hAnsi="Arial" w:cs="Arial"/>
                <w:color w:val="000000"/>
              </w:rPr>
            </w:pPr>
          </w:p>
          <w:p w:rsidR="00612F13" w:rsidRDefault="000B65ED">
            <w:pPr>
              <w:rPr>
                <w:rFonts w:ascii="Arial" w:eastAsia="Arial" w:hAnsi="Arial" w:cs="Arial"/>
                <w:color w:val="000000"/>
              </w:rPr>
            </w:pPr>
            <w:r>
              <w:rPr>
                <w:rFonts w:ascii="Arial" w:eastAsia="Arial" w:hAnsi="Arial" w:cs="Arial"/>
                <w:color w:val="000000"/>
              </w:rPr>
              <w:t>You may include sections from existing internal documentation and policies as part of your answer but no attachment</w:t>
            </w:r>
            <w:r>
              <w:rPr>
                <w:rFonts w:ascii="Arial" w:eastAsia="Arial" w:hAnsi="Arial" w:cs="Arial"/>
                <w:color w:val="000000"/>
              </w:rPr>
              <w:t xml:space="preserve">s are permitted; any additional documents submitted will not be taken into consideration for the purpose of evaluation. </w:t>
            </w:r>
          </w:p>
          <w:p w:rsidR="00612F13" w:rsidRDefault="00612F13">
            <w:pPr>
              <w:rPr>
                <w:rFonts w:ascii="Arial" w:eastAsia="Arial" w:hAnsi="Arial" w:cs="Arial"/>
                <w:color w:val="000000"/>
              </w:rPr>
            </w:pPr>
          </w:p>
          <w:p w:rsidR="00612F13" w:rsidRDefault="000B65ED">
            <w:pPr>
              <w:rPr>
                <w:rFonts w:ascii="Arial" w:eastAsia="Arial" w:hAnsi="Arial" w:cs="Arial"/>
              </w:rPr>
            </w:pPr>
            <w:r>
              <w:rPr>
                <w:rFonts w:ascii="Arial" w:eastAsia="Arial" w:hAnsi="Arial" w:cs="Arial"/>
                <w:color w:val="000000"/>
              </w:rPr>
              <w:lastRenderedPageBreak/>
              <w:t>Whilst there will be no marks given to layout, spelling, punctuation and grammar, it will assist evaluators if attention is paid to these areas and you address each of the component parts in this response guidance in the order they are listed above and hig</w:t>
            </w:r>
            <w:r>
              <w:rPr>
                <w:rFonts w:ascii="Arial" w:eastAsia="Arial" w:hAnsi="Arial" w:cs="Arial"/>
                <w:color w:val="000000"/>
              </w:rPr>
              <w:t>hlight which part (a to b) you are responding to.</w:t>
            </w:r>
          </w:p>
        </w:tc>
      </w:tr>
      <w:tr w:rsidR="00612F13">
        <w:trPr>
          <w:trHeight w:val="864"/>
        </w:trPr>
        <w:tc>
          <w:tcPr>
            <w:tcW w:w="123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AQC4 Marking Scheme</w:t>
            </w:r>
          </w:p>
        </w:tc>
        <w:tc>
          <w:tcPr>
            <w:tcW w:w="7764" w:type="dxa"/>
            <w:shd w:val="clear" w:color="auto" w:fill="FFFFCC"/>
          </w:tcPr>
          <w:p w:rsidR="00612F13" w:rsidRDefault="000B65ED">
            <w:pPr>
              <w:spacing w:before="120" w:after="140"/>
              <w:jc w:val="both"/>
              <w:rPr>
                <w:rFonts w:ascii="Arial" w:eastAsia="Arial" w:hAnsi="Arial" w:cs="Arial"/>
                <w:b/>
              </w:rPr>
            </w:pPr>
            <w:r>
              <w:rPr>
                <w:rFonts w:ascii="Arial" w:eastAsia="Arial" w:hAnsi="Arial" w:cs="Arial"/>
                <w:b/>
              </w:rPr>
              <w:t xml:space="preserve">  Evaluation Guidance</w:t>
            </w:r>
          </w:p>
        </w:tc>
      </w:tr>
      <w:tr w:rsidR="00612F13">
        <w:trPr>
          <w:trHeight w:val="914"/>
        </w:trPr>
        <w:tc>
          <w:tcPr>
            <w:tcW w:w="123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100</w:t>
            </w:r>
          </w:p>
        </w:tc>
        <w:tc>
          <w:tcPr>
            <w:tcW w:w="7764" w:type="dxa"/>
            <w:shd w:val="clear" w:color="auto" w:fill="FFFFCC"/>
            <w:vAlign w:val="center"/>
          </w:tcPr>
          <w:p w:rsidR="00612F13" w:rsidRDefault="000B65ED">
            <w:pPr>
              <w:pBdr>
                <w:top w:val="nil"/>
                <w:left w:val="nil"/>
                <w:bottom w:val="nil"/>
                <w:right w:val="nil"/>
                <w:between w:val="nil"/>
              </w:pBdr>
              <w:spacing w:before="120" w:after="120"/>
              <w:ind w:left="57" w:right="57"/>
              <w:rPr>
                <w:rFonts w:ascii="Arial" w:eastAsia="Arial" w:hAnsi="Arial" w:cs="Arial"/>
                <w:color w:val="000000"/>
              </w:rPr>
            </w:pPr>
            <w:r>
              <w:rPr>
                <w:rFonts w:ascii="Arial" w:eastAsia="Arial" w:hAnsi="Arial" w:cs="Arial"/>
                <w:color w:val="000000"/>
              </w:rPr>
              <w:t>The bidder’s response fully addresses both of the component parts (a to b) of the response guidance above.</w:t>
            </w:r>
          </w:p>
        </w:tc>
      </w:tr>
      <w:tr w:rsidR="00612F13">
        <w:trPr>
          <w:trHeight w:val="147"/>
        </w:trPr>
        <w:tc>
          <w:tcPr>
            <w:tcW w:w="123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50</w:t>
            </w:r>
          </w:p>
        </w:tc>
        <w:tc>
          <w:tcPr>
            <w:tcW w:w="7764" w:type="dxa"/>
            <w:shd w:val="clear" w:color="auto" w:fill="FFFFCC"/>
            <w:vAlign w:val="center"/>
          </w:tcPr>
          <w:p w:rsidR="00612F13" w:rsidRDefault="000B65ED">
            <w:pPr>
              <w:pBdr>
                <w:top w:val="nil"/>
                <w:left w:val="nil"/>
                <w:bottom w:val="nil"/>
                <w:right w:val="nil"/>
                <w:between w:val="nil"/>
              </w:pBdr>
              <w:spacing w:before="120" w:after="120"/>
              <w:ind w:left="57" w:right="57"/>
              <w:rPr>
                <w:rFonts w:ascii="Arial" w:eastAsia="Arial" w:hAnsi="Arial" w:cs="Arial"/>
                <w:color w:val="000000"/>
              </w:rPr>
            </w:pPr>
            <w:r>
              <w:rPr>
                <w:rFonts w:ascii="Arial" w:eastAsia="Arial" w:hAnsi="Arial" w:cs="Arial"/>
                <w:color w:val="000000"/>
              </w:rPr>
              <w:t>The bidder’s response fully addresses 1 of the 2 component parts (a to b) of the response guidance above.</w:t>
            </w:r>
          </w:p>
        </w:tc>
      </w:tr>
      <w:tr w:rsidR="00612F13">
        <w:trPr>
          <w:trHeight w:val="147"/>
        </w:trPr>
        <w:tc>
          <w:tcPr>
            <w:tcW w:w="1236" w:type="dxa"/>
            <w:shd w:val="clear" w:color="auto" w:fill="FFFFCC"/>
            <w:tcMar>
              <w:top w:w="100" w:type="dxa"/>
              <w:left w:w="100" w:type="dxa"/>
              <w:bottom w:w="100" w:type="dxa"/>
              <w:right w:w="100" w:type="dxa"/>
            </w:tcMar>
          </w:tcPr>
          <w:p w:rsidR="00612F13" w:rsidRDefault="000B65ED">
            <w:pPr>
              <w:spacing w:before="120" w:after="140"/>
              <w:jc w:val="center"/>
              <w:rPr>
                <w:rFonts w:ascii="Arial" w:eastAsia="Arial" w:hAnsi="Arial" w:cs="Arial"/>
                <w:b/>
              </w:rPr>
            </w:pPr>
            <w:r>
              <w:rPr>
                <w:rFonts w:ascii="Arial" w:eastAsia="Arial" w:hAnsi="Arial" w:cs="Arial"/>
                <w:b/>
              </w:rPr>
              <w:t>0</w:t>
            </w:r>
          </w:p>
        </w:tc>
        <w:tc>
          <w:tcPr>
            <w:tcW w:w="7764" w:type="dxa"/>
            <w:shd w:val="clear" w:color="auto" w:fill="FFFFCC"/>
          </w:tcPr>
          <w:p w:rsidR="00612F13" w:rsidRDefault="000B65ED">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The bidder’s response has not fully addressed any of the 2 component parts (a to b) of the response guidance above.</w:t>
            </w:r>
          </w:p>
          <w:p w:rsidR="00612F13" w:rsidRDefault="000B65ED">
            <w:pPr>
              <w:pBdr>
                <w:top w:val="nil"/>
                <w:left w:val="nil"/>
                <w:bottom w:val="nil"/>
                <w:right w:val="nil"/>
                <w:between w:val="nil"/>
              </w:pBdr>
              <w:ind w:left="57" w:right="57"/>
              <w:rPr>
                <w:rFonts w:ascii="Arial" w:eastAsia="Arial" w:hAnsi="Arial" w:cs="Arial"/>
                <w:b/>
                <w:color w:val="000000"/>
              </w:rPr>
            </w:pPr>
            <w:r>
              <w:rPr>
                <w:rFonts w:ascii="Arial" w:eastAsia="Arial" w:hAnsi="Arial" w:cs="Arial"/>
                <w:b/>
                <w:color w:val="000000"/>
              </w:rPr>
              <w:t>OR</w:t>
            </w:r>
          </w:p>
          <w:p w:rsidR="00612F13" w:rsidRDefault="000B65ED">
            <w:pPr>
              <w:pBdr>
                <w:top w:val="nil"/>
                <w:left w:val="nil"/>
                <w:bottom w:val="nil"/>
                <w:right w:val="nil"/>
                <w:between w:val="nil"/>
              </w:pBdr>
              <w:spacing w:after="120"/>
              <w:ind w:left="57" w:right="57"/>
              <w:rPr>
                <w:rFonts w:ascii="Arial" w:eastAsia="Arial" w:hAnsi="Arial" w:cs="Arial"/>
                <w:color w:val="000000"/>
              </w:rPr>
            </w:pPr>
            <w:r>
              <w:rPr>
                <w:rFonts w:ascii="Arial" w:eastAsia="Arial" w:hAnsi="Arial" w:cs="Arial"/>
                <w:color w:val="000000"/>
              </w:rPr>
              <w:t>A response has not been provided to this question.</w:t>
            </w:r>
          </w:p>
          <w:p w:rsidR="00612F13" w:rsidRDefault="000B65ED">
            <w:pPr>
              <w:pBdr>
                <w:top w:val="nil"/>
                <w:left w:val="nil"/>
                <w:bottom w:val="nil"/>
                <w:right w:val="nil"/>
                <w:between w:val="nil"/>
              </w:pBdr>
              <w:spacing w:after="120"/>
              <w:ind w:left="57" w:right="57"/>
              <w:rPr>
                <w:rFonts w:ascii="Arial" w:eastAsia="Arial" w:hAnsi="Arial" w:cs="Arial"/>
                <w:color w:val="000000"/>
              </w:rPr>
            </w:pPr>
            <w:r>
              <w:rPr>
                <w:rFonts w:ascii="Arial" w:eastAsia="Arial" w:hAnsi="Arial" w:cs="Arial"/>
                <w:u w:val="single"/>
              </w:rPr>
              <w:t>Please note that if you are awarded a score of zero for this question you will be excluded from the competition for Lots 4 and 5.</w:t>
            </w:r>
          </w:p>
        </w:tc>
      </w:tr>
    </w:tbl>
    <w:p w:rsidR="00612F13" w:rsidRDefault="00612F13">
      <w:pPr>
        <w:sectPr w:rsidR="00612F13">
          <w:footerReference w:type="default" r:id="rId9"/>
          <w:footerReference w:type="first" r:id="rId10"/>
          <w:pgSz w:w="11909" w:h="16834"/>
          <w:pgMar w:top="1440" w:right="1440" w:bottom="1440" w:left="1440" w:header="720" w:footer="720" w:gutter="0"/>
          <w:pgNumType w:start="0"/>
          <w:cols w:space="720"/>
          <w:titlePg/>
        </w:sectPr>
      </w:pPr>
    </w:p>
    <w:p w:rsidR="00612F13" w:rsidRDefault="000B65ED">
      <w:pPr>
        <w:rPr>
          <w:b/>
        </w:rPr>
      </w:pPr>
      <w:r>
        <w:rPr>
          <w:b/>
        </w:rPr>
        <w:lastRenderedPageBreak/>
        <w:t>SECTION D – COMMERCIAL PRICING</w:t>
      </w:r>
    </w:p>
    <w:p w:rsidR="00612F13" w:rsidRDefault="00612F13">
      <w:pPr>
        <w:rPr>
          <w:b/>
        </w:rPr>
      </w:pPr>
    </w:p>
    <w:p w:rsidR="00366B11" w:rsidRDefault="000B65ED">
      <w:r>
        <w:t>The pricing methodology is described in detail in Attachment 3f – Price Model and Price Evaluation Guidance.  Bidders must comply with all constraints described within</w:t>
      </w:r>
    </w:p>
    <w:p w:rsidR="00612F13" w:rsidRDefault="00366B11">
      <w:r>
        <w:t>Attachment 3f.</w:t>
      </w:r>
    </w:p>
    <w:p w:rsidR="00612F13" w:rsidRDefault="00612F13"/>
    <w:p w:rsidR="00612F13" w:rsidRDefault="000B65ED">
      <w:pPr>
        <w:widowControl w:val="0"/>
        <w:spacing w:line="240" w:lineRule="auto"/>
      </w:pPr>
      <w:r>
        <w:t>A separate price model workbook is provided for each Lot.  Each price m</w:t>
      </w:r>
      <w:r>
        <w:t>odel workbook contains ten worksheets, which are described in the table below.</w:t>
      </w:r>
    </w:p>
    <w:p w:rsidR="00612F13" w:rsidRDefault="00612F13">
      <w:pPr>
        <w:widowControl w:val="0"/>
        <w:spacing w:line="240" w:lineRule="auto"/>
      </w:pPr>
    </w:p>
    <w:tbl>
      <w:tblPr>
        <w:tblStyle w:val="affffffffffffff7"/>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2492"/>
        <w:gridCol w:w="5912"/>
      </w:tblGrid>
      <w:tr w:rsidR="00612F13">
        <w:trPr>
          <w:trHeight w:val="388"/>
        </w:trPr>
        <w:tc>
          <w:tcPr>
            <w:tcW w:w="615" w:type="dxa"/>
            <w:tcBorders>
              <w:top w:val="single" w:sz="4" w:space="0" w:color="000000"/>
              <w:left w:val="single" w:sz="4" w:space="0" w:color="000000"/>
              <w:bottom w:val="single" w:sz="4" w:space="0" w:color="000000"/>
              <w:right w:val="single" w:sz="4" w:space="0" w:color="000000"/>
            </w:tcBorders>
            <w:shd w:val="clear" w:color="auto" w:fill="ACB8C9"/>
          </w:tcPr>
          <w:p w:rsidR="00612F13" w:rsidRDefault="000B65ED">
            <w:pPr>
              <w:ind w:left="98" w:right="95"/>
              <w:jc w:val="center"/>
              <w:rPr>
                <w:rFonts w:ascii="Arial" w:eastAsia="Arial" w:hAnsi="Arial" w:cs="Arial"/>
              </w:rPr>
            </w:pPr>
            <w:r>
              <w:rPr>
                <w:rFonts w:ascii="Arial" w:eastAsia="Arial" w:hAnsi="Arial" w:cs="Arial"/>
                <w:b/>
                <w:color w:val="000000"/>
              </w:rPr>
              <w:t>Tab</w:t>
            </w:r>
          </w:p>
        </w:tc>
        <w:tc>
          <w:tcPr>
            <w:tcW w:w="2492" w:type="dxa"/>
            <w:tcBorders>
              <w:top w:val="single" w:sz="4" w:space="0" w:color="000000"/>
              <w:left w:val="single" w:sz="4" w:space="0" w:color="000000"/>
              <w:bottom w:val="single" w:sz="4" w:space="0" w:color="000000"/>
              <w:right w:val="single" w:sz="4" w:space="0" w:color="000000"/>
            </w:tcBorders>
            <w:shd w:val="clear" w:color="auto" w:fill="ACB8C9"/>
          </w:tcPr>
          <w:p w:rsidR="00612F13" w:rsidRDefault="000B65ED">
            <w:pPr>
              <w:ind w:left="107"/>
              <w:rPr>
                <w:rFonts w:ascii="Arial" w:eastAsia="Arial" w:hAnsi="Arial" w:cs="Arial"/>
              </w:rPr>
            </w:pPr>
            <w:r>
              <w:rPr>
                <w:rFonts w:ascii="Arial" w:eastAsia="Arial" w:hAnsi="Arial" w:cs="Arial"/>
                <w:b/>
                <w:color w:val="000000"/>
              </w:rPr>
              <w:t>Worksheet Title</w:t>
            </w:r>
          </w:p>
        </w:tc>
        <w:tc>
          <w:tcPr>
            <w:tcW w:w="5912" w:type="dxa"/>
            <w:tcBorders>
              <w:top w:val="single" w:sz="4" w:space="0" w:color="000000"/>
              <w:left w:val="single" w:sz="4" w:space="0" w:color="000000"/>
              <w:bottom w:val="single" w:sz="4" w:space="0" w:color="000000"/>
              <w:right w:val="single" w:sz="4" w:space="0" w:color="000000"/>
            </w:tcBorders>
            <w:shd w:val="clear" w:color="auto" w:fill="ACB8C9"/>
          </w:tcPr>
          <w:p w:rsidR="00612F13" w:rsidRDefault="000B65ED">
            <w:pPr>
              <w:ind w:left="108"/>
              <w:rPr>
                <w:rFonts w:ascii="Arial" w:eastAsia="Arial" w:hAnsi="Arial" w:cs="Arial"/>
              </w:rPr>
            </w:pPr>
            <w:r>
              <w:rPr>
                <w:rFonts w:ascii="Arial" w:eastAsia="Arial" w:hAnsi="Arial" w:cs="Arial"/>
                <w:b/>
                <w:color w:val="000000"/>
              </w:rPr>
              <w:t>Description</w:t>
            </w:r>
          </w:p>
        </w:tc>
      </w:tr>
      <w:tr w:rsidR="00612F13">
        <w:trPr>
          <w:trHeight w:val="902"/>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24"/>
              <w:jc w:val="center"/>
              <w:rPr>
                <w:rFonts w:ascii="Arial" w:eastAsia="Arial" w:hAnsi="Arial" w:cs="Arial"/>
              </w:rPr>
            </w:pPr>
            <w:r>
              <w:rPr>
                <w:rFonts w:ascii="Arial" w:eastAsia="Arial" w:hAnsi="Arial" w:cs="Arial"/>
                <w:color w:val="000000"/>
              </w:rPr>
              <w:t>1</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Pr>
                <w:rFonts w:ascii="Arial" w:eastAsia="Arial" w:hAnsi="Arial" w:cs="Arial"/>
              </w:rPr>
            </w:pPr>
            <w:r>
              <w:rPr>
                <w:rFonts w:ascii="Arial" w:eastAsia="Arial" w:hAnsi="Arial" w:cs="Arial"/>
                <w:color w:val="000000"/>
              </w:rPr>
              <w:t>Title Page</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525"/>
              <w:rPr>
                <w:rFonts w:ascii="Arial" w:eastAsia="Arial" w:hAnsi="Arial" w:cs="Arial"/>
              </w:rPr>
            </w:pPr>
            <w:r>
              <w:rPr>
                <w:rFonts w:ascii="Arial" w:eastAsia="Arial" w:hAnsi="Arial" w:cs="Arial"/>
                <w:color w:val="000000"/>
              </w:rPr>
              <w:t>The title page indicates the Lot included in the workbook.</w:t>
            </w:r>
          </w:p>
        </w:tc>
      </w:tr>
      <w:tr w:rsidR="00612F13">
        <w:trPr>
          <w:trHeight w:val="660"/>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2</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Pr>
                <w:rFonts w:ascii="Arial" w:eastAsia="Arial" w:hAnsi="Arial" w:cs="Arial"/>
              </w:rPr>
            </w:pPr>
            <w:r>
              <w:rPr>
                <w:rFonts w:ascii="Arial" w:eastAsia="Arial" w:hAnsi="Arial" w:cs="Arial"/>
                <w:color w:val="000000"/>
              </w:rPr>
              <w:t xml:space="preserve">ID (&amp; Sub-Lot </w:t>
            </w:r>
            <w:proofErr w:type="gramStart"/>
            <w:r>
              <w:rPr>
                <w:rFonts w:ascii="Arial" w:eastAsia="Arial" w:hAnsi="Arial" w:cs="Arial"/>
                <w:color w:val="000000"/>
              </w:rPr>
              <w:t>Selection)*</w:t>
            </w:r>
            <w:bookmarkStart w:id="6" w:name="_GoBack"/>
            <w:bookmarkEnd w:id="6"/>
            <w:proofErr w:type="gramEnd"/>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ind w:left="108"/>
              <w:rPr>
                <w:rFonts w:ascii="Arial" w:eastAsia="Arial" w:hAnsi="Arial" w:cs="Arial"/>
              </w:rPr>
            </w:pPr>
            <w:r>
              <w:rPr>
                <w:rFonts w:ascii="Arial" w:eastAsia="Arial" w:hAnsi="Arial" w:cs="Arial"/>
                <w:color w:val="000000"/>
              </w:rPr>
              <w:t>Bidders shall insert their company name here.</w:t>
            </w:r>
          </w:p>
          <w:p w:rsidR="00612F13" w:rsidRDefault="00612F13">
            <w:pPr>
              <w:rPr>
                <w:rFonts w:ascii="Arial" w:eastAsia="Arial" w:hAnsi="Arial" w:cs="Arial"/>
              </w:rPr>
            </w:pPr>
          </w:p>
        </w:tc>
      </w:tr>
      <w:tr w:rsidR="00612F13">
        <w:trPr>
          <w:trHeight w:val="1096"/>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3</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Pr>
                <w:rFonts w:ascii="Arial" w:eastAsia="Arial" w:hAnsi="Arial" w:cs="Arial"/>
              </w:rPr>
            </w:pPr>
            <w:r>
              <w:rPr>
                <w:rFonts w:ascii="Arial" w:eastAsia="Arial" w:hAnsi="Arial" w:cs="Arial"/>
                <w:color w:val="000000"/>
              </w:rPr>
              <w:t>Overhead Profit and Fee Additions</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220"/>
              <w:rPr>
                <w:rFonts w:ascii="Arial" w:eastAsia="Arial" w:hAnsi="Arial" w:cs="Arial"/>
              </w:rPr>
            </w:pPr>
            <w:r>
              <w:rPr>
                <w:rFonts w:ascii="Arial" w:eastAsia="Arial" w:hAnsi="Arial" w:cs="Arial"/>
                <w:color w:val="000000"/>
              </w:rPr>
              <w:t>Bidders shall provide the Maximum percentage additions to be applied to stated Project Contract scenarios for each of the Lots selected.</w:t>
            </w:r>
          </w:p>
        </w:tc>
      </w:tr>
      <w:tr w:rsidR="00612F13">
        <w:trPr>
          <w:trHeight w:val="984"/>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4"/>
              <w:ind w:left="5"/>
              <w:jc w:val="center"/>
              <w:rPr>
                <w:rFonts w:ascii="Arial" w:eastAsia="Arial" w:hAnsi="Arial" w:cs="Arial"/>
              </w:rPr>
            </w:pPr>
            <w:r>
              <w:rPr>
                <w:rFonts w:ascii="Arial" w:eastAsia="Arial" w:hAnsi="Arial" w:cs="Arial"/>
                <w:color w:val="000000"/>
              </w:rPr>
              <w:t>4</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4"/>
              <w:ind w:left="107"/>
              <w:rPr>
                <w:rFonts w:ascii="Arial" w:eastAsia="Arial" w:hAnsi="Arial" w:cs="Arial"/>
              </w:rPr>
            </w:pPr>
            <w:r>
              <w:rPr>
                <w:rFonts w:ascii="Arial" w:eastAsia="Arial" w:hAnsi="Arial" w:cs="Arial"/>
                <w:color w:val="000000"/>
              </w:rPr>
              <w:t>Not used</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4"/>
              <w:ind w:left="108" w:right="380"/>
              <w:jc w:val="both"/>
              <w:rPr>
                <w:rFonts w:ascii="Arial" w:eastAsia="Arial" w:hAnsi="Arial" w:cs="Arial"/>
              </w:rPr>
            </w:pPr>
            <w:r>
              <w:rPr>
                <w:rFonts w:ascii="Arial" w:eastAsia="Arial" w:hAnsi="Arial" w:cs="Arial"/>
                <w:color w:val="000000"/>
              </w:rPr>
              <w:t>Not used</w:t>
            </w:r>
          </w:p>
        </w:tc>
      </w:tr>
      <w:tr w:rsidR="00612F13">
        <w:trPr>
          <w:trHeight w:val="983"/>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5</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ight="470"/>
              <w:rPr>
                <w:rFonts w:ascii="Arial" w:eastAsia="Arial" w:hAnsi="Arial" w:cs="Arial"/>
              </w:rPr>
            </w:pPr>
            <w:r>
              <w:rPr>
                <w:rFonts w:ascii="Arial" w:eastAsia="Arial" w:hAnsi="Arial" w:cs="Arial"/>
                <w:color w:val="000000"/>
              </w:rPr>
              <w:t>Not used</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73"/>
              <w:rPr>
                <w:rFonts w:ascii="Arial" w:eastAsia="Arial" w:hAnsi="Arial" w:cs="Arial"/>
              </w:rPr>
            </w:pPr>
            <w:r>
              <w:rPr>
                <w:rFonts w:ascii="Arial" w:eastAsia="Arial" w:hAnsi="Arial" w:cs="Arial"/>
                <w:color w:val="000000"/>
              </w:rPr>
              <w:t>Not used</w:t>
            </w:r>
          </w:p>
        </w:tc>
      </w:tr>
      <w:tr w:rsidR="00612F13">
        <w:trPr>
          <w:trHeight w:val="839"/>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6</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ight="959"/>
              <w:rPr>
                <w:rFonts w:ascii="Arial" w:eastAsia="Arial" w:hAnsi="Arial" w:cs="Arial"/>
              </w:rPr>
            </w:pPr>
            <w:r>
              <w:rPr>
                <w:rFonts w:ascii="Arial" w:eastAsia="Arial" w:hAnsi="Arial" w:cs="Arial"/>
                <w:color w:val="000000"/>
              </w:rPr>
              <w:t>Not used</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1"/>
              <w:ind w:left="108" w:right="24"/>
              <w:rPr>
                <w:rFonts w:ascii="Arial" w:eastAsia="Arial" w:hAnsi="Arial" w:cs="Arial"/>
              </w:rPr>
            </w:pPr>
            <w:r>
              <w:rPr>
                <w:rFonts w:ascii="Arial" w:eastAsia="Arial" w:hAnsi="Arial" w:cs="Arial"/>
                <w:color w:val="000000"/>
              </w:rPr>
              <w:t>Not used</w:t>
            </w:r>
          </w:p>
        </w:tc>
      </w:tr>
      <w:tr w:rsidR="00612F13">
        <w:trPr>
          <w:trHeight w:val="979"/>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7</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ight="372"/>
              <w:rPr>
                <w:rFonts w:ascii="Arial" w:eastAsia="Arial" w:hAnsi="Arial" w:cs="Arial"/>
              </w:rPr>
            </w:pPr>
            <w:r>
              <w:rPr>
                <w:rFonts w:ascii="Arial" w:eastAsia="Arial" w:hAnsi="Arial" w:cs="Arial"/>
                <w:color w:val="000000"/>
              </w:rPr>
              <w:t>Rate Card – Staff &amp; Management</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183"/>
              <w:rPr>
                <w:rFonts w:ascii="Arial" w:eastAsia="Arial" w:hAnsi="Arial" w:cs="Arial"/>
              </w:rPr>
            </w:pPr>
            <w:r>
              <w:rPr>
                <w:rFonts w:ascii="Arial" w:eastAsia="Arial" w:hAnsi="Arial" w:cs="Arial"/>
                <w:color w:val="000000"/>
              </w:rPr>
              <w:t>Bidders shall provide all-in hourly rates for each of the listed disciplines (for each of the Sub-Lots selected</w:t>
            </w:r>
            <w:proofErr w:type="gramStart"/>
            <w:r>
              <w:rPr>
                <w:rFonts w:ascii="Arial" w:eastAsia="Arial" w:hAnsi="Arial" w:cs="Arial"/>
              </w:rPr>
              <w:t>).*</w:t>
            </w:r>
            <w:proofErr w:type="gramEnd"/>
          </w:p>
        </w:tc>
      </w:tr>
      <w:tr w:rsidR="00612F13">
        <w:trPr>
          <w:trHeight w:val="981"/>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8</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Pr>
                <w:rFonts w:ascii="Arial" w:eastAsia="Arial" w:hAnsi="Arial" w:cs="Arial"/>
              </w:rPr>
            </w:pPr>
            <w:r>
              <w:rPr>
                <w:rFonts w:ascii="Arial" w:eastAsia="Arial" w:hAnsi="Arial" w:cs="Arial"/>
                <w:color w:val="000000"/>
              </w:rPr>
              <w:t>Rate Card – Design</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183"/>
              <w:rPr>
                <w:rFonts w:ascii="Arial" w:eastAsia="Arial" w:hAnsi="Arial" w:cs="Arial"/>
                <w:b/>
                <w:color w:val="000000"/>
              </w:rPr>
            </w:pPr>
            <w:r>
              <w:rPr>
                <w:rFonts w:ascii="Arial" w:eastAsia="Arial" w:hAnsi="Arial" w:cs="Arial"/>
                <w:color w:val="000000"/>
              </w:rPr>
              <w:t xml:space="preserve">Bidders shall provide all-in hourly rates for each of the listed disciplines. </w:t>
            </w:r>
          </w:p>
          <w:p w:rsidR="00612F13" w:rsidRDefault="000B65ED">
            <w:pPr>
              <w:spacing w:before="2"/>
              <w:ind w:left="108" w:right="183"/>
              <w:rPr>
                <w:rFonts w:ascii="Arial" w:eastAsia="Arial" w:hAnsi="Arial" w:cs="Arial"/>
              </w:rPr>
            </w:pPr>
            <w:r>
              <w:rPr>
                <w:rFonts w:ascii="Arial" w:eastAsia="Arial" w:hAnsi="Arial" w:cs="Arial"/>
                <w:b/>
                <w:color w:val="000000"/>
              </w:rPr>
              <w:t>Not used for Lots 1,2 and 3</w:t>
            </w:r>
          </w:p>
        </w:tc>
      </w:tr>
      <w:tr w:rsidR="00612F13">
        <w:trPr>
          <w:trHeight w:val="981"/>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5"/>
              <w:jc w:val="center"/>
              <w:rPr>
                <w:rFonts w:ascii="Arial" w:eastAsia="Arial" w:hAnsi="Arial" w:cs="Arial"/>
              </w:rPr>
            </w:pPr>
            <w:r>
              <w:rPr>
                <w:rFonts w:ascii="Arial" w:eastAsia="Arial" w:hAnsi="Arial" w:cs="Arial"/>
                <w:color w:val="000000"/>
              </w:rPr>
              <w:t>9</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ight="653"/>
              <w:rPr>
                <w:rFonts w:ascii="Arial" w:eastAsia="Arial" w:hAnsi="Arial" w:cs="Arial"/>
              </w:rPr>
            </w:pPr>
            <w:r>
              <w:rPr>
                <w:rFonts w:ascii="Arial" w:eastAsia="Arial" w:hAnsi="Arial" w:cs="Arial"/>
                <w:color w:val="000000"/>
              </w:rPr>
              <w:t>Rate Card – Site Labour</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ight="183"/>
              <w:rPr>
                <w:rFonts w:ascii="Arial" w:eastAsia="Arial" w:hAnsi="Arial" w:cs="Arial"/>
                <w:color w:val="000000"/>
              </w:rPr>
            </w:pPr>
            <w:r>
              <w:rPr>
                <w:rFonts w:ascii="Arial" w:eastAsia="Arial" w:hAnsi="Arial" w:cs="Arial"/>
                <w:color w:val="000000"/>
              </w:rPr>
              <w:t xml:space="preserve">Bidders shall provide all-in hourly rates for each of the listed disciplines. </w:t>
            </w:r>
          </w:p>
          <w:p w:rsidR="00612F13" w:rsidRDefault="000B65ED">
            <w:pPr>
              <w:spacing w:before="2"/>
              <w:ind w:left="108" w:right="183"/>
              <w:rPr>
                <w:rFonts w:ascii="Arial" w:eastAsia="Arial" w:hAnsi="Arial" w:cs="Arial"/>
              </w:rPr>
            </w:pPr>
            <w:r>
              <w:rPr>
                <w:rFonts w:ascii="Arial" w:eastAsia="Arial" w:hAnsi="Arial" w:cs="Arial"/>
                <w:b/>
                <w:color w:val="000000"/>
              </w:rPr>
              <w:t>Not used for Lots 1,2 and 3</w:t>
            </w:r>
          </w:p>
        </w:tc>
      </w:tr>
      <w:tr w:rsidR="00612F13">
        <w:trPr>
          <w:trHeight w:val="976"/>
        </w:trPr>
        <w:tc>
          <w:tcPr>
            <w:tcW w:w="615"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98" w:right="91"/>
              <w:jc w:val="center"/>
              <w:rPr>
                <w:rFonts w:ascii="Arial" w:eastAsia="Arial" w:hAnsi="Arial" w:cs="Arial"/>
              </w:rPr>
            </w:pPr>
            <w:r>
              <w:rPr>
                <w:rFonts w:ascii="Arial" w:eastAsia="Arial" w:hAnsi="Arial" w:cs="Arial"/>
                <w:color w:val="000000"/>
              </w:rPr>
              <w:t>10</w:t>
            </w:r>
          </w:p>
        </w:tc>
        <w:tc>
          <w:tcPr>
            <w:tcW w:w="249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7"/>
              <w:rPr>
                <w:rFonts w:ascii="Arial" w:eastAsia="Arial" w:hAnsi="Arial" w:cs="Arial"/>
              </w:rPr>
            </w:pPr>
            <w:r>
              <w:rPr>
                <w:rFonts w:ascii="Arial" w:eastAsia="Arial" w:hAnsi="Arial" w:cs="Arial"/>
                <w:color w:val="000000"/>
              </w:rPr>
              <w:t>Evaluation Data</w:t>
            </w:r>
          </w:p>
        </w:tc>
        <w:tc>
          <w:tcPr>
            <w:tcW w:w="5912" w:type="dxa"/>
            <w:tcBorders>
              <w:top w:val="single" w:sz="4" w:space="0" w:color="000000"/>
              <w:left w:val="single" w:sz="4" w:space="0" w:color="000000"/>
              <w:bottom w:val="single" w:sz="4" w:space="0" w:color="000000"/>
              <w:right w:val="single" w:sz="4" w:space="0" w:color="000000"/>
            </w:tcBorders>
          </w:tcPr>
          <w:p w:rsidR="00612F13" w:rsidRDefault="000B65ED">
            <w:pPr>
              <w:spacing w:before="2"/>
              <w:ind w:left="108"/>
              <w:rPr>
                <w:rFonts w:ascii="Arial" w:eastAsia="Arial" w:hAnsi="Arial" w:cs="Arial"/>
              </w:rPr>
            </w:pPr>
            <w:r>
              <w:rPr>
                <w:rFonts w:ascii="Arial" w:eastAsia="Arial" w:hAnsi="Arial" w:cs="Arial"/>
                <w:color w:val="000000"/>
              </w:rPr>
              <w:t>Bidders do not complete anything on this sheet.</w:t>
            </w:r>
          </w:p>
          <w:p w:rsidR="00612F13" w:rsidRDefault="000B65ED">
            <w:pPr>
              <w:spacing w:before="21"/>
              <w:ind w:left="108" w:right="208"/>
              <w:rPr>
                <w:rFonts w:ascii="Arial" w:eastAsia="Arial" w:hAnsi="Arial" w:cs="Arial"/>
              </w:rPr>
            </w:pPr>
            <w:r>
              <w:rPr>
                <w:rFonts w:ascii="Arial" w:eastAsia="Arial" w:hAnsi="Arial" w:cs="Arial"/>
                <w:color w:val="000000"/>
              </w:rPr>
              <w:t>It is provided for information only to show the data to be taken forward for evaluation.</w:t>
            </w:r>
          </w:p>
        </w:tc>
      </w:tr>
    </w:tbl>
    <w:p w:rsidR="00612F13" w:rsidRDefault="000B65ED">
      <w:pPr>
        <w:widowControl w:val="0"/>
        <w:spacing w:line="240" w:lineRule="auto"/>
      </w:pPr>
      <w:r>
        <w:t>*Please Note, applicable to Lot 1 only.</w:t>
      </w:r>
    </w:p>
    <w:p w:rsidR="00612F13" w:rsidRDefault="00612F13">
      <w:pPr>
        <w:widowControl w:val="0"/>
        <w:spacing w:line="240" w:lineRule="auto"/>
      </w:pPr>
    </w:p>
    <w:p w:rsidR="00612F13" w:rsidRDefault="000B65ED">
      <w:pPr>
        <w:widowControl w:val="0"/>
        <w:spacing w:line="240" w:lineRule="auto"/>
      </w:pPr>
      <w:r>
        <w:lastRenderedPageBreak/>
        <w:t xml:space="preserve">Bidders who are submitting a tender for more than one Lot </w:t>
      </w:r>
      <w:r>
        <w:rPr>
          <w:b/>
          <w:u w:val="single"/>
        </w:rPr>
        <w:t>must</w:t>
      </w:r>
      <w:r>
        <w:rPr>
          <w:b/>
        </w:rPr>
        <w:t xml:space="preserve"> </w:t>
      </w:r>
      <w:r>
        <w:t>complete the separate relevant price model workbook for each Lot for which they are submitting a tender.</w:t>
      </w:r>
    </w:p>
    <w:p w:rsidR="00612F13" w:rsidRDefault="000B65ED">
      <w:pPr>
        <w:widowControl w:val="0"/>
        <w:tabs>
          <w:tab w:val="left" w:pos="814"/>
        </w:tabs>
        <w:spacing w:before="113" w:line="246" w:lineRule="auto"/>
        <w:ind w:right="159" w:hanging="720"/>
        <w:jc w:val="both"/>
      </w:pPr>
      <w:r>
        <w:tab/>
        <w:t>For Lot 1, bidders must complete the price model workbook for each regional sub-lot for which they are bidding.</w:t>
      </w:r>
    </w:p>
    <w:p w:rsidR="00612F13" w:rsidRDefault="000B65ED">
      <w:pPr>
        <w:widowControl w:val="0"/>
        <w:tabs>
          <w:tab w:val="left" w:pos="814"/>
        </w:tabs>
        <w:spacing w:before="112" w:line="246" w:lineRule="auto"/>
        <w:ind w:right="162" w:hanging="720"/>
        <w:jc w:val="both"/>
      </w:pPr>
      <w:r>
        <w:tab/>
        <w:t>If a fully completed price model</w:t>
      </w:r>
      <w:r>
        <w:t xml:space="preserve"> workbook is not submitted by the bidder for each Lot for which the bidder has submitted a tender, this may be deemed to be a non-compliant bid for the Lot in question. This may result in the bidder being excluded from further participation in this procure</w:t>
      </w:r>
      <w:r>
        <w:t>ment for that Lot.</w:t>
      </w:r>
    </w:p>
    <w:p w:rsidR="00612F13" w:rsidRDefault="000B65ED">
      <w:pPr>
        <w:widowControl w:val="0"/>
        <w:tabs>
          <w:tab w:val="left" w:pos="0"/>
        </w:tabs>
        <w:spacing w:before="117" w:line="246" w:lineRule="auto"/>
        <w:ind w:right="163" w:hanging="810"/>
        <w:jc w:val="both"/>
      </w:pPr>
      <w:r>
        <w:tab/>
        <w:t>Bidders must upload the fully completed price model workbook(s) applicable to each Lot for which they are submitting a tender into questions PQ1 – PQ5 (as applicable) within the commercial envelope in the eSourcing tool.</w:t>
      </w:r>
    </w:p>
    <w:p w:rsidR="00612F13" w:rsidRDefault="000B65ED">
      <w:pPr>
        <w:widowControl w:val="0"/>
        <w:tabs>
          <w:tab w:val="left" w:pos="0"/>
        </w:tabs>
        <w:spacing w:before="117" w:line="246" w:lineRule="auto"/>
        <w:ind w:right="163" w:hanging="810"/>
        <w:jc w:val="both"/>
      </w:pPr>
      <w:r>
        <w:tab/>
      </w:r>
      <w:r>
        <w:t>In completing the required cells in the price model workbook(s) please ensure that you do not enter a 0.00 for any price cells.  If you do this, your bid may be deemed non-compliant and your bid for that Lot may be excluded from further participation in th</w:t>
      </w:r>
      <w:r>
        <w:t>is procurement.</w:t>
      </w:r>
    </w:p>
    <w:p w:rsidR="00612F13" w:rsidRDefault="00612F13"/>
    <w:p w:rsidR="00612F13" w:rsidRDefault="000B65ED">
      <w:r>
        <w:t>The Price Evaluation Process is described in detail in paragraph 11 of Attachment 3f - Price Model and Price Evaluation Guidance.</w:t>
      </w:r>
    </w:p>
    <w:p w:rsidR="00612F13" w:rsidRDefault="00612F13"/>
    <w:sectPr w:rsidR="00612F13">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5ED" w:rsidRDefault="000B65ED">
      <w:pPr>
        <w:spacing w:line="240" w:lineRule="auto"/>
      </w:pPr>
      <w:r>
        <w:separator/>
      </w:r>
    </w:p>
  </w:endnote>
  <w:endnote w:type="continuationSeparator" w:id="0">
    <w:p w:rsidR="000B65ED" w:rsidRDefault="000B6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Twentieth Centur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F13" w:rsidRDefault="00612F13">
    <w:pPr>
      <w:pBdr>
        <w:top w:val="nil"/>
        <w:left w:val="nil"/>
        <w:bottom w:val="nil"/>
        <w:right w:val="nil"/>
        <w:between w:val="nil"/>
      </w:pBdr>
      <w:tabs>
        <w:tab w:val="center" w:pos="4513"/>
        <w:tab w:val="right" w:pos="9026"/>
      </w:tabs>
      <w:spacing w:line="240" w:lineRule="auto"/>
      <w:jc w:val="center"/>
      <w:rPr>
        <w:sz w:val="20"/>
        <w:szCs w:val="20"/>
      </w:rPr>
    </w:pPr>
  </w:p>
  <w:p w:rsidR="00612F13" w:rsidRDefault="00612F13">
    <w:pPr>
      <w:pBdr>
        <w:top w:val="nil"/>
        <w:left w:val="nil"/>
        <w:bottom w:val="nil"/>
        <w:right w:val="nil"/>
        <w:between w:val="nil"/>
      </w:pBdr>
      <w:tabs>
        <w:tab w:val="center" w:pos="4513"/>
        <w:tab w:val="right" w:pos="9026"/>
      </w:tabs>
      <w:spacing w:line="240" w:lineRule="auto"/>
      <w:jc w:val="right"/>
    </w:pPr>
  </w:p>
  <w:p w:rsidR="00612F13" w:rsidRDefault="00612F13">
    <w:pPr>
      <w:tabs>
        <w:tab w:val="right" w:pos="8647"/>
      </w:tabs>
      <w:spacing w:line="240" w:lineRule="auto"/>
      <w:rPr>
        <w:b/>
        <w:sz w:val="16"/>
        <w:szCs w:val="16"/>
      </w:rPr>
    </w:pPr>
  </w:p>
  <w:p w:rsidR="00612F13" w:rsidRDefault="000B65ED">
    <w:pPr>
      <w:tabs>
        <w:tab w:val="right" w:pos="8647"/>
      </w:tabs>
      <w:spacing w:line="240" w:lineRule="auto"/>
      <w:rPr>
        <w:sz w:val="20"/>
        <w:szCs w:val="20"/>
      </w:rPr>
    </w:pPr>
    <w:r>
      <w:rPr>
        <w:sz w:val="20"/>
        <w:szCs w:val="20"/>
      </w:rPr>
      <w:t>Attachment 2c</w:t>
    </w:r>
    <w:r>
      <w:rPr>
        <w:b/>
        <w:sz w:val="20"/>
        <w:szCs w:val="20"/>
      </w:rPr>
      <w:t xml:space="preserve"> - </w:t>
    </w:r>
    <w:r>
      <w:rPr>
        <w:sz w:val="20"/>
        <w:szCs w:val="20"/>
      </w:rPr>
      <w:t>Award questionnaire</w:t>
    </w:r>
    <w:r w:rsidR="00366B11">
      <w:rPr>
        <w:sz w:val="20"/>
        <w:szCs w:val="20"/>
      </w:rPr>
      <w:t xml:space="preserve"> v1.0</w:t>
    </w:r>
  </w:p>
  <w:p w:rsidR="00612F13" w:rsidRDefault="000B65ED">
    <w:pPr>
      <w:tabs>
        <w:tab w:val="right" w:pos="8647"/>
      </w:tabs>
      <w:spacing w:line="240" w:lineRule="auto"/>
      <w:rPr>
        <w:sz w:val="20"/>
        <w:szCs w:val="20"/>
      </w:rPr>
    </w:pPr>
    <w:r>
      <w:rPr>
        <w:b/>
        <w:sz w:val="20"/>
        <w:szCs w:val="20"/>
      </w:rPr>
      <w:t>RM6267</w:t>
    </w:r>
    <w:r>
      <w:rPr>
        <w:sz w:val="20"/>
        <w:szCs w:val="20"/>
      </w:rPr>
      <w:t xml:space="preserve"> Construction Works and Associated Services 2/ProCure 23</w:t>
    </w:r>
  </w:p>
  <w:p w:rsidR="00612F13" w:rsidRDefault="000B65ED">
    <w:pPr>
      <w:tabs>
        <w:tab w:val="right" w:pos="8647"/>
      </w:tabs>
      <w:spacing w:line="240" w:lineRule="auto"/>
      <w:rPr>
        <w:b/>
        <w:sz w:val="16"/>
        <w:szCs w:val="16"/>
      </w:rPr>
    </w:pPr>
    <w:r>
      <w:rPr>
        <w:sz w:val="20"/>
        <w:szCs w:val="20"/>
      </w:rPr>
      <w:t xml:space="preserve">© Crown Copyright </w:t>
    </w:r>
    <w:r>
      <w:rPr>
        <w:sz w:val="20"/>
        <w:szCs w:val="20"/>
      </w:rPr>
      <w:tab/>
      <w:t xml:space="preserve">Page </w:t>
    </w:r>
    <w:r>
      <w:rPr>
        <w:sz w:val="20"/>
        <w:szCs w:val="20"/>
      </w:rPr>
      <w:fldChar w:fldCharType="begin"/>
    </w:r>
    <w:r>
      <w:rPr>
        <w:sz w:val="20"/>
        <w:szCs w:val="20"/>
      </w:rPr>
      <w:instrText>PAGE</w:instrText>
    </w:r>
    <w:r w:rsidR="00366B11">
      <w:rPr>
        <w:sz w:val="20"/>
        <w:szCs w:val="20"/>
      </w:rPr>
      <w:fldChar w:fldCharType="separate"/>
    </w:r>
    <w:r w:rsidR="00366B11">
      <w:rPr>
        <w:noProof/>
        <w:sz w:val="20"/>
        <w:szCs w:val="20"/>
      </w:rPr>
      <w:t>1</w:t>
    </w:r>
    <w:r>
      <w:rPr>
        <w:sz w:val="20"/>
        <w:szCs w:val="20"/>
      </w:rPr>
      <w:fldChar w:fldCharType="end"/>
    </w:r>
    <w:r>
      <w:rPr>
        <w:sz w:val="20"/>
        <w:szCs w:val="20"/>
      </w:rPr>
      <w:t xml:space="preserve"> of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F13" w:rsidRDefault="00612F1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5ED" w:rsidRDefault="000B65ED">
      <w:pPr>
        <w:spacing w:line="240" w:lineRule="auto"/>
      </w:pPr>
      <w:r>
        <w:separator/>
      </w:r>
    </w:p>
  </w:footnote>
  <w:footnote w:type="continuationSeparator" w:id="0">
    <w:p w:rsidR="000B65ED" w:rsidRDefault="000B65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D77FB"/>
    <w:multiLevelType w:val="multilevel"/>
    <w:tmpl w:val="6776AC8E"/>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4F4429"/>
    <w:multiLevelType w:val="multilevel"/>
    <w:tmpl w:val="4822C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3D0D8B"/>
    <w:multiLevelType w:val="multilevel"/>
    <w:tmpl w:val="9EE409E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24E7AC2"/>
    <w:multiLevelType w:val="multilevel"/>
    <w:tmpl w:val="4EA449C2"/>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9E34E4E"/>
    <w:multiLevelType w:val="multilevel"/>
    <w:tmpl w:val="B5D098F2"/>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416C8"/>
    <w:multiLevelType w:val="multilevel"/>
    <w:tmpl w:val="314C8FC6"/>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ED22C3"/>
    <w:multiLevelType w:val="multilevel"/>
    <w:tmpl w:val="8E4EA726"/>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9A31DC"/>
    <w:multiLevelType w:val="multilevel"/>
    <w:tmpl w:val="2760EE10"/>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F1049B"/>
    <w:multiLevelType w:val="multilevel"/>
    <w:tmpl w:val="97F65BBC"/>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F06754"/>
    <w:multiLevelType w:val="multilevel"/>
    <w:tmpl w:val="8A24057A"/>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4"/>
  </w:num>
  <w:num w:numId="4">
    <w:abstractNumId w:val="1"/>
  </w:num>
  <w:num w:numId="5">
    <w:abstractNumId w:val="8"/>
  </w:num>
  <w:num w:numId="6">
    <w:abstractNumId w:val="6"/>
  </w:num>
  <w:num w:numId="7">
    <w:abstractNumId w:val="7"/>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13"/>
    <w:rsid w:val="000B65ED"/>
    <w:rsid w:val="00366B11"/>
    <w:rsid w:val="0061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8E4A"/>
  <w15:docId w15:val="{3DB4F608-CF72-4387-BF77-6C236097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FC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65060"/>
    <w:pPr>
      <w:ind w:left="720"/>
      <w:contextualSpacing/>
    </w:pPr>
  </w:style>
  <w:style w:type="character" w:styleId="Hyperlink">
    <w:name w:val="Hyperlink"/>
    <w:basedOn w:val="DefaultParagraphFont"/>
    <w:uiPriority w:val="99"/>
    <w:unhideWhenUsed/>
    <w:rsid w:val="0096691A"/>
    <w:rPr>
      <w:color w:val="0000FF" w:themeColor="hyperlink"/>
      <w:u w:val="single"/>
    </w:rPr>
  </w:style>
  <w:style w:type="character" w:styleId="FollowedHyperlink">
    <w:name w:val="FollowedHyperlink"/>
    <w:basedOn w:val="DefaultParagraphFont"/>
    <w:uiPriority w:val="99"/>
    <w:semiHidden/>
    <w:unhideWhenUsed/>
    <w:rsid w:val="0096691A"/>
    <w:rPr>
      <w:color w:val="800080" w:themeColor="followedHyperlink"/>
      <w:u w:val="single"/>
    </w:rPr>
  </w:style>
  <w:style w:type="paragraph" w:styleId="BalloonText">
    <w:name w:val="Balloon Text"/>
    <w:basedOn w:val="Normal"/>
    <w:link w:val="BalloonTextChar"/>
    <w:uiPriority w:val="99"/>
    <w:semiHidden/>
    <w:unhideWhenUsed/>
    <w:rsid w:val="00377A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A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5A0F"/>
    <w:rPr>
      <w:b/>
      <w:bCs/>
    </w:rPr>
  </w:style>
  <w:style w:type="character" w:customStyle="1" w:styleId="CommentSubjectChar">
    <w:name w:val="Comment Subject Char"/>
    <w:basedOn w:val="CommentTextChar"/>
    <w:link w:val="CommentSubject"/>
    <w:uiPriority w:val="99"/>
    <w:semiHidden/>
    <w:rsid w:val="00395A0F"/>
    <w:rPr>
      <w:b/>
      <w:bCs/>
      <w:sz w:val="20"/>
      <w:szCs w:val="20"/>
    </w:rPr>
  </w:style>
  <w:style w:type="paragraph" w:styleId="Header">
    <w:name w:val="header"/>
    <w:basedOn w:val="Normal"/>
    <w:link w:val="HeaderChar"/>
    <w:uiPriority w:val="99"/>
    <w:unhideWhenUsed/>
    <w:rsid w:val="00F97636"/>
    <w:pPr>
      <w:tabs>
        <w:tab w:val="center" w:pos="4513"/>
        <w:tab w:val="right" w:pos="9026"/>
      </w:tabs>
      <w:spacing w:line="240" w:lineRule="auto"/>
    </w:pPr>
  </w:style>
  <w:style w:type="character" w:customStyle="1" w:styleId="HeaderChar">
    <w:name w:val="Header Char"/>
    <w:basedOn w:val="DefaultParagraphFont"/>
    <w:link w:val="Header"/>
    <w:uiPriority w:val="99"/>
    <w:rsid w:val="00F97636"/>
  </w:style>
  <w:style w:type="paragraph" w:styleId="Footer">
    <w:name w:val="footer"/>
    <w:basedOn w:val="Normal"/>
    <w:link w:val="FooterChar"/>
    <w:uiPriority w:val="99"/>
    <w:unhideWhenUsed/>
    <w:rsid w:val="00F97636"/>
    <w:pPr>
      <w:tabs>
        <w:tab w:val="center" w:pos="4513"/>
        <w:tab w:val="right" w:pos="9026"/>
      </w:tabs>
      <w:spacing w:line="240" w:lineRule="auto"/>
    </w:pPr>
  </w:style>
  <w:style w:type="character" w:customStyle="1" w:styleId="FooterChar">
    <w:name w:val="Footer Char"/>
    <w:basedOn w:val="DefaultParagraphFont"/>
    <w:link w:val="Footer"/>
    <w:uiPriority w:val="99"/>
    <w:rsid w:val="00F97636"/>
  </w:style>
  <w:style w:type="table" w:styleId="TableGrid">
    <w:name w:val="Table Grid"/>
    <w:basedOn w:val="TableNormal"/>
    <w:uiPriority w:val="39"/>
    <w:rsid w:val="00F95194"/>
    <w:pPr>
      <w:spacing w:line="240" w:lineRule="auto"/>
    </w:pPr>
    <w:rPr>
      <w:rFonts w:ascii="Tw Cen MT" w:eastAsia="Tw Cen MT" w:hAnsi="Tw Cen M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C63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0C29"/>
  </w:style>
  <w:style w:type="table" w:customStyle="1" w:styleId="a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7">
    <w:basedOn w:val="TableNormal"/>
    <w:tblPr>
      <w:tblStyleRowBandSize w:val="1"/>
      <w:tblStyleColBandSize w:val="1"/>
      <w:tblCellMar>
        <w:left w:w="0" w:type="dxa"/>
        <w:right w:w="0" w:type="dxa"/>
      </w:tblCellMar>
    </w:tblPr>
  </w:style>
  <w:style w:type="table" w:customStyle="1" w:styleId="a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0" w:type="dxa"/>
        <w:bottom w:w="15" w:type="dxa"/>
        <w:right w:w="0" w:type="dxa"/>
      </w:tblCellMar>
    </w:tblPr>
  </w:style>
  <w:style w:type="table" w:customStyle="1" w:styleId="affffffffffff7">
    <w:basedOn w:val="TableNormal"/>
    <w:tblPr>
      <w:tblStyleRowBandSize w:val="1"/>
      <w:tblStyleColBandSize w:val="1"/>
      <w:tblCellMar>
        <w:top w:w="15" w:type="dxa"/>
        <w:left w:w="15" w:type="dxa"/>
        <w:bottom w:w="15" w:type="dxa"/>
        <w:right w:w="15" w:type="dxa"/>
      </w:tblCellMar>
    </w:tblPr>
  </w:style>
  <w:style w:type="table" w:customStyle="1" w:styleId="affff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8">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9">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a">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b">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c">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d">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e">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1">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2">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3">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4">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5">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6">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ffffffffffffff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ototpLAOp0NLAQdQ/qO9pWHFMw==">AMUW2mVF0x2GKG1N5I39Dr6I5aFehBYLe57ENhlw4vBRjObf/LfeHaHV4ta3hiVrf0PeBaKnfYi1DsoyhB705rv7RIOKsfL1Li/xuCgREX/J6ztPK7PjtMawR2RynlXoglJjkLNdzA9wnSgyF6WAjsZcs023MzMiijW+pxZGWX5SyubXNzzDH8vuhhVF+3h6diBkFvFVUqIk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5102</Words>
  <Characters>29085</Characters>
  <Application>Microsoft Office Word</Application>
  <DocSecurity>0</DocSecurity>
  <Lines>242</Lines>
  <Paragraphs>68</Paragraphs>
  <ScaleCrop>false</ScaleCrop>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dc:creator>
  <cp:lastModifiedBy>Matthew Gant</cp:lastModifiedBy>
  <cp:revision>2</cp:revision>
  <dcterms:created xsi:type="dcterms:W3CDTF">2021-08-16T15:09:00Z</dcterms:created>
  <dcterms:modified xsi:type="dcterms:W3CDTF">2021-09-22T08:26:00Z</dcterms:modified>
</cp:coreProperties>
</file>