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EF2A09" w14:textId="77777777" w:rsidR="00DE5603" w:rsidRDefault="00F350DC">
      <w:pPr>
        <w:spacing w:after="200" w:line="276" w:lineRule="auto"/>
        <w:jc w:val="left"/>
      </w:pPr>
      <w:r>
        <w:rPr>
          <w:rFonts w:ascii="Arial" w:eastAsia="Arial" w:hAnsi="Arial" w:cs="Arial"/>
        </w:rPr>
        <w:t xml:space="preserve"> </w:t>
      </w:r>
      <w:r>
        <w:rPr>
          <w:noProof/>
        </w:rPr>
        <w:drawing>
          <wp:inline distT="0" distB="0" distL="0" distR="0" wp14:anchorId="323900F5" wp14:editId="4FE68767">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7"/>
                    <a:srcRect/>
                    <a:stretch>
                      <a:fillRect/>
                    </a:stretch>
                  </pic:blipFill>
                  <pic:spPr>
                    <a:xfrm>
                      <a:off x="0" y="0"/>
                      <a:ext cx="1381125" cy="1142084"/>
                    </a:xfrm>
                    <a:prstGeom prst="rect">
                      <a:avLst/>
                    </a:prstGeom>
                    <a:ln/>
                  </pic:spPr>
                </pic:pic>
              </a:graphicData>
            </a:graphic>
          </wp:inline>
        </w:drawing>
      </w:r>
    </w:p>
    <w:p w14:paraId="1A2C64C7" w14:textId="77777777" w:rsidR="00DE5603" w:rsidRDefault="00DE5603">
      <w:pPr>
        <w:spacing w:after="200" w:line="276" w:lineRule="auto"/>
        <w:jc w:val="left"/>
      </w:pPr>
    </w:p>
    <w:p w14:paraId="3422F80A" w14:textId="77777777" w:rsidR="00DE5603" w:rsidRDefault="00F350DC">
      <w:pPr>
        <w:spacing w:after="200" w:line="276" w:lineRule="auto"/>
        <w:jc w:val="center"/>
        <w:rPr>
          <w:rFonts w:ascii="Arial" w:eastAsia="Arial" w:hAnsi="Arial" w:cs="Arial"/>
          <w:b/>
          <w:sz w:val="44"/>
          <w:szCs w:val="44"/>
        </w:rPr>
      </w:pPr>
      <w:r>
        <w:rPr>
          <w:rFonts w:ascii="Arial" w:eastAsia="Arial" w:hAnsi="Arial" w:cs="Arial"/>
          <w:b/>
          <w:sz w:val="44"/>
          <w:szCs w:val="44"/>
        </w:rPr>
        <w:t>G-CLOUD 8 CALL-OFF CONTRACT</w:t>
      </w:r>
    </w:p>
    <w:p w14:paraId="02CAF65F" w14:textId="6B22382A" w:rsidR="00DE5603" w:rsidRDefault="003C1E9A" w:rsidP="003C1E9A">
      <w:pPr>
        <w:jc w:val="center"/>
        <w:rPr>
          <w:rFonts w:ascii="Arial" w:eastAsia="Arial" w:hAnsi="Arial" w:cs="Arial"/>
          <w:b/>
          <w:sz w:val="44"/>
          <w:szCs w:val="44"/>
        </w:rPr>
      </w:pPr>
      <w:r>
        <w:rPr>
          <w:rFonts w:ascii="Arial" w:eastAsia="Arial" w:hAnsi="Arial" w:cs="Arial"/>
          <w:b/>
          <w:sz w:val="44"/>
          <w:szCs w:val="44"/>
        </w:rPr>
        <w:t>NOMS SINGLE INTRANET</w:t>
      </w:r>
    </w:p>
    <w:p w14:paraId="4B25A0D7" w14:textId="7D983876" w:rsidR="00EB3E9D" w:rsidRDefault="00EB3E9D" w:rsidP="003C1E9A">
      <w:pPr>
        <w:jc w:val="center"/>
        <w:rPr>
          <w:rFonts w:ascii="Arial" w:eastAsia="Arial" w:hAnsi="Arial" w:cs="Arial"/>
          <w:b/>
          <w:sz w:val="44"/>
          <w:szCs w:val="44"/>
        </w:rPr>
      </w:pPr>
      <w:r>
        <w:rPr>
          <w:rFonts w:ascii="Arial" w:eastAsia="Arial" w:hAnsi="Arial" w:cs="Arial"/>
          <w:b/>
          <w:sz w:val="44"/>
          <w:szCs w:val="44"/>
        </w:rPr>
        <w:t>SQUIZ PLUS</w:t>
      </w:r>
    </w:p>
    <w:p w14:paraId="3F5A3C9B" w14:textId="77777777" w:rsidR="00DE5603" w:rsidRDefault="00DE5603">
      <w:pPr>
        <w:jc w:val="left"/>
      </w:pPr>
    </w:p>
    <w:p w14:paraId="03D3D298" w14:textId="77777777" w:rsidR="00DE5603" w:rsidRDefault="00DE5603">
      <w:pPr>
        <w:jc w:val="left"/>
      </w:pPr>
    </w:p>
    <w:p w14:paraId="7042B1E3" w14:textId="77777777" w:rsidR="00DE5603" w:rsidRDefault="00DE5603">
      <w:pPr>
        <w:jc w:val="left"/>
      </w:pPr>
    </w:p>
    <w:p w14:paraId="49AF32CC" w14:textId="77777777" w:rsidR="00DE5603" w:rsidRDefault="00DE5603">
      <w:pPr>
        <w:jc w:val="left"/>
      </w:pPr>
    </w:p>
    <w:p w14:paraId="613C9426" w14:textId="77777777" w:rsidR="00DE5603" w:rsidRDefault="00DE5603">
      <w:pPr>
        <w:jc w:val="left"/>
      </w:pPr>
    </w:p>
    <w:p w14:paraId="6C0C600D" w14:textId="77777777" w:rsidR="00DE5603" w:rsidRDefault="00F350DC">
      <w:r>
        <w:br w:type="page"/>
      </w:r>
    </w:p>
    <w:p w14:paraId="31CDC24B" w14:textId="77777777" w:rsidR="00DE5603" w:rsidRDefault="00DE5603">
      <w:pPr>
        <w:spacing w:before="60"/>
        <w:ind w:right="-24"/>
        <w:jc w:val="left"/>
      </w:pPr>
    </w:p>
    <w:p w14:paraId="3DA37C8E" w14:textId="77777777" w:rsidR="00DE5603" w:rsidRDefault="00F350DC">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G-Cloud 8</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w:t>
      </w:r>
      <w:r>
        <w:rPr>
          <w:rFonts w:ascii="Arial" w:eastAsia="Arial" w:hAnsi="Arial" w:cs="Arial"/>
          <w:sz w:val="24"/>
          <w:szCs w:val="24"/>
          <w:highlight w:val="white"/>
        </w:rPr>
        <w:t>RM1557viii</w:t>
      </w:r>
      <w:r>
        <w:rPr>
          <w:rFonts w:ascii="Arial" w:eastAsia="Arial" w:hAnsi="Arial" w:cs="Arial"/>
          <w:sz w:val="24"/>
          <w:szCs w:val="24"/>
        </w:rPr>
        <w:t>) includes:</w:t>
      </w:r>
    </w:p>
    <w:p w14:paraId="43EE2E19" w14:textId="77777777" w:rsidR="00DE5603" w:rsidRPr="00DF6403" w:rsidRDefault="007177A9">
      <w:pPr>
        <w:rPr>
          <w:sz w:val="16"/>
          <w:szCs w:val="16"/>
        </w:rPr>
      </w:pPr>
      <w:hyperlink w:anchor="h.on8veyo34oto">
        <w:r w:rsidR="00F350DC" w:rsidRPr="00DF6403">
          <w:rPr>
            <w:color w:val="1155CC"/>
            <w:sz w:val="16"/>
            <w:szCs w:val="16"/>
            <w:u w:val="single"/>
          </w:rPr>
          <w:t>Part A - Order Form</w:t>
        </w:r>
      </w:hyperlink>
      <w:hyperlink w:anchor="h.j1j71w5h2k0v"/>
    </w:p>
    <w:p w14:paraId="236B5F1C" w14:textId="77777777" w:rsidR="00DE5603" w:rsidRPr="00DF6403" w:rsidRDefault="007177A9">
      <w:pPr>
        <w:rPr>
          <w:sz w:val="16"/>
          <w:szCs w:val="16"/>
        </w:rPr>
      </w:pPr>
      <w:hyperlink w:anchor="h.svwt5wkq2ptz">
        <w:r w:rsidR="00F350DC" w:rsidRPr="00DF6403">
          <w:rPr>
            <w:color w:val="1155CC"/>
            <w:sz w:val="16"/>
            <w:szCs w:val="16"/>
            <w:u w:val="single"/>
          </w:rPr>
          <w:t>Part B - The Schedules</w:t>
        </w:r>
      </w:hyperlink>
      <w:hyperlink w:anchor="h.3dy6vkm"/>
    </w:p>
    <w:p w14:paraId="692C6978" w14:textId="77777777" w:rsidR="00DE5603" w:rsidRPr="00DF6403" w:rsidRDefault="007177A9">
      <w:pPr>
        <w:ind w:left="360" w:firstLine="360"/>
        <w:rPr>
          <w:sz w:val="16"/>
          <w:szCs w:val="16"/>
        </w:rPr>
      </w:pPr>
      <w:hyperlink w:anchor="h.3dy6vkm">
        <w:r w:rsidR="00F350DC" w:rsidRPr="00DF6403">
          <w:rPr>
            <w:color w:val="1155CC"/>
            <w:sz w:val="16"/>
            <w:szCs w:val="16"/>
            <w:u w:val="single"/>
          </w:rPr>
          <w:t>Schedule 1 - Deliverables</w:t>
        </w:r>
      </w:hyperlink>
      <w:hyperlink w:anchor="h.3dy6vkm"/>
    </w:p>
    <w:p w14:paraId="67D7188D" w14:textId="77777777" w:rsidR="00DE5603" w:rsidRPr="00DF6403" w:rsidRDefault="007177A9">
      <w:pPr>
        <w:ind w:left="360" w:firstLine="360"/>
        <w:rPr>
          <w:sz w:val="16"/>
          <w:szCs w:val="16"/>
        </w:rPr>
      </w:pPr>
      <w:hyperlink w:anchor="h.26in1rg">
        <w:r w:rsidR="00F350DC" w:rsidRPr="00DF6403">
          <w:rPr>
            <w:color w:val="1155CC"/>
            <w:sz w:val="16"/>
            <w:szCs w:val="16"/>
            <w:u w:val="single"/>
          </w:rPr>
          <w:t>Schedule 2 - Call-Off Contract Charges</w:t>
        </w:r>
      </w:hyperlink>
      <w:hyperlink w:anchor="h.1t3h5sf"/>
    </w:p>
    <w:p w14:paraId="41D5D202" w14:textId="77777777" w:rsidR="00DE5603" w:rsidRPr="00DF6403" w:rsidRDefault="007177A9">
      <w:pPr>
        <w:ind w:left="360" w:firstLine="360"/>
        <w:rPr>
          <w:sz w:val="16"/>
          <w:szCs w:val="16"/>
        </w:rPr>
      </w:pPr>
      <w:hyperlink w:anchor="h.49x2ik5">
        <w:r w:rsidR="00F350DC" w:rsidRPr="00DF6403">
          <w:rPr>
            <w:color w:val="1155CC"/>
            <w:sz w:val="16"/>
            <w:szCs w:val="16"/>
            <w:u w:val="single"/>
          </w:rPr>
          <w:t>Schedule 3 - Deed of Guarantee</w:t>
        </w:r>
      </w:hyperlink>
      <w:hyperlink w:anchor="h.tqu7pt9ht9l1"/>
    </w:p>
    <w:p w14:paraId="42E66913" w14:textId="77777777" w:rsidR="00DE5603" w:rsidRPr="00DF6403" w:rsidRDefault="007177A9">
      <w:pPr>
        <w:rPr>
          <w:sz w:val="16"/>
          <w:szCs w:val="16"/>
        </w:rPr>
      </w:pPr>
      <w:hyperlink w:anchor="h.23ckvvd">
        <w:r w:rsidR="00F350DC" w:rsidRPr="00DF6403">
          <w:rPr>
            <w:color w:val="1155CC"/>
            <w:sz w:val="16"/>
            <w:szCs w:val="16"/>
            <w:u w:val="single"/>
          </w:rPr>
          <w:t>Part C – Terms and conditions</w:t>
        </w:r>
      </w:hyperlink>
      <w:hyperlink w:anchor="h.23ckvvd"/>
    </w:p>
    <w:p w14:paraId="1C59C948" w14:textId="77777777" w:rsidR="00DE5603" w:rsidRPr="00DF6403" w:rsidRDefault="007177A9">
      <w:pPr>
        <w:ind w:left="360"/>
        <w:rPr>
          <w:sz w:val="16"/>
          <w:szCs w:val="16"/>
        </w:rPr>
      </w:pPr>
      <w:hyperlink w:anchor="h.ihv636">
        <w:r w:rsidR="00F350DC" w:rsidRPr="00DF6403">
          <w:rPr>
            <w:color w:val="1155CC"/>
            <w:sz w:val="16"/>
            <w:szCs w:val="16"/>
            <w:u w:val="single"/>
          </w:rPr>
          <w:t>1.</w:t>
        </w:r>
        <w:r w:rsidR="00F350DC" w:rsidRPr="00DF6403">
          <w:rPr>
            <w:color w:val="1155CC"/>
            <w:sz w:val="16"/>
            <w:szCs w:val="16"/>
            <w:u w:val="single"/>
          </w:rPr>
          <w:tab/>
          <w:t>Contract start date, length and methodology</w:t>
        </w:r>
      </w:hyperlink>
      <w:hyperlink w:anchor="h.ihv636"/>
    </w:p>
    <w:p w14:paraId="3B8B9EA8" w14:textId="77777777" w:rsidR="00DE5603" w:rsidRPr="00DF6403" w:rsidRDefault="007177A9">
      <w:pPr>
        <w:ind w:left="360"/>
        <w:rPr>
          <w:sz w:val="16"/>
          <w:szCs w:val="16"/>
        </w:rPr>
      </w:pPr>
      <w:hyperlink w:anchor="h.aj63dwj35ogj">
        <w:r w:rsidR="00F350DC" w:rsidRPr="00DF6403">
          <w:rPr>
            <w:color w:val="1155CC"/>
            <w:sz w:val="16"/>
            <w:szCs w:val="16"/>
            <w:u w:val="single"/>
          </w:rPr>
          <w:t>2.  Overriding provisions</w:t>
        </w:r>
      </w:hyperlink>
      <w:hyperlink w:anchor="h.32hioqz"/>
    </w:p>
    <w:p w14:paraId="76526227" w14:textId="77777777" w:rsidR="00DE5603" w:rsidRPr="00DF6403" w:rsidRDefault="007177A9">
      <w:pPr>
        <w:ind w:left="360"/>
        <w:rPr>
          <w:sz w:val="16"/>
          <w:szCs w:val="16"/>
        </w:rPr>
      </w:pPr>
      <w:hyperlink w:anchor="h.2t6u4pty0r6u">
        <w:r w:rsidR="00F350DC" w:rsidRPr="00DF6403">
          <w:rPr>
            <w:color w:val="1155CC"/>
            <w:sz w:val="16"/>
            <w:szCs w:val="16"/>
            <w:u w:val="single"/>
          </w:rPr>
          <w:t xml:space="preserve">3.  Transfer and sub-contracting </w:t>
        </w:r>
      </w:hyperlink>
      <w:hyperlink w:anchor="h.1v1yuxt"/>
    </w:p>
    <w:p w14:paraId="518C6B2D" w14:textId="77777777" w:rsidR="00DE5603" w:rsidRPr="00DF6403" w:rsidRDefault="007177A9">
      <w:pPr>
        <w:ind w:left="360"/>
        <w:rPr>
          <w:sz w:val="16"/>
          <w:szCs w:val="16"/>
        </w:rPr>
      </w:pPr>
      <w:hyperlink w:anchor="h.32hioqz">
        <w:r w:rsidR="00F350DC" w:rsidRPr="00DF6403">
          <w:rPr>
            <w:color w:val="1155CC"/>
            <w:sz w:val="16"/>
            <w:szCs w:val="16"/>
            <w:u w:val="single"/>
          </w:rPr>
          <w:t>4.  Supplier Staff</w:t>
        </w:r>
      </w:hyperlink>
      <w:hyperlink w:anchor="h.2u6wntf"/>
    </w:p>
    <w:p w14:paraId="12F884AD" w14:textId="77777777" w:rsidR="00DE5603" w:rsidRPr="00DF6403" w:rsidRDefault="007177A9">
      <w:pPr>
        <w:ind w:left="360"/>
        <w:rPr>
          <w:sz w:val="16"/>
          <w:szCs w:val="16"/>
        </w:rPr>
      </w:pPr>
      <w:hyperlink w:anchor="h.3tbugp1">
        <w:r w:rsidR="00F350DC" w:rsidRPr="00DF6403">
          <w:rPr>
            <w:color w:val="1155CC"/>
            <w:sz w:val="16"/>
            <w:szCs w:val="16"/>
            <w:u w:val="single"/>
          </w:rPr>
          <w:t>5.</w:t>
        </w:r>
      </w:hyperlink>
      <w:hyperlink w:anchor="h.3tbugp1">
        <w:r w:rsidR="00F350DC" w:rsidRPr="00DF6403">
          <w:rPr>
            <w:color w:val="1155CC"/>
            <w:sz w:val="16"/>
            <w:szCs w:val="16"/>
          </w:rPr>
          <w:t xml:space="preserve">  </w:t>
        </w:r>
      </w:hyperlink>
      <w:hyperlink w:anchor="h.3tbugp1">
        <w:r w:rsidR="00F350DC" w:rsidRPr="00DF6403">
          <w:rPr>
            <w:color w:val="1155CC"/>
            <w:sz w:val="16"/>
            <w:szCs w:val="16"/>
            <w:u w:val="single"/>
          </w:rPr>
          <w:t>Due diligence</w:t>
        </w:r>
      </w:hyperlink>
      <w:hyperlink w:anchor="h.3tbugp1"/>
    </w:p>
    <w:p w14:paraId="6306A6D4" w14:textId="77777777" w:rsidR="00DE5603" w:rsidRPr="00DF6403" w:rsidRDefault="007177A9">
      <w:pPr>
        <w:ind w:left="360"/>
        <w:rPr>
          <w:sz w:val="16"/>
          <w:szCs w:val="16"/>
        </w:rPr>
      </w:pPr>
      <w:hyperlink w:anchor="h.28h4qwu">
        <w:r w:rsidR="00F350DC" w:rsidRPr="00DF6403">
          <w:rPr>
            <w:color w:val="1155CC"/>
            <w:sz w:val="16"/>
            <w:szCs w:val="16"/>
            <w:u w:val="single"/>
          </w:rPr>
          <w:t>6.</w:t>
        </w:r>
        <w:r w:rsidR="00F350DC" w:rsidRPr="00DF6403">
          <w:rPr>
            <w:color w:val="1155CC"/>
            <w:sz w:val="16"/>
            <w:szCs w:val="16"/>
            <w:u w:val="single"/>
          </w:rPr>
          <w:tab/>
          <w:t>Warranties, representations and acceptance criteria</w:t>
        </w:r>
      </w:hyperlink>
      <w:hyperlink w:anchor="h.28h4qwu"/>
    </w:p>
    <w:p w14:paraId="113B05E2" w14:textId="77777777" w:rsidR="00DE5603" w:rsidRPr="00DF6403" w:rsidRDefault="007177A9">
      <w:pPr>
        <w:ind w:left="360"/>
        <w:rPr>
          <w:sz w:val="16"/>
          <w:szCs w:val="16"/>
        </w:rPr>
      </w:pPr>
      <w:hyperlink w:anchor="h.28h4qwu">
        <w:r w:rsidR="00F350DC" w:rsidRPr="00DF6403">
          <w:rPr>
            <w:color w:val="1155CC"/>
            <w:sz w:val="16"/>
            <w:szCs w:val="16"/>
            <w:u w:val="single"/>
          </w:rPr>
          <w:t>7.</w:t>
        </w:r>
        <w:r w:rsidR="00F350DC" w:rsidRPr="00DF6403">
          <w:rPr>
            <w:color w:val="1155CC"/>
            <w:sz w:val="16"/>
            <w:szCs w:val="16"/>
            <w:u w:val="single"/>
          </w:rPr>
          <w:tab/>
        </w:r>
      </w:hyperlink>
      <w:hyperlink w:anchor="h.37m2jsg">
        <w:r w:rsidR="00F350DC" w:rsidRPr="00DF6403">
          <w:rPr>
            <w:color w:val="1155CC"/>
            <w:sz w:val="16"/>
            <w:szCs w:val="16"/>
            <w:u w:val="single"/>
          </w:rPr>
          <w:t>Business continuity and disaster recovery</w:t>
        </w:r>
      </w:hyperlink>
      <w:hyperlink w:anchor="h.37m2jsg"/>
    </w:p>
    <w:p w14:paraId="205D740A" w14:textId="77777777" w:rsidR="00DE5603" w:rsidRPr="00DF6403" w:rsidRDefault="007177A9">
      <w:pPr>
        <w:ind w:left="360"/>
        <w:rPr>
          <w:sz w:val="16"/>
          <w:szCs w:val="16"/>
        </w:rPr>
      </w:pPr>
      <w:hyperlink w:anchor="h.1mrcu09">
        <w:r w:rsidR="00F350DC" w:rsidRPr="00DF6403">
          <w:rPr>
            <w:color w:val="1155CC"/>
            <w:sz w:val="16"/>
            <w:szCs w:val="16"/>
            <w:u w:val="single"/>
          </w:rPr>
          <w:t xml:space="preserve">8. </w:t>
        </w:r>
        <w:r w:rsidR="00F350DC" w:rsidRPr="00DF6403">
          <w:rPr>
            <w:color w:val="1155CC"/>
            <w:sz w:val="16"/>
            <w:szCs w:val="16"/>
            <w:u w:val="single"/>
          </w:rPr>
          <w:tab/>
          <w:t>Payment terms and VAT</w:t>
        </w:r>
      </w:hyperlink>
      <w:hyperlink w:anchor="h.1mrcu09"/>
    </w:p>
    <w:p w14:paraId="3C395B4E" w14:textId="77777777" w:rsidR="00DE5603" w:rsidRPr="00DF6403" w:rsidRDefault="007177A9">
      <w:pPr>
        <w:ind w:left="360"/>
        <w:rPr>
          <w:sz w:val="16"/>
          <w:szCs w:val="16"/>
        </w:rPr>
      </w:pPr>
      <w:hyperlink w:anchor="h.1egqt2p">
        <w:r w:rsidR="00F350DC" w:rsidRPr="00DF6403">
          <w:rPr>
            <w:color w:val="1155CC"/>
            <w:sz w:val="16"/>
            <w:szCs w:val="16"/>
            <w:u w:val="single"/>
          </w:rPr>
          <w:t>9.</w:t>
        </w:r>
        <w:r w:rsidR="00F350DC" w:rsidRPr="00DF6403">
          <w:rPr>
            <w:color w:val="1155CC"/>
            <w:sz w:val="16"/>
            <w:szCs w:val="16"/>
            <w:u w:val="single"/>
          </w:rPr>
          <w:tab/>
          <w:t>Recovery of sums due and right of set-off</w:t>
        </w:r>
      </w:hyperlink>
      <w:hyperlink w:anchor="h.1egqt2p"/>
    </w:p>
    <w:p w14:paraId="7F709799" w14:textId="77777777" w:rsidR="00DE5603" w:rsidRPr="00DF6403" w:rsidRDefault="007177A9">
      <w:pPr>
        <w:ind w:left="360"/>
        <w:rPr>
          <w:sz w:val="16"/>
          <w:szCs w:val="16"/>
        </w:rPr>
      </w:pPr>
      <w:hyperlink w:anchor="h.2dlolyb">
        <w:r w:rsidR="00F350DC" w:rsidRPr="00DF6403">
          <w:rPr>
            <w:color w:val="1155CC"/>
            <w:sz w:val="16"/>
            <w:szCs w:val="16"/>
            <w:u w:val="single"/>
          </w:rPr>
          <w:t>10.</w:t>
        </w:r>
        <w:r w:rsidR="00F350DC" w:rsidRPr="00DF6403">
          <w:rPr>
            <w:color w:val="1155CC"/>
            <w:sz w:val="16"/>
            <w:szCs w:val="16"/>
            <w:u w:val="single"/>
          </w:rPr>
          <w:tab/>
          <w:t>Insurance</w:t>
        </w:r>
      </w:hyperlink>
      <w:hyperlink w:anchor="h.2dlolyb"/>
    </w:p>
    <w:p w14:paraId="1D74C7BD" w14:textId="77777777" w:rsidR="00DE5603" w:rsidRPr="00DF6403" w:rsidRDefault="007177A9">
      <w:pPr>
        <w:ind w:left="360"/>
        <w:rPr>
          <w:sz w:val="16"/>
          <w:szCs w:val="16"/>
        </w:rPr>
      </w:pPr>
      <w:hyperlink w:anchor="h.3cqmetx">
        <w:r w:rsidR="00F350DC" w:rsidRPr="00DF6403">
          <w:rPr>
            <w:color w:val="1155CC"/>
            <w:sz w:val="16"/>
            <w:szCs w:val="16"/>
            <w:u w:val="single"/>
          </w:rPr>
          <w:t>11.</w:t>
        </w:r>
        <w:r w:rsidR="00F350DC" w:rsidRPr="00DF6403">
          <w:rPr>
            <w:color w:val="1155CC"/>
            <w:sz w:val="16"/>
            <w:szCs w:val="16"/>
            <w:u w:val="single"/>
          </w:rPr>
          <w:tab/>
          <w:t>Confidentiality</w:t>
        </w:r>
      </w:hyperlink>
      <w:hyperlink w:anchor="h.3cqmetx"/>
    </w:p>
    <w:p w14:paraId="241F5A94" w14:textId="77777777" w:rsidR="00DE5603" w:rsidRPr="00DF6403" w:rsidRDefault="007177A9">
      <w:pPr>
        <w:ind w:left="360"/>
        <w:rPr>
          <w:sz w:val="16"/>
          <w:szCs w:val="16"/>
        </w:rPr>
      </w:pPr>
      <w:hyperlink w:anchor="h.25b2l0r">
        <w:r w:rsidR="00F350DC" w:rsidRPr="00DF6403">
          <w:rPr>
            <w:color w:val="1155CC"/>
            <w:sz w:val="16"/>
            <w:szCs w:val="16"/>
            <w:u w:val="single"/>
          </w:rPr>
          <w:t>12. Conflict of Interest</w:t>
        </w:r>
      </w:hyperlink>
      <w:hyperlink w:anchor="h.25b2l0r"/>
    </w:p>
    <w:p w14:paraId="61E2AD17" w14:textId="77777777" w:rsidR="00DE5603" w:rsidRPr="00DF6403" w:rsidRDefault="007177A9">
      <w:pPr>
        <w:ind w:left="360"/>
        <w:rPr>
          <w:sz w:val="16"/>
          <w:szCs w:val="16"/>
        </w:rPr>
      </w:pPr>
      <w:hyperlink w:anchor="h.kgcv8k">
        <w:r w:rsidR="00F350DC" w:rsidRPr="00DF6403">
          <w:rPr>
            <w:color w:val="1155CC"/>
            <w:sz w:val="16"/>
            <w:szCs w:val="16"/>
            <w:u w:val="single"/>
          </w:rPr>
          <w:t>13.</w:t>
        </w:r>
        <w:r w:rsidR="00F350DC" w:rsidRPr="00DF6403">
          <w:rPr>
            <w:color w:val="1155CC"/>
            <w:sz w:val="16"/>
            <w:szCs w:val="16"/>
            <w:u w:val="single"/>
          </w:rPr>
          <w:tab/>
          <w:t>Intellectual Property Rights</w:t>
        </w:r>
      </w:hyperlink>
      <w:hyperlink w:anchor="h.kgcv8k"/>
    </w:p>
    <w:p w14:paraId="50173694" w14:textId="77777777" w:rsidR="00DE5603" w:rsidRPr="00DF6403" w:rsidRDefault="007177A9">
      <w:pPr>
        <w:ind w:left="360"/>
        <w:rPr>
          <w:sz w:val="16"/>
          <w:szCs w:val="16"/>
        </w:rPr>
      </w:pPr>
      <w:hyperlink w:anchor="h.34g0dwd">
        <w:r w:rsidR="00F350DC" w:rsidRPr="00DF6403">
          <w:rPr>
            <w:color w:val="1155CC"/>
            <w:sz w:val="16"/>
            <w:szCs w:val="16"/>
            <w:u w:val="single"/>
          </w:rPr>
          <w:t xml:space="preserve">14. Data Protection and Disclosure </w:t>
        </w:r>
      </w:hyperlink>
      <w:hyperlink w:anchor="h.34g0dwd"/>
    </w:p>
    <w:p w14:paraId="2595A2D6" w14:textId="77777777" w:rsidR="00DE5603" w:rsidRPr="00DF6403" w:rsidRDefault="007177A9">
      <w:pPr>
        <w:ind w:left="360"/>
        <w:rPr>
          <w:sz w:val="16"/>
          <w:szCs w:val="16"/>
        </w:rPr>
      </w:pPr>
      <w:hyperlink w:anchor="h.43ky6rz">
        <w:r w:rsidR="00F350DC" w:rsidRPr="00DF6403">
          <w:rPr>
            <w:color w:val="1155CC"/>
            <w:sz w:val="16"/>
            <w:szCs w:val="16"/>
            <w:u w:val="single"/>
          </w:rPr>
          <w:t>15. Buyer Data</w:t>
        </w:r>
      </w:hyperlink>
      <w:hyperlink w:anchor="h.43ky6rz"/>
    </w:p>
    <w:p w14:paraId="7894A1C3" w14:textId="77777777" w:rsidR="00DE5603" w:rsidRPr="00DF6403" w:rsidRDefault="007177A9">
      <w:pPr>
        <w:ind w:left="360"/>
        <w:rPr>
          <w:sz w:val="16"/>
          <w:szCs w:val="16"/>
        </w:rPr>
      </w:pPr>
      <w:hyperlink w:anchor="h.2w5ecyt">
        <w:r w:rsidR="00F350DC" w:rsidRPr="00DF6403">
          <w:rPr>
            <w:color w:val="1155CC"/>
            <w:sz w:val="16"/>
            <w:szCs w:val="16"/>
            <w:u w:val="single"/>
          </w:rPr>
          <w:t>16.</w:t>
        </w:r>
        <w:r w:rsidR="00F350DC" w:rsidRPr="00DF6403">
          <w:rPr>
            <w:color w:val="1155CC"/>
            <w:sz w:val="16"/>
            <w:szCs w:val="16"/>
            <w:u w:val="single"/>
          </w:rPr>
          <w:tab/>
          <w:t>Records and audit access</w:t>
        </w:r>
      </w:hyperlink>
      <w:hyperlink w:anchor="h.4h042r0"/>
    </w:p>
    <w:p w14:paraId="790EB49E" w14:textId="77777777" w:rsidR="00DE5603" w:rsidRPr="00DF6403" w:rsidRDefault="007177A9">
      <w:pPr>
        <w:ind w:left="360"/>
        <w:rPr>
          <w:sz w:val="16"/>
          <w:szCs w:val="16"/>
        </w:rPr>
      </w:pPr>
      <w:hyperlink w:anchor="h.pkwqa1">
        <w:r w:rsidR="00F350DC" w:rsidRPr="00DF6403">
          <w:rPr>
            <w:color w:val="1155CC"/>
            <w:sz w:val="16"/>
            <w:szCs w:val="16"/>
            <w:u w:val="single"/>
          </w:rPr>
          <w:t>17.</w:t>
        </w:r>
        <w:r w:rsidR="00F350DC" w:rsidRPr="00DF6403">
          <w:rPr>
            <w:color w:val="1155CC"/>
            <w:sz w:val="16"/>
            <w:szCs w:val="16"/>
            <w:u w:val="single"/>
          </w:rPr>
          <w:tab/>
          <w:t>Records and audit access</w:t>
        </w:r>
      </w:hyperlink>
      <w:hyperlink w:anchor="h.2w5ecyt"/>
    </w:p>
    <w:p w14:paraId="4433F820" w14:textId="77777777" w:rsidR="00DE5603" w:rsidRPr="00DF6403" w:rsidRDefault="007177A9">
      <w:pPr>
        <w:ind w:left="360"/>
        <w:rPr>
          <w:sz w:val="16"/>
          <w:szCs w:val="16"/>
        </w:rPr>
      </w:pPr>
      <w:hyperlink w:anchor="h.pkwqa1">
        <w:r w:rsidR="00F350DC" w:rsidRPr="00DF6403">
          <w:rPr>
            <w:color w:val="1155CC"/>
            <w:sz w:val="16"/>
            <w:szCs w:val="16"/>
            <w:u w:val="single"/>
          </w:rPr>
          <w:t>18.</w:t>
        </w:r>
        <w:r w:rsidR="00F350DC" w:rsidRPr="00DF6403">
          <w:rPr>
            <w:color w:val="1155CC"/>
            <w:sz w:val="16"/>
            <w:szCs w:val="16"/>
            <w:u w:val="single"/>
          </w:rPr>
          <w:tab/>
          <w:t>Freedom of Information (FOI) requests</w:t>
        </w:r>
      </w:hyperlink>
      <w:hyperlink w:anchor="h.39kk8xu"/>
    </w:p>
    <w:p w14:paraId="18C2BEAA" w14:textId="77777777" w:rsidR="00DE5603" w:rsidRPr="00DF6403" w:rsidRDefault="007177A9">
      <w:pPr>
        <w:ind w:left="360"/>
        <w:rPr>
          <w:sz w:val="16"/>
          <w:szCs w:val="16"/>
        </w:rPr>
      </w:pPr>
      <w:hyperlink w:anchor="h.1opuj5n">
        <w:r w:rsidR="00F350DC" w:rsidRPr="00DF6403">
          <w:rPr>
            <w:color w:val="1155CC"/>
            <w:sz w:val="16"/>
            <w:szCs w:val="16"/>
            <w:u w:val="single"/>
          </w:rPr>
          <w:t>19. Security</w:t>
        </w:r>
      </w:hyperlink>
      <w:hyperlink w:anchor="h.1opuj5n"/>
    </w:p>
    <w:p w14:paraId="02194DD6" w14:textId="77777777" w:rsidR="00DE5603" w:rsidRPr="00DF6403" w:rsidRDefault="007177A9">
      <w:pPr>
        <w:ind w:left="360"/>
        <w:rPr>
          <w:sz w:val="16"/>
          <w:szCs w:val="16"/>
        </w:rPr>
      </w:pPr>
      <w:hyperlink w:anchor="h.r2utc0kvuqcj">
        <w:r w:rsidR="00F350DC" w:rsidRPr="00DF6403">
          <w:rPr>
            <w:color w:val="1155CC"/>
            <w:sz w:val="16"/>
            <w:szCs w:val="16"/>
            <w:u w:val="single"/>
          </w:rPr>
          <w:t>20.</w:t>
        </w:r>
        <w:r w:rsidR="00F350DC" w:rsidRPr="00DF6403">
          <w:rPr>
            <w:color w:val="1155CC"/>
            <w:sz w:val="16"/>
            <w:szCs w:val="16"/>
            <w:u w:val="single"/>
          </w:rPr>
          <w:tab/>
          <w:t>Guarantee</w:t>
        </w:r>
      </w:hyperlink>
      <w:hyperlink w:anchor="h.2fk6b3p"/>
    </w:p>
    <w:p w14:paraId="1FCBC88F" w14:textId="77777777" w:rsidR="00DE5603" w:rsidRPr="00DF6403" w:rsidRDefault="007177A9">
      <w:pPr>
        <w:ind w:left="360"/>
        <w:rPr>
          <w:sz w:val="16"/>
          <w:szCs w:val="16"/>
        </w:rPr>
      </w:pPr>
      <w:hyperlink w:anchor="h.2fk6b3p">
        <w:r w:rsidR="00F350DC" w:rsidRPr="00DF6403">
          <w:rPr>
            <w:color w:val="1155CC"/>
            <w:sz w:val="16"/>
            <w:szCs w:val="16"/>
            <w:u w:val="single"/>
          </w:rPr>
          <w:t>21. Incorporation of Terms</w:t>
        </w:r>
      </w:hyperlink>
      <w:hyperlink w:anchor="h.3ep43zb"/>
    </w:p>
    <w:p w14:paraId="67D9EA2B" w14:textId="77777777" w:rsidR="00DE5603" w:rsidRPr="00DF6403" w:rsidRDefault="007177A9">
      <w:pPr>
        <w:ind w:left="360"/>
        <w:rPr>
          <w:sz w:val="16"/>
          <w:szCs w:val="16"/>
        </w:rPr>
      </w:pPr>
      <w:hyperlink w:anchor="h.3ep43zb">
        <w:r w:rsidR="00F350DC" w:rsidRPr="00DF6403">
          <w:rPr>
            <w:color w:val="1155CC"/>
            <w:sz w:val="16"/>
            <w:szCs w:val="16"/>
            <w:u w:val="single"/>
          </w:rPr>
          <w:t xml:space="preserve">22. Managing Disputes </w:t>
        </w:r>
      </w:hyperlink>
    </w:p>
    <w:p w14:paraId="2DF96AC2" w14:textId="77777777" w:rsidR="00DE5603" w:rsidRPr="00DF6403" w:rsidRDefault="007177A9">
      <w:pPr>
        <w:ind w:left="360"/>
        <w:rPr>
          <w:sz w:val="16"/>
          <w:szCs w:val="16"/>
        </w:rPr>
      </w:pPr>
      <w:hyperlink w:anchor="h.1tuee74">
        <w:r w:rsidR="00F350DC" w:rsidRPr="00DF6403">
          <w:rPr>
            <w:color w:val="1155CC"/>
            <w:sz w:val="16"/>
            <w:szCs w:val="16"/>
            <w:u w:val="single"/>
          </w:rPr>
          <w:t>23.</w:t>
        </w:r>
        <w:r w:rsidR="00F350DC" w:rsidRPr="00DF6403">
          <w:rPr>
            <w:color w:val="1155CC"/>
            <w:sz w:val="16"/>
            <w:szCs w:val="16"/>
            <w:u w:val="single"/>
          </w:rPr>
          <w:tab/>
          <w:t>Termination</w:t>
        </w:r>
      </w:hyperlink>
      <w:hyperlink w:anchor="h.1tuee74"/>
    </w:p>
    <w:p w14:paraId="548166F9" w14:textId="77777777" w:rsidR="00DE5603" w:rsidRPr="00DF6403" w:rsidRDefault="007177A9">
      <w:pPr>
        <w:ind w:left="360"/>
        <w:rPr>
          <w:sz w:val="16"/>
          <w:szCs w:val="16"/>
        </w:rPr>
      </w:pPr>
      <w:hyperlink w:anchor="h.3s49zyc">
        <w:r w:rsidR="00F350DC" w:rsidRPr="00DF6403">
          <w:rPr>
            <w:color w:val="1155CC"/>
            <w:sz w:val="16"/>
            <w:szCs w:val="16"/>
            <w:u w:val="single"/>
          </w:rPr>
          <w:t>24. Consequences of termination</w:t>
        </w:r>
      </w:hyperlink>
      <w:hyperlink w:anchor="h.3s49zyc"/>
    </w:p>
    <w:p w14:paraId="035837C7" w14:textId="77777777" w:rsidR="00DE5603" w:rsidRPr="00DF6403" w:rsidRDefault="007177A9">
      <w:pPr>
        <w:ind w:left="360"/>
        <w:rPr>
          <w:sz w:val="16"/>
          <w:szCs w:val="16"/>
        </w:rPr>
      </w:pPr>
      <w:hyperlink w:anchor="h.2ce457m">
        <w:r w:rsidR="00F350DC" w:rsidRPr="00DF6403">
          <w:rPr>
            <w:color w:val="1155CC"/>
            <w:sz w:val="16"/>
            <w:szCs w:val="16"/>
            <w:u w:val="single"/>
          </w:rPr>
          <w:t>25.</w:t>
        </w:r>
        <w:r w:rsidR="00F350DC" w:rsidRPr="00DF6403">
          <w:rPr>
            <w:color w:val="1155CC"/>
            <w:sz w:val="16"/>
            <w:szCs w:val="16"/>
            <w:u w:val="single"/>
          </w:rPr>
          <w:tab/>
          <w:t>Supplier’s status</w:t>
        </w:r>
      </w:hyperlink>
      <w:hyperlink w:anchor="h.2ce457m"/>
    </w:p>
    <w:p w14:paraId="6A606E2F" w14:textId="77777777" w:rsidR="00DE5603" w:rsidRPr="00DF6403" w:rsidRDefault="007177A9">
      <w:pPr>
        <w:ind w:left="360"/>
        <w:rPr>
          <w:sz w:val="16"/>
          <w:szCs w:val="16"/>
        </w:rPr>
      </w:pPr>
      <w:hyperlink w:anchor="h.3bj1y38">
        <w:r w:rsidR="00F350DC" w:rsidRPr="00DF6403">
          <w:rPr>
            <w:color w:val="1155CC"/>
            <w:sz w:val="16"/>
            <w:szCs w:val="16"/>
            <w:u w:val="single"/>
          </w:rPr>
          <w:t>26.</w:t>
        </w:r>
        <w:r w:rsidR="00F350DC" w:rsidRPr="00DF6403">
          <w:rPr>
            <w:color w:val="1155CC"/>
            <w:sz w:val="16"/>
            <w:szCs w:val="16"/>
            <w:u w:val="single"/>
          </w:rPr>
          <w:tab/>
          <w:t>Notices</w:t>
        </w:r>
      </w:hyperlink>
      <w:hyperlink w:anchor="h.3bj1y38"/>
    </w:p>
    <w:p w14:paraId="106FF750" w14:textId="77777777" w:rsidR="00DE5603" w:rsidRPr="00DF6403" w:rsidRDefault="007177A9">
      <w:pPr>
        <w:ind w:left="360"/>
        <w:rPr>
          <w:sz w:val="16"/>
          <w:szCs w:val="16"/>
        </w:rPr>
      </w:pPr>
      <w:hyperlink w:anchor="h.3oy7u29">
        <w:r w:rsidR="00F350DC" w:rsidRPr="00DF6403">
          <w:rPr>
            <w:color w:val="1155CC"/>
            <w:sz w:val="16"/>
            <w:szCs w:val="16"/>
            <w:u w:val="single"/>
          </w:rPr>
          <w:t>27.</w:t>
        </w:r>
        <w:r w:rsidR="00F350DC" w:rsidRPr="00DF6403">
          <w:rPr>
            <w:color w:val="1155CC"/>
            <w:sz w:val="16"/>
            <w:szCs w:val="16"/>
            <w:u w:val="single"/>
          </w:rPr>
          <w:tab/>
          <w:t>Exit plan</w:t>
        </w:r>
      </w:hyperlink>
      <w:hyperlink w:anchor="h.3oy7u29"/>
    </w:p>
    <w:p w14:paraId="326F83AB" w14:textId="77777777" w:rsidR="00DE5603" w:rsidRPr="00DF6403" w:rsidRDefault="007177A9">
      <w:pPr>
        <w:ind w:left="360"/>
        <w:rPr>
          <w:sz w:val="16"/>
          <w:szCs w:val="16"/>
        </w:rPr>
      </w:pPr>
      <w:hyperlink w:anchor="h.243i4a2">
        <w:r w:rsidR="00F350DC" w:rsidRPr="00DF6403">
          <w:rPr>
            <w:color w:val="1155CC"/>
            <w:sz w:val="16"/>
            <w:szCs w:val="16"/>
            <w:u w:val="single"/>
          </w:rPr>
          <w:t>28.</w:t>
        </w:r>
        <w:r w:rsidR="00F350DC" w:rsidRPr="00DF6403">
          <w:rPr>
            <w:color w:val="1155CC"/>
            <w:sz w:val="16"/>
            <w:szCs w:val="16"/>
            <w:u w:val="single"/>
          </w:rPr>
          <w:tab/>
          <w:t xml:space="preserve">Handover to replacement Supplier </w:t>
        </w:r>
      </w:hyperlink>
      <w:hyperlink w:anchor="h.243i4a2"/>
    </w:p>
    <w:p w14:paraId="7B1AF529" w14:textId="77777777" w:rsidR="00DE5603" w:rsidRPr="00DF6403" w:rsidRDefault="007177A9">
      <w:pPr>
        <w:ind w:left="360"/>
        <w:rPr>
          <w:sz w:val="16"/>
          <w:szCs w:val="16"/>
        </w:rPr>
      </w:pPr>
      <w:hyperlink w:anchor="h.3gnlt4p">
        <w:r w:rsidR="00F350DC" w:rsidRPr="00DF6403">
          <w:rPr>
            <w:color w:val="1155CC"/>
            <w:sz w:val="16"/>
            <w:szCs w:val="16"/>
            <w:u w:val="single"/>
          </w:rPr>
          <w:t>29.</w:t>
        </w:r>
        <w:r w:rsidR="00F350DC" w:rsidRPr="00DF6403">
          <w:rPr>
            <w:color w:val="1155CC"/>
            <w:sz w:val="16"/>
            <w:szCs w:val="16"/>
            <w:u w:val="single"/>
          </w:rPr>
          <w:tab/>
          <w:t xml:space="preserve">Force </w:t>
        </w:r>
      </w:hyperlink>
      <w:hyperlink w:anchor="h.3gnlt4p">
        <w:r w:rsidR="00F350DC" w:rsidRPr="00DF6403">
          <w:rPr>
            <w:color w:val="1155CC"/>
            <w:sz w:val="16"/>
            <w:szCs w:val="16"/>
            <w:u w:val="single"/>
          </w:rPr>
          <w:t>Majeure</w:t>
        </w:r>
      </w:hyperlink>
      <w:hyperlink w:anchor="h.338fx5o"/>
    </w:p>
    <w:p w14:paraId="543C0F05" w14:textId="77777777" w:rsidR="00DE5603" w:rsidRPr="00DF6403" w:rsidRDefault="007177A9">
      <w:pPr>
        <w:ind w:left="360"/>
        <w:rPr>
          <w:sz w:val="16"/>
          <w:szCs w:val="16"/>
        </w:rPr>
      </w:pPr>
      <w:hyperlink w:anchor="h.1a346fx">
        <w:r w:rsidR="00F350DC" w:rsidRPr="00DF6403">
          <w:rPr>
            <w:color w:val="1155CC"/>
            <w:sz w:val="16"/>
            <w:szCs w:val="16"/>
            <w:u w:val="single"/>
          </w:rPr>
          <w:t>30.</w:t>
        </w:r>
        <w:r w:rsidR="00F350DC" w:rsidRPr="00DF6403">
          <w:rPr>
            <w:color w:val="1155CC"/>
            <w:sz w:val="16"/>
            <w:szCs w:val="16"/>
            <w:u w:val="single"/>
          </w:rPr>
          <w:tab/>
          <w:t>Entire Agreement</w:t>
        </w:r>
      </w:hyperlink>
      <w:hyperlink w:anchor="h.1a346fx"/>
    </w:p>
    <w:p w14:paraId="1F1906AA" w14:textId="77777777" w:rsidR="00DE5603" w:rsidRPr="00DF6403" w:rsidRDefault="007177A9">
      <w:pPr>
        <w:ind w:left="360"/>
        <w:rPr>
          <w:sz w:val="16"/>
          <w:szCs w:val="16"/>
        </w:rPr>
      </w:pPr>
      <w:hyperlink w:anchor="h.3ls5o66">
        <w:r w:rsidR="00F350DC" w:rsidRPr="00DF6403">
          <w:rPr>
            <w:color w:val="1155CC"/>
            <w:sz w:val="16"/>
            <w:szCs w:val="16"/>
            <w:u w:val="single"/>
          </w:rPr>
          <w:t>31.</w:t>
        </w:r>
        <w:r w:rsidR="00F350DC" w:rsidRPr="00DF6403">
          <w:rPr>
            <w:color w:val="1155CC"/>
            <w:sz w:val="16"/>
            <w:szCs w:val="16"/>
            <w:u w:val="single"/>
          </w:rPr>
          <w:tab/>
          <w:t>Liability</w:t>
        </w:r>
      </w:hyperlink>
      <w:hyperlink w:anchor="h.3ls5o66"/>
    </w:p>
    <w:p w14:paraId="1E21650D" w14:textId="77777777" w:rsidR="00DE5603" w:rsidRPr="00DF6403" w:rsidRDefault="007177A9">
      <w:pPr>
        <w:ind w:left="360"/>
        <w:rPr>
          <w:sz w:val="16"/>
          <w:szCs w:val="16"/>
        </w:rPr>
      </w:pPr>
      <w:hyperlink w:anchor="h.16x20ju">
        <w:r w:rsidR="00F350DC" w:rsidRPr="00DF6403">
          <w:rPr>
            <w:color w:val="1155CC"/>
            <w:sz w:val="16"/>
            <w:szCs w:val="16"/>
            <w:u w:val="single"/>
          </w:rPr>
          <w:t>32.</w:t>
        </w:r>
        <w:r w:rsidR="00F350DC" w:rsidRPr="00DF6403">
          <w:rPr>
            <w:color w:val="1155CC"/>
            <w:sz w:val="16"/>
            <w:szCs w:val="16"/>
            <w:u w:val="single"/>
          </w:rPr>
          <w:tab/>
          <w:t>Waiver and cumulative remedies</w:t>
        </w:r>
      </w:hyperlink>
      <w:hyperlink w:anchor="h.16x20ju"/>
    </w:p>
    <w:p w14:paraId="022E6D88" w14:textId="77777777" w:rsidR="00DE5603" w:rsidRPr="00DF6403" w:rsidRDefault="007177A9">
      <w:pPr>
        <w:ind w:left="360"/>
        <w:rPr>
          <w:sz w:val="16"/>
          <w:szCs w:val="16"/>
        </w:rPr>
      </w:pPr>
      <w:hyperlink w:anchor="h.3qwpj7n">
        <w:r w:rsidR="00F350DC" w:rsidRPr="00DF6403">
          <w:rPr>
            <w:color w:val="1155CC"/>
            <w:sz w:val="16"/>
            <w:szCs w:val="16"/>
            <w:u w:val="single"/>
          </w:rPr>
          <w:t>33.</w:t>
        </w:r>
        <w:r w:rsidR="00F350DC" w:rsidRPr="00DF6403">
          <w:rPr>
            <w:color w:val="1155CC"/>
            <w:sz w:val="16"/>
            <w:szCs w:val="16"/>
            <w:u w:val="single"/>
          </w:rPr>
          <w:tab/>
          <w:t>Fraud</w:t>
        </w:r>
      </w:hyperlink>
      <w:hyperlink w:anchor="h.3qwpj7n"/>
    </w:p>
    <w:p w14:paraId="4A2CAAA9" w14:textId="77777777" w:rsidR="00DE5603" w:rsidRPr="00DF6403" w:rsidRDefault="007177A9">
      <w:pPr>
        <w:ind w:left="360"/>
        <w:rPr>
          <w:sz w:val="16"/>
          <w:szCs w:val="16"/>
        </w:rPr>
      </w:pPr>
      <w:hyperlink w:anchor="h.261ztfg">
        <w:r w:rsidR="00F350DC" w:rsidRPr="00DF6403">
          <w:rPr>
            <w:color w:val="1155CC"/>
            <w:sz w:val="16"/>
            <w:szCs w:val="16"/>
            <w:u w:val="single"/>
          </w:rPr>
          <w:t>34.</w:t>
        </w:r>
        <w:r w:rsidR="00F350DC" w:rsidRPr="00DF6403">
          <w:rPr>
            <w:color w:val="1155CC"/>
            <w:sz w:val="16"/>
            <w:szCs w:val="16"/>
            <w:u w:val="single"/>
          </w:rPr>
          <w:tab/>
          <w:t>Prevention of bribery and corruption</w:t>
        </w:r>
      </w:hyperlink>
      <w:hyperlink w:anchor="h.261ztfg"/>
    </w:p>
    <w:p w14:paraId="2E9BEE57" w14:textId="77777777" w:rsidR="00DE5603" w:rsidRPr="00DF6403" w:rsidRDefault="007177A9">
      <w:pPr>
        <w:ind w:left="360"/>
        <w:rPr>
          <w:sz w:val="16"/>
          <w:szCs w:val="16"/>
        </w:rPr>
      </w:pPr>
      <w:hyperlink w:anchor="h.356xmb2">
        <w:r w:rsidR="00F350DC" w:rsidRPr="00DF6403">
          <w:rPr>
            <w:color w:val="1155CC"/>
            <w:sz w:val="16"/>
            <w:szCs w:val="16"/>
            <w:u w:val="single"/>
          </w:rPr>
          <w:t>35.</w:t>
        </w:r>
        <w:r w:rsidR="00F350DC" w:rsidRPr="00DF6403">
          <w:rPr>
            <w:color w:val="1155CC"/>
            <w:sz w:val="16"/>
            <w:szCs w:val="16"/>
            <w:u w:val="single"/>
          </w:rPr>
          <w:tab/>
          <w:t>Legislative change</w:t>
        </w:r>
      </w:hyperlink>
      <w:hyperlink w:anchor="h.356xmb2"/>
    </w:p>
    <w:p w14:paraId="2F133B06" w14:textId="77777777" w:rsidR="00DE5603" w:rsidRPr="00DF6403" w:rsidRDefault="007177A9">
      <w:pPr>
        <w:ind w:left="360"/>
        <w:rPr>
          <w:sz w:val="16"/>
          <w:szCs w:val="16"/>
        </w:rPr>
      </w:pPr>
      <w:hyperlink w:anchor="h.1kc7wiv">
        <w:r w:rsidR="00F350DC" w:rsidRPr="00DF6403">
          <w:rPr>
            <w:color w:val="1155CC"/>
            <w:sz w:val="16"/>
            <w:szCs w:val="16"/>
            <w:u w:val="single"/>
          </w:rPr>
          <w:t>36.</w:t>
        </w:r>
        <w:r w:rsidR="00F350DC" w:rsidRPr="00DF6403">
          <w:rPr>
            <w:color w:val="1155CC"/>
            <w:sz w:val="16"/>
            <w:szCs w:val="16"/>
            <w:u w:val="single"/>
          </w:rPr>
          <w:tab/>
          <w:t>Publicity, branding, media and official enquiries</w:t>
        </w:r>
      </w:hyperlink>
      <w:hyperlink w:anchor="h.1kc7wiv"/>
    </w:p>
    <w:p w14:paraId="0FCC3098" w14:textId="77777777" w:rsidR="00DE5603" w:rsidRPr="00DF6403" w:rsidRDefault="007177A9">
      <w:pPr>
        <w:ind w:left="360"/>
        <w:rPr>
          <w:sz w:val="16"/>
          <w:szCs w:val="16"/>
        </w:rPr>
      </w:pPr>
      <w:hyperlink w:anchor="h.2jh5peh">
        <w:r w:rsidR="00F350DC" w:rsidRPr="00DF6403">
          <w:rPr>
            <w:color w:val="1155CC"/>
            <w:sz w:val="16"/>
            <w:szCs w:val="16"/>
            <w:u w:val="single"/>
          </w:rPr>
          <w:t>37.</w:t>
        </w:r>
        <w:r w:rsidR="00F350DC" w:rsidRPr="00DF6403">
          <w:rPr>
            <w:color w:val="1155CC"/>
            <w:sz w:val="16"/>
            <w:szCs w:val="16"/>
            <w:u w:val="single"/>
          </w:rPr>
          <w:tab/>
          <w:t>Non Discrimination</w:t>
        </w:r>
      </w:hyperlink>
      <w:hyperlink w:anchor="h.2jh5peh"/>
    </w:p>
    <w:p w14:paraId="277101C6" w14:textId="77777777" w:rsidR="00DE5603" w:rsidRPr="00DF6403" w:rsidRDefault="007177A9">
      <w:pPr>
        <w:ind w:left="360"/>
        <w:rPr>
          <w:sz w:val="16"/>
          <w:szCs w:val="16"/>
        </w:rPr>
      </w:pPr>
      <w:hyperlink w:anchor="h.3im3ia3">
        <w:r w:rsidR="00F350DC" w:rsidRPr="00DF6403">
          <w:rPr>
            <w:color w:val="1155CC"/>
            <w:sz w:val="16"/>
            <w:szCs w:val="16"/>
            <w:u w:val="single"/>
          </w:rPr>
          <w:t>38.</w:t>
        </w:r>
        <w:r w:rsidR="00F350DC" w:rsidRPr="00DF6403">
          <w:rPr>
            <w:color w:val="1155CC"/>
            <w:sz w:val="16"/>
            <w:szCs w:val="16"/>
            <w:u w:val="single"/>
          </w:rPr>
          <w:tab/>
          <w:t>Premises</w:t>
        </w:r>
      </w:hyperlink>
      <w:hyperlink w:anchor="h.3im3ia3"/>
    </w:p>
    <w:p w14:paraId="355DD881" w14:textId="77777777" w:rsidR="00DE5603" w:rsidRPr="00DF6403" w:rsidRDefault="007177A9">
      <w:pPr>
        <w:ind w:left="360"/>
        <w:rPr>
          <w:sz w:val="16"/>
          <w:szCs w:val="16"/>
        </w:rPr>
      </w:pPr>
      <w:hyperlink w:anchor="h.1xrdshw">
        <w:r w:rsidR="00F350DC" w:rsidRPr="00DF6403">
          <w:rPr>
            <w:color w:val="1155CC"/>
            <w:sz w:val="16"/>
            <w:szCs w:val="16"/>
            <w:u w:val="single"/>
          </w:rPr>
          <w:t>39.</w:t>
        </w:r>
        <w:r w:rsidR="00F350DC" w:rsidRPr="00DF6403">
          <w:rPr>
            <w:color w:val="1155CC"/>
            <w:sz w:val="16"/>
            <w:szCs w:val="16"/>
            <w:u w:val="single"/>
          </w:rPr>
          <w:tab/>
          <w:t>Equipment</w:t>
        </w:r>
      </w:hyperlink>
      <w:hyperlink w:anchor="h.1xrdshw"/>
    </w:p>
    <w:p w14:paraId="6C47A2F4" w14:textId="77777777" w:rsidR="00DE5603" w:rsidRPr="00DF6403" w:rsidRDefault="007177A9">
      <w:pPr>
        <w:ind w:left="360"/>
        <w:rPr>
          <w:sz w:val="16"/>
          <w:szCs w:val="16"/>
        </w:rPr>
      </w:pPr>
      <w:hyperlink w:anchor="h.2wwbldi">
        <w:r w:rsidR="00F350DC" w:rsidRPr="00DF6403">
          <w:rPr>
            <w:color w:val="1155CC"/>
            <w:sz w:val="16"/>
            <w:szCs w:val="16"/>
            <w:u w:val="single"/>
          </w:rPr>
          <w:t>40. Contracts (Rights of Third Parties) Act</w:t>
        </w:r>
      </w:hyperlink>
      <w:hyperlink w:anchor="h.2wwbldi"/>
    </w:p>
    <w:p w14:paraId="13435F88" w14:textId="77777777" w:rsidR="00DE5603" w:rsidRPr="00DF6403" w:rsidRDefault="007177A9">
      <w:pPr>
        <w:ind w:left="360"/>
        <w:rPr>
          <w:sz w:val="16"/>
          <w:szCs w:val="16"/>
        </w:rPr>
      </w:pPr>
      <w:hyperlink w:anchor="h.cjuubzwom6o">
        <w:r w:rsidR="00F350DC" w:rsidRPr="00DF6403">
          <w:rPr>
            <w:color w:val="1155CC"/>
            <w:sz w:val="16"/>
            <w:szCs w:val="16"/>
            <w:u w:val="single"/>
          </w:rPr>
          <w:t xml:space="preserve">41. </w:t>
        </w:r>
      </w:hyperlink>
      <w:hyperlink w:anchor="h.2wwbldi">
        <w:r w:rsidR="00F350DC" w:rsidRPr="00DF6403">
          <w:rPr>
            <w:color w:val="1155CC"/>
            <w:sz w:val="16"/>
            <w:szCs w:val="16"/>
            <w:u w:val="single"/>
          </w:rPr>
          <w:t xml:space="preserve">Law and jurisdiction </w:t>
        </w:r>
      </w:hyperlink>
    </w:p>
    <w:p w14:paraId="1AB4A5AC" w14:textId="77777777" w:rsidR="00DE5603" w:rsidRPr="00DF6403" w:rsidRDefault="007177A9">
      <w:pPr>
        <w:ind w:left="360"/>
        <w:rPr>
          <w:sz w:val="16"/>
          <w:szCs w:val="16"/>
        </w:rPr>
      </w:pPr>
      <w:hyperlink w:anchor="h.2wwbldi">
        <w:r w:rsidR="00F350DC" w:rsidRPr="00DF6403">
          <w:rPr>
            <w:color w:val="1155CC"/>
            <w:sz w:val="16"/>
            <w:szCs w:val="16"/>
            <w:u w:val="single"/>
          </w:rPr>
          <w:t>42. Environmental requirement</w:t>
        </w:r>
      </w:hyperlink>
    </w:p>
    <w:p w14:paraId="1F4472FB" w14:textId="77777777" w:rsidR="00DE5603" w:rsidRPr="00DF6403" w:rsidRDefault="007177A9">
      <w:pPr>
        <w:ind w:left="360"/>
        <w:rPr>
          <w:sz w:val="16"/>
          <w:szCs w:val="16"/>
        </w:rPr>
      </w:pPr>
      <w:hyperlink w:anchor="h.2wwbldi">
        <w:r w:rsidR="00F350DC" w:rsidRPr="00DF6403">
          <w:rPr>
            <w:color w:val="1155CC"/>
            <w:sz w:val="16"/>
            <w:szCs w:val="16"/>
            <w:u w:val="single"/>
          </w:rPr>
          <w:t xml:space="preserve">43. Defined Terms </w:t>
        </w:r>
      </w:hyperlink>
    </w:p>
    <w:p w14:paraId="1FFBC334" w14:textId="77777777" w:rsidR="00DE5603" w:rsidRDefault="00DE5603"/>
    <w:p w14:paraId="187C6853" w14:textId="77777777" w:rsidR="00DF6403" w:rsidRDefault="00DF6403">
      <w:pPr>
        <w:rPr>
          <w:rFonts w:ascii="Arial" w:eastAsia="Helvetica Neue" w:hAnsi="Arial" w:cs="Arial"/>
          <w:b/>
          <w:sz w:val="28"/>
          <w:szCs w:val="28"/>
        </w:rPr>
      </w:pPr>
      <w:bookmarkStart w:id="0" w:name="h.on8veyo34oto" w:colFirst="0" w:colLast="0"/>
      <w:bookmarkEnd w:id="0"/>
      <w:r>
        <w:rPr>
          <w:rFonts w:ascii="Arial" w:hAnsi="Arial" w:cs="Arial"/>
          <w:sz w:val="28"/>
          <w:szCs w:val="28"/>
        </w:rPr>
        <w:br w:type="page"/>
      </w:r>
    </w:p>
    <w:p w14:paraId="77BB0819" w14:textId="77777777" w:rsidR="00DE5603" w:rsidRPr="000F30AE" w:rsidRDefault="00F350DC">
      <w:pPr>
        <w:pStyle w:val="Heading2"/>
        <w:rPr>
          <w:rFonts w:ascii="Arial" w:hAnsi="Arial" w:cs="Arial"/>
        </w:rPr>
      </w:pPr>
      <w:r w:rsidRPr="000F30AE">
        <w:rPr>
          <w:rFonts w:ascii="Arial" w:hAnsi="Arial" w:cs="Arial"/>
          <w:sz w:val="28"/>
          <w:szCs w:val="28"/>
        </w:rPr>
        <w:t xml:space="preserve">Part A - Order Form </w:t>
      </w:r>
    </w:p>
    <w:p w14:paraId="5D32A004" w14:textId="77777777" w:rsidR="00DE5603" w:rsidRDefault="00DE5603"/>
    <w:tbl>
      <w:tblPr>
        <w:tblStyle w:val="a"/>
        <w:tblW w:w="9870"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525"/>
        <w:gridCol w:w="6345"/>
      </w:tblGrid>
      <w:tr w:rsidR="00F350DC" w14:paraId="014A05A7" w14:textId="77777777">
        <w:tc>
          <w:tcPr>
            <w:tcW w:w="3525" w:type="dxa"/>
            <w:tcMar>
              <w:top w:w="100" w:type="dxa"/>
              <w:left w:w="100" w:type="dxa"/>
              <w:bottom w:w="100" w:type="dxa"/>
              <w:right w:w="100" w:type="dxa"/>
            </w:tcMar>
          </w:tcPr>
          <w:p w14:paraId="7A3199E2" w14:textId="77777777" w:rsidR="00F350DC" w:rsidRDefault="00F350DC" w:rsidP="00F350DC">
            <w:pPr>
              <w:contextualSpacing w:val="0"/>
              <w:jc w:val="left"/>
            </w:pPr>
            <w:r>
              <w:rPr>
                <w:rFonts w:ascii="Arial" w:eastAsia="Arial" w:hAnsi="Arial" w:cs="Arial"/>
                <w:b/>
                <w:sz w:val="24"/>
                <w:szCs w:val="24"/>
              </w:rPr>
              <w:t xml:space="preserve">Buyer </w:t>
            </w:r>
          </w:p>
        </w:tc>
        <w:tc>
          <w:tcPr>
            <w:tcW w:w="6345" w:type="dxa"/>
            <w:tcMar>
              <w:top w:w="100" w:type="dxa"/>
              <w:left w:w="100" w:type="dxa"/>
              <w:bottom w:w="100" w:type="dxa"/>
              <w:right w:w="100" w:type="dxa"/>
            </w:tcMar>
          </w:tcPr>
          <w:p w14:paraId="24A8F84A" w14:textId="1C4229AE" w:rsidR="00D96572" w:rsidRPr="00EB3E9D" w:rsidRDefault="00987CF1" w:rsidP="00054269">
            <w:pPr>
              <w:rPr>
                <w:rFonts w:ascii="Arial" w:hAnsi="Arial" w:cs="Arial"/>
                <w:sz w:val="24"/>
                <w:szCs w:val="24"/>
              </w:rPr>
            </w:pPr>
            <w:r w:rsidRPr="00EB3E9D">
              <w:rPr>
                <w:rFonts w:ascii="Arial" w:hAnsi="Arial" w:cs="Arial"/>
                <w:sz w:val="24"/>
                <w:szCs w:val="24"/>
              </w:rPr>
              <w:t>T</w:t>
            </w:r>
            <w:r w:rsidR="0048372A" w:rsidRPr="00EB3E9D">
              <w:rPr>
                <w:rFonts w:ascii="Arial" w:hAnsi="Arial" w:cs="Arial"/>
                <w:sz w:val="24"/>
                <w:szCs w:val="24"/>
              </w:rPr>
              <w:t xml:space="preserve">he </w:t>
            </w:r>
            <w:r w:rsidR="00F96834" w:rsidRPr="00EB3E9D">
              <w:rPr>
                <w:rFonts w:ascii="Arial" w:hAnsi="Arial" w:cs="Arial"/>
                <w:sz w:val="24"/>
                <w:szCs w:val="24"/>
              </w:rPr>
              <w:t>Secretary of State for</w:t>
            </w:r>
            <w:r w:rsidR="0048372A" w:rsidRPr="00EB3E9D">
              <w:rPr>
                <w:rFonts w:ascii="Arial" w:hAnsi="Arial" w:cs="Arial"/>
                <w:sz w:val="24"/>
                <w:szCs w:val="24"/>
              </w:rPr>
              <w:t xml:space="preserve"> Justice </w:t>
            </w:r>
            <w:r w:rsidR="00054269" w:rsidRPr="00EB3E9D">
              <w:rPr>
                <w:rFonts w:ascii="Arial" w:hAnsi="Arial" w:cs="Arial"/>
                <w:sz w:val="24"/>
                <w:szCs w:val="24"/>
              </w:rPr>
              <w:t>acting through National Offender Management Service (NOMS)</w:t>
            </w:r>
          </w:p>
        </w:tc>
      </w:tr>
      <w:tr w:rsidR="00DE5603" w14:paraId="08B22268" w14:textId="77777777">
        <w:tc>
          <w:tcPr>
            <w:tcW w:w="3525" w:type="dxa"/>
            <w:tcMar>
              <w:top w:w="100" w:type="dxa"/>
              <w:left w:w="100" w:type="dxa"/>
              <w:bottom w:w="100" w:type="dxa"/>
              <w:right w:w="100" w:type="dxa"/>
            </w:tcMar>
          </w:tcPr>
          <w:p w14:paraId="0FC7982F" w14:textId="77777777" w:rsidR="00DE5603" w:rsidRDefault="00F350DC">
            <w:pPr>
              <w:contextualSpacing w:val="0"/>
              <w:jc w:val="left"/>
            </w:pPr>
            <w:r>
              <w:rPr>
                <w:rFonts w:ascii="Arial" w:eastAsia="Arial" w:hAnsi="Arial" w:cs="Arial"/>
                <w:b/>
                <w:sz w:val="24"/>
                <w:szCs w:val="24"/>
              </w:rPr>
              <w:t xml:space="preserve">Service reference </w:t>
            </w:r>
          </w:p>
        </w:tc>
        <w:tc>
          <w:tcPr>
            <w:tcW w:w="6345" w:type="dxa"/>
            <w:tcMar>
              <w:top w:w="100" w:type="dxa"/>
              <w:left w:w="100" w:type="dxa"/>
              <w:bottom w:w="100" w:type="dxa"/>
              <w:right w:w="100" w:type="dxa"/>
            </w:tcMar>
          </w:tcPr>
          <w:p w14:paraId="594B1B56" w14:textId="0C993454" w:rsidR="001F18F4" w:rsidRPr="00EB3E9D" w:rsidRDefault="001F18F4" w:rsidP="001F18F4">
            <w:pPr>
              <w:rPr>
                <w:rFonts w:ascii="Arial" w:eastAsia="Times New Roman" w:hAnsi="Arial" w:cs="Arial"/>
                <w:sz w:val="24"/>
                <w:szCs w:val="24"/>
              </w:rPr>
            </w:pPr>
            <w:r w:rsidRPr="00EB3E9D">
              <w:rPr>
                <w:rFonts w:ascii="Arial" w:eastAsia="Times New Roman" w:hAnsi="Arial" w:cs="Arial"/>
                <w:sz w:val="24"/>
                <w:szCs w:val="24"/>
              </w:rPr>
              <w:t>Squiz Plus: G Cloud ID:  6528 4598 3610 688</w:t>
            </w:r>
          </w:p>
          <w:p w14:paraId="646D7CB6" w14:textId="77777777" w:rsidR="001F18F4" w:rsidRPr="00EB3E9D" w:rsidRDefault="001F18F4" w:rsidP="001F18F4">
            <w:pPr>
              <w:rPr>
                <w:rFonts w:ascii="Arial" w:eastAsia="Times New Roman" w:hAnsi="Arial" w:cs="Arial"/>
                <w:sz w:val="24"/>
                <w:szCs w:val="24"/>
              </w:rPr>
            </w:pPr>
          </w:p>
          <w:p w14:paraId="7726059C" w14:textId="3145B43B" w:rsidR="00635FCC" w:rsidRPr="00EB3E9D" w:rsidRDefault="00635FCC" w:rsidP="00EB3E9D">
            <w:pPr>
              <w:rPr>
                <w:rFonts w:ascii="Arial" w:hAnsi="Arial" w:cs="Arial"/>
                <w:sz w:val="24"/>
                <w:szCs w:val="24"/>
              </w:rPr>
            </w:pPr>
          </w:p>
        </w:tc>
      </w:tr>
      <w:tr w:rsidR="00DE5603" w14:paraId="109A21F1" w14:textId="77777777">
        <w:tc>
          <w:tcPr>
            <w:tcW w:w="3525" w:type="dxa"/>
            <w:tcMar>
              <w:top w:w="100" w:type="dxa"/>
              <w:left w:w="100" w:type="dxa"/>
              <w:bottom w:w="100" w:type="dxa"/>
              <w:right w:w="100" w:type="dxa"/>
            </w:tcMar>
          </w:tcPr>
          <w:p w14:paraId="34DE9ADE" w14:textId="77777777" w:rsidR="00DE5603" w:rsidRDefault="00F350DC">
            <w:pPr>
              <w:contextualSpacing w:val="0"/>
              <w:jc w:val="left"/>
            </w:pPr>
            <w:r>
              <w:rPr>
                <w:rFonts w:ascii="Arial" w:eastAsia="Arial" w:hAnsi="Arial" w:cs="Arial"/>
                <w:b/>
                <w:sz w:val="24"/>
                <w:szCs w:val="24"/>
              </w:rPr>
              <w:t xml:space="preserve">Supplier </w:t>
            </w:r>
          </w:p>
        </w:tc>
        <w:tc>
          <w:tcPr>
            <w:tcW w:w="6345" w:type="dxa"/>
            <w:tcMar>
              <w:top w:w="100" w:type="dxa"/>
              <w:left w:w="100" w:type="dxa"/>
              <w:bottom w:w="100" w:type="dxa"/>
              <w:right w:w="100" w:type="dxa"/>
            </w:tcMar>
          </w:tcPr>
          <w:p w14:paraId="2125F910" w14:textId="1E958C17" w:rsidR="00DE5603" w:rsidRPr="00EB3E9D" w:rsidRDefault="00127561" w:rsidP="00D96572">
            <w:pPr>
              <w:spacing w:before="60" w:after="60"/>
              <w:contextualSpacing w:val="0"/>
              <w:rPr>
                <w:rFonts w:ascii="Arial" w:hAnsi="Arial" w:cs="Arial"/>
                <w:sz w:val="24"/>
                <w:szCs w:val="24"/>
                <w:lang w:val="en"/>
              </w:rPr>
            </w:pPr>
            <w:r w:rsidRPr="00EB3E9D">
              <w:rPr>
                <w:rFonts w:ascii="Arial" w:hAnsi="Arial" w:cs="Arial"/>
                <w:sz w:val="24"/>
                <w:szCs w:val="24"/>
              </w:rPr>
              <w:t>Squiz UK Ltd</w:t>
            </w:r>
          </w:p>
          <w:p w14:paraId="5AE7FB22" w14:textId="5D573287" w:rsidR="001F18F4" w:rsidRPr="00EB3E9D" w:rsidRDefault="001F18F4" w:rsidP="00D96572">
            <w:pPr>
              <w:spacing w:before="60" w:after="60"/>
              <w:contextualSpacing w:val="0"/>
              <w:rPr>
                <w:rFonts w:ascii="Arial" w:hAnsi="Arial" w:cs="Arial"/>
                <w:sz w:val="24"/>
                <w:szCs w:val="24"/>
              </w:rPr>
            </w:pPr>
          </w:p>
        </w:tc>
      </w:tr>
      <w:tr w:rsidR="00DE5603" w14:paraId="5B7C4B95" w14:textId="77777777">
        <w:tc>
          <w:tcPr>
            <w:tcW w:w="3525" w:type="dxa"/>
            <w:tcMar>
              <w:top w:w="100" w:type="dxa"/>
              <w:left w:w="100" w:type="dxa"/>
              <w:bottom w:w="100" w:type="dxa"/>
              <w:right w:w="100" w:type="dxa"/>
            </w:tcMar>
          </w:tcPr>
          <w:p w14:paraId="0414E52F" w14:textId="48D0AEE2" w:rsidR="00DE5603" w:rsidRDefault="00F350DC">
            <w:pPr>
              <w:contextualSpacing w:val="0"/>
              <w:jc w:val="left"/>
            </w:pPr>
            <w:r>
              <w:rPr>
                <w:rFonts w:ascii="Arial" w:eastAsia="Arial" w:hAnsi="Arial" w:cs="Arial"/>
                <w:b/>
                <w:sz w:val="24"/>
                <w:szCs w:val="24"/>
              </w:rPr>
              <w:t>Call-Off Contract ref.</w:t>
            </w:r>
          </w:p>
        </w:tc>
        <w:tc>
          <w:tcPr>
            <w:tcW w:w="6345" w:type="dxa"/>
            <w:tcMar>
              <w:top w:w="100" w:type="dxa"/>
              <w:left w:w="100" w:type="dxa"/>
              <w:bottom w:w="100" w:type="dxa"/>
              <w:right w:w="100" w:type="dxa"/>
            </w:tcMar>
          </w:tcPr>
          <w:p w14:paraId="30A8EC41" w14:textId="5D466A56" w:rsidR="00DE5603" w:rsidRPr="002B37C3" w:rsidRDefault="00B26AF9" w:rsidP="00F96834">
            <w:pPr>
              <w:spacing w:before="60" w:after="60"/>
              <w:contextualSpacing w:val="0"/>
              <w:rPr>
                <w:rFonts w:ascii="Arial" w:hAnsi="Arial" w:cs="Arial"/>
                <w:sz w:val="22"/>
                <w:szCs w:val="22"/>
              </w:rPr>
            </w:pPr>
            <w:r>
              <w:rPr>
                <w:rFonts w:ascii="Arial" w:eastAsia="Arial" w:hAnsi="Arial" w:cs="Arial"/>
                <w:sz w:val="22"/>
                <w:szCs w:val="22"/>
              </w:rPr>
              <w:t>14077</w:t>
            </w:r>
          </w:p>
        </w:tc>
      </w:tr>
      <w:tr w:rsidR="00DE5603" w14:paraId="1F1C9794" w14:textId="77777777">
        <w:tc>
          <w:tcPr>
            <w:tcW w:w="3525" w:type="dxa"/>
            <w:tcMar>
              <w:top w:w="100" w:type="dxa"/>
              <w:left w:w="100" w:type="dxa"/>
              <w:bottom w:w="100" w:type="dxa"/>
              <w:right w:w="100" w:type="dxa"/>
            </w:tcMar>
          </w:tcPr>
          <w:p w14:paraId="4A6C8864" w14:textId="77777777" w:rsidR="00DE5603" w:rsidRDefault="00F350DC">
            <w:pPr>
              <w:contextualSpacing w:val="0"/>
              <w:jc w:val="left"/>
            </w:pPr>
            <w:r>
              <w:rPr>
                <w:rFonts w:ascii="Arial" w:eastAsia="Arial" w:hAnsi="Arial" w:cs="Arial"/>
                <w:b/>
                <w:sz w:val="24"/>
                <w:szCs w:val="24"/>
              </w:rPr>
              <w:t xml:space="preserve">Call-Off Contract title </w:t>
            </w:r>
          </w:p>
        </w:tc>
        <w:tc>
          <w:tcPr>
            <w:tcW w:w="6345" w:type="dxa"/>
            <w:tcMar>
              <w:top w:w="100" w:type="dxa"/>
              <w:left w:w="100" w:type="dxa"/>
              <w:bottom w:w="100" w:type="dxa"/>
              <w:right w:w="100" w:type="dxa"/>
            </w:tcMar>
          </w:tcPr>
          <w:p w14:paraId="40B9486F" w14:textId="2DCF3338" w:rsidR="00DE5603" w:rsidRPr="00EB3E9D" w:rsidRDefault="002B37C3" w:rsidP="001F18F4">
            <w:pPr>
              <w:spacing w:before="60" w:after="60"/>
              <w:ind w:left="-120"/>
              <w:contextualSpacing w:val="0"/>
              <w:rPr>
                <w:rFonts w:ascii="Arial" w:hAnsi="Arial" w:cs="Arial"/>
                <w:sz w:val="24"/>
                <w:szCs w:val="24"/>
              </w:rPr>
            </w:pPr>
            <w:r w:rsidRPr="00EB3E9D">
              <w:rPr>
                <w:rFonts w:ascii="Arial" w:eastAsia="Arial" w:hAnsi="Arial" w:cs="Arial"/>
                <w:sz w:val="24"/>
                <w:szCs w:val="24"/>
              </w:rPr>
              <w:t xml:space="preserve">  </w:t>
            </w:r>
            <w:r w:rsidR="001F18F4" w:rsidRPr="00EB3E9D">
              <w:rPr>
                <w:rFonts w:ascii="Arial" w:eastAsia="Arial" w:hAnsi="Arial" w:cs="Arial"/>
                <w:sz w:val="24"/>
                <w:szCs w:val="24"/>
              </w:rPr>
              <w:t>NOMS Single Intranet Programme 2016/2017</w:t>
            </w:r>
          </w:p>
        </w:tc>
      </w:tr>
      <w:tr w:rsidR="00DE5603" w14:paraId="6E869E5A" w14:textId="77777777">
        <w:trPr>
          <w:trHeight w:val="560"/>
        </w:trPr>
        <w:tc>
          <w:tcPr>
            <w:tcW w:w="3525" w:type="dxa"/>
            <w:tcMar>
              <w:top w:w="100" w:type="dxa"/>
              <w:left w:w="100" w:type="dxa"/>
              <w:bottom w:w="100" w:type="dxa"/>
              <w:right w:w="100" w:type="dxa"/>
            </w:tcMar>
          </w:tcPr>
          <w:p w14:paraId="26EFC6A9" w14:textId="77777777" w:rsidR="00DE5603" w:rsidRDefault="00F350DC">
            <w:pPr>
              <w:contextualSpacing w:val="0"/>
              <w:jc w:val="left"/>
            </w:pPr>
            <w:r>
              <w:rPr>
                <w:rFonts w:ascii="Arial" w:eastAsia="Arial" w:hAnsi="Arial" w:cs="Arial"/>
                <w:b/>
                <w:sz w:val="24"/>
                <w:szCs w:val="24"/>
              </w:rPr>
              <w:t>G-Cloud Framework No.</w:t>
            </w:r>
          </w:p>
        </w:tc>
        <w:tc>
          <w:tcPr>
            <w:tcW w:w="6345" w:type="dxa"/>
            <w:tcMar>
              <w:top w:w="100" w:type="dxa"/>
              <w:left w:w="100" w:type="dxa"/>
              <w:bottom w:w="100" w:type="dxa"/>
              <w:right w:w="100" w:type="dxa"/>
            </w:tcMar>
          </w:tcPr>
          <w:p w14:paraId="57A4F638" w14:textId="6C13AA6D" w:rsidR="00DE5603" w:rsidRPr="00EB3E9D" w:rsidRDefault="001F18F4" w:rsidP="001F18F4">
            <w:pPr>
              <w:spacing w:before="60" w:after="60"/>
              <w:ind w:left="-120"/>
              <w:contextualSpacing w:val="0"/>
              <w:rPr>
                <w:rFonts w:ascii="Arial" w:hAnsi="Arial" w:cs="Arial"/>
                <w:sz w:val="24"/>
                <w:szCs w:val="24"/>
              </w:rPr>
            </w:pPr>
            <w:r w:rsidRPr="00EB3E9D">
              <w:rPr>
                <w:rFonts w:ascii="Arial" w:eastAsia="Arial" w:hAnsi="Arial" w:cs="Arial"/>
                <w:sz w:val="24"/>
                <w:szCs w:val="24"/>
              </w:rPr>
              <w:t xml:space="preserve">     8</w:t>
            </w:r>
          </w:p>
        </w:tc>
      </w:tr>
      <w:tr w:rsidR="00DE5603" w14:paraId="7737F644" w14:textId="77777777">
        <w:trPr>
          <w:trHeight w:val="520"/>
        </w:trPr>
        <w:tc>
          <w:tcPr>
            <w:tcW w:w="3525" w:type="dxa"/>
            <w:tcMar>
              <w:top w:w="100" w:type="dxa"/>
              <w:left w:w="100" w:type="dxa"/>
              <w:bottom w:w="100" w:type="dxa"/>
              <w:right w:w="100" w:type="dxa"/>
            </w:tcMar>
          </w:tcPr>
          <w:p w14:paraId="3D75E4FF" w14:textId="77777777" w:rsidR="00DE5603" w:rsidRDefault="00F350DC">
            <w:pPr>
              <w:contextualSpacing w:val="0"/>
              <w:jc w:val="left"/>
            </w:pPr>
            <w:r>
              <w:rPr>
                <w:rFonts w:ascii="Arial" w:eastAsia="Arial" w:hAnsi="Arial" w:cs="Arial"/>
                <w:b/>
                <w:sz w:val="24"/>
                <w:szCs w:val="24"/>
              </w:rPr>
              <w:t>Call-Off Contract description</w:t>
            </w:r>
          </w:p>
        </w:tc>
        <w:tc>
          <w:tcPr>
            <w:tcW w:w="6345" w:type="dxa"/>
            <w:tcMar>
              <w:top w:w="100" w:type="dxa"/>
              <w:left w:w="100" w:type="dxa"/>
              <w:bottom w:w="100" w:type="dxa"/>
              <w:right w:w="100" w:type="dxa"/>
            </w:tcMar>
          </w:tcPr>
          <w:p w14:paraId="1EC632D8" w14:textId="028A74B1" w:rsidR="001F18F4" w:rsidRPr="00EB3E9D" w:rsidRDefault="00132F3D" w:rsidP="001F18F4">
            <w:pPr>
              <w:rPr>
                <w:rFonts w:ascii="Arial" w:eastAsia="Times New Roman" w:hAnsi="Arial" w:cs="Arial"/>
                <w:sz w:val="24"/>
                <w:szCs w:val="24"/>
              </w:rPr>
            </w:pPr>
            <w:r>
              <w:rPr>
                <w:rFonts w:ascii="Arial" w:hAnsi="Arial" w:cs="Arial"/>
                <w:sz w:val="24"/>
                <w:szCs w:val="24"/>
              </w:rPr>
              <w:t xml:space="preserve">NOMS SIP - </w:t>
            </w:r>
            <w:r w:rsidR="001F18F4" w:rsidRPr="00EB3E9D">
              <w:rPr>
                <w:rFonts w:ascii="Arial" w:hAnsi="Arial" w:cs="Arial"/>
                <w:sz w:val="24"/>
                <w:szCs w:val="24"/>
              </w:rPr>
              <w:t xml:space="preserve">Service </w:t>
            </w:r>
            <w:r w:rsidR="001F18F4" w:rsidRPr="00EB3E9D">
              <w:rPr>
                <w:rFonts w:ascii="Arial" w:eastAsia="Times New Roman" w:hAnsi="Arial" w:cs="Arial"/>
                <w:sz w:val="24"/>
                <w:szCs w:val="24"/>
              </w:rPr>
              <w:t xml:space="preserve">Management Support </w:t>
            </w:r>
            <w:r>
              <w:rPr>
                <w:rFonts w:ascii="Arial" w:eastAsia="Times New Roman" w:hAnsi="Arial" w:cs="Arial"/>
                <w:sz w:val="24"/>
                <w:szCs w:val="24"/>
              </w:rPr>
              <w:t>Squiz Plus Standard</w:t>
            </w:r>
          </w:p>
          <w:p w14:paraId="54BF02E4" w14:textId="77777777" w:rsidR="00DE5603" w:rsidRDefault="00DE5603" w:rsidP="001F18F4">
            <w:pPr>
              <w:rPr>
                <w:rFonts w:ascii="Arial" w:eastAsia="Times New Roman" w:hAnsi="Arial" w:cs="Arial"/>
                <w:sz w:val="24"/>
                <w:szCs w:val="24"/>
              </w:rPr>
            </w:pPr>
          </w:p>
          <w:p w14:paraId="6EDEDFAE" w14:textId="71FEBDA9" w:rsidR="00132F3D" w:rsidRPr="00EB3E9D" w:rsidRDefault="00132F3D" w:rsidP="001F18F4">
            <w:pPr>
              <w:rPr>
                <w:rFonts w:ascii="Arial" w:hAnsi="Arial" w:cs="Arial"/>
                <w:sz w:val="24"/>
                <w:szCs w:val="24"/>
                <w:highlight w:val="yellow"/>
              </w:rPr>
            </w:pPr>
          </w:p>
        </w:tc>
      </w:tr>
      <w:tr w:rsidR="00DE5603" w14:paraId="42D3C856" w14:textId="77777777" w:rsidTr="006E2B2D">
        <w:tc>
          <w:tcPr>
            <w:tcW w:w="3525" w:type="dxa"/>
            <w:tcMar>
              <w:top w:w="100" w:type="dxa"/>
              <w:left w:w="100" w:type="dxa"/>
              <w:bottom w:w="100" w:type="dxa"/>
              <w:right w:w="100" w:type="dxa"/>
            </w:tcMar>
          </w:tcPr>
          <w:p w14:paraId="38EF89D0" w14:textId="34994A42" w:rsidR="00DE5603" w:rsidRDefault="00F350DC">
            <w:pPr>
              <w:contextualSpacing w:val="0"/>
              <w:jc w:val="left"/>
            </w:pPr>
            <w:r>
              <w:rPr>
                <w:rFonts w:ascii="Arial" w:eastAsia="Arial" w:hAnsi="Arial" w:cs="Arial"/>
                <w:b/>
                <w:sz w:val="24"/>
                <w:szCs w:val="24"/>
              </w:rPr>
              <w:t xml:space="preserve">Start date </w:t>
            </w:r>
          </w:p>
        </w:tc>
        <w:tc>
          <w:tcPr>
            <w:tcW w:w="6345" w:type="dxa"/>
            <w:shd w:val="clear" w:color="auto" w:fill="auto"/>
            <w:tcMar>
              <w:top w:w="100" w:type="dxa"/>
              <w:left w:w="100" w:type="dxa"/>
              <w:bottom w:w="100" w:type="dxa"/>
              <w:right w:w="100" w:type="dxa"/>
            </w:tcMar>
          </w:tcPr>
          <w:p w14:paraId="5886B4D2" w14:textId="1F88F682" w:rsidR="00DE5603" w:rsidRPr="00EB3E9D" w:rsidRDefault="001F18F4" w:rsidP="00C72959">
            <w:pPr>
              <w:spacing w:before="60" w:after="60"/>
              <w:ind w:left="98"/>
              <w:contextualSpacing w:val="0"/>
              <w:rPr>
                <w:rFonts w:ascii="Arial" w:hAnsi="Arial" w:cs="Arial"/>
                <w:sz w:val="24"/>
                <w:szCs w:val="24"/>
                <w:highlight w:val="yellow"/>
              </w:rPr>
            </w:pPr>
            <w:r w:rsidRPr="00EB3E9D">
              <w:rPr>
                <w:rFonts w:ascii="Arial" w:eastAsia="Arial" w:hAnsi="Arial" w:cs="Arial"/>
                <w:sz w:val="24"/>
                <w:szCs w:val="24"/>
              </w:rPr>
              <w:t>11 December 2016</w:t>
            </w:r>
          </w:p>
        </w:tc>
      </w:tr>
      <w:tr w:rsidR="00DE5603" w14:paraId="553CB384" w14:textId="77777777">
        <w:tc>
          <w:tcPr>
            <w:tcW w:w="3525" w:type="dxa"/>
            <w:tcMar>
              <w:top w:w="100" w:type="dxa"/>
              <w:left w:w="100" w:type="dxa"/>
              <w:bottom w:w="100" w:type="dxa"/>
              <w:right w:w="100" w:type="dxa"/>
            </w:tcMar>
          </w:tcPr>
          <w:p w14:paraId="51B9623C" w14:textId="77777777" w:rsidR="00DE5603" w:rsidRDefault="00F350DC">
            <w:pPr>
              <w:contextualSpacing w:val="0"/>
              <w:jc w:val="left"/>
            </w:pPr>
            <w:r>
              <w:rPr>
                <w:rFonts w:ascii="Arial" w:eastAsia="Arial" w:hAnsi="Arial" w:cs="Arial"/>
                <w:b/>
                <w:sz w:val="24"/>
                <w:szCs w:val="24"/>
              </w:rPr>
              <w:t>End date</w:t>
            </w:r>
          </w:p>
        </w:tc>
        <w:tc>
          <w:tcPr>
            <w:tcW w:w="6345" w:type="dxa"/>
            <w:tcMar>
              <w:top w:w="100" w:type="dxa"/>
              <w:left w:w="100" w:type="dxa"/>
              <w:bottom w:w="100" w:type="dxa"/>
              <w:right w:w="100" w:type="dxa"/>
            </w:tcMar>
          </w:tcPr>
          <w:p w14:paraId="3601878A" w14:textId="77777777" w:rsidR="00DE5603" w:rsidRDefault="001F18F4" w:rsidP="00C72959">
            <w:pPr>
              <w:spacing w:before="60" w:after="60"/>
              <w:ind w:left="98"/>
              <w:contextualSpacing w:val="0"/>
              <w:rPr>
                <w:rFonts w:ascii="Arial" w:eastAsia="Arial" w:hAnsi="Arial" w:cs="Arial"/>
                <w:sz w:val="24"/>
                <w:szCs w:val="24"/>
              </w:rPr>
            </w:pPr>
            <w:r w:rsidRPr="00EB3E9D">
              <w:rPr>
                <w:rFonts w:ascii="Arial" w:eastAsia="Arial" w:hAnsi="Arial" w:cs="Arial"/>
                <w:sz w:val="24"/>
                <w:szCs w:val="24"/>
              </w:rPr>
              <w:t>10 December 2017</w:t>
            </w:r>
          </w:p>
          <w:p w14:paraId="42F51002" w14:textId="14AB6D84" w:rsidR="00EB3E9D" w:rsidRDefault="00EB3E9D" w:rsidP="00C72959">
            <w:pPr>
              <w:spacing w:before="60" w:after="60"/>
              <w:ind w:left="98"/>
              <w:contextualSpacing w:val="0"/>
              <w:rPr>
                <w:rFonts w:ascii="Arial" w:eastAsia="Arial" w:hAnsi="Arial" w:cs="Arial"/>
                <w:sz w:val="24"/>
                <w:szCs w:val="24"/>
              </w:rPr>
            </w:pPr>
            <w:r>
              <w:rPr>
                <w:rFonts w:ascii="Arial" w:eastAsia="Arial" w:hAnsi="Arial" w:cs="Arial"/>
                <w:sz w:val="24"/>
                <w:szCs w:val="24"/>
              </w:rPr>
              <w:t>With the option to extend by a further 12 months.</w:t>
            </w:r>
          </w:p>
          <w:p w14:paraId="4FFA6D37" w14:textId="7ECBF1B8" w:rsidR="00EB3E9D" w:rsidRPr="00EB3E9D" w:rsidRDefault="00EB3E9D" w:rsidP="00C72959">
            <w:pPr>
              <w:spacing w:before="60" w:after="60"/>
              <w:ind w:left="98"/>
              <w:contextualSpacing w:val="0"/>
              <w:rPr>
                <w:rFonts w:ascii="Arial" w:hAnsi="Arial" w:cs="Arial"/>
                <w:sz w:val="24"/>
                <w:szCs w:val="24"/>
              </w:rPr>
            </w:pPr>
            <w:r>
              <w:rPr>
                <w:rFonts w:ascii="Arial" w:eastAsia="Arial" w:hAnsi="Arial" w:cs="Arial"/>
                <w:sz w:val="24"/>
                <w:szCs w:val="24"/>
              </w:rPr>
              <w:t>Maximum duration is 24 Months.</w:t>
            </w:r>
          </w:p>
        </w:tc>
      </w:tr>
      <w:tr w:rsidR="00DE5603" w14:paraId="76520700" w14:textId="77777777">
        <w:tc>
          <w:tcPr>
            <w:tcW w:w="3525" w:type="dxa"/>
            <w:tcMar>
              <w:top w:w="100" w:type="dxa"/>
              <w:left w:w="100" w:type="dxa"/>
              <w:bottom w:w="100" w:type="dxa"/>
              <w:right w:w="100" w:type="dxa"/>
            </w:tcMar>
          </w:tcPr>
          <w:p w14:paraId="14BFB54F" w14:textId="4E740793" w:rsidR="00DE5603" w:rsidRDefault="00F350DC">
            <w:pPr>
              <w:contextualSpacing w:val="0"/>
              <w:jc w:val="left"/>
            </w:pPr>
            <w:r>
              <w:rPr>
                <w:rFonts w:ascii="Arial" w:eastAsia="Arial" w:hAnsi="Arial" w:cs="Arial"/>
                <w:b/>
                <w:sz w:val="24"/>
                <w:szCs w:val="24"/>
              </w:rPr>
              <w:t xml:space="preserve">Call-Off Contract value </w:t>
            </w:r>
          </w:p>
        </w:tc>
        <w:tc>
          <w:tcPr>
            <w:tcW w:w="6345" w:type="dxa"/>
            <w:tcMar>
              <w:top w:w="100" w:type="dxa"/>
              <w:left w:w="100" w:type="dxa"/>
              <w:bottom w:w="100" w:type="dxa"/>
              <w:right w:w="100" w:type="dxa"/>
            </w:tcMar>
          </w:tcPr>
          <w:p w14:paraId="6EADBCE3" w14:textId="24212E6C" w:rsidR="002B39EE" w:rsidRDefault="002B39EE" w:rsidP="00D6593C">
            <w:pPr>
              <w:spacing w:before="60" w:after="60"/>
              <w:ind w:left="98"/>
              <w:contextualSpacing w:val="0"/>
              <w:rPr>
                <w:rFonts w:ascii="Arial" w:hAnsi="Arial" w:cs="Arial"/>
                <w:sz w:val="24"/>
                <w:szCs w:val="24"/>
              </w:rPr>
            </w:pPr>
            <w:r>
              <w:rPr>
                <w:rFonts w:ascii="Arial" w:hAnsi="Arial" w:cs="Arial"/>
                <w:sz w:val="24"/>
                <w:szCs w:val="24"/>
              </w:rPr>
              <w:t>The cost for the services for the initial 12 month term is £84,860 excl VAT.</w:t>
            </w:r>
          </w:p>
          <w:p w14:paraId="68C0B9DC" w14:textId="77777777" w:rsidR="002B39EE" w:rsidRDefault="002B39EE" w:rsidP="00D6593C">
            <w:pPr>
              <w:spacing w:before="60" w:after="60"/>
              <w:ind w:left="98"/>
              <w:contextualSpacing w:val="0"/>
              <w:rPr>
                <w:rFonts w:ascii="Arial" w:hAnsi="Arial" w:cs="Arial"/>
                <w:sz w:val="24"/>
                <w:szCs w:val="24"/>
              </w:rPr>
            </w:pPr>
          </w:p>
          <w:p w14:paraId="27FEB52F" w14:textId="44A7173F" w:rsidR="002B39EE" w:rsidRDefault="002B39EE" w:rsidP="00D6593C">
            <w:pPr>
              <w:spacing w:before="60" w:after="60"/>
              <w:ind w:left="98"/>
              <w:contextualSpacing w:val="0"/>
              <w:rPr>
                <w:rFonts w:ascii="Arial" w:hAnsi="Arial" w:cs="Arial"/>
                <w:sz w:val="24"/>
                <w:szCs w:val="24"/>
              </w:rPr>
            </w:pPr>
            <w:r>
              <w:rPr>
                <w:rFonts w:ascii="Arial" w:hAnsi="Arial" w:cs="Arial"/>
                <w:sz w:val="24"/>
                <w:szCs w:val="24"/>
              </w:rPr>
              <w:t>The end user may wish to buy additional support hours, during the initial 12 month term.</w:t>
            </w:r>
          </w:p>
          <w:p w14:paraId="77882140" w14:textId="77777777" w:rsidR="002B39EE" w:rsidRDefault="002B39EE" w:rsidP="00D6593C">
            <w:pPr>
              <w:spacing w:before="60" w:after="60"/>
              <w:ind w:left="98"/>
              <w:contextualSpacing w:val="0"/>
              <w:rPr>
                <w:rFonts w:ascii="Arial" w:hAnsi="Arial" w:cs="Arial"/>
                <w:sz w:val="24"/>
                <w:szCs w:val="24"/>
              </w:rPr>
            </w:pPr>
          </w:p>
          <w:p w14:paraId="2E8BEE8F" w14:textId="59339C0F" w:rsidR="00DE5603" w:rsidRDefault="002B39EE" w:rsidP="00D6593C">
            <w:pPr>
              <w:spacing w:before="60" w:after="60"/>
              <w:ind w:left="98"/>
              <w:contextualSpacing w:val="0"/>
              <w:rPr>
                <w:rFonts w:ascii="Arial" w:hAnsi="Arial" w:cs="Arial"/>
                <w:sz w:val="24"/>
                <w:szCs w:val="24"/>
              </w:rPr>
            </w:pPr>
            <w:r>
              <w:rPr>
                <w:rFonts w:ascii="Arial" w:hAnsi="Arial" w:cs="Arial"/>
                <w:sz w:val="24"/>
                <w:szCs w:val="24"/>
              </w:rPr>
              <w:t xml:space="preserve">The potential value for the initial 12 month is term is capped at </w:t>
            </w:r>
            <w:r w:rsidR="00C72959" w:rsidRPr="008760AC">
              <w:rPr>
                <w:rFonts w:ascii="Arial" w:hAnsi="Arial" w:cs="Arial"/>
                <w:sz w:val="24"/>
                <w:szCs w:val="24"/>
              </w:rPr>
              <w:t>£</w:t>
            </w:r>
            <w:r>
              <w:rPr>
                <w:rFonts w:ascii="Arial" w:hAnsi="Arial" w:cs="Arial"/>
                <w:sz w:val="24"/>
                <w:szCs w:val="24"/>
              </w:rPr>
              <w:t>92,000.</w:t>
            </w:r>
          </w:p>
          <w:p w14:paraId="70B88BB2" w14:textId="77777777" w:rsidR="002B39EE" w:rsidRPr="00EB3E9D" w:rsidRDefault="002B39EE" w:rsidP="00D6593C">
            <w:pPr>
              <w:spacing w:before="60" w:after="60"/>
              <w:ind w:left="98"/>
              <w:contextualSpacing w:val="0"/>
              <w:rPr>
                <w:rFonts w:ascii="Arial" w:hAnsi="Arial" w:cs="Arial"/>
                <w:sz w:val="24"/>
                <w:szCs w:val="24"/>
              </w:rPr>
            </w:pPr>
          </w:p>
          <w:p w14:paraId="199B4FD3" w14:textId="1134AA74" w:rsidR="009B5B2D" w:rsidRPr="00EB3E9D" w:rsidRDefault="002B39EE" w:rsidP="009B5B2D">
            <w:pPr>
              <w:spacing w:before="60" w:after="60"/>
              <w:contextualSpacing w:val="0"/>
              <w:rPr>
                <w:rFonts w:ascii="Arial" w:hAnsi="Arial" w:cs="Arial"/>
                <w:sz w:val="24"/>
                <w:szCs w:val="24"/>
              </w:rPr>
            </w:pPr>
            <w:r>
              <w:rPr>
                <w:rFonts w:ascii="Arial" w:hAnsi="Arial" w:cs="Arial"/>
                <w:sz w:val="24"/>
                <w:szCs w:val="24"/>
              </w:rPr>
              <w:t>The maximum p</w:t>
            </w:r>
            <w:r w:rsidR="009B5B2D" w:rsidRPr="00EB3E9D">
              <w:rPr>
                <w:rFonts w:ascii="Arial" w:hAnsi="Arial" w:cs="Arial"/>
                <w:sz w:val="24"/>
                <w:szCs w:val="24"/>
              </w:rPr>
              <w:t xml:space="preserve">otential cumulative contract value during </w:t>
            </w:r>
            <w:r>
              <w:rPr>
                <w:rFonts w:ascii="Arial" w:hAnsi="Arial" w:cs="Arial"/>
                <w:sz w:val="24"/>
                <w:szCs w:val="24"/>
              </w:rPr>
              <w:t xml:space="preserve">the two year term is £300,000 and </w:t>
            </w:r>
            <w:r w:rsidR="001D1AF6">
              <w:rPr>
                <w:rFonts w:ascii="Arial" w:hAnsi="Arial" w:cs="Arial"/>
                <w:sz w:val="24"/>
                <w:szCs w:val="24"/>
              </w:rPr>
              <w:t xml:space="preserve">is </w:t>
            </w:r>
            <w:r>
              <w:rPr>
                <w:rFonts w:ascii="Arial" w:hAnsi="Arial" w:cs="Arial"/>
                <w:sz w:val="24"/>
                <w:szCs w:val="24"/>
              </w:rPr>
              <w:t>subject to formal contract change note.</w:t>
            </w:r>
          </w:p>
        </w:tc>
      </w:tr>
      <w:tr w:rsidR="00DE5603" w14:paraId="5272D22F" w14:textId="77777777">
        <w:tc>
          <w:tcPr>
            <w:tcW w:w="3525" w:type="dxa"/>
            <w:tcMar>
              <w:top w:w="100" w:type="dxa"/>
              <w:left w:w="100" w:type="dxa"/>
              <w:bottom w:w="100" w:type="dxa"/>
              <w:right w:w="100" w:type="dxa"/>
            </w:tcMar>
          </w:tcPr>
          <w:p w14:paraId="43E3716D" w14:textId="71799EA4" w:rsidR="00DE5603" w:rsidRPr="001F18F4" w:rsidRDefault="00F350DC">
            <w:pPr>
              <w:contextualSpacing w:val="0"/>
              <w:jc w:val="left"/>
            </w:pPr>
            <w:r w:rsidRPr="001F18F4">
              <w:rPr>
                <w:rFonts w:ascii="Arial" w:eastAsia="Arial" w:hAnsi="Arial" w:cs="Arial"/>
                <w:b/>
                <w:sz w:val="24"/>
                <w:szCs w:val="24"/>
              </w:rPr>
              <w:t xml:space="preserve">Charging method </w:t>
            </w:r>
          </w:p>
        </w:tc>
        <w:tc>
          <w:tcPr>
            <w:tcW w:w="6345" w:type="dxa"/>
            <w:tcMar>
              <w:top w:w="100" w:type="dxa"/>
              <w:left w:w="100" w:type="dxa"/>
              <w:bottom w:w="100" w:type="dxa"/>
              <w:right w:w="100" w:type="dxa"/>
            </w:tcMar>
          </w:tcPr>
          <w:p w14:paraId="07834821" w14:textId="110493B0" w:rsidR="00DE5603" w:rsidRPr="00EB3E9D" w:rsidRDefault="001F18F4" w:rsidP="00C72959">
            <w:pPr>
              <w:spacing w:before="60" w:after="60"/>
              <w:ind w:left="98"/>
              <w:contextualSpacing w:val="0"/>
              <w:rPr>
                <w:rFonts w:ascii="Arial" w:hAnsi="Arial" w:cs="Arial"/>
                <w:sz w:val="24"/>
                <w:szCs w:val="24"/>
              </w:rPr>
            </w:pPr>
            <w:r w:rsidRPr="00EB3E9D">
              <w:rPr>
                <w:rFonts w:ascii="Arial" w:eastAsia="Arial" w:hAnsi="Arial" w:cs="Arial"/>
                <w:sz w:val="24"/>
                <w:szCs w:val="24"/>
              </w:rPr>
              <w:t xml:space="preserve">30 days </w:t>
            </w:r>
            <w:r w:rsidR="00210C81" w:rsidRPr="00EB3E9D">
              <w:rPr>
                <w:rFonts w:ascii="Arial" w:eastAsia="Arial" w:hAnsi="Arial" w:cs="Arial"/>
                <w:sz w:val="24"/>
                <w:szCs w:val="24"/>
              </w:rPr>
              <w:t>from receipt of a valid invoice.</w:t>
            </w:r>
          </w:p>
        </w:tc>
      </w:tr>
      <w:tr w:rsidR="00DE5603" w14:paraId="5FCCF3B2" w14:textId="77777777">
        <w:tc>
          <w:tcPr>
            <w:tcW w:w="3525" w:type="dxa"/>
            <w:tcMar>
              <w:top w:w="100" w:type="dxa"/>
              <w:left w:w="100" w:type="dxa"/>
              <w:bottom w:w="100" w:type="dxa"/>
              <w:right w:w="100" w:type="dxa"/>
            </w:tcMar>
          </w:tcPr>
          <w:p w14:paraId="19F637C2" w14:textId="77777777" w:rsidR="00DE5603" w:rsidRDefault="00F350DC">
            <w:pPr>
              <w:contextualSpacing w:val="0"/>
              <w:jc w:val="left"/>
            </w:pPr>
            <w:r>
              <w:rPr>
                <w:rFonts w:ascii="Arial" w:eastAsia="Arial" w:hAnsi="Arial" w:cs="Arial"/>
                <w:b/>
                <w:sz w:val="24"/>
                <w:szCs w:val="24"/>
              </w:rPr>
              <w:t>Purchase order No.</w:t>
            </w:r>
          </w:p>
        </w:tc>
        <w:tc>
          <w:tcPr>
            <w:tcW w:w="6345" w:type="dxa"/>
            <w:tcMar>
              <w:top w:w="100" w:type="dxa"/>
              <w:left w:w="100" w:type="dxa"/>
              <w:bottom w:w="100" w:type="dxa"/>
              <w:right w:w="100" w:type="dxa"/>
            </w:tcMar>
          </w:tcPr>
          <w:p w14:paraId="15C5C96C" w14:textId="77A28008" w:rsidR="00DE5603" w:rsidRPr="00EB3E9D" w:rsidRDefault="00903606" w:rsidP="00903606">
            <w:pPr>
              <w:spacing w:before="60" w:after="60"/>
              <w:contextualSpacing w:val="0"/>
              <w:rPr>
                <w:rFonts w:ascii="Arial" w:hAnsi="Arial" w:cs="Arial"/>
                <w:sz w:val="24"/>
                <w:szCs w:val="24"/>
              </w:rPr>
            </w:pPr>
            <w:r w:rsidRPr="00EB3E9D">
              <w:rPr>
                <w:rFonts w:ascii="Arial" w:eastAsia="Arial" w:hAnsi="Arial" w:cs="Arial"/>
                <w:sz w:val="24"/>
                <w:szCs w:val="24"/>
              </w:rPr>
              <w:t>To be raised after contracts signature</w:t>
            </w:r>
            <w:r w:rsidR="001F18F4" w:rsidRPr="00EB3E9D">
              <w:rPr>
                <w:rFonts w:ascii="Arial" w:eastAsia="Arial" w:hAnsi="Arial" w:cs="Arial"/>
                <w:sz w:val="24"/>
                <w:szCs w:val="24"/>
              </w:rPr>
              <w:t>.</w:t>
            </w:r>
          </w:p>
        </w:tc>
      </w:tr>
    </w:tbl>
    <w:p w14:paraId="54ADEE19" w14:textId="77777777" w:rsidR="00DE5603" w:rsidRDefault="00DE5603">
      <w:pPr>
        <w:spacing w:before="60" w:after="60"/>
        <w:ind w:right="-24"/>
      </w:pPr>
    </w:p>
    <w:p w14:paraId="2F940748" w14:textId="77777777" w:rsidR="00DE5603" w:rsidRDefault="00F350DC">
      <w:pPr>
        <w:spacing w:before="20" w:after="2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G-Cloud 8 Framework Agreement </w:t>
      </w:r>
      <w:r>
        <w:rPr>
          <w:rFonts w:ascii="Arial" w:eastAsia="Arial" w:hAnsi="Arial" w:cs="Arial"/>
          <w:sz w:val="24"/>
          <w:szCs w:val="24"/>
        </w:rPr>
        <w:t>(</w:t>
      </w:r>
      <w:r>
        <w:rPr>
          <w:rFonts w:ascii="Arial" w:eastAsia="Arial" w:hAnsi="Arial" w:cs="Arial"/>
          <w:sz w:val="24"/>
          <w:szCs w:val="24"/>
          <w:highlight w:val="white"/>
        </w:rPr>
        <w:t>RM1557viii</w:t>
      </w:r>
      <w:r>
        <w:rPr>
          <w:rFonts w:ascii="Arial" w:eastAsia="Arial" w:hAnsi="Arial" w:cs="Arial"/>
          <w:sz w:val="24"/>
          <w:szCs w:val="24"/>
        </w:rPr>
        <w:t xml:space="preserve">). </w:t>
      </w:r>
    </w:p>
    <w:p w14:paraId="5CE81299" w14:textId="77777777" w:rsidR="00DE5603" w:rsidRDefault="00DE5603">
      <w:pPr>
        <w:spacing w:before="20" w:after="20"/>
        <w:ind w:right="-24"/>
      </w:pPr>
    </w:p>
    <w:p w14:paraId="39B7BE80" w14:textId="77777777" w:rsidR="00DE5603" w:rsidRDefault="00DE5603">
      <w:pPr>
        <w:spacing w:before="60" w:after="60"/>
        <w:ind w:right="-24"/>
      </w:pPr>
    </w:p>
    <w:tbl>
      <w:tblPr>
        <w:tblStyle w:val="a1"/>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DE5603" w14:paraId="6F0EE988" w14:textId="77777777">
        <w:trPr>
          <w:trHeight w:val="7620"/>
        </w:trPr>
        <w:tc>
          <w:tcPr>
            <w:tcW w:w="10720" w:type="dxa"/>
          </w:tcPr>
          <w:p w14:paraId="591407AB" w14:textId="71B021D4" w:rsidR="00DE5603" w:rsidRDefault="00F350DC">
            <w:pPr>
              <w:spacing w:before="60" w:after="60"/>
              <w:ind w:left="-120"/>
              <w:rPr>
                <w:rFonts w:ascii="Arial" w:eastAsia="Arial" w:hAnsi="Arial" w:cs="Arial"/>
                <w:sz w:val="24"/>
                <w:szCs w:val="24"/>
                <w:highlight w:val="yellow"/>
              </w:rPr>
            </w:pPr>
            <w:r>
              <w:rPr>
                <w:rFonts w:ascii="Arial" w:eastAsia="Arial" w:hAnsi="Arial" w:cs="Arial"/>
                <w:b/>
                <w:sz w:val="24"/>
                <w:szCs w:val="24"/>
              </w:rPr>
              <w:t xml:space="preserve">Project reference:          </w:t>
            </w:r>
            <w:r w:rsidR="001F18F4">
              <w:rPr>
                <w:rFonts w:ascii="Arial" w:eastAsia="Arial" w:hAnsi="Arial" w:cs="Arial"/>
                <w:b/>
                <w:sz w:val="24"/>
                <w:szCs w:val="24"/>
              </w:rPr>
              <w:t>NOMS Single Intranet Project</w:t>
            </w:r>
          </w:p>
          <w:p w14:paraId="70771CC9" w14:textId="77777777" w:rsidR="005D2CD9" w:rsidRDefault="005D2CD9">
            <w:pPr>
              <w:spacing w:before="60" w:after="60"/>
              <w:ind w:left="-120"/>
            </w:pPr>
          </w:p>
          <w:p w14:paraId="249839EA" w14:textId="54ECE240" w:rsidR="00DE5603" w:rsidRPr="00C9503F" w:rsidRDefault="00F350DC">
            <w:pPr>
              <w:spacing w:before="60" w:after="60"/>
              <w:ind w:left="-120"/>
            </w:pPr>
            <w:r>
              <w:rPr>
                <w:rFonts w:ascii="Arial" w:eastAsia="Arial" w:hAnsi="Arial" w:cs="Arial"/>
                <w:b/>
                <w:sz w:val="24"/>
                <w:szCs w:val="24"/>
                <w:highlight w:val="white"/>
              </w:rPr>
              <w:t>Buyer reference:</w:t>
            </w:r>
            <w:r>
              <w:rPr>
                <w:rFonts w:ascii="Arial" w:eastAsia="Arial" w:hAnsi="Arial" w:cs="Arial"/>
                <w:b/>
                <w:sz w:val="24"/>
                <w:szCs w:val="24"/>
                <w:highlight w:val="white"/>
              </w:rPr>
              <w:tab/>
            </w:r>
            <w:r w:rsidRPr="00C9503F">
              <w:rPr>
                <w:rFonts w:ascii="Arial" w:eastAsia="Arial" w:hAnsi="Arial" w:cs="Arial"/>
                <w:sz w:val="24"/>
                <w:szCs w:val="24"/>
                <w:highlight w:val="white"/>
              </w:rPr>
              <w:t xml:space="preserve">      </w:t>
            </w:r>
            <w:r w:rsidR="001F18F4">
              <w:rPr>
                <w:rFonts w:ascii="Arial" w:eastAsia="Arial" w:hAnsi="Arial" w:cs="Arial"/>
                <w:sz w:val="24"/>
                <w:szCs w:val="24"/>
              </w:rPr>
              <w:t>Secretary of State for Justice acting through NOMS</w:t>
            </w:r>
          </w:p>
          <w:p w14:paraId="7EF29940" w14:textId="77777777" w:rsidR="00DE5603" w:rsidRDefault="00DE5603">
            <w:pPr>
              <w:spacing w:before="60" w:after="60"/>
              <w:ind w:left="-120" w:right="-24"/>
            </w:pPr>
          </w:p>
          <w:tbl>
            <w:tblPr>
              <w:tblStyle w:val="a0"/>
              <w:tblW w:w="9015" w:type="dxa"/>
              <w:tblBorders>
                <w:top w:val="nil"/>
                <w:left w:val="nil"/>
                <w:bottom w:val="nil"/>
                <w:right w:val="nil"/>
                <w:insideH w:val="nil"/>
                <w:insideV w:val="nil"/>
              </w:tblBorders>
              <w:tblLayout w:type="fixed"/>
              <w:tblLook w:val="0400" w:firstRow="0" w:lastRow="0" w:firstColumn="0" w:lastColumn="0" w:noHBand="0" w:noVBand="1"/>
            </w:tblPr>
            <w:tblGrid>
              <w:gridCol w:w="2510"/>
              <w:gridCol w:w="6505"/>
            </w:tblGrid>
            <w:tr w:rsidR="00DE5603" w14:paraId="277110BD" w14:textId="77777777" w:rsidTr="000C0748">
              <w:tc>
                <w:tcPr>
                  <w:tcW w:w="2510" w:type="dxa"/>
                  <w:shd w:val="clear" w:color="auto" w:fill="FFFFFF"/>
                </w:tcPr>
                <w:p w14:paraId="3BEE24E3" w14:textId="77777777" w:rsidR="00DE5603" w:rsidRDefault="00F350DC">
                  <w:pPr>
                    <w:keepNext/>
                    <w:spacing w:before="60" w:after="60"/>
                    <w:ind w:left="-120"/>
                  </w:pPr>
                  <w:r>
                    <w:rPr>
                      <w:rFonts w:ascii="Arial" w:eastAsia="Arial" w:hAnsi="Arial" w:cs="Arial"/>
                      <w:b/>
                      <w:sz w:val="24"/>
                      <w:szCs w:val="24"/>
                      <w:highlight w:val="white"/>
                    </w:rPr>
                    <w:t>Order date:</w:t>
                  </w:r>
                </w:p>
              </w:tc>
              <w:tc>
                <w:tcPr>
                  <w:tcW w:w="6505" w:type="dxa"/>
                </w:tcPr>
                <w:p w14:paraId="3A09DD06" w14:textId="262FB5E5" w:rsidR="00DE5603" w:rsidRPr="005D2CD9" w:rsidRDefault="00EB3E9D" w:rsidP="001F18F4">
                  <w:pPr>
                    <w:spacing w:before="60" w:after="60"/>
                    <w:ind w:left="-120"/>
                  </w:pPr>
                  <w:r>
                    <w:rPr>
                      <w:rFonts w:ascii="Arial" w:eastAsia="Arial" w:hAnsi="Arial" w:cs="Arial"/>
                      <w:sz w:val="24"/>
                      <w:szCs w:val="24"/>
                    </w:rPr>
                    <w:t>03</w:t>
                  </w:r>
                  <w:r w:rsidR="001F18F4" w:rsidRPr="001F18F4">
                    <w:rPr>
                      <w:rFonts w:ascii="Arial" w:eastAsia="Arial" w:hAnsi="Arial" w:cs="Arial"/>
                      <w:sz w:val="24"/>
                      <w:szCs w:val="24"/>
                    </w:rPr>
                    <w:t xml:space="preserve"> November 2016</w:t>
                  </w:r>
                </w:p>
              </w:tc>
            </w:tr>
            <w:tr w:rsidR="00DE5603" w14:paraId="69419595" w14:textId="77777777" w:rsidTr="000C0748">
              <w:tc>
                <w:tcPr>
                  <w:tcW w:w="2510" w:type="dxa"/>
                  <w:shd w:val="clear" w:color="auto" w:fill="FFFFFF"/>
                </w:tcPr>
                <w:p w14:paraId="379BE92B" w14:textId="77777777" w:rsidR="00DE5603" w:rsidRDefault="00F350DC">
                  <w:pPr>
                    <w:keepNext/>
                    <w:spacing w:before="60" w:after="60"/>
                    <w:ind w:left="-120"/>
                  </w:pPr>
                  <w:r>
                    <w:rPr>
                      <w:rFonts w:ascii="Arial" w:eastAsia="Arial" w:hAnsi="Arial" w:cs="Arial"/>
                      <w:b/>
                      <w:sz w:val="24"/>
                      <w:szCs w:val="24"/>
                      <w:highlight w:val="white"/>
                    </w:rPr>
                    <w:t>Purchase order:</w:t>
                  </w:r>
                </w:p>
              </w:tc>
              <w:tc>
                <w:tcPr>
                  <w:tcW w:w="6505" w:type="dxa"/>
                </w:tcPr>
                <w:p w14:paraId="734CED89" w14:textId="77777777" w:rsidR="00DE5603" w:rsidRDefault="00903606">
                  <w:pPr>
                    <w:spacing w:before="60" w:after="60"/>
                    <w:ind w:left="-120"/>
                  </w:pPr>
                  <w:r w:rsidRPr="001F18F4">
                    <w:rPr>
                      <w:rFonts w:ascii="Arial" w:eastAsia="Arial" w:hAnsi="Arial" w:cs="Arial"/>
                      <w:sz w:val="24"/>
                      <w:szCs w:val="24"/>
                    </w:rPr>
                    <w:t>To be provided post contract signature</w:t>
                  </w:r>
                </w:p>
              </w:tc>
            </w:tr>
            <w:tr w:rsidR="00DE5603" w14:paraId="75B1BC2C" w14:textId="77777777" w:rsidTr="000C0748">
              <w:tc>
                <w:tcPr>
                  <w:tcW w:w="2510" w:type="dxa"/>
                  <w:shd w:val="clear" w:color="auto" w:fill="FFFFFF"/>
                </w:tcPr>
                <w:p w14:paraId="141455DD" w14:textId="77777777" w:rsidR="00DE5603" w:rsidRDefault="00DE5603">
                  <w:pPr>
                    <w:keepNext/>
                    <w:spacing w:before="60" w:after="60"/>
                    <w:ind w:left="-120" w:right="22"/>
                    <w:jc w:val="right"/>
                  </w:pPr>
                </w:p>
                <w:p w14:paraId="6B2EC5DE" w14:textId="77777777" w:rsidR="00DE5603" w:rsidRDefault="00F350DC">
                  <w:pPr>
                    <w:keepNext/>
                    <w:spacing w:before="60" w:after="60"/>
                    <w:ind w:left="-120" w:right="22"/>
                    <w:jc w:val="left"/>
                  </w:pPr>
                  <w:r>
                    <w:rPr>
                      <w:rFonts w:ascii="Arial" w:eastAsia="Arial" w:hAnsi="Arial" w:cs="Arial"/>
                      <w:b/>
                      <w:sz w:val="24"/>
                      <w:szCs w:val="24"/>
                      <w:highlight w:val="white"/>
                    </w:rPr>
                    <w:t>From: the Buyer</w:t>
                  </w:r>
                </w:p>
                <w:p w14:paraId="7C69B388" w14:textId="77777777" w:rsidR="00DE5603" w:rsidRDefault="00DE5603">
                  <w:pPr>
                    <w:keepNext/>
                    <w:spacing w:before="60" w:after="60"/>
                    <w:ind w:left="-120" w:right="22"/>
                    <w:jc w:val="left"/>
                  </w:pPr>
                </w:p>
                <w:p w14:paraId="7E19592B" w14:textId="77777777" w:rsidR="00DE5603" w:rsidRDefault="00DE5603">
                  <w:pPr>
                    <w:keepNext/>
                    <w:spacing w:before="60" w:after="60"/>
                    <w:ind w:left="-120" w:right="22"/>
                    <w:jc w:val="left"/>
                  </w:pPr>
                </w:p>
                <w:p w14:paraId="2D7ED510" w14:textId="77777777" w:rsidR="00210C81" w:rsidRDefault="00210C81">
                  <w:pPr>
                    <w:keepNext/>
                    <w:spacing w:before="60" w:after="60"/>
                    <w:ind w:left="-120" w:right="22"/>
                    <w:jc w:val="left"/>
                    <w:rPr>
                      <w:rFonts w:ascii="Arial" w:eastAsia="Arial" w:hAnsi="Arial" w:cs="Arial"/>
                      <w:b/>
                      <w:sz w:val="24"/>
                      <w:szCs w:val="24"/>
                      <w:highlight w:val="white"/>
                    </w:rPr>
                  </w:pPr>
                </w:p>
                <w:p w14:paraId="75C085D3" w14:textId="77777777" w:rsidR="00210C81" w:rsidRDefault="00210C81">
                  <w:pPr>
                    <w:keepNext/>
                    <w:spacing w:before="60" w:after="60"/>
                    <w:ind w:left="-120" w:right="22"/>
                    <w:jc w:val="left"/>
                    <w:rPr>
                      <w:rFonts w:ascii="Arial" w:eastAsia="Arial" w:hAnsi="Arial" w:cs="Arial"/>
                      <w:b/>
                      <w:sz w:val="24"/>
                      <w:szCs w:val="24"/>
                      <w:highlight w:val="white"/>
                    </w:rPr>
                  </w:pPr>
                </w:p>
                <w:p w14:paraId="75DAE6A3" w14:textId="77777777" w:rsidR="00DE5603" w:rsidRDefault="00DE5603">
                  <w:pPr>
                    <w:keepNext/>
                    <w:spacing w:before="60" w:after="60"/>
                    <w:ind w:left="-120" w:right="22"/>
                    <w:jc w:val="left"/>
                  </w:pPr>
                </w:p>
              </w:tc>
              <w:tc>
                <w:tcPr>
                  <w:tcW w:w="6505" w:type="dxa"/>
                  <w:shd w:val="clear" w:color="auto" w:fill="FFFFFF"/>
                </w:tcPr>
                <w:p w14:paraId="69CEE623" w14:textId="77777777" w:rsidR="00DE5603" w:rsidRDefault="00DE5603">
                  <w:pPr>
                    <w:keepNext/>
                    <w:spacing w:before="60" w:after="60"/>
                    <w:ind w:left="-112"/>
                  </w:pPr>
                </w:p>
                <w:p w14:paraId="415FAE59" w14:textId="7FB8C9DD" w:rsidR="00210C81" w:rsidRDefault="00210C81" w:rsidP="005D2CD9">
                  <w:pPr>
                    <w:ind w:left="-112"/>
                    <w:rPr>
                      <w:rFonts w:ascii="Arial" w:eastAsia="Arial" w:hAnsi="Arial" w:cs="Arial"/>
                      <w:sz w:val="24"/>
                      <w:szCs w:val="24"/>
                    </w:rPr>
                  </w:pPr>
                  <w:r w:rsidRPr="00210C81">
                    <w:rPr>
                      <w:rFonts w:ascii="Arial" w:eastAsia="Arial" w:hAnsi="Arial" w:cs="Arial"/>
                      <w:sz w:val="24"/>
                      <w:szCs w:val="24"/>
                    </w:rPr>
                    <w:t xml:space="preserve">The Secretary of State for Justice </w:t>
                  </w:r>
                  <w:r w:rsidR="001F18F4">
                    <w:rPr>
                      <w:rFonts w:ascii="Arial" w:eastAsia="Arial" w:hAnsi="Arial" w:cs="Arial"/>
                      <w:sz w:val="24"/>
                      <w:szCs w:val="24"/>
                    </w:rPr>
                    <w:t xml:space="preserve">acting through National Offender management </w:t>
                  </w:r>
                  <w:r w:rsidR="001A76B6">
                    <w:rPr>
                      <w:rFonts w:ascii="Arial" w:eastAsia="Arial" w:hAnsi="Arial" w:cs="Arial"/>
                      <w:sz w:val="24"/>
                      <w:szCs w:val="24"/>
                    </w:rPr>
                    <w:t>Service</w:t>
                  </w:r>
                  <w:r w:rsidR="001F18F4">
                    <w:rPr>
                      <w:rFonts w:ascii="Arial" w:eastAsia="Arial" w:hAnsi="Arial" w:cs="Arial"/>
                      <w:sz w:val="24"/>
                      <w:szCs w:val="24"/>
                    </w:rPr>
                    <w:t xml:space="preserve"> (NOMS)</w:t>
                  </w:r>
                </w:p>
                <w:p w14:paraId="0EB059D0" w14:textId="77777777" w:rsidR="005D2CD9" w:rsidRPr="00EB3674" w:rsidRDefault="005D2CD9" w:rsidP="005D2CD9">
                  <w:pPr>
                    <w:ind w:left="-112"/>
                  </w:pPr>
                  <w:r w:rsidRPr="00EB3674">
                    <w:rPr>
                      <w:rFonts w:ascii="Arial" w:eastAsia="Arial" w:hAnsi="Arial" w:cs="Arial"/>
                      <w:sz w:val="24"/>
                      <w:szCs w:val="24"/>
                    </w:rPr>
                    <w:t>Ministry of Justice</w:t>
                  </w:r>
                </w:p>
                <w:p w14:paraId="1E722CFF" w14:textId="77777777" w:rsidR="00C9503F" w:rsidRDefault="005D2CD9" w:rsidP="005D2CD9">
                  <w:pPr>
                    <w:ind w:left="-112"/>
                    <w:rPr>
                      <w:rFonts w:ascii="Arial" w:eastAsia="Arial" w:hAnsi="Arial" w:cs="Arial"/>
                      <w:sz w:val="24"/>
                      <w:szCs w:val="24"/>
                    </w:rPr>
                  </w:pPr>
                  <w:r w:rsidRPr="00EB3674">
                    <w:rPr>
                      <w:rFonts w:ascii="Arial" w:eastAsia="Arial" w:hAnsi="Arial" w:cs="Arial"/>
                      <w:sz w:val="24"/>
                      <w:szCs w:val="24"/>
                    </w:rPr>
                    <w:t>102 Petty France</w:t>
                  </w:r>
                </w:p>
                <w:p w14:paraId="1D350177" w14:textId="77777777" w:rsidR="00C9503F" w:rsidRDefault="00EB3674" w:rsidP="005D2CD9">
                  <w:pPr>
                    <w:ind w:left="-112"/>
                    <w:rPr>
                      <w:rFonts w:ascii="Arial" w:hAnsi="Arial" w:cs="Arial"/>
                      <w:sz w:val="24"/>
                      <w:szCs w:val="24"/>
                    </w:rPr>
                  </w:pPr>
                  <w:r w:rsidRPr="00EB3674">
                    <w:rPr>
                      <w:rFonts w:ascii="Arial" w:hAnsi="Arial" w:cs="Arial"/>
                      <w:sz w:val="24"/>
                      <w:szCs w:val="24"/>
                    </w:rPr>
                    <w:t xml:space="preserve">London </w:t>
                  </w:r>
                </w:p>
                <w:p w14:paraId="1585E902" w14:textId="77777777" w:rsidR="00DE5603" w:rsidRPr="00EB3674" w:rsidRDefault="00EB3674" w:rsidP="005D2CD9">
                  <w:pPr>
                    <w:ind w:left="-112"/>
                    <w:rPr>
                      <w:rFonts w:ascii="Arial" w:hAnsi="Arial" w:cs="Arial"/>
                      <w:sz w:val="24"/>
                      <w:szCs w:val="24"/>
                    </w:rPr>
                  </w:pPr>
                  <w:r w:rsidRPr="00EB3674">
                    <w:rPr>
                      <w:rFonts w:ascii="Arial" w:hAnsi="Arial" w:cs="Arial"/>
                      <w:sz w:val="24"/>
                      <w:szCs w:val="24"/>
                    </w:rPr>
                    <w:t>SW1H 9AJ</w:t>
                  </w:r>
                </w:p>
                <w:p w14:paraId="4D489CBC" w14:textId="77777777" w:rsidR="00DE5603" w:rsidRDefault="00DE5603">
                  <w:pPr>
                    <w:keepNext/>
                    <w:spacing w:before="60" w:after="60"/>
                    <w:ind w:left="-112"/>
                  </w:pPr>
                </w:p>
              </w:tc>
            </w:tr>
            <w:tr w:rsidR="00DE5603" w14:paraId="67F5725C" w14:textId="77777777" w:rsidTr="000C0748">
              <w:tc>
                <w:tcPr>
                  <w:tcW w:w="2510" w:type="dxa"/>
                  <w:shd w:val="clear" w:color="auto" w:fill="FFFFFF"/>
                </w:tcPr>
                <w:p w14:paraId="3E8CE90F" w14:textId="77777777" w:rsidR="00DE5603" w:rsidRPr="00210C81" w:rsidRDefault="00210C81" w:rsidP="00210C81">
                  <w:pPr>
                    <w:keepNext/>
                    <w:spacing w:before="60" w:after="60"/>
                    <w:ind w:left="-112"/>
                    <w:rPr>
                      <w:rFonts w:ascii="Arial" w:eastAsia="Arial" w:hAnsi="Arial" w:cs="Arial"/>
                      <w:b/>
                      <w:sz w:val="24"/>
                      <w:szCs w:val="24"/>
                      <w:highlight w:val="white"/>
                    </w:rPr>
                  </w:pPr>
                  <w:r>
                    <w:rPr>
                      <w:rFonts w:ascii="Arial" w:eastAsia="Arial" w:hAnsi="Arial" w:cs="Arial"/>
                      <w:b/>
                      <w:sz w:val="24"/>
                      <w:szCs w:val="24"/>
                      <w:highlight w:val="white"/>
                    </w:rPr>
                    <w:t>To: the Supplier</w:t>
                  </w:r>
                  <w:r w:rsidRPr="00210C81">
                    <w:rPr>
                      <w:rFonts w:ascii="Arial" w:eastAsia="Arial" w:hAnsi="Arial" w:cs="Arial"/>
                      <w:b/>
                      <w:sz w:val="24"/>
                      <w:szCs w:val="24"/>
                      <w:highlight w:val="white"/>
                    </w:rPr>
                    <w:t xml:space="preserve"> </w:t>
                  </w:r>
                </w:p>
              </w:tc>
              <w:tc>
                <w:tcPr>
                  <w:tcW w:w="6505" w:type="dxa"/>
                  <w:shd w:val="clear" w:color="auto" w:fill="FFFFFF"/>
                </w:tcPr>
                <w:p w14:paraId="54D87845" w14:textId="77777777" w:rsidR="00DE5603" w:rsidRPr="004A479E" w:rsidRDefault="003C1E9A" w:rsidP="000C0748">
                  <w:pPr>
                    <w:keepNext/>
                    <w:spacing w:before="60" w:after="60"/>
                    <w:rPr>
                      <w:rFonts w:ascii="Arial" w:hAnsi="Arial" w:cs="Arial"/>
                      <w:sz w:val="24"/>
                      <w:szCs w:val="24"/>
                    </w:rPr>
                  </w:pPr>
                  <w:r w:rsidRPr="004A479E">
                    <w:rPr>
                      <w:rFonts w:ascii="Arial" w:hAnsi="Arial" w:cs="Arial"/>
                      <w:sz w:val="24"/>
                      <w:szCs w:val="24"/>
                    </w:rPr>
                    <w:t>Squiz UK Limited</w:t>
                  </w:r>
                </w:p>
                <w:p w14:paraId="2E0098DF" w14:textId="242858D1" w:rsidR="003C1E9A" w:rsidRDefault="003C1E9A" w:rsidP="000C0748">
                  <w:pPr>
                    <w:keepNext/>
                    <w:spacing w:before="60" w:after="60"/>
                  </w:pPr>
                  <w:r w:rsidRPr="004A479E">
                    <w:rPr>
                      <w:rFonts w:ascii="Arial" w:hAnsi="Arial" w:cs="Arial"/>
                      <w:sz w:val="24"/>
                      <w:szCs w:val="24"/>
                    </w:rPr>
                    <w:t>109 – 123 Clifton Street, London, EC2A 4LD</w:t>
                  </w:r>
                </w:p>
              </w:tc>
            </w:tr>
            <w:tr w:rsidR="00DE5603" w14:paraId="0E2923C9" w14:textId="77777777" w:rsidTr="000C0748">
              <w:trPr>
                <w:trHeight w:val="660"/>
              </w:trPr>
              <w:tc>
                <w:tcPr>
                  <w:tcW w:w="2510" w:type="dxa"/>
                  <w:shd w:val="clear" w:color="auto" w:fill="FFFFFF"/>
                </w:tcPr>
                <w:p w14:paraId="4E311AF9" w14:textId="77777777" w:rsidR="00DE5603" w:rsidRDefault="00DE5603">
                  <w:pPr>
                    <w:keepNext/>
                    <w:spacing w:before="60" w:after="60"/>
                    <w:ind w:left="-120" w:right="22"/>
                    <w:jc w:val="right"/>
                  </w:pPr>
                </w:p>
                <w:p w14:paraId="4CE49D58" w14:textId="77777777" w:rsidR="00DE5603" w:rsidRDefault="00F350DC">
                  <w:pPr>
                    <w:keepNext/>
                    <w:spacing w:before="60" w:after="60"/>
                    <w:ind w:left="-120" w:right="22"/>
                    <w:jc w:val="right"/>
                  </w:pPr>
                  <w:r>
                    <w:rPr>
                      <w:rFonts w:ascii="Arial" w:eastAsia="Arial" w:hAnsi="Arial" w:cs="Arial"/>
                      <w:b/>
                      <w:sz w:val="24"/>
                      <w:szCs w:val="24"/>
                      <w:highlight w:val="white"/>
                    </w:rPr>
                    <w:br/>
                    <w:t>Together:</w:t>
                  </w:r>
                </w:p>
              </w:tc>
              <w:tc>
                <w:tcPr>
                  <w:tcW w:w="6505" w:type="dxa"/>
                  <w:shd w:val="clear" w:color="auto" w:fill="FFFFFF"/>
                </w:tcPr>
                <w:p w14:paraId="79751F78" w14:textId="30E25EC7" w:rsidR="00210C81" w:rsidRDefault="00F350DC" w:rsidP="00210C81">
                  <w:pPr>
                    <w:keepNext/>
                    <w:spacing w:before="60" w:after="60"/>
                    <w:rPr>
                      <w:rFonts w:ascii="Arial" w:eastAsia="Arial" w:hAnsi="Arial" w:cs="Arial"/>
                      <w:sz w:val="24"/>
                      <w:szCs w:val="24"/>
                      <w:highlight w:val="white"/>
                    </w:rPr>
                  </w:pPr>
                  <w:r>
                    <w:rPr>
                      <w:rFonts w:ascii="Arial" w:eastAsia="Arial" w:hAnsi="Arial" w:cs="Arial"/>
                      <w:sz w:val="24"/>
                      <w:szCs w:val="24"/>
                      <w:highlight w:val="white"/>
                    </w:rPr>
                    <w:t>Company</w:t>
                  </w:r>
                  <w:r w:rsidR="00210C81">
                    <w:rPr>
                      <w:rFonts w:ascii="Arial" w:eastAsia="Arial" w:hAnsi="Arial" w:cs="Arial"/>
                      <w:sz w:val="24"/>
                      <w:szCs w:val="24"/>
                      <w:highlight w:val="white"/>
                    </w:rPr>
                    <w:t xml:space="preserve"> number: </w:t>
                  </w:r>
                  <w:r w:rsidR="00484EA8">
                    <w:rPr>
                      <w:rFonts w:ascii="Arial" w:eastAsia="Arial" w:hAnsi="Arial" w:cs="Arial"/>
                      <w:sz w:val="24"/>
                      <w:szCs w:val="24"/>
                    </w:rPr>
                    <w:t>04816468</w:t>
                  </w:r>
                </w:p>
                <w:p w14:paraId="1D452B04" w14:textId="77777777" w:rsidR="00DE5603" w:rsidRDefault="00F350DC" w:rsidP="00210C81">
                  <w:pPr>
                    <w:keepNext/>
                    <w:spacing w:before="60" w:after="60"/>
                  </w:pPr>
                  <w:r>
                    <w:rPr>
                      <w:rFonts w:ascii="Arial" w:eastAsia="Arial" w:hAnsi="Arial" w:cs="Arial"/>
                      <w:sz w:val="24"/>
                      <w:szCs w:val="24"/>
                      <w:highlight w:val="yellow"/>
                    </w:rPr>
                    <w:t xml:space="preserve"> </w:t>
                  </w:r>
                  <w:r>
                    <w:rPr>
                      <w:rFonts w:ascii="Arial" w:eastAsia="Arial" w:hAnsi="Arial" w:cs="Arial"/>
                      <w:sz w:val="24"/>
                      <w:szCs w:val="24"/>
                      <w:highlight w:val="white"/>
                    </w:rPr>
                    <w:br/>
                  </w:r>
                </w:p>
                <w:p w14:paraId="01900C01" w14:textId="77777777" w:rsidR="00DE5603" w:rsidRDefault="00F350DC">
                  <w:pPr>
                    <w:keepNext/>
                    <w:spacing w:before="60" w:after="60"/>
                    <w:ind w:left="-112"/>
                  </w:pPr>
                  <w:r>
                    <w:rPr>
                      <w:rFonts w:ascii="Arial" w:eastAsia="Arial" w:hAnsi="Arial" w:cs="Arial"/>
                      <w:b/>
                      <w:sz w:val="24"/>
                      <w:szCs w:val="24"/>
                      <w:highlight w:val="white"/>
                    </w:rPr>
                    <w:t>the “Parties”</w:t>
                  </w:r>
                </w:p>
              </w:tc>
            </w:tr>
          </w:tbl>
          <w:p w14:paraId="5B4E89F2" w14:textId="77777777" w:rsidR="00DE5603" w:rsidRDefault="00DE5603">
            <w:pPr>
              <w:jc w:val="left"/>
            </w:pPr>
          </w:p>
        </w:tc>
      </w:tr>
    </w:tbl>
    <w:p w14:paraId="2A21FC0C" w14:textId="77777777" w:rsidR="00DF6403" w:rsidRDefault="00DF6403">
      <w:pPr>
        <w:spacing w:before="60" w:after="60"/>
        <w:jc w:val="left"/>
        <w:rPr>
          <w:rFonts w:ascii="Arial" w:eastAsia="Arial" w:hAnsi="Arial" w:cs="Arial"/>
          <w:b/>
          <w:sz w:val="24"/>
          <w:szCs w:val="24"/>
          <w:shd w:val="clear" w:color="auto" w:fill="C6D9F1"/>
        </w:rPr>
      </w:pPr>
    </w:p>
    <w:p w14:paraId="74CF12BA" w14:textId="77777777" w:rsidR="00DF6403" w:rsidRDefault="00DF6403">
      <w:pPr>
        <w:rPr>
          <w:rFonts w:ascii="Arial" w:eastAsia="Arial" w:hAnsi="Arial" w:cs="Arial"/>
          <w:b/>
          <w:sz w:val="24"/>
          <w:szCs w:val="24"/>
          <w:shd w:val="clear" w:color="auto" w:fill="C6D9F1"/>
        </w:rPr>
      </w:pPr>
      <w:r>
        <w:rPr>
          <w:rFonts w:ascii="Arial" w:eastAsia="Arial" w:hAnsi="Arial" w:cs="Arial"/>
          <w:b/>
          <w:sz w:val="24"/>
          <w:szCs w:val="24"/>
          <w:shd w:val="clear" w:color="auto" w:fill="C6D9F1"/>
        </w:rPr>
        <w:br w:type="page"/>
      </w:r>
    </w:p>
    <w:p w14:paraId="470E5684" w14:textId="77777777" w:rsidR="00DE5603" w:rsidRDefault="00F350DC">
      <w:pPr>
        <w:spacing w:before="60" w:after="60"/>
        <w:jc w:val="left"/>
      </w:pPr>
      <w:r w:rsidRPr="001F18F4">
        <w:rPr>
          <w:rFonts w:ascii="Arial" w:eastAsia="Arial" w:hAnsi="Arial" w:cs="Arial"/>
          <w:b/>
          <w:sz w:val="24"/>
          <w:szCs w:val="24"/>
          <w:shd w:val="clear" w:color="auto" w:fill="C6D9F1"/>
        </w:rPr>
        <w:t>Principle contact details</w:t>
      </w:r>
      <w:r>
        <w:rPr>
          <w:rFonts w:ascii="Arial" w:eastAsia="Arial" w:hAnsi="Arial" w:cs="Arial"/>
          <w:b/>
          <w:sz w:val="24"/>
          <w:szCs w:val="24"/>
          <w:shd w:val="clear" w:color="auto" w:fill="C6D9F1"/>
        </w:rPr>
        <w:t xml:space="preserve"> </w:t>
      </w:r>
    </w:p>
    <w:tbl>
      <w:tblPr>
        <w:tblStyle w:val="a2"/>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DE5603" w14:paraId="7A87BDEB" w14:textId="77777777">
        <w:tc>
          <w:tcPr>
            <w:tcW w:w="1365" w:type="dxa"/>
            <w:vMerge w:val="restart"/>
          </w:tcPr>
          <w:p w14:paraId="0C19E3FE" w14:textId="77777777" w:rsidR="00DE5603" w:rsidRDefault="00F350DC">
            <w:pPr>
              <w:spacing w:before="60" w:after="60"/>
              <w:jc w:val="left"/>
            </w:pPr>
            <w:r>
              <w:rPr>
                <w:rFonts w:ascii="Arial" w:eastAsia="Arial" w:hAnsi="Arial" w:cs="Arial"/>
                <w:sz w:val="24"/>
                <w:szCs w:val="24"/>
              </w:rPr>
              <w:t>For the Buyer:</w:t>
            </w:r>
          </w:p>
        </w:tc>
        <w:tc>
          <w:tcPr>
            <w:tcW w:w="1687" w:type="dxa"/>
          </w:tcPr>
          <w:p w14:paraId="584C392D" w14:textId="77777777" w:rsidR="00DE5603" w:rsidRDefault="00F350DC">
            <w:pPr>
              <w:spacing w:before="60" w:after="60"/>
            </w:pPr>
            <w:r>
              <w:rPr>
                <w:rFonts w:ascii="Arial" w:eastAsia="Arial" w:hAnsi="Arial" w:cs="Arial"/>
                <w:sz w:val="24"/>
                <w:szCs w:val="24"/>
              </w:rPr>
              <w:t>Name &amp; title:</w:t>
            </w:r>
          </w:p>
        </w:tc>
        <w:tc>
          <w:tcPr>
            <w:tcW w:w="6833" w:type="dxa"/>
            <w:tcBorders>
              <w:bottom w:val="dashed" w:sz="4" w:space="0" w:color="000000"/>
            </w:tcBorders>
          </w:tcPr>
          <w:p w14:paraId="7F3A4C22" w14:textId="662C8A8E" w:rsidR="00DE5603" w:rsidRPr="00210C81" w:rsidRDefault="00B26AF9" w:rsidP="00210C81">
            <w:pPr>
              <w:keepNext/>
              <w:spacing w:before="60" w:after="6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16536BA5" w14:textId="77777777">
        <w:tc>
          <w:tcPr>
            <w:tcW w:w="1365" w:type="dxa"/>
            <w:vMerge/>
          </w:tcPr>
          <w:p w14:paraId="448DCD18" w14:textId="77777777" w:rsidR="00DE5603" w:rsidRDefault="00DE5603">
            <w:pPr>
              <w:spacing w:before="60" w:after="60"/>
              <w:jc w:val="left"/>
            </w:pPr>
          </w:p>
        </w:tc>
        <w:tc>
          <w:tcPr>
            <w:tcW w:w="1687" w:type="dxa"/>
          </w:tcPr>
          <w:p w14:paraId="0F01DAC7" w14:textId="77777777" w:rsidR="00DE5603" w:rsidRDefault="00F350DC">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14:paraId="5532BB97" w14:textId="7E14404A" w:rsidR="00DE5603" w:rsidRPr="00210C81" w:rsidRDefault="00B26AF9" w:rsidP="00210C81">
            <w:pPr>
              <w:keepNext/>
              <w:spacing w:before="60" w:after="6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558A16C3" w14:textId="77777777">
        <w:trPr>
          <w:trHeight w:val="360"/>
        </w:trPr>
        <w:tc>
          <w:tcPr>
            <w:tcW w:w="1365" w:type="dxa"/>
            <w:vMerge/>
          </w:tcPr>
          <w:p w14:paraId="19555FFA" w14:textId="77777777" w:rsidR="00DE5603" w:rsidRDefault="00DE5603">
            <w:pPr>
              <w:spacing w:before="60" w:after="60"/>
              <w:jc w:val="left"/>
            </w:pPr>
          </w:p>
        </w:tc>
        <w:tc>
          <w:tcPr>
            <w:tcW w:w="1687" w:type="dxa"/>
          </w:tcPr>
          <w:p w14:paraId="7B4FB4C9" w14:textId="77777777" w:rsidR="00DE5603" w:rsidRDefault="00F350DC">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14:paraId="1939FC5E" w14:textId="60935C84" w:rsidR="00DE5603" w:rsidRDefault="00B26AF9" w:rsidP="00210C81">
            <w:pPr>
              <w:keepNext/>
              <w:spacing w:before="60" w:after="6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3BD78159" w14:textId="1DB3E3E1" w:rsidR="00B26AF9" w:rsidRPr="00210C81" w:rsidRDefault="00B26AF9" w:rsidP="00210C81">
            <w:pPr>
              <w:keepNext/>
              <w:spacing w:before="60" w:after="60"/>
              <w:rPr>
                <w:rFonts w:ascii="Arial" w:eastAsia="Arial" w:hAnsi="Arial" w:cs="Arial"/>
                <w:sz w:val="24"/>
                <w:szCs w:val="24"/>
              </w:rPr>
            </w:pPr>
          </w:p>
        </w:tc>
      </w:tr>
      <w:tr w:rsidR="00DE5603" w14:paraId="42DFEAD7" w14:textId="77777777">
        <w:tc>
          <w:tcPr>
            <w:tcW w:w="1365" w:type="dxa"/>
            <w:vMerge w:val="restart"/>
          </w:tcPr>
          <w:p w14:paraId="2D98121B" w14:textId="77777777" w:rsidR="00DE5603" w:rsidRDefault="00F350DC">
            <w:pPr>
              <w:spacing w:before="60" w:after="60"/>
              <w:jc w:val="left"/>
            </w:pPr>
            <w:r>
              <w:rPr>
                <w:rFonts w:ascii="Arial" w:eastAsia="Arial" w:hAnsi="Arial" w:cs="Arial"/>
                <w:sz w:val="24"/>
                <w:szCs w:val="24"/>
              </w:rPr>
              <w:t xml:space="preserve">For the </w:t>
            </w:r>
          </w:p>
          <w:p w14:paraId="3DFB526D" w14:textId="77777777" w:rsidR="00DE5603" w:rsidRDefault="00F350DC">
            <w:pPr>
              <w:spacing w:before="60" w:after="60"/>
              <w:jc w:val="left"/>
            </w:pPr>
            <w:r>
              <w:rPr>
                <w:rFonts w:ascii="Arial" w:eastAsia="Arial" w:hAnsi="Arial" w:cs="Arial"/>
                <w:sz w:val="24"/>
                <w:szCs w:val="24"/>
              </w:rPr>
              <w:t xml:space="preserve">supplier </w:t>
            </w:r>
          </w:p>
        </w:tc>
        <w:tc>
          <w:tcPr>
            <w:tcW w:w="1687" w:type="dxa"/>
          </w:tcPr>
          <w:p w14:paraId="6D95F769" w14:textId="77777777" w:rsidR="00DE5603" w:rsidRDefault="00F350DC">
            <w:pPr>
              <w:spacing w:before="60" w:after="60"/>
            </w:pPr>
            <w:r>
              <w:rPr>
                <w:rFonts w:ascii="Arial" w:eastAsia="Arial" w:hAnsi="Arial" w:cs="Arial"/>
                <w:sz w:val="24"/>
                <w:szCs w:val="24"/>
              </w:rPr>
              <w:t>Name &amp; title:</w:t>
            </w:r>
          </w:p>
        </w:tc>
        <w:tc>
          <w:tcPr>
            <w:tcW w:w="6833" w:type="dxa"/>
            <w:tcBorders>
              <w:bottom w:val="dashed" w:sz="4" w:space="0" w:color="000000"/>
            </w:tcBorders>
          </w:tcPr>
          <w:p w14:paraId="36C29FC7" w14:textId="63786B29" w:rsidR="00DE5603" w:rsidRDefault="00B26AF9" w:rsidP="00F96834">
            <w:pPr>
              <w:keepNext/>
              <w:spacing w:before="60" w:after="6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2D4172DA" w14:textId="69F352F6" w:rsidR="00B26AF9" w:rsidRPr="00210C81" w:rsidRDefault="00B26AF9" w:rsidP="00F96834">
            <w:pPr>
              <w:keepNext/>
              <w:spacing w:before="60" w:after="60"/>
              <w:rPr>
                <w:rFonts w:ascii="Arial" w:eastAsia="Arial" w:hAnsi="Arial" w:cs="Arial"/>
                <w:sz w:val="24"/>
                <w:szCs w:val="24"/>
              </w:rPr>
            </w:pPr>
          </w:p>
        </w:tc>
      </w:tr>
      <w:tr w:rsidR="00DE5603" w14:paraId="1CC3F762" w14:textId="77777777">
        <w:tc>
          <w:tcPr>
            <w:tcW w:w="1365" w:type="dxa"/>
            <w:vMerge/>
          </w:tcPr>
          <w:p w14:paraId="23410530" w14:textId="77777777" w:rsidR="00DE5603" w:rsidRDefault="00DE5603">
            <w:pPr>
              <w:spacing w:before="60" w:after="60"/>
              <w:jc w:val="left"/>
            </w:pPr>
          </w:p>
        </w:tc>
        <w:tc>
          <w:tcPr>
            <w:tcW w:w="1687" w:type="dxa"/>
          </w:tcPr>
          <w:p w14:paraId="1070B611" w14:textId="77777777" w:rsidR="00DE5603" w:rsidRDefault="00F350DC">
            <w:pPr>
              <w:spacing w:before="60" w:after="60"/>
            </w:pPr>
            <w:r>
              <w:rPr>
                <w:rFonts w:ascii="Arial" w:eastAsia="Arial" w:hAnsi="Arial" w:cs="Arial"/>
                <w:sz w:val="24"/>
                <w:szCs w:val="24"/>
              </w:rPr>
              <w:t>Email:</w:t>
            </w:r>
          </w:p>
        </w:tc>
        <w:tc>
          <w:tcPr>
            <w:tcW w:w="6833" w:type="dxa"/>
            <w:tcBorders>
              <w:top w:val="dashed" w:sz="4" w:space="0" w:color="000000"/>
              <w:bottom w:val="dashed" w:sz="4" w:space="0" w:color="000000"/>
            </w:tcBorders>
          </w:tcPr>
          <w:p w14:paraId="4F05636C" w14:textId="25DDFC46" w:rsidR="00DE5603" w:rsidRPr="00F96834" w:rsidRDefault="00B26AF9" w:rsidP="00210C81">
            <w:pPr>
              <w:keepNext/>
              <w:spacing w:before="60" w:after="60"/>
              <w:rPr>
                <w:rFonts w:ascii="Arial" w:eastAsia="Arial" w:hAnsi="Arial" w:cs="Arial"/>
                <w:sz w:val="24"/>
                <w:szCs w:val="24"/>
                <w:highlight w:val="white"/>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4B5E6C68" w14:textId="77777777">
        <w:tc>
          <w:tcPr>
            <w:tcW w:w="1365" w:type="dxa"/>
            <w:vMerge/>
          </w:tcPr>
          <w:p w14:paraId="24F63994" w14:textId="77777777" w:rsidR="00DE5603" w:rsidRDefault="00DE5603">
            <w:pPr>
              <w:spacing w:before="60" w:after="60"/>
              <w:jc w:val="left"/>
            </w:pPr>
          </w:p>
        </w:tc>
        <w:tc>
          <w:tcPr>
            <w:tcW w:w="1687" w:type="dxa"/>
          </w:tcPr>
          <w:p w14:paraId="150BA77A" w14:textId="77777777" w:rsidR="00DE5603" w:rsidRDefault="00F350DC">
            <w:pPr>
              <w:spacing w:before="60" w:after="60"/>
            </w:pPr>
            <w:r>
              <w:rPr>
                <w:rFonts w:ascii="Arial" w:eastAsia="Arial" w:hAnsi="Arial" w:cs="Arial"/>
                <w:sz w:val="24"/>
                <w:szCs w:val="24"/>
              </w:rPr>
              <w:t>Phone:</w:t>
            </w:r>
          </w:p>
        </w:tc>
        <w:tc>
          <w:tcPr>
            <w:tcW w:w="6833" w:type="dxa"/>
            <w:tcBorders>
              <w:top w:val="dashed" w:sz="4" w:space="0" w:color="000000"/>
              <w:bottom w:val="dashed" w:sz="4" w:space="0" w:color="000000"/>
            </w:tcBorders>
          </w:tcPr>
          <w:p w14:paraId="075D7316" w14:textId="2714B875" w:rsidR="00DE5603" w:rsidRDefault="00B26AF9" w:rsidP="00210C81">
            <w:pPr>
              <w:keepNext/>
              <w:spacing w:before="60" w:after="6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7B24BC72" w14:textId="5023C586" w:rsidR="00B26AF9" w:rsidRPr="00210C81" w:rsidRDefault="00B26AF9" w:rsidP="00210C81">
            <w:pPr>
              <w:keepNext/>
              <w:spacing w:before="60" w:after="60"/>
              <w:rPr>
                <w:rFonts w:ascii="Arial" w:eastAsia="Arial" w:hAnsi="Arial" w:cs="Arial"/>
                <w:sz w:val="24"/>
                <w:szCs w:val="24"/>
              </w:rPr>
            </w:pPr>
          </w:p>
        </w:tc>
      </w:tr>
    </w:tbl>
    <w:p w14:paraId="0071A987" w14:textId="77777777" w:rsidR="00DE5603" w:rsidRDefault="00DE5603">
      <w:pPr>
        <w:spacing w:before="60" w:after="60"/>
        <w:jc w:val="left"/>
      </w:pPr>
    </w:p>
    <w:p w14:paraId="2381480F" w14:textId="77777777" w:rsidR="00DE5603" w:rsidRDefault="00F350DC">
      <w:pPr>
        <w:spacing w:before="60" w:after="60"/>
        <w:ind w:left="-142"/>
        <w:jc w:val="left"/>
      </w:pPr>
      <w:r>
        <w:rPr>
          <w:rFonts w:ascii="Arial" w:eastAsia="Arial" w:hAnsi="Arial" w:cs="Arial"/>
          <w:b/>
          <w:sz w:val="24"/>
          <w:szCs w:val="24"/>
          <w:shd w:val="clear" w:color="auto" w:fill="C6D9F1"/>
        </w:rPr>
        <w:t>Call-off contract term</w:t>
      </w:r>
    </w:p>
    <w:tbl>
      <w:tblPr>
        <w:tblStyle w:val="a3"/>
        <w:tblW w:w="966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DE5603" w14:paraId="79BBC809" w14:textId="77777777">
        <w:tc>
          <w:tcPr>
            <w:tcW w:w="2620" w:type="dxa"/>
          </w:tcPr>
          <w:p w14:paraId="31B61AC7" w14:textId="77777777" w:rsidR="00DE5603" w:rsidRDefault="00F350DC">
            <w:pPr>
              <w:spacing w:before="60" w:after="60"/>
              <w:ind w:right="308"/>
              <w:jc w:val="left"/>
            </w:pPr>
            <w:r>
              <w:rPr>
                <w:rFonts w:ascii="Arial" w:eastAsia="Arial" w:hAnsi="Arial" w:cs="Arial"/>
                <w:b/>
                <w:sz w:val="24"/>
                <w:szCs w:val="24"/>
                <w:highlight w:val="white"/>
              </w:rPr>
              <w:t>Commencement date:</w:t>
            </w:r>
          </w:p>
          <w:p w14:paraId="322E1388" w14:textId="77777777" w:rsidR="00DE5603" w:rsidRDefault="00DE5603">
            <w:pPr>
              <w:spacing w:before="60" w:after="60"/>
              <w:ind w:right="525"/>
              <w:jc w:val="left"/>
            </w:pPr>
          </w:p>
        </w:tc>
        <w:tc>
          <w:tcPr>
            <w:tcW w:w="7040" w:type="dxa"/>
          </w:tcPr>
          <w:p w14:paraId="423C52C6" w14:textId="491589DE" w:rsidR="00DE5603" w:rsidRDefault="00F350DC" w:rsidP="00127561">
            <w:pPr>
              <w:spacing w:before="60" w:after="60"/>
              <w:ind w:left="-45" w:right="-22"/>
              <w:jc w:val="left"/>
              <w:rPr>
                <w:rFonts w:ascii="Arial" w:eastAsia="Arial" w:hAnsi="Arial" w:cs="Arial"/>
                <w:sz w:val="24"/>
                <w:szCs w:val="24"/>
              </w:rPr>
            </w:pPr>
            <w:r>
              <w:rPr>
                <w:rFonts w:ascii="Arial" w:eastAsia="Arial" w:hAnsi="Arial" w:cs="Arial"/>
                <w:sz w:val="24"/>
                <w:szCs w:val="24"/>
                <w:highlight w:val="white"/>
              </w:rPr>
              <w:t xml:space="preserve">This Call-Off Contract commences on </w:t>
            </w:r>
            <w:r w:rsidR="00AB2A4F">
              <w:rPr>
                <w:rFonts w:ascii="Arial" w:eastAsia="Arial" w:hAnsi="Arial" w:cs="Arial"/>
                <w:sz w:val="24"/>
                <w:szCs w:val="24"/>
                <w:highlight w:val="white"/>
              </w:rPr>
              <w:t>11</w:t>
            </w:r>
            <w:r w:rsidR="00127561">
              <w:rPr>
                <w:rFonts w:ascii="Arial" w:eastAsia="Arial" w:hAnsi="Arial" w:cs="Arial"/>
                <w:sz w:val="24"/>
                <w:szCs w:val="24"/>
                <w:highlight w:val="white"/>
              </w:rPr>
              <w:t xml:space="preserve"> December </w:t>
            </w:r>
            <w:r w:rsidR="00E16CD9">
              <w:rPr>
                <w:rFonts w:ascii="Arial" w:eastAsia="Arial" w:hAnsi="Arial" w:cs="Arial"/>
                <w:sz w:val="24"/>
                <w:szCs w:val="24"/>
                <w:highlight w:val="white"/>
              </w:rPr>
              <w:t>2016</w:t>
            </w:r>
            <w:r>
              <w:rPr>
                <w:rFonts w:ascii="Arial" w:eastAsia="Arial" w:hAnsi="Arial" w:cs="Arial"/>
                <w:sz w:val="24"/>
                <w:szCs w:val="24"/>
                <w:highlight w:val="white"/>
              </w:rPr>
              <w:t xml:space="preserve"> and is valid for </w:t>
            </w:r>
            <w:r w:rsidR="00127561">
              <w:rPr>
                <w:rFonts w:ascii="Arial" w:eastAsia="Arial" w:hAnsi="Arial" w:cs="Arial"/>
                <w:sz w:val="24"/>
                <w:szCs w:val="24"/>
              </w:rPr>
              <w:t>an initial term of 12 months from the commencement date.</w:t>
            </w:r>
          </w:p>
          <w:p w14:paraId="47D8C374" w14:textId="77777777" w:rsidR="00127561" w:rsidRDefault="00127561" w:rsidP="00127561">
            <w:pPr>
              <w:spacing w:before="60" w:after="60"/>
              <w:ind w:left="-45" w:right="-22"/>
              <w:jc w:val="left"/>
              <w:rPr>
                <w:rFonts w:ascii="Arial" w:eastAsia="Arial" w:hAnsi="Arial" w:cs="Arial"/>
                <w:sz w:val="24"/>
                <w:szCs w:val="24"/>
              </w:rPr>
            </w:pPr>
          </w:p>
          <w:p w14:paraId="62E0A1A2" w14:textId="26E0D682" w:rsidR="00127561" w:rsidRDefault="00127561" w:rsidP="00127561">
            <w:pPr>
              <w:spacing w:before="60" w:after="60"/>
              <w:ind w:left="-45" w:right="-22"/>
              <w:jc w:val="left"/>
              <w:rPr>
                <w:rFonts w:ascii="Arial" w:eastAsia="Arial" w:hAnsi="Arial" w:cs="Arial"/>
                <w:sz w:val="24"/>
                <w:szCs w:val="24"/>
              </w:rPr>
            </w:pPr>
            <w:r>
              <w:rPr>
                <w:rFonts w:ascii="Arial" w:eastAsia="Arial" w:hAnsi="Arial" w:cs="Arial"/>
                <w:sz w:val="24"/>
                <w:szCs w:val="24"/>
              </w:rPr>
              <w:t>There is an option to extend the services for a further 12 months, which shall be documented by a formal contract change note issued by the Buyer.</w:t>
            </w:r>
          </w:p>
          <w:p w14:paraId="5B8DEADB" w14:textId="77777777" w:rsidR="00127561" w:rsidRDefault="00127561" w:rsidP="00127561">
            <w:pPr>
              <w:spacing w:before="60" w:after="60"/>
              <w:ind w:left="-45" w:right="-22"/>
              <w:jc w:val="left"/>
              <w:rPr>
                <w:rFonts w:ascii="Arial" w:eastAsia="Arial" w:hAnsi="Arial" w:cs="Arial"/>
                <w:sz w:val="24"/>
                <w:szCs w:val="24"/>
              </w:rPr>
            </w:pPr>
          </w:p>
          <w:p w14:paraId="32407C98" w14:textId="6E77A7ED" w:rsidR="00127561" w:rsidRDefault="00127561" w:rsidP="00127561">
            <w:pPr>
              <w:spacing w:before="60" w:after="60"/>
              <w:ind w:left="-45" w:right="-22"/>
              <w:jc w:val="left"/>
              <w:rPr>
                <w:rFonts w:ascii="Arial" w:eastAsia="Arial" w:hAnsi="Arial" w:cs="Arial"/>
                <w:sz w:val="24"/>
                <w:szCs w:val="24"/>
              </w:rPr>
            </w:pPr>
            <w:r>
              <w:rPr>
                <w:rFonts w:ascii="Arial" w:eastAsia="Arial" w:hAnsi="Arial" w:cs="Arial"/>
                <w:sz w:val="24"/>
                <w:szCs w:val="24"/>
              </w:rPr>
              <w:t>The maximum term of the contact is 24 months.</w:t>
            </w:r>
          </w:p>
          <w:p w14:paraId="2CB01253" w14:textId="039D3D10" w:rsidR="00127561" w:rsidRDefault="00127561" w:rsidP="00127561">
            <w:pPr>
              <w:spacing w:before="60" w:after="60"/>
              <w:ind w:left="-45" w:right="-22"/>
              <w:jc w:val="left"/>
            </w:pPr>
          </w:p>
        </w:tc>
      </w:tr>
      <w:tr w:rsidR="00DE5603" w14:paraId="48C92707" w14:textId="77777777">
        <w:tc>
          <w:tcPr>
            <w:tcW w:w="2620" w:type="dxa"/>
          </w:tcPr>
          <w:p w14:paraId="33F60D93" w14:textId="6EF89DEB" w:rsidR="00DE5603" w:rsidRDefault="00F350DC">
            <w:pPr>
              <w:spacing w:before="60" w:after="60"/>
              <w:ind w:right="308"/>
              <w:jc w:val="left"/>
            </w:pPr>
            <w:r>
              <w:rPr>
                <w:rFonts w:ascii="Arial" w:eastAsia="Arial" w:hAnsi="Arial" w:cs="Arial"/>
                <w:b/>
                <w:sz w:val="24"/>
                <w:szCs w:val="24"/>
              </w:rPr>
              <w:t xml:space="preserve">Termination: </w:t>
            </w:r>
          </w:p>
        </w:tc>
        <w:tc>
          <w:tcPr>
            <w:tcW w:w="7040" w:type="dxa"/>
          </w:tcPr>
          <w:p w14:paraId="01738BDC" w14:textId="77777777" w:rsidR="00DE5603" w:rsidRDefault="00F350DC" w:rsidP="00E16CD9">
            <w:pPr>
              <w:spacing w:after="200" w:line="276" w:lineRule="auto"/>
              <w:jc w:val="left"/>
            </w:pPr>
            <w:r>
              <w:rPr>
                <w:rFonts w:ascii="Arial" w:eastAsia="Arial" w:hAnsi="Arial" w:cs="Arial"/>
                <w:sz w:val="24"/>
                <w:szCs w:val="24"/>
              </w:rPr>
              <w:t>In accordance with Call-Off Contract claus</w:t>
            </w:r>
            <w:r>
              <w:rPr>
                <w:rFonts w:ascii="Arial" w:eastAsia="Arial" w:hAnsi="Arial" w:cs="Arial"/>
                <w:sz w:val="24"/>
                <w:szCs w:val="24"/>
                <w:highlight w:val="white"/>
              </w:rPr>
              <w:t>e 23 t</w:t>
            </w:r>
            <w:r>
              <w:rPr>
                <w:rFonts w:ascii="Arial" w:eastAsia="Arial" w:hAnsi="Arial" w:cs="Arial"/>
                <w:sz w:val="24"/>
                <w:szCs w:val="24"/>
              </w:rPr>
              <w:t>he notice period required for Termination is</w:t>
            </w:r>
            <w:r>
              <w:rPr>
                <w:rFonts w:ascii="Arial" w:eastAsia="Arial" w:hAnsi="Arial" w:cs="Arial"/>
                <w:color w:val="FFFFFF"/>
                <w:sz w:val="24"/>
                <w:szCs w:val="24"/>
                <w:highlight w:val="white"/>
              </w:rPr>
              <w:t xml:space="preserve"> </w:t>
            </w:r>
            <w:r w:rsidR="00E16CD9" w:rsidRPr="00127561">
              <w:rPr>
                <w:rFonts w:ascii="Arial" w:eastAsia="Arial" w:hAnsi="Arial" w:cs="Arial"/>
                <w:sz w:val="24"/>
                <w:szCs w:val="24"/>
              </w:rPr>
              <w:t>at least (90)</w:t>
            </w:r>
            <w:r w:rsidRPr="00127561">
              <w:rPr>
                <w:rFonts w:ascii="Arial" w:eastAsia="Arial" w:hAnsi="Arial" w:cs="Arial"/>
                <w:sz w:val="24"/>
                <w:szCs w:val="24"/>
              </w:rPr>
              <w:t xml:space="preserve"> working days from the date of written notice fo</w:t>
            </w:r>
            <w:r w:rsidR="00E16CD9" w:rsidRPr="00127561">
              <w:rPr>
                <w:rFonts w:ascii="Arial" w:eastAsia="Arial" w:hAnsi="Arial" w:cs="Arial"/>
                <w:sz w:val="24"/>
                <w:szCs w:val="24"/>
              </w:rPr>
              <w:t>r disputed sums or at least (30)</w:t>
            </w:r>
            <w:r w:rsidRPr="00127561">
              <w:rPr>
                <w:rFonts w:ascii="Arial" w:eastAsia="Arial" w:hAnsi="Arial" w:cs="Arial"/>
                <w:sz w:val="24"/>
                <w:szCs w:val="24"/>
              </w:rPr>
              <w:t xml:space="preserve"> days from the date of written notice for termination without cause. </w:t>
            </w:r>
          </w:p>
        </w:tc>
      </w:tr>
      <w:tr w:rsidR="00DE5603" w14:paraId="129A72AF" w14:textId="77777777">
        <w:trPr>
          <w:trHeight w:val="240"/>
        </w:trPr>
        <w:tc>
          <w:tcPr>
            <w:tcW w:w="9660" w:type="dxa"/>
            <w:gridSpan w:val="2"/>
          </w:tcPr>
          <w:p w14:paraId="67EB028C" w14:textId="77777777" w:rsidR="00DE5603" w:rsidRPr="00127561" w:rsidRDefault="00F350DC">
            <w:pPr>
              <w:spacing w:after="200" w:line="276" w:lineRule="auto"/>
              <w:rPr>
                <w:b/>
              </w:rPr>
            </w:pPr>
            <w:r w:rsidRPr="00127561">
              <w:rPr>
                <w:rFonts w:ascii="Arial" w:eastAsia="Arial" w:hAnsi="Arial" w:cs="Arial"/>
                <w:b/>
                <w:sz w:val="24"/>
                <w:szCs w:val="24"/>
                <w:shd w:val="clear" w:color="auto" w:fill="C6D9F1"/>
              </w:rPr>
              <w:t>Buyer contractual details</w:t>
            </w:r>
          </w:p>
          <w:p w14:paraId="3DCD9358" w14:textId="77777777" w:rsidR="00DE5603" w:rsidRDefault="00F350DC">
            <w:pPr>
              <w:spacing w:after="200" w:line="276" w:lineRule="auto"/>
            </w:pPr>
            <w:r>
              <w:rPr>
                <w:rFonts w:ascii="Arial" w:eastAsia="Arial" w:hAnsi="Arial" w:cs="Arial"/>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DE5603" w:rsidRPr="00E16CD9" w14:paraId="24771F4C" w14:textId="77777777">
        <w:tc>
          <w:tcPr>
            <w:tcW w:w="2620" w:type="dxa"/>
          </w:tcPr>
          <w:p w14:paraId="4A2E63A3" w14:textId="77777777" w:rsidR="00DE5603" w:rsidRDefault="00F350DC">
            <w:pPr>
              <w:spacing w:before="60" w:after="60"/>
              <w:ind w:right="90"/>
              <w:jc w:val="left"/>
            </w:pPr>
            <w:r>
              <w:rPr>
                <w:rFonts w:ascii="Arial" w:eastAsia="Arial" w:hAnsi="Arial" w:cs="Arial"/>
                <w:b/>
                <w:sz w:val="24"/>
                <w:szCs w:val="24"/>
                <w:highlight w:val="white"/>
              </w:rPr>
              <w:t>G-Cloud 8 Lot</w:t>
            </w:r>
          </w:p>
        </w:tc>
        <w:tc>
          <w:tcPr>
            <w:tcW w:w="7040" w:type="dxa"/>
          </w:tcPr>
          <w:p w14:paraId="70B149AA" w14:textId="127FCA29" w:rsidR="00DE5603" w:rsidRDefault="00F350DC">
            <w:pPr>
              <w:keepNext/>
              <w:spacing w:before="60" w:after="60"/>
              <w:ind w:left="-45" w:right="1140"/>
              <w:jc w:val="left"/>
              <w:rPr>
                <w:rFonts w:ascii="Arial" w:eastAsia="Arial" w:hAnsi="Arial" w:cs="Arial"/>
                <w:sz w:val="24"/>
                <w:szCs w:val="24"/>
              </w:rPr>
            </w:pPr>
            <w:r w:rsidRPr="00E16CD9">
              <w:rPr>
                <w:rFonts w:ascii="Arial" w:eastAsia="Arial" w:hAnsi="Arial" w:cs="Arial"/>
                <w:sz w:val="24"/>
                <w:szCs w:val="24"/>
              </w:rPr>
              <w:t xml:space="preserve">This Call-Off Contract is for </w:t>
            </w:r>
            <w:r w:rsidR="00484EA8">
              <w:rPr>
                <w:rFonts w:ascii="Arial" w:eastAsia="Arial" w:hAnsi="Arial" w:cs="Arial"/>
                <w:sz w:val="24"/>
                <w:szCs w:val="24"/>
              </w:rPr>
              <w:t>the provision of Services under:</w:t>
            </w:r>
          </w:p>
          <w:p w14:paraId="23A0E958" w14:textId="77777777" w:rsidR="002B39EE" w:rsidRDefault="002B39EE" w:rsidP="002B39EE">
            <w:pPr>
              <w:keepNext/>
              <w:spacing w:before="60" w:after="60"/>
              <w:ind w:left="-45" w:right="1140"/>
              <w:jc w:val="left"/>
              <w:rPr>
                <w:rFonts w:ascii="Arial" w:eastAsia="Arial" w:hAnsi="Arial" w:cs="Arial"/>
                <w:sz w:val="24"/>
                <w:szCs w:val="24"/>
              </w:rPr>
            </w:pPr>
            <w:r>
              <w:rPr>
                <w:rFonts w:ascii="Arial" w:eastAsia="Arial" w:hAnsi="Arial" w:cs="Arial"/>
                <w:sz w:val="24"/>
                <w:szCs w:val="24"/>
              </w:rPr>
              <w:t>Lot 4: Specialist Cloud Services</w:t>
            </w:r>
          </w:p>
          <w:p w14:paraId="6F24AC08" w14:textId="77777777" w:rsidR="002B39EE" w:rsidRPr="004A479E" w:rsidRDefault="002B39EE" w:rsidP="002B39EE">
            <w:pPr>
              <w:rPr>
                <w:rFonts w:ascii="Arial" w:hAnsi="Arial" w:cs="Arial"/>
                <w:sz w:val="24"/>
                <w:szCs w:val="24"/>
              </w:rPr>
            </w:pPr>
            <w:r w:rsidRPr="004A479E">
              <w:rPr>
                <w:rFonts w:ascii="Arial" w:hAnsi="Arial" w:cs="Arial"/>
                <w:sz w:val="24"/>
                <w:szCs w:val="24"/>
              </w:rPr>
              <w:t>Squiz Plus: G Cloud ID:  6528 4598 3610 688</w:t>
            </w:r>
          </w:p>
          <w:p w14:paraId="6CE8B1A7" w14:textId="0284C41C" w:rsidR="002B39EE" w:rsidRDefault="007177A9" w:rsidP="002B39EE">
            <w:pPr>
              <w:keepNext/>
              <w:spacing w:before="60" w:after="60"/>
              <w:ind w:left="-45" w:right="1140"/>
              <w:jc w:val="left"/>
              <w:rPr>
                <w:rFonts w:ascii="Arial" w:eastAsia="Arial" w:hAnsi="Arial" w:cs="Arial"/>
                <w:sz w:val="24"/>
                <w:szCs w:val="24"/>
              </w:rPr>
            </w:pPr>
            <w:hyperlink r:id="rId8" w:history="1">
              <w:r w:rsidR="00AB2A4F" w:rsidRPr="00D10B82">
                <w:rPr>
                  <w:rStyle w:val="Hyperlink"/>
                  <w:rFonts w:ascii="Arial" w:eastAsia="Arial" w:hAnsi="Arial" w:cs="Arial"/>
                  <w:sz w:val="24"/>
                  <w:szCs w:val="24"/>
                </w:rPr>
                <w:t>https://www.digitalmarketplace.service.gov.uk/g-cloud/services/652845983610688</w:t>
              </w:r>
            </w:hyperlink>
          </w:p>
          <w:p w14:paraId="5A56DFBD" w14:textId="77777777" w:rsidR="00AB2A4F" w:rsidRDefault="00AB2A4F" w:rsidP="002B39EE">
            <w:pPr>
              <w:keepNext/>
              <w:spacing w:before="60" w:after="60"/>
              <w:ind w:left="-45" w:right="1140"/>
              <w:jc w:val="left"/>
              <w:rPr>
                <w:rFonts w:ascii="Arial" w:eastAsia="Arial" w:hAnsi="Arial" w:cs="Arial"/>
                <w:sz w:val="24"/>
                <w:szCs w:val="24"/>
              </w:rPr>
            </w:pPr>
          </w:p>
          <w:p w14:paraId="6FBF99AB" w14:textId="77777777" w:rsidR="00DE5603" w:rsidRPr="00E16CD9" w:rsidRDefault="00DE5603" w:rsidP="00AB2A4F">
            <w:pPr>
              <w:keepNext/>
              <w:spacing w:before="60" w:after="60"/>
              <w:ind w:right="1140"/>
              <w:jc w:val="left"/>
              <w:rPr>
                <w:rFonts w:ascii="Arial" w:eastAsia="Arial" w:hAnsi="Arial" w:cs="Arial"/>
                <w:sz w:val="24"/>
                <w:szCs w:val="24"/>
              </w:rPr>
            </w:pPr>
          </w:p>
        </w:tc>
      </w:tr>
      <w:tr w:rsidR="00484EA8" w14:paraId="46488F0C" w14:textId="77777777">
        <w:tc>
          <w:tcPr>
            <w:tcW w:w="2620" w:type="dxa"/>
          </w:tcPr>
          <w:p w14:paraId="2C4CAE20" w14:textId="65F4543E" w:rsidR="00484EA8" w:rsidRDefault="00484EA8">
            <w:pPr>
              <w:spacing w:before="60" w:after="60"/>
              <w:ind w:right="90"/>
              <w:jc w:val="left"/>
              <w:rPr>
                <w:rFonts w:ascii="Arial" w:eastAsia="Arial" w:hAnsi="Arial" w:cs="Arial"/>
                <w:b/>
                <w:sz w:val="24"/>
                <w:szCs w:val="24"/>
              </w:rPr>
            </w:pPr>
            <w:r>
              <w:rPr>
                <w:rFonts w:ascii="Arial" w:eastAsia="Arial" w:hAnsi="Arial" w:cs="Arial"/>
                <w:b/>
                <w:sz w:val="24"/>
                <w:szCs w:val="24"/>
              </w:rPr>
              <w:t>G –Cloud 8 Services required:</w:t>
            </w:r>
          </w:p>
        </w:tc>
        <w:tc>
          <w:tcPr>
            <w:tcW w:w="7040" w:type="dxa"/>
          </w:tcPr>
          <w:p w14:paraId="6BC1FE64" w14:textId="2DC23C7E" w:rsidR="00484EA8" w:rsidRDefault="00484EA8" w:rsidP="000C0748">
            <w:pPr>
              <w:spacing w:before="60" w:after="60"/>
              <w:rPr>
                <w:rFonts w:ascii="Arial" w:hAnsi="Arial" w:cs="Arial"/>
                <w:sz w:val="24"/>
                <w:szCs w:val="24"/>
              </w:rPr>
            </w:pPr>
            <w:r w:rsidRPr="004A479E">
              <w:rPr>
                <w:rFonts w:ascii="Arial" w:hAnsi="Arial" w:cs="Arial"/>
                <w:sz w:val="24"/>
                <w:szCs w:val="24"/>
              </w:rPr>
              <w:t xml:space="preserve">The </w:t>
            </w:r>
            <w:r w:rsidR="00AB2A4F">
              <w:rPr>
                <w:rFonts w:ascii="Arial" w:hAnsi="Arial" w:cs="Arial"/>
                <w:sz w:val="24"/>
                <w:szCs w:val="24"/>
              </w:rPr>
              <w:t>Services to be provided by the S</w:t>
            </w:r>
            <w:r w:rsidRPr="004A479E">
              <w:rPr>
                <w:rFonts w:ascii="Arial" w:hAnsi="Arial" w:cs="Arial"/>
                <w:sz w:val="24"/>
                <w:szCs w:val="24"/>
              </w:rPr>
              <w:t xml:space="preserve">upplier under the above Lot are listed in Schedule 1 and </w:t>
            </w:r>
            <w:r w:rsidR="00AB2A4F">
              <w:rPr>
                <w:rFonts w:ascii="Arial" w:hAnsi="Arial" w:cs="Arial"/>
                <w:sz w:val="24"/>
                <w:szCs w:val="24"/>
              </w:rPr>
              <w:t xml:space="preserve">are </w:t>
            </w:r>
            <w:r w:rsidRPr="004A479E">
              <w:rPr>
                <w:rFonts w:ascii="Arial" w:hAnsi="Arial" w:cs="Arial"/>
                <w:sz w:val="24"/>
                <w:szCs w:val="24"/>
              </w:rPr>
              <w:t>outlined below:</w:t>
            </w:r>
          </w:p>
          <w:p w14:paraId="2EF2A575" w14:textId="77777777" w:rsidR="00AB2A4F" w:rsidRPr="004A479E" w:rsidRDefault="00AB2A4F" w:rsidP="000C0748">
            <w:pPr>
              <w:spacing w:before="60" w:after="60"/>
              <w:rPr>
                <w:rFonts w:ascii="Arial" w:hAnsi="Arial" w:cs="Arial"/>
                <w:sz w:val="24"/>
                <w:szCs w:val="24"/>
              </w:rPr>
            </w:pPr>
          </w:p>
          <w:p w14:paraId="16275F3C" w14:textId="7FCE9BED" w:rsidR="00954220" w:rsidRPr="004A479E" w:rsidRDefault="00954220" w:rsidP="000C0748">
            <w:pPr>
              <w:spacing w:before="60" w:after="60"/>
              <w:rPr>
                <w:rFonts w:ascii="Arial" w:hAnsi="Arial" w:cs="Arial"/>
                <w:sz w:val="24"/>
                <w:szCs w:val="24"/>
              </w:rPr>
            </w:pPr>
            <w:r w:rsidRPr="004A479E">
              <w:rPr>
                <w:rFonts w:ascii="Arial" w:hAnsi="Arial" w:cs="Arial"/>
                <w:sz w:val="24"/>
                <w:szCs w:val="24"/>
              </w:rPr>
              <w:t>The Supplier shall provide the following services:</w:t>
            </w:r>
          </w:p>
          <w:p w14:paraId="3440DBEC" w14:textId="12617929" w:rsidR="00954220" w:rsidRPr="004A479E" w:rsidRDefault="008E0820" w:rsidP="000C0748">
            <w:pPr>
              <w:spacing w:before="60" w:after="60"/>
              <w:rPr>
                <w:rFonts w:ascii="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0F08DB27" w14:textId="77777777" w:rsidR="008E0820" w:rsidRDefault="008E0820" w:rsidP="00B26AF9">
            <w:pPr>
              <w:rPr>
                <w:rFonts w:ascii="Arial" w:hAnsi="Arial" w:cs="Arial"/>
                <w:sz w:val="24"/>
                <w:szCs w:val="24"/>
                <w:lang w:val="en"/>
              </w:rPr>
            </w:pPr>
          </w:p>
          <w:p w14:paraId="2CD14997" w14:textId="6D78B553" w:rsidR="00A52527" w:rsidRPr="00B26AF9" w:rsidRDefault="00A52527" w:rsidP="00B26AF9">
            <w:pPr>
              <w:rPr>
                <w:rFonts w:ascii="Arial" w:hAnsi="Arial" w:cs="Arial"/>
                <w:sz w:val="24"/>
                <w:szCs w:val="24"/>
              </w:rPr>
            </w:pPr>
            <w:r w:rsidRPr="00B26AF9">
              <w:rPr>
                <w:rFonts w:ascii="Arial" w:hAnsi="Arial" w:cs="Arial"/>
                <w:sz w:val="24"/>
                <w:szCs w:val="24"/>
                <w:lang w:val="en"/>
              </w:rPr>
              <w:t xml:space="preserve">And as detailed in </w:t>
            </w:r>
            <w:r w:rsidRPr="00B26AF9">
              <w:rPr>
                <w:rFonts w:ascii="Arial" w:hAnsi="Arial" w:cs="Arial"/>
                <w:sz w:val="24"/>
                <w:szCs w:val="24"/>
              </w:rPr>
              <w:t xml:space="preserve">Squiz Plus: G Cloud ID:  6528 4598 </w:t>
            </w:r>
            <w:r w:rsidR="004A479E" w:rsidRPr="00B26AF9">
              <w:rPr>
                <w:rFonts w:ascii="Arial" w:hAnsi="Arial" w:cs="Arial"/>
                <w:sz w:val="24"/>
                <w:szCs w:val="24"/>
              </w:rPr>
              <w:t xml:space="preserve"> </w:t>
            </w:r>
            <w:r w:rsidRPr="00B26AF9">
              <w:rPr>
                <w:rFonts w:ascii="Arial" w:hAnsi="Arial" w:cs="Arial"/>
                <w:sz w:val="24"/>
                <w:szCs w:val="24"/>
              </w:rPr>
              <w:t>3610 688</w:t>
            </w:r>
          </w:p>
          <w:p w14:paraId="14C0DF70" w14:textId="43924567" w:rsidR="00A52527" w:rsidRPr="004A479E" w:rsidRDefault="00A52527" w:rsidP="004A479E"/>
        </w:tc>
      </w:tr>
      <w:tr w:rsidR="00DE5603" w14:paraId="5D7B47B8" w14:textId="77777777">
        <w:tc>
          <w:tcPr>
            <w:tcW w:w="2620" w:type="dxa"/>
          </w:tcPr>
          <w:p w14:paraId="08F868ED" w14:textId="20901FD3" w:rsidR="00DE5603" w:rsidRDefault="00F350DC">
            <w:pPr>
              <w:spacing w:before="60" w:after="60"/>
              <w:ind w:right="90"/>
              <w:jc w:val="left"/>
            </w:pPr>
            <w:r>
              <w:rPr>
                <w:rFonts w:ascii="Arial" w:eastAsia="Arial" w:hAnsi="Arial" w:cs="Arial"/>
                <w:b/>
                <w:sz w:val="24"/>
                <w:szCs w:val="24"/>
              </w:rPr>
              <w:t>Additional Services:</w:t>
            </w:r>
          </w:p>
        </w:tc>
        <w:tc>
          <w:tcPr>
            <w:tcW w:w="7040" w:type="dxa"/>
          </w:tcPr>
          <w:p w14:paraId="3CDDF60F" w14:textId="02F134FC" w:rsidR="00DE5603" w:rsidRPr="004A479E" w:rsidRDefault="00954220" w:rsidP="000C0748">
            <w:pPr>
              <w:spacing w:before="60" w:after="60"/>
              <w:rPr>
                <w:rFonts w:ascii="Arial" w:hAnsi="Arial" w:cs="Arial"/>
                <w:sz w:val="24"/>
                <w:szCs w:val="24"/>
              </w:rPr>
            </w:pPr>
            <w:r w:rsidRPr="004A479E">
              <w:rPr>
                <w:rFonts w:ascii="Arial" w:hAnsi="Arial" w:cs="Arial"/>
                <w:sz w:val="24"/>
                <w:szCs w:val="24"/>
              </w:rPr>
              <w:t>N/A</w:t>
            </w:r>
          </w:p>
          <w:p w14:paraId="2A356C80" w14:textId="77777777" w:rsidR="00DE5603" w:rsidRDefault="00DE5603">
            <w:pPr>
              <w:spacing w:before="60" w:after="60"/>
              <w:ind w:left="-120"/>
            </w:pPr>
          </w:p>
          <w:p w14:paraId="5E90362D" w14:textId="77777777" w:rsidR="00DE5603" w:rsidRDefault="00DE5603">
            <w:pPr>
              <w:spacing w:after="200" w:line="276" w:lineRule="auto"/>
              <w:jc w:val="left"/>
            </w:pPr>
            <w:bookmarkStart w:id="1" w:name="h.qaifyigx0mux" w:colFirst="0" w:colLast="0"/>
            <w:bookmarkEnd w:id="1"/>
          </w:p>
        </w:tc>
      </w:tr>
      <w:tr w:rsidR="00DE5603" w14:paraId="19DA654E" w14:textId="77777777">
        <w:tc>
          <w:tcPr>
            <w:tcW w:w="2620" w:type="dxa"/>
          </w:tcPr>
          <w:p w14:paraId="71BDB83A" w14:textId="77777777" w:rsidR="00DE5603" w:rsidRDefault="00F350DC">
            <w:pPr>
              <w:spacing w:before="60" w:after="60"/>
              <w:ind w:right="90"/>
              <w:jc w:val="left"/>
            </w:pPr>
            <w:r>
              <w:rPr>
                <w:rFonts w:ascii="Arial" w:eastAsia="Arial" w:hAnsi="Arial" w:cs="Arial"/>
                <w:b/>
                <w:sz w:val="24"/>
                <w:szCs w:val="24"/>
              </w:rPr>
              <w:t>Location:</w:t>
            </w:r>
          </w:p>
        </w:tc>
        <w:tc>
          <w:tcPr>
            <w:tcW w:w="7040" w:type="dxa"/>
          </w:tcPr>
          <w:p w14:paraId="1651878D" w14:textId="4528BD9D" w:rsidR="00DE5603" w:rsidRDefault="00F350DC">
            <w:pPr>
              <w:spacing w:before="60" w:after="60"/>
              <w:ind w:left="-45"/>
              <w:jc w:val="left"/>
            </w:pPr>
            <w:r>
              <w:rPr>
                <w:rFonts w:ascii="Arial" w:eastAsia="Arial" w:hAnsi="Arial" w:cs="Arial"/>
                <w:sz w:val="24"/>
                <w:szCs w:val="24"/>
                <w:highlight w:val="white"/>
              </w:rPr>
              <w:t xml:space="preserve">The Services will be delivered to </w:t>
            </w:r>
            <w:r w:rsidR="00954220">
              <w:rPr>
                <w:rFonts w:ascii="Arial" w:eastAsia="Arial" w:hAnsi="Arial" w:cs="Arial"/>
                <w:sz w:val="24"/>
                <w:szCs w:val="24"/>
                <w:highlight w:val="white"/>
              </w:rPr>
              <w:t xml:space="preserve">102 Petty France and remotely </w:t>
            </w:r>
          </w:p>
          <w:p w14:paraId="50C9F713" w14:textId="77777777" w:rsidR="00DE5603" w:rsidRDefault="00DE5603">
            <w:pPr>
              <w:spacing w:before="60" w:after="60"/>
              <w:ind w:left="-45"/>
              <w:jc w:val="left"/>
            </w:pPr>
          </w:p>
          <w:p w14:paraId="6F187F59" w14:textId="77777777" w:rsidR="00DE5603" w:rsidRDefault="00DE5603" w:rsidP="00601247">
            <w:pPr>
              <w:spacing w:before="60" w:after="60"/>
              <w:ind w:left="-45"/>
              <w:jc w:val="left"/>
            </w:pPr>
          </w:p>
        </w:tc>
      </w:tr>
      <w:tr w:rsidR="00DE5603" w14:paraId="6DBBDB81" w14:textId="77777777">
        <w:tc>
          <w:tcPr>
            <w:tcW w:w="2620" w:type="dxa"/>
          </w:tcPr>
          <w:p w14:paraId="6A6D316F" w14:textId="77777777" w:rsidR="00DE5603" w:rsidRDefault="00F350DC">
            <w:pPr>
              <w:spacing w:after="120"/>
            </w:pPr>
            <w:r>
              <w:rPr>
                <w:rFonts w:ascii="Arial" w:eastAsia="Arial" w:hAnsi="Arial" w:cs="Arial"/>
                <w:b/>
                <w:sz w:val="24"/>
                <w:szCs w:val="24"/>
              </w:rPr>
              <w:t>Quality standards:</w:t>
            </w:r>
          </w:p>
        </w:tc>
        <w:tc>
          <w:tcPr>
            <w:tcW w:w="7040" w:type="dxa"/>
          </w:tcPr>
          <w:p w14:paraId="505404A5" w14:textId="77777777" w:rsidR="00A52527" w:rsidRDefault="00F350DC" w:rsidP="00A52527">
            <w:pPr>
              <w:autoSpaceDE w:val="0"/>
              <w:autoSpaceDN w:val="0"/>
              <w:adjustRightInd w:val="0"/>
              <w:rPr>
                <w:rFonts w:ascii="Arial" w:eastAsia="Arial" w:hAnsi="Arial" w:cs="Arial"/>
                <w:sz w:val="24"/>
                <w:szCs w:val="24"/>
              </w:rPr>
            </w:pPr>
            <w:r w:rsidRPr="00601247">
              <w:rPr>
                <w:rFonts w:ascii="Arial" w:eastAsia="Arial" w:hAnsi="Arial" w:cs="Arial"/>
                <w:sz w:val="24"/>
                <w:szCs w:val="24"/>
                <w:highlight w:val="white"/>
              </w:rPr>
              <w:t>The quality standards required</w:t>
            </w:r>
            <w:r w:rsidR="00EB3674" w:rsidRPr="00601247">
              <w:rPr>
                <w:rFonts w:ascii="Arial" w:eastAsia="Arial" w:hAnsi="Arial" w:cs="Arial"/>
                <w:sz w:val="24"/>
                <w:szCs w:val="24"/>
                <w:highlight w:val="white"/>
              </w:rPr>
              <w:t xml:space="preserve"> for this Call-Off Contract are</w:t>
            </w:r>
            <w:r w:rsidR="00EB3674" w:rsidRPr="00601247">
              <w:rPr>
                <w:rFonts w:ascii="Arial" w:eastAsia="Arial" w:hAnsi="Arial" w:cs="Arial"/>
                <w:sz w:val="24"/>
                <w:szCs w:val="24"/>
              </w:rPr>
              <w:t>:</w:t>
            </w:r>
          </w:p>
          <w:p w14:paraId="41456105" w14:textId="77777777" w:rsidR="00A52527" w:rsidRDefault="00A52527" w:rsidP="00A52527">
            <w:pPr>
              <w:autoSpaceDE w:val="0"/>
              <w:autoSpaceDN w:val="0"/>
              <w:adjustRightInd w:val="0"/>
              <w:rPr>
                <w:rFonts w:ascii="Arial" w:eastAsia="Arial" w:hAnsi="Arial" w:cs="Arial"/>
                <w:sz w:val="24"/>
                <w:szCs w:val="24"/>
              </w:rPr>
            </w:pPr>
          </w:p>
          <w:p w14:paraId="27C3E777" w14:textId="5E07439C" w:rsidR="00A52527" w:rsidRDefault="00B26AF9" w:rsidP="00954220">
            <w:pPr>
              <w:autoSpaceDE w:val="0"/>
              <w:autoSpaceDN w:val="0"/>
              <w:adjustRightInd w:val="0"/>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5AB353BF" w14:textId="77777777" w:rsidR="00B26AF9" w:rsidRPr="004A479E" w:rsidRDefault="00B26AF9" w:rsidP="00954220">
            <w:pPr>
              <w:autoSpaceDE w:val="0"/>
              <w:autoSpaceDN w:val="0"/>
              <w:adjustRightInd w:val="0"/>
              <w:rPr>
                <w:rFonts w:ascii="Arial" w:eastAsia="Arial" w:hAnsi="Arial" w:cs="Arial"/>
                <w:sz w:val="24"/>
                <w:szCs w:val="24"/>
              </w:rPr>
            </w:pPr>
          </w:p>
          <w:p w14:paraId="4CC63B56" w14:textId="044CEDE8" w:rsidR="00DE5603" w:rsidRPr="004A479E" w:rsidRDefault="00954220" w:rsidP="00954220">
            <w:pPr>
              <w:autoSpaceDE w:val="0"/>
              <w:autoSpaceDN w:val="0"/>
              <w:adjustRightInd w:val="0"/>
              <w:rPr>
                <w:rFonts w:ascii="Arial" w:eastAsia="Arial" w:hAnsi="Arial" w:cs="Arial"/>
                <w:sz w:val="24"/>
                <w:szCs w:val="24"/>
              </w:rPr>
            </w:pPr>
            <w:r w:rsidRPr="004A479E">
              <w:rPr>
                <w:rFonts w:ascii="Arial" w:eastAsia="Arial" w:hAnsi="Arial" w:cs="Arial"/>
                <w:sz w:val="24"/>
                <w:szCs w:val="24"/>
              </w:rPr>
              <w:t>ISO027001</w:t>
            </w:r>
            <w:r w:rsidR="00A52527" w:rsidRPr="004A479E">
              <w:rPr>
                <w:rFonts w:ascii="Arial" w:eastAsia="Arial" w:hAnsi="Arial" w:cs="Arial"/>
                <w:sz w:val="24"/>
                <w:szCs w:val="24"/>
              </w:rPr>
              <w:t xml:space="preserve"> and in accordance with </w:t>
            </w:r>
          </w:p>
          <w:p w14:paraId="76299855" w14:textId="77777777" w:rsidR="00A52527" w:rsidRPr="004A479E" w:rsidRDefault="00A52527" w:rsidP="00A52527">
            <w:pPr>
              <w:rPr>
                <w:rFonts w:ascii="Arial" w:hAnsi="Arial" w:cs="Arial"/>
                <w:sz w:val="24"/>
                <w:szCs w:val="24"/>
              </w:rPr>
            </w:pPr>
            <w:r w:rsidRPr="004A479E">
              <w:rPr>
                <w:rFonts w:ascii="Arial" w:hAnsi="Arial" w:cs="Arial"/>
                <w:sz w:val="24"/>
                <w:szCs w:val="24"/>
              </w:rPr>
              <w:t>Squiz Plus: G Cloud ID:  6528 4598 3610 688</w:t>
            </w:r>
          </w:p>
          <w:p w14:paraId="6BDF39DE" w14:textId="77777777" w:rsidR="00DE5603" w:rsidRDefault="00DE5603">
            <w:pPr>
              <w:spacing w:before="60" w:after="60"/>
              <w:ind w:left="-45"/>
              <w:jc w:val="left"/>
            </w:pPr>
          </w:p>
        </w:tc>
      </w:tr>
      <w:tr w:rsidR="00DE5603" w14:paraId="68FC51AD" w14:textId="77777777">
        <w:tc>
          <w:tcPr>
            <w:tcW w:w="2620" w:type="dxa"/>
          </w:tcPr>
          <w:p w14:paraId="5AE0C665" w14:textId="77777777" w:rsidR="00DE5603" w:rsidRDefault="00F350DC">
            <w:pPr>
              <w:spacing w:after="120"/>
            </w:pPr>
            <w:r>
              <w:rPr>
                <w:rFonts w:ascii="Arial" w:eastAsia="Arial" w:hAnsi="Arial" w:cs="Arial"/>
                <w:b/>
                <w:sz w:val="24"/>
                <w:szCs w:val="24"/>
              </w:rPr>
              <w:t xml:space="preserve">Technical standards </w:t>
            </w:r>
          </w:p>
        </w:tc>
        <w:tc>
          <w:tcPr>
            <w:tcW w:w="7040" w:type="dxa"/>
          </w:tcPr>
          <w:p w14:paraId="1707E12A" w14:textId="77777777" w:rsidR="00A52527" w:rsidRDefault="00F350DC" w:rsidP="00A52527">
            <w:pPr>
              <w:spacing w:before="60" w:after="60"/>
              <w:ind w:left="-45"/>
              <w:jc w:val="left"/>
              <w:rPr>
                <w:rFonts w:ascii="Arial" w:eastAsia="Arial" w:hAnsi="Arial" w:cs="Arial"/>
                <w:sz w:val="24"/>
                <w:szCs w:val="24"/>
                <w:highlight w:val="white"/>
              </w:rPr>
            </w:pPr>
            <w:r>
              <w:rPr>
                <w:rFonts w:ascii="Arial" w:eastAsia="Arial" w:hAnsi="Arial" w:cs="Arial"/>
                <w:sz w:val="24"/>
                <w:szCs w:val="24"/>
                <w:highlight w:val="white"/>
              </w:rPr>
              <w:t>The technical standards required</w:t>
            </w:r>
            <w:r w:rsidR="00601247">
              <w:rPr>
                <w:rFonts w:ascii="Arial" w:eastAsia="Arial" w:hAnsi="Arial" w:cs="Arial"/>
                <w:sz w:val="24"/>
                <w:szCs w:val="24"/>
                <w:highlight w:val="white"/>
              </w:rPr>
              <w:t xml:space="preserve"> </w:t>
            </w:r>
            <w:r w:rsidR="0069351D">
              <w:rPr>
                <w:rFonts w:ascii="Arial" w:eastAsia="Arial" w:hAnsi="Arial" w:cs="Arial"/>
                <w:sz w:val="24"/>
                <w:szCs w:val="24"/>
                <w:highlight w:val="white"/>
              </w:rPr>
              <w:t>for this Call-Off Contract are</w:t>
            </w:r>
            <w:r w:rsidR="00A52527">
              <w:rPr>
                <w:rFonts w:ascii="Arial" w:eastAsia="Arial" w:hAnsi="Arial" w:cs="Arial"/>
                <w:sz w:val="24"/>
                <w:szCs w:val="24"/>
                <w:highlight w:val="white"/>
              </w:rPr>
              <w:t>:</w:t>
            </w:r>
          </w:p>
          <w:p w14:paraId="08AAD6C0" w14:textId="71EDDD18" w:rsidR="00DE5603" w:rsidRDefault="00B26AF9" w:rsidP="00A52527">
            <w:pPr>
              <w:spacing w:before="60" w:after="60"/>
              <w:ind w:left="-45"/>
              <w:jc w:val="left"/>
              <w:rPr>
                <w:rFonts w:ascii="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218E3E64" w14:textId="57B9A990" w:rsidR="00B26AF9" w:rsidRDefault="00B26AF9" w:rsidP="00A52527">
            <w:pPr>
              <w:spacing w:before="60" w:after="60"/>
              <w:ind w:left="-45"/>
              <w:jc w:val="left"/>
            </w:pPr>
          </w:p>
        </w:tc>
      </w:tr>
      <w:tr w:rsidR="00DE5603" w14:paraId="5AFA45E9" w14:textId="77777777">
        <w:tc>
          <w:tcPr>
            <w:tcW w:w="2620" w:type="dxa"/>
          </w:tcPr>
          <w:p w14:paraId="32D64166" w14:textId="2455BFB5" w:rsidR="00DE5603" w:rsidRDefault="00F350DC">
            <w:pPr>
              <w:spacing w:after="120"/>
            </w:pPr>
            <w:r>
              <w:rPr>
                <w:rFonts w:ascii="Arial" w:eastAsia="Arial" w:hAnsi="Arial" w:cs="Arial"/>
                <w:b/>
                <w:sz w:val="24"/>
                <w:szCs w:val="24"/>
              </w:rPr>
              <w:t xml:space="preserve">On-boarding </w:t>
            </w:r>
          </w:p>
        </w:tc>
        <w:tc>
          <w:tcPr>
            <w:tcW w:w="7040" w:type="dxa"/>
          </w:tcPr>
          <w:p w14:paraId="625B1324" w14:textId="318B74FF" w:rsidR="00DE5603" w:rsidRPr="00954220" w:rsidRDefault="004A479E" w:rsidP="004A479E">
            <w:pPr>
              <w:spacing w:after="200" w:line="276" w:lineRule="auto"/>
              <w:jc w:val="left"/>
              <w:rPr>
                <w:rFonts w:ascii="Arial" w:eastAsia="Arial" w:hAnsi="Arial" w:cs="Arial"/>
                <w:sz w:val="24"/>
                <w:szCs w:val="24"/>
                <w:highlight w:val="yellow"/>
              </w:rPr>
            </w:pPr>
            <w:r>
              <w:rPr>
                <w:rFonts w:ascii="Arial" w:eastAsia="Arial" w:hAnsi="Arial" w:cs="Arial"/>
                <w:sz w:val="24"/>
                <w:szCs w:val="24"/>
                <w:highlight w:val="white"/>
              </w:rPr>
              <w:t xml:space="preserve">From the 11 December 2016 </w:t>
            </w:r>
            <w:r w:rsidR="00954220" w:rsidRPr="004A479E">
              <w:rPr>
                <w:rFonts w:ascii="Arial" w:hAnsi="Arial" w:cs="Arial"/>
                <w:bCs/>
                <w:sz w:val="24"/>
                <w:szCs w:val="24"/>
              </w:rPr>
              <w:t>the replacement service shall provide an uninterrupted service to the NOM end users</w:t>
            </w:r>
            <w:r w:rsidR="00954220">
              <w:rPr>
                <w:rFonts w:cs="Arial"/>
                <w:bCs/>
              </w:rPr>
              <w:t>.</w:t>
            </w:r>
          </w:p>
        </w:tc>
      </w:tr>
      <w:tr w:rsidR="00DE5603" w14:paraId="7E153C9C" w14:textId="77777777">
        <w:tc>
          <w:tcPr>
            <w:tcW w:w="2620" w:type="dxa"/>
          </w:tcPr>
          <w:p w14:paraId="4E58E2D2" w14:textId="77777777" w:rsidR="00DE5603" w:rsidRDefault="00F350DC">
            <w:pPr>
              <w:spacing w:after="120"/>
            </w:pPr>
            <w:r>
              <w:rPr>
                <w:rFonts w:ascii="Arial" w:eastAsia="Arial" w:hAnsi="Arial" w:cs="Arial"/>
                <w:b/>
                <w:sz w:val="24"/>
                <w:szCs w:val="24"/>
              </w:rPr>
              <w:t xml:space="preserve">Off-boarding </w:t>
            </w:r>
          </w:p>
        </w:tc>
        <w:tc>
          <w:tcPr>
            <w:tcW w:w="7040" w:type="dxa"/>
          </w:tcPr>
          <w:p w14:paraId="54F60B1D" w14:textId="6310DBD9" w:rsidR="00DE5603" w:rsidRDefault="00A52527" w:rsidP="00A52527">
            <w:pPr>
              <w:spacing w:after="200" w:line="276" w:lineRule="auto"/>
              <w:jc w:val="left"/>
            </w:pPr>
            <w:r>
              <w:rPr>
                <w:rFonts w:ascii="Arial" w:eastAsia="Arial" w:hAnsi="Arial" w:cs="Arial"/>
                <w:sz w:val="24"/>
                <w:szCs w:val="24"/>
              </w:rPr>
              <w:t>N/A</w:t>
            </w:r>
          </w:p>
        </w:tc>
      </w:tr>
      <w:tr w:rsidR="00DE5603" w14:paraId="355F96A4" w14:textId="77777777">
        <w:tc>
          <w:tcPr>
            <w:tcW w:w="2620" w:type="dxa"/>
          </w:tcPr>
          <w:p w14:paraId="0FC32E27" w14:textId="77777777" w:rsidR="00DE5603" w:rsidRDefault="00F350DC">
            <w:pPr>
              <w:spacing w:after="120"/>
            </w:pPr>
            <w:r>
              <w:rPr>
                <w:rFonts w:ascii="Arial" w:eastAsia="Arial" w:hAnsi="Arial" w:cs="Arial"/>
                <w:b/>
                <w:sz w:val="24"/>
                <w:szCs w:val="24"/>
              </w:rPr>
              <w:t>Limit on supplier’s liability:</w:t>
            </w:r>
          </w:p>
        </w:tc>
        <w:tc>
          <w:tcPr>
            <w:tcW w:w="7040" w:type="dxa"/>
          </w:tcPr>
          <w:p w14:paraId="4DCE3CD9" w14:textId="2B3B3E57" w:rsidR="007B52E8" w:rsidRDefault="00F350DC">
            <w:pPr>
              <w:spacing w:after="200" w:line="276" w:lineRule="auto"/>
              <w:jc w:val="left"/>
              <w:rPr>
                <w:rFonts w:ascii="Arial" w:eastAsia="Arial" w:hAnsi="Arial" w:cs="Arial"/>
                <w:sz w:val="24"/>
                <w:szCs w:val="24"/>
              </w:rPr>
            </w:pPr>
            <w:bookmarkStart w:id="2" w:name="h.4xoax97ftnya" w:colFirst="0" w:colLast="0"/>
            <w:bookmarkEnd w:id="2"/>
            <w:r>
              <w:rPr>
                <w:rFonts w:ascii="Arial" w:eastAsia="Arial" w:hAnsi="Arial" w:cs="Arial"/>
                <w:sz w:val="24"/>
                <w:szCs w:val="24"/>
              </w:rPr>
              <w:t>In accordance with Call-Off Contract claus</w:t>
            </w:r>
            <w:r>
              <w:rPr>
                <w:rFonts w:ascii="Arial" w:eastAsia="Arial" w:hAnsi="Arial" w:cs="Arial"/>
                <w:sz w:val="24"/>
                <w:szCs w:val="24"/>
                <w:highlight w:val="white"/>
              </w:rPr>
              <w:t>e 31.5,</w:t>
            </w:r>
            <w:r>
              <w:rPr>
                <w:rFonts w:ascii="Arial" w:eastAsia="Arial" w:hAnsi="Arial" w:cs="Arial"/>
                <w:sz w:val="24"/>
                <w:szCs w:val="24"/>
              </w:rPr>
              <w:t xml:space="preserve"> the Limit on supplier’s liability for direct loss, destruction, corruption, degradation or damage to the Buyer Data or the Buyer Personal Data or any copy of such Buyer Data is</w:t>
            </w:r>
            <w:r w:rsidR="00A52527">
              <w:rPr>
                <w:rFonts w:ascii="Arial" w:eastAsia="Arial" w:hAnsi="Arial" w:cs="Arial"/>
                <w:sz w:val="24"/>
                <w:szCs w:val="24"/>
              </w:rPr>
              <w:t xml:space="preserve"> </w:t>
            </w:r>
            <w:r w:rsidR="00B26AF9" w:rsidRPr="00B26AF9">
              <w:rPr>
                <w:rFonts w:ascii="Arial" w:eastAsia="Arial" w:hAnsi="Arial" w:cs="Arial"/>
                <w:sz w:val="24"/>
                <w:szCs w:val="24"/>
                <w:highlight w:val="black"/>
              </w:rPr>
              <w:t>Xx</w:t>
            </w:r>
            <w:r w:rsidR="00B26AF9">
              <w:rPr>
                <w:rFonts w:ascii="Arial" w:eastAsia="Arial" w:hAnsi="Arial" w:cs="Arial"/>
                <w:sz w:val="24"/>
                <w:szCs w:val="24"/>
              </w:rPr>
              <w:t xml:space="preserve"> Redacted </w:t>
            </w:r>
            <w:r w:rsidR="00B26AF9" w:rsidRPr="00B26AF9">
              <w:rPr>
                <w:rFonts w:ascii="Arial" w:eastAsia="Arial" w:hAnsi="Arial" w:cs="Arial"/>
                <w:sz w:val="24"/>
                <w:szCs w:val="24"/>
                <w:highlight w:val="black"/>
              </w:rPr>
              <w:t>XX</w:t>
            </w:r>
          </w:p>
          <w:p w14:paraId="55409FB1" w14:textId="77777777" w:rsidR="00B26AF9" w:rsidRDefault="00B26AF9">
            <w:pPr>
              <w:spacing w:after="200" w:line="276" w:lineRule="auto"/>
              <w:jc w:val="left"/>
              <w:rPr>
                <w:rFonts w:ascii="Arial" w:eastAsia="Arial" w:hAnsi="Arial" w:cs="Arial"/>
                <w:sz w:val="24"/>
                <w:szCs w:val="24"/>
                <w:highlight w:val="yellow"/>
              </w:rPr>
            </w:pPr>
          </w:p>
          <w:p w14:paraId="7C0130E3" w14:textId="35AAC4E9" w:rsidR="007B52E8" w:rsidRDefault="007B52E8" w:rsidP="007B52E8">
            <w:pPr>
              <w:rPr>
                <w:rFonts w:ascii="Arial" w:hAnsi="Arial" w:cs="Arial"/>
                <w:sz w:val="24"/>
                <w:szCs w:val="24"/>
              </w:rPr>
            </w:pPr>
            <w:r w:rsidRPr="00127561">
              <w:rPr>
                <w:rFonts w:ascii="Arial" w:hAnsi="Arial" w:cs="Arial"/>
                <w:sz w:val="24"/>
                <w:szCs w:val="24"/>
              </w:rPr>
              <w:t>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w:t>
            </w:r>
            <w:r w:rsidR="00A52527">
              <w:rPr>
                <w:rFonts w:ascii="Arial" w:hAnsi="Arial" w:cs="Arial"/>
                <w:sz w:val="24"/>
                <w:szCs w:val="24"/>
              </w:rPr>
              <w:t xml:space="preserve">l in no event exceed </w:t>
            </w:r>
            <w:r w:rsidR="00B26AF9" w:rsidRPr="00B26AF9">
              <w:rPr>
                <w:rFonts w:ascii="Arial" w:eastAsia="Arial" w:hAnsi="Arial" w:cs="Arial"/>
                <w:sz w:val="24"/>
                <w:szCs w:val="24"/>
                <w:highlight w:val="black"/>
              </w:rPr>
              <w:t>Xx</w:t>
            </w:r>
            <w:r w:rsidR="00B26AF9">
              <w:rPr>
                <w:rFonts w:ascii="Arial" w:eastAsia="Arial" w:hAnsi="Arial" w:cs="Arial"/>
                <w:sz w:val="24"/>
                <w:szCs w:val="24"/>
              </w:rPr>
              <w:t xml:space="preserve"> Redacted </w:t>
            </w:r>
            <w:r w:rsidR="00B26AF9" w:rsidRPr="00B26AF9">
              <w:rPr>
                <w:rFonts w:ascii="Arial" w:eastAsia="Arial" w:hAnsi="Arial" w:cs="Arial"/>
                <w:sz w:val="24"/>
                <w:szCs w:val="24"/>
                <w:highlight w:val="black"/>
              </w:rPr>
              <w:t>XX</w:t>
            </w:r>
          </w:p>
          <w:p w14:paraId="39E8DE73" w14:textId="77777777" w:rsidR="00B26AF9" w:rsidRPr="00127561" w:rsidRDefault="00B26AF9" w:rsidP="007B52E8">
            <w:pPr>
              <w:rPr>
                <w:rFonts w:ascii="Arial" w:hAnsi="Arial" w:cs="Arial"/>
                <w:b/>
                <w:sz w:val="24"/>
                <w:szCs w:val="24"/>
              </w:rPr>
            </w:pPr>
          </w:p>
          <w:p w14:paraId="54BD6F6C" w14:textId="77777777" w:rsidR="007B52E8" w:rsidRPr="00127561" w:rsidRDefault="007B52E8" w:rsidP="007B52E8">
            <w:pPr>
              <w:pStyle w:val="CommentText"/>
              <w:jc w:val="both"/>
              <w:rPr>
                <w:rFonts w:cs="Arial"/>
                <w:sz w:val="24"/>
                <w:szCs w:val="24"/>
              </w:rPr>
            </w:pPr>
          </w:p>
          <w:p w14:paraId="02685EED" w14:textId="0BA562FC" w:rsidR="007B52E8" w:rsidRDefault="007B52E8" w:rsidP="007B52E8">
            <w:pPr>
              <w:pStyle w:val="CommentText"/>
              <w:jc w:val="both"/>
              <w:rPr>
                <w:rFonts w:cs="Arial"/>
                <w:sz w:val="24"/>
                <w:szCs w:val="24"/>
              </w:rPr>
            </w:pPr>
            <w:r w:rsidRPr="00127561">
              <w:rPr>
                <w:rFonts w:cs="Arial"/>
                <w:sz w:val="24"/>
                <w:szCs w:val="24"/>
              </w:rPr>
              <w:t xml:space="preserve">The annual aggregate liability for all defaults resulting in direct loss, </w:t>
            </w:r>
            <w:bookmarkStart w:id="3" w:name="_Ref64698026"/>
            <w:bookmarkStart w:id="4" w:name="_Toc139080435"/>
            <w:bookmarkStart w:id="5" w:name="_Ref308602868"/>
            <w:r w:rsidRPr="00127561">
              <w:rPr>
                <w:rFonts w:cs="Arial"/>
                <w:sz w:val="24"/>
                <w:szCs w:val="24"/>
              </w:rPr>
              <w:t>destruction, corruption, degradation or damage to the Customer Data or the Customer Personal Data or any copy of such Customer Data, caused by the Supplier's default under or in connection with this Call–Off Agreem</w:t>
            </w:r>
            <w:r w:rsidR="002B39EE">
              <w:rPr>
                <w:rFonts w:cs="Arial"/>
                <w:sz w:val="24"/>
                <w:szCs w:val="24"/>
              </w:rPr>
              <w:t xml:space="preserve">ent shall in no event exceed </w:t>
            </w:r>
            <w:bookmarkEnd w:id="3"/>
            <w:bookmarkEnd w:id="4"/>
            <w:bookmarkEnd w:id="5"/>
            <w:r w:rsidR="00B26AF9" w:rsidRPr="00B26AF9">
              <w:rPr>
                <w:rFonts w:eastAsia="Arial" w:cs="Arial"/>
                <w:sz w:val="24"/>
                <w:szCs w:val="24"/>
                <w:highlight w:val="black"/>
              </w:rPr>
              <w:t>Xx</w:t>
            </w:r>
            <w:r w:rsidR="00B26AF9">
              <w:rPr>
                <w:rFonts w:eastAsia="Arial" w:cs="Arial"/>
                <w:sz w:val="24"/>
                <w:szCs w:val="24"/>
              </w:rPr>
              <w:t xml:space="preserve"> Redacted </w:t>
            </w:r>
            <w:r w:rsidR="00B26AF9" w:rsidRPr="00B26AF9">
              <w:rPr>
                <w:rFonts w:eastAsia="Arial" w:cs="Arial"/>
                <w:sz w:val="24"/>
                <w:szCs w:val="24"/>
                <w:highlight w:val="black"/>
              </w:rPr>
              <w:t>XX</w:t>
            </w:r>
          </w:p>
          <w:p w14:paraId="0062CC60" w14:textId="77777777" w:rsidR="00B26AF9" w:rsidRPr="00127561" w:rsidRDefault="00B26AF9" w:rsidP="007B52E8">
            <w:pPr>
              <w:pStyle w:val="CommentText"/>
              <w:jc w:val="both"/>
              <w:rPr>
                <w:rFonts w:cs="Arial"/>
                <w:sz w:val="24"/>
                <w:szCs w:val="24"/>
              </w:rPr>
            </w:pPr>
          </w:p>
          <w:p w14:paraId="790E51A8" w14:textId="282C5BB6" w:rsidR="00DE5603" w:rsidRPr="00B26AF9" w:rsidRDefault="007B52E8" w:rsidP="007177A9">
            <w:pPr>
              <w:pStyle w:val="CommentText"/>
              <w:jc w:val="both"/>
              <w:rPr>
                <w:rFonts w:cs="Arial"/>
                <w:sz w:val="24"/>
                <w:szCs w:val="24"/>
              </w:rPr>
            </w:pPr>
            <w:r w:rsidRPr="00127561">
              <w:rPr>
                <w:rFonts w:cs="Arial"/>
                <w:sz w:val="24"/>
                <w:szCs w:val="24"/>
              </w:rPr>
              <w:t>The annual aggregate liability under this Call–Off Agreement of either Party for all defaults shall in no event exceed the greater of £</w:t>
            </w:r>
            <w:r w:rsidR="00B26AF9" w:rsidRPr="00B26AF9">
              <w:rPr>
                <w:rFonts w:eastAsia="Arial" w:cs="Arial"/>
                <w:sz w:val="24"/>
                <w:szCs w:val="24"/>
                <w:highlight w:val="black"/>
              </w:rPr>
              <w:t xml:space="preserve"> Xx</w:t>
            </w:r>
            <w:r w:rsidR="00B26AF9">
              <w:rPr>
                <w:rFonts w:eastAsia="Arial" w:cs="Arial"/>
                <w:sz w:val="24"/>
                <w:szCs w:val="24"/>
              </w:rPr>
              <w:t xml:space="preserve"> Redacted </w:t>
            </w:r>
            <w:r w:rsidR="00B26AF9" w:rsidRPr="00B26AF9">
              <w:rPr>
                <w:rFonts w:eastAsia="Arial" w:cs="Arial"/>
                <w:sz w:val="24"/>
                <w:szCs w:val="24"/>
                <w:highlight w:val="black"/>
              </w:rPr>
              <w:t>XX</w:t>
            </w:r>
            <w:r w:rsidR="00B26AF9">
              <w:rPr>
                <w:rFonts w:cs="Arial"/>
                <w:sz w:val="24"/>
                <w:szCs w:val="24"/>
              </w:rPr>
              <w:t xml:space="preserve"> </w:t>
            </w:r>
            <w:r w:rsidRPr="00127561">
              <w:rPr>
                <w:rFonts w:cs="Arial"/>
                <w:sz w:val="24"/>
                <w:szCs w:val="24"/>
              </w:rPr>
              <w:t xml:space="preserve">or </w:t>
            </w:r>
            <w:r w:rsidR="007177A9" w:rsidRPr="00B26AF9">
              <w:rPr>
                <w:rFonts w:eastAsia="Arial" w:cs="Arial"/>
                <w:sz w:val="24"/>
                <w:szCs w:val="24"/>
                <w:highlight w:val="black"/>
              </w:rPr>
              <w:t>Xx</w:t>
            </w:r>
            <w:r w:rsidR="007177A9">
              <w:rPr>
                <w:rFonts w:eastAsia="Arial" w:cs="Arial"/>
                <w:sz w:val="24"/>
                <w:szCs w:val="24"/>
              </w:rPr>
              <w:t xml:space="preserve"> Redacted </w:t>
            </w:r>
            <w:r w:rsidR="007177A9" w:rsidRPr="00B26AF9">
              <w:rPr>
                <w:rFonts w:eastAsia="Arial" w:cs="Arial"/>
                <w:sz w:val="24"/>
                <w:szCs w:val="24"/>
                <w:highlight w:val="black"/>
              </w:rPr>
              <w:t>XX</w:t>
            </w:r>
            <w:r w:rsidR="007177A9">
              <w:rPr>
                <w:rFonts w:cs="Arial"/>
                <w:sz w:val="24"/>
                <w:szCs w:val="24"/>
              </w:rPr>
              <w:t xml:space="preserve"> </w:t>
            </w:r>
            <w:r w:rsidRPr="00127561">
              <w:rPr>
                <w:rFonts w:cs="Arial"/>
                <w:sz w:val="24"/>
                <w:szCs w:val="24"/>
              </w:rPr>
              <w:t>of the Charges payable by the Customer to the Supplier during the Call–Off Agreement  Period.</w:t>
            </w:r>
          </w:p>
        </w:tc>
      </w:tr>
      <w:tr w:rsidR="00DE5603" w14:paraId="3F640CF8" w14:textId="77777777">
        <w:tc>
          <w:tcPr>
            <w:tcW w:w="2620" w:type="dxa"/>
          </w:tcPr>
          <w:p w14:paraId="2F22DEAE" w14:textId="77777777" w:rsidR="00DE5603" w:rsidRDefault="00F350DC">
            <w:pPr>
              <w:spacing w:after="120"/>
            </w:pPr>
            <w:r>
              <w:rPr>
                <w:rFonts w:ascii="Arial" w:eastAsia="Arial" w:hAnsi="Arial" w:cs="Arial"/>
                <w:b/>
                <w:sz w:val="24"/>
                <w:szCs w:val="24"/>
              </w:rPr>
              <w:t>Insurance:</w:t>
            </w:r>
          </w:p>
        </w:tc>
        <w:tc>
          <w:tcPr>
            <w:tcW w:w="7040" w:type="dxa"/>
          </w:tcPr>
          <w:p w14:paraId="67C58F87" w14:textId="77777777" w:rsidR="00DE5603" w:rsidRDefault="00F350DC">
            <w:pPr>
              <w:spacing w:before="60" w:after="60"/>
              <w:ind w:left="-45"/>
              <w:jc w:val="left"/>
            </w:pPr>
            <w:r>
              <w:rPr>
                <w:rFonts w:ascii="Arial" w:eastAsia="Arial" w:hAnsi="Arial" w:cs="Arial"/>
                <w:sz w:val="24"/>
                <w:szCs w:val="24"/>
              </w:rPr>
              <w:t>In accordance with Call-Off Contract clause</w:t>
            </w:r>
            <w:r>
              <w:rPr>
                <w:rFonts w:ascii="Arial" w:eastAsia="Arial" w:hAnsi="Arial" w:cs="Arial"/>
                <w:sz w:val="24"/>
                <w:szCs w:val="24"/>
                <w:highlight w:val="white"/>
              </w:rPr>
              <w:t xml:space="preserve"> 10,</w:t>
            </w:r>
            <w:r>
              <w:rPr>
                <w:rFonts w:ascii="Arial" w:eastAsia="Arial" w:hAnsi="Arial" w:cs="Arial"/>
                <w:sz w:val="24"/>
                <w:szCs w:val="24"/>
              </w:rPr>
              <w:t xml:space="preserve"> the insurance(s) required will be: </w:t>
            </w:r>
          </w:p>
          <w:p w14:paraId="2120117A" w14:textId="6DA6005E" w:rsidR="00DE5603" w:rsidRPr="00127561" w:rsidRDefault="0069351D">
            <w:pPr>
              <w:spacing w:before="60" w:after="60"/>
              <w:ind w:left="-45"/>
              <w:jc w:val="left"/>
            </w:pPr>
            <w:r w:rsidRPr="00127561">
              <w:rPr>
                <w:rFonts w:ascii="Arial" w:eastAsia="Arial" w:hAnsi="Arial" w:cs="Arial"/>
                <w:sz w:val="24"/>
                <w:szCs w:val="24"/>
              </w:rPr>
              <w:t>a</w:t>
            </w:r>
            <w:r w:rsidR="00A45F22" w:rsidRPr="00127561">
              <w:rPr>
                <w:rFonts w:ascii="Arial" w:eastAsia="Arial" w:hAnsi="Arial" w:cs="Arial"/>
                <w:sz w:val="24"/>
                <w:szCs w:val="24"/>
              </w:rPr>
              <w:t xml:space="preserve"> minimum insurance period of </w:t>
            </w:r>
            <w:r w:rsidR="00F350DC" w:rsidRPr="00127561">
              <w:rPr>
                <w:rFonts w:ascii="Arial" w:eastAsia="Arial" w:hAnsi="Arial" w:cs="Arial"/>
                <w:sz w:val="24"/>
                <w:szCs w:val="24"/>
              </w:rPr>
              <w:t>6 years following the expiration or earlier termin</w:t>
            </w:r>
            <w:r w:rsidR="00A52527">
              <w:rPr>
                <w:rFonts w:ascii="Arial" w:eastAsia="Arial" w:hAnsi="Arial" w:cs="Arial"/>
                <w:sz w:val="24"/>
                <w:szCs w:val="24"/>
              </w:rPr>
              <w:t>ation of this Call-Off Contract</w:t>
            </w:r>
          </w:p>
          <w:p w14:paraId="664B2A38" w14:textId="0DFFBF31" w:rsidR="00DE5603" w:rsidRPr="00B26AF9" w:rsidRDefault="0069351D">
            <w:pPr>
              <w:spacing w:after="200" w:line="276" w:lineRule="auto"/>
              <w:rPr>
                <w:rFonts w:ascii="Arial" w:eastAsia="Arial" w:hAnsi="Arial" w:cs="Arial"/>
                <w:sz w:val="24"/>
                <w:szCs w:val="24"/>
              </w:rPr>
            </w:pPr>
            <w:r w:rsidRPr="00127561">
              <w:rPr>
                <w:rFonts w:ascii="Arial" w:eastAsia="Arial" w:hAnsi="Arial" w:cs="Arial"/>
                <w:sz w:val="24"/>
                <w:szCs w:val="24"/>
              </w:rPr>
              <w:t>Professional</w:t>
            </w:r>
            <w:r w:rsidR="00F350DC" w:rsidRPr="00127561">
              <w:rPr>
                <w:rFonts w:ascii="Arial" w:eastAsia="Arial" w:hAnsi="Arial" w:cs="Arial"/>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w:t>
            </w:r>
            <w:r w:rsidR="00B26AF9" w:rsidRPr="00B26AF9">
              <w:rPr>
                <w:rFonts w:ascii="Arial" w:eastAsia="Arial" w:hAnsi="Arial" w:cs="Arial"/>
                <w:sz w:val="24"/>
                <w:szCs w:val="24"/>
                <w:highlight w:val="black"/>
              </w:rPr>
              <w:t xml:space="preserve"> Xx</w:t>
            </w:r>
            <w:r w:rsidR="00B26AF9">
              <w:rPr>
                <w:rFonts w:ascii="Arial" w:eastAsia="Arial" w:hAnsi="Arial" w:cs="Arial"/>
                <w:sz w:val="24"/>
                <w:szCs w:val="24"/>
              </w:rPr>
              <w:t xml:space="preserve"> Redacted </w:t>
            </w:r>
            <w:r w:rsidR="00B26AF9" w:rsidRPr="00B26AF9">
              <w:rPr>
                <w:rFonts w:ascii="Arial" w:eastAsia="Arial" w:hAnsi="Arial" w:cs="Arial"/>
                <w:sz w:val="24"/>
                <w:szCs w:val="24"/>
                <w:highlight w:val="black"/>
              </w:rPr>
              <w:t>XX</w:t>
            </w:r>
            <w:r w:rsidR="00B26AF9">
              <w:rPr>
                <w:rFonts w:ascii="Arial" w:eastAsia="Arial" w:hAnsi="Arial" w:cs="Arial"/>
                <w:sz w:val="24"/>
                <w:szCs w:val="24"/>
              </w:rPr>
              <w:t xml:space="preserve"> </w:t>
            </w:r>
            <w:r w:rsidR="00F350DC" w:rsidRPr="00127561">
              <w:rPr>
                <w:rFonts w:ascii="Arial" w:eastAsia="Arial" w:hAnsi="Arial" w:cs="Arial"/>
                <w:sz w:val="24"/>
                <w:szCs w:val="24"/>
              </w:rPr>
              <w:t>for each individual claim or such higher limit as the Buyer may reasonably r</w:t>
            </w:r>
            <w:r w:rsidR="00A52527">
              <w:rPr>
                <w:rFonts w:ascii="Arial" w:eastAsia="Arial" w:hAnsi="Arial" w:cs="Arial"/>
                <w:sz w:val="24"/>
                <w:szCs w:val="24"/>
              </w:rPr>
              <w:t>equire (and as required by Law)</w:t>
            </w:r>
          </w:p>
          <w:p w14:paraId="6C9F8952" w14:textId="3C9E30BC" w:rsidR="00DE5603" w:rsidRPr="00B26AF9" w:rsidRDefault="0069351D" w:rsidP="00B26AF9">
            <w:pPr>
              <w:spacing w:after="200" w:line="276" w:lineRule="auto"/>
              <w:rPr>
                <w:rFonts w:ascii="Arial" w:eastAsia="Arial" w:hAnsi="Arial" w:cs="Arial"/>
                <w:sz w:val="24"/>
                <w:szCs w:val="24"/>
              </w:rPr>
            </w:pPr>
            <w:r w:rsidRPr="00127561">
              <w:rPr>
                <w:rFonts w:ascii="Arial" w:eastAsia="Arial" w:hAnsi="Arial" w:cs="Arial"/>
                <w:sz w:val="24"/>
                <w:szCs w:val="24"/>
              </w:rPr>
              <w:t>Employers</w:t>
            </w:r>
            <w:r w:rsidR="00F350DC" w:rsidRPr="00127561">
              <w:rPr>
                <w:rFonts w:ascii="Arial" w:eastAsia="Arial" w:hAnsi="Arial" w:cs="Arial"/>
                <w:sz w:val="24"/>
                <w:szCs w:val="24"/>
              </w:rPr>
              <w:t xml:space="preserve">' liability insurance with a minimum limit of </w:t>
            </w:r>
            <w:r w:rsidR="00B26AF9" w:rsidRPr="00B26AF9">
              <w:rPr>
                <w:rFonts w:ascii="Arial" w:eastAsia="Arial" w:hAnsi="Arial" w:cs="Arial"/>
                <w:sz w:val="24"/>
                <w:szCs w:val="24"/>
                <w:highlight w:val="black"/>
              </w:rPr>
              <w:t>Xx</w:t>
            </w:r>
            <w:r w:rsidR="00B26AF9">
              <w:rPr>
                <w:rFonts w:ascii="Arial" w:eastAsia="Arial" w:hAnsi="Arial" w:cs="Arial"/>
                <w:sz w:val="24"/>
                <w:szCs w:val="24"/>
              </w:rPr>
              <w:t xml:space="preserve"> Redacted </w:t>
            </w:r>
            <w:r w:rsidR="00B26AF9" w:rsidRPr="00B26AF9">
              <w:rPr>
                <w:rFonts w:ascii="Arial" w:eastAsia="Arial" w:hAnsi="Arial" w:cs="Arial"/>
                <w:sz w:val="24"/>
                <w:szCs w:val="24"/>
                <w:highlight w:val="black"/>
              </w:rPr>
              <w:t>XX</w:t>
            </w:r>
            <w:r w:rsidR="00B26AF9">
              <w:rPr>
                <w:rFonts w:ascii="Arial" w:eastAsia="Arial" w:hAnsi="Arial" w:cs="Arial"/>
                <w:sz w:val="24"/>
                <w:szCs w:val="24"/>
              </w:rPr>
              <w:t xml:space="preserve"> </w:t>
            </w:r>
            <w:r w:rsidR="00F350DC" w:rsidRPr="00127561">
              <w:rPr>
                <w:rFonts w:ascii="Arial" w:eastAsia="Arial" w:hAnsi="Arial" w:cs="Arial"/>
                <w:sz w:val="24"/>
                <w:szCs w:val="24"/>
              </w:rPr>
              <w:t>or such higher minimum limit as required by Law from time to time.</w:t>
            </w:r>
          </w:p>
        </w:tc>
      </w:tr>
      <w:tr w:rsidR="00DE5603" w14:paraId="1EDBC6EC" w14:textId="77777777">
        <w:tc>
          <w:tcPr>
            <w:tcW w:w="2620" w:type="dxa"/>
          </w:tcPr>
          <w:p w14:paraId="7C525B6F" w14:textId="77777777" w:rsidR="00DE5603" w:rsidRDefault="00F350DC">
            <w:pPr>
              <w:spacing w:after="200" w:line="276" w:lineRule="auto"/>
              <w:jc w:val="left"/>
            </w:pPr>
            <w:r>
              <w:rPr>
                <w:rFonts w:ascii="Arial" w:eastAsia="Arial" w:hAnsi="Arial" w:cs="Arial"/>
                <w:b/>
                <w:sz w:val="24"/>
                <w:szCs w:val="24"/>
              </w:rPr>
              <w:t>Buyer’s Responsibilities</w:t>
            </w:r>
          </w:p>
        </w:tc>
        <w:tc>
          <w:tcPr>
            <w:tcW w:w="7040" w:type="dxa"/>
          </w:tcPr>
          <w:p w14:paraId="7E8AAD41" w14:textId="77777777" w:rsidR="00A45F22" w:rsidRPr="00127561" w:rsidRDefault="00F350DC" w:rsidP="00A45F22">
            <w:pPr>
              <w:spacing w:after="200" w:line="276" w:lineRule="auto"/>
              <w:jc w:val="left"/>
              <w:rPr>
                <w:rFonts w:ascii="Arial" w:eastAsia="Arial" w:hAnsi="Arial" w:cs="Arial"/>
                <w:sz w:val="24"/>
                <w:szCs w:val="24"/>
              </w:rPr>
            </w:pPr>
            <w:r w:rsidRPr="00127561">
              <w:rPr>
                <w:rFonts w:ascii="Arial" w:eastAsia="Arial" w:hAnsi="Arial" w:cs="Arial"/>
                <w:sz w:val="24"/>
                <w:szCs w:val="24"/>
              </w:rPr>
              <w:t xml:space="preserve">The Buyer </w:t>
            </w:r>
            <w:r w:rsidR="00A45F22" w:rsidRPr="00127561">
              <w:rPr>
                <w:rFonts w:ascii="Arial" w:eastAsia="Arial" w:hAnsi="Arial" w:cs="Arial"/>
                <w:sz w:val="24"/>
                <w:szCs w:val="24"/>
              </w:rPr>
              <w:t xml:space="preserve">shall provide </w:t>
            </w:r>
          </w:p>
          <w:p w14:paraId="2925813D" w14:textId="77777777" w:rsidR="00DE5603" w:rsidRPr="00127561" w:rsidRDefault="00A45F22" w:rsidP="00A45F22">
            <w:pPr>
              <w:pStyle w:val="ListParagraph"/>
              <w:numPr>
                <w:ilvl w:val="0"/>
                <w:numId w:val="30"/>
              </w:numPr>
              <w:spacing w:after="200" w:line="276" w:lineRule="auto"/>
              <w:jc w:val="left"/>
              <w:rPr>
                <w:rFonts w:ascii="Arial" w:eastAsia="Arial" w:hAnsi="Arial" w:cs="Arial"/>
                <w:sz w:val="24"/>
                <w:szCs w:val="24"/>
              </w:rPr>
            </w:pPr>
            <w:r w:rsidRPr="00127561">
              <w:rPr>
                <w:rFonts w:ascii="Arial" w:eastAsia="Arial" w:hAnsi="Arial" w:cs="Arial"/>
                <w:sz w:val="24"/>
                <w:szCs w:val="24"/>
              </w:rPr>
              <w:t>reasonable and appropriate access to their facilities, systems and premises to the Supplier as necessary for them to deliver their obligations under this contract, subject to the appropriate levels of Supplier Security Clearances being demonstrated.</w:t>
            </w:r>
          </w:p>
        </w:tc>
      </w:tr>
      <w:tr w:rsidR="00DE5603" w14:paraId="369082AE" w14:textId="77777777">
        <w:tc>
          <w:tcPr>
            <w:tcW w:w="2620" w:type="dxa"/>
          </w:tcPr>
          <w:p w14:paraId="706B0354" w14:textId="77777777" w:rsidR="00DE5603" w:rsidRDefault="00F350DC">
            <w:pPr>
              <w:spacing w:after="200" w:line="276" w:lineRule="auto"/>
              <w:jc w:val="left"/>
            </w:pPr>
            <w:r>
              <w:rPr>
                <w:rFonts w:ascii="Arial" w:eastAsia="Arial" w:hAnsi="Arial" w:cs="Arial"/>
                <w:b/>
                <w:sz w:val="24"/>
                <w:szCs w:val="24"/>
              </w:rPr>
              <w:t>Buyer’s equipment</w:t>
            </w:r>
          </w:p>
        </w:tc>
        <w:tc>
          <w:tcPr>
            <w:tcW w:w="7040" w:type="dxa"/>
          </w:tcPr>
          <w:p w14:paraId="40AC8C55" w14:textId="570C070C" w:rsidR="00406FD1" w:rsidRPr="00EB3E9D" w:rsidRDefault="00A52527" w:rsidP="00EB3E9D">
            <w:pPr>
              <w:spacing w:after="200" w:line="276" w:lineRule="auto"/>
              <w:jc w:val="left"/>
              <w:rPr>
                <w:rFonts w:ascii="Arial" w:hAnsi="Arial" w:cs="Arial"/>
                <w:sz w:val="24"/>
                <w:szCs w:val="24"/>
              </w:rPr>
            </w:pPr>
            <w:r w:rsidRPr="00EB3E9D">
              <w:rPr>
                <w:rFonts w:ascii="Arial" w:hAnsi="Arial" w:cs="Arial"/>
                <w:sz w:val="24"/>
                <w:szCs w:val="24"/>
              </w:rPr>
              <w:t>N/A</w:t>
            </w:r>
          </w:p>
        </w:tc>
      </w:tr>
      <w:tr w:rsidR="00DE5603" w14:paraId="41CE920E" w14:textId="77777777">
        <w:tc>
          <w:tcPr>
            <w:tcW w:w="9660" w:type="dxa"/>
            <w:gridSpan w:val="2"/>
            <w:shd w:val="clear" w:color="auto" w:fill="DBE5F1"/>
          </w:tcPr>
          <w:p w14:paraId="60F212F8" w14:textId="77777777" w:rsidR="00DE5603" w:rsidRDefault="00F350DC">
            <w:pPr>
              <w:spacing w:before="60" w:after="60"/>
              <w:jc w:val="left"/>
            </w:pPr>
            <w:r>
              <w:rPr>
                <w:rFonts w:ascii="Arial" w:eastAsia="Arial" w:hAnsi="Arial" w:cs="Arial"/>
                <w:b/>
                <w:sz w:val="24"/>
                <w:szCs w:val="24"/>
                <w:shd w:val="clear" w:color="auto" w:fill="C6D9F1"/>
              </w:rPr>
              <w:t>Supplier’s information</w:t>
            </w:r>
          </w:p>
        </w:tc>
      </w:tr>
      <w:tr w:rsidR="00DE5603" w14:paraId="0EF15D29" w14:textId="77777777">
        <w:tc>
          <w:tcPr>
            <w:tcW w:w="2620" w:type="dxa"/>
          </w:tcPr>
          <w:p w14:paraId="2CC5F462" w14:textId="77777777" w:rsidR="00DE5603" w:rsidRDefault="00F350DC">
            <w:pPr>
              <w:spacing w:before="60" w:after="60"/>
              <w:jc w:val="left"/>
            </w:pPr>
            <w:r>
              <w:rPr>
                <w:rFonts w:ascii="Arial" w:eastAsia="Arial" w:hAnsi="Arial" w:cs="Arial"/>
                <w:b/>
                <w:sz w:val="24"/>
                <w:szCs w:val="24"/>
              </w:rPr>
              <w:t>Commercially sensitive information:</w:t>
            </w:r>
          </w:p>
        </w:tc>
        <w:tc>
          <w:tcPr>
            <w:tcW w:w="7040" w:type="dxa"/>
          </w:tcPr>
          <w:p w14:paraId="413D3083" w14:textId="77777777" w:rsidR="00406FD1" w:rsidRDefault="00F350DC">
            <w:pPr>
              <w:spacing w:before="60" w:after="60"/>
              <w:ind w:left="-45"/>
              <w:jc w:val="left"/>
              <w:rPr>
                <w:rFonts w:ascii="Arial" w:eastAsia="Arial" w:hAnsi="Arial" w:cs="Arial"/>
                <w:sz w:val="24"/>
                <w:szCs w:val="24"/>
              </w:rPr>
            </w:pPr>
            <w:r>
              <w:rPr>
                <w:rFonts w:ascii="Arial" w:eastAsia="Arial" w:hAnsi="Arial" w:cs="Arial"/>
                <w:sz w:val="24"/>
                <w:szCs w:val="24"/>
              </w:rPr>
              <w:t>The following is a list of the Supplier’s commercially sensitive information</w:t>
            </w:r>
          </w:p>
          <w:p w14:paraId="1FED5499" w14:textId="77777777" w:rsidR="00EB3E9D" w:rsidRDefault="00EB3E9D" w:rsidP="007B52E8">
            <w:pPr>
              <w:spacing w:before="60" w:after="60"/>
              <w:ind w:left="-45"/>
              <w:jc w:val="left"/>
              <w:rPr>
                <w:rFonts w:ascii="Arial" w:eastAsia="Arial" w:hAnsi="Arial" w:cs="Arial"/>
                <w:sz w:val="24"/>
                <w:szCs w:val="24"/>
              </w:rPr>
            </w:pPr>
          </w:p>
          <w:p w14:paraId="637AF46B" w14:textId="0F119E6B" w:rsidR="007B52E8" w:rsidRPr="007B52E8" w:rsidRDefault="00A52527" w:rsidP="007B52E8">
            <w:pPr>
              <w:spacing w:before="60" w:after="60"/>
              <w:ind w:left="-45"/>
              <w:jc w:val="left"/>
              <w:rPr>
                <w:rFonts w:ascii="Arial" w:eastAsia="Arial" w:hAnsi="Arial" w:cs="Arial"/>
                <w:sz w:val="24"/>
                <w:szCs w:val="24"/>
              </w:rPr>
            </w:pPr>
            <w:r>
              <w:rPr>
                <w:rFonts w:ascii="Arial" w:eastAsia="Arial" w:hAnsi="Arial" w:cs="Arial"/>
                <w:sz w:val="24"/>
                <w:szCs w:val="24"/>
              </w:rPr>
              <w:t>N/A</w:t>
            </w:r>
          </w:p>
          <w:p w14:paraId="7EFF9D1C" w14:textId="77777777" w:rsidR="00DE5603" w:rsidRDefault="00DE5603">
            <w:pPr>
              <w:spacing w:before="60" w:after="60"/>
              <w:ind w:left="-45"/>
              <w:jc w:val="left"/>
            </w:pPr>
          </w:p>
          <w:p w14:paraId="2F3B3F1F" w14:textId="77777777" w:rsidR="00DE5603" w:rsidRDefault="00DE5603" w:rsidP="00A45F22">
            <w:pPr>
              <w:spacing w:after="200" w:line="276" w:lineRule="auto"/>
              <w:jc w:val="left"/>
            </w:pPr>
          </w:p>
        </w:tc>
      </w:tr>
      <w:tr w:rsidR="00DE5603" w14:paraId="7CA65591" w14:textId="77777777">
        <w:tc>
          <w:tcPr>
            <w:tcW w:w="2620" w:type="dxa"/>
          </w:tcPr>
          <w:p w14:paraId="5C8F99A7" w14:textId="77777777" w:rsidR="00DE5603" w:rsidRDefault="00F350DC">
            <w:pPr>
              <w:spacing w:before="60" w:after="60"/>
              <w:jc w:val="left"/>
            </w:pPr>
            <w:r>
              <w:rPr>
                <w:rFonts w:ascii="Arial" w:eastAsia="Arial" w:hAnsi="Arial" w:cs="Arial"/>
                <w:b/>
                <w:sz w:val="24"/>
                <w:szCs w:val="24"/>
              </w:rPr>
              <w:t>Subcontractors / Partners:</w:t>
            </w:r>
          </w:p>
        </w:tc>
        <w:tc>
          <w:tcPr>
            <w:tcW w:w="7040" w:type="dxa"/>
          </w:tcPr>
          <w:p w14:paraId="0C067882" w14:textId="7547A0C1" w:rsidR="00DE5603" w:rsidRDefault="00F350DC">
            <w:pPr>
              <w:spacing w:before="60" w:after="60"/>
              <w:ind w:left="-45"/>
              <w:jc w:val="left"/>
              <w:rPr>
                <w:rFonts w:ascii="Arial" w:eastAsia="Arial" w:hAnsi="Arial" w:cs="Arial"/>
                <w:sz w:val="24"/>
                <w:szCs w:val="24"/>
              </w:rPr>
            </w:pPr>
            <w:r>
              <w:rPr>
                <w:rFonts w:ascii="Arial" w:eastAsia="Arial" w:hAnsi="Arial" w:cs="Arial"/>
                <w:sz w:val="24"/>
                <w:szCs w:val="24"/>
              </w:rPr>
              <w:t>The following is a list of the Supplier’s Su</w:t>
            </w:r>
            <w:r w:rsidR="00A52527">
              <w:rPr>
                <w:rFonts w:ascii="Arial" w:eastAsia="Arial" w:hAnsi="Arial" w:cs="Arial"/>
                <w:sz w:val="24"/>
                <w:szCs w:val="24"/>
              </w:rPr>
              <w:t>bcontractors/Partners</w:t>
            </w:r>
          </w:p>
          <w:p w14:paraId="57EF0BF1" w14:textId="77777777" w:rsidR="00A52527" w:rsidRDefault="00A52527">
            <w:pPr>
              <w:spacing w:before="60" w:after="60"/>
              <w:ind w:left="-45"/>
              <w:jc w:val="left"/>
              <w:rPr>
                <w:rFonts w:ascii="Arial" w:eastAsia="Arial" w:hAnsi="Arial" w:cs="Arial"/>
                <w:sz w:val="24"/>
                <w:szCs w:val="24"/>
              </w:rPr>
            </w:pPr>
          </w:p>
          <w:p w14:paraId="7AB1B3C2" w14:textId="0E4A03F4" w:rsidR="00A52527" w:rsidRPr="00A52527" w:rsidRDefault="00A52527">
            <w:pPr>
              <w:spacing w:before="60" w:after="60"/>
              <w:ind w:left="-45"/>
              <w:jc w:val="left"/>
              <w:rPr>
                <w:rFonts w:ascii="Arial" w:eastAsia="Arial" w:hAnsi="Arial" w:cs="Arial"/>
                <w:color w:val="auto"/>
                <w:sz w:val="24"/>
                <w:szCs w:val="24"/>
                <w:highlight w:val="yellow"/>
              </w:rPr>
            </w:pPr>
            <w:r w:rsidRPr="00A52527">
              <w:rPr>
                <w:rFonts w:ascii="Arial" w:eastAsia="Arial" w:hAnsi="Arial" w:cs="Arial"/>
                <w:color w:val="auto"/>
                <w:sz w:val="24"/>
                <w:szCs w:val="24"/>
              </w:rPr>
              <w:t>N/A</w:t>
            </w:r>
          </w:p>
          <w:p w14:paraId="6F49C8B9" w14:textId="77777777" w:rsidR="00DE5603" w:rsidRDefault="00DE5603" w:rsidP="00051171">
            <w:pPr>
              <w:spacing w:before="60" w:after="60"/>
              <w:ind w:left="-45"/>
              <w:jc w:val="left"/>
            </w:pPr>
          </w:p>
        </w:tc>
      </w:tr>
      <w:tr w:rsidR="00DE5603" w14:paraId="35461289" w14:textId="77777777">
        <w:tc>
          <w:tcPr>
            <w:tcW w:w="9660" w:type="dxa"/>
            <w:gridSpan w:val="2"/>
            <w:shd w:val="clear" w:color="auto" w:fill="DBE5F1"/>
          </w:tcPr>
          <w:p w14:paraId="142D9F54" w14:textId="08A9F1E6" w:rsidR="00DE5603" w:rsidRDefault="00F350DC">
            <w:pPr>
              <w:spacing w:before="60" w:after="60"/>
              <w:jc w:val="left"/>
            </w:pPr>
            <w:r>
              <w:rPr>
                <w:rFonts w:ascii="Arial" w:eastAsia="Arial" w:hAnsi="Arial" w:cs="Arial"/>
                <w:b/>
                <w:sz w:val="24"/>
                <w:szCs w:val="24"/>
                <w:highlight w:val="white"/>
              </w:rPr>
              <w:t xml:space="preserve">Call-Off Contract Charges and payment </w:t>
            </w:r>
          </w:p>
        </w:tc>
      </w:tr>
      <w:tr w:rsidR="00DE5603" w14:paraId="6948E236" w14:textId="77777777">
        <w:trPr>
          <w:trHeight w:val="240"/>
        </w:trPr>
        <w:tc>
          <w:tcPr>
            <w:tcW w:w="9660" w:type="dxa"/>
            <w:gridSpan w:val="2"/>
          </w:tcPr>
          <w:p w14:paraId="5C41F460" w14:textId="77777777" w:rsidR="00DE5603" w:rsidRDefault="00F350DC">
            <w:pPr>
              <w:pStyle w:val="Heading1"/>
              <w:spacing w:after="60"/>
              <w:ind w:left="-15" w:hanging="30"/>
              <w:contextualSpacing w:val="0"/>
              <w:outlineLvl w:val="0"/>
            </w:pPr>
            <w:bookmarkStart w:id="6" w:name="h.5yo47ql59d6j" w:colFirst="0" w:colLast="0"/>
            <w:bookmarkEnd w:id="6"/>
            <w:r>
              <w:rPr>
                <w:b w:val="0"/>
                <w:highlight w:val="white"/>
              </w:rPr>
              <w:t xml:space="preserve">The Call-Off Contract charges and payment details are below. See </w:t>
            </w:r>
            <w:r>
              <w:rPr>
                <w:b w:val="0"/>
              </w:rPr>
              <w:t>Schedule 2 for a full breakdown.</w:t>
            </w:r>
          </w:p>
        </w:tc>
      </w:tr>
      <w:tr w:rsidR="00DE5603" w14:paraId="36399C8D" w14:textId="77777777">
        <w:tc>
          <w:tcPr>
            <w:tcW w:w="2620" w:type="dxa"/>
          </w:tcPr>
          <w:p w14:paraId="2C1B1B91" w14:textId="77777777" w:rsidR="00DE5603" w:rsidRDefault="00F350DC">
            <w:pPr>
              <w:spacing w:before="60" w:after="60"/>
              <w:jc w:val="left"/>
            </w:pPr>
            <w:r>
              <w:rPr>
                <w:rFonts w:ascii="Arial" w:eastAsia="Arial" w:hAnsi="Arial" w:cs="Arial"/>
                <w:b/>
                <w:sz w:val="24"/>
                <w:szCs w:val="24"/>
                <w:highlight w:val="white"/>
              </w:rPr>
              <w:t xml:space="preserve">Payment method </w:t>
            </w:r>
            <w:r>
              <w:rPr>
                <w:rFonts w:ascii="Arial" w:eastAsia="Arial" w:hAnsi="Arial" w:cs="Arial"/>
                <w:sz w:val="24"/>
                <w:szCs w:val="24"/>
                <w:highlight w:val="white"/>
              </w:rPr>
              <w:t>(GPC or BACS):</w:t>
            </w:r>
          </w:p>
        </w:tc>
        <w:tc>
          <w:tcPr>
            <w:tcW w:w="7040" w:type="dxa"/>
          </w:tcPr>
          <w:p w14:paraId="26FD5D5F" w14:textId="77777777" w:rsidR="00406FD1" w:rsidRDefault="00F350DC">
            <w:pPr>
              <w:keepNext/>
              <w:spacing w:before="60" w:after="60"/>
              <w:jc w:val="left"/>
              <w:rPr>
                <w:rFonts w:ascii="Arial" w:eastAsia="Arial" w:hAnsi="Arial" w:cs="Arial"/>
                <w:sz w:val="24"/>
                <w:szCs w:val="24"/>
                <w:highlight w:val="white"/>
              </w:rPr>
            </w:pPr>
            <w:r>
              <w:rPr>
                <w:rFonts w:ascii="Arial" w:eastAsia="Arial" w:hAnsi="Arial" w:cs="Arial"/>
                <w:sz w:val="24"/>
                <w:szCs w:val="24"/>
                <w:highlight w:val="white"/>
              </w:rPr>
              <w:t xml:space="preserve">The method of payment for this Call-Off Contract is </w:t>
            </w:r>
          </w:p>
          <w:p w14:paraId="60F3DB3A" w14:textId="77777777" w:rsidR="00DE5603" w:rsidRDefault="00406FD1">
            <w:pPr>
              <w:keepNext/>
              <w:spacing w:before="60" w:after="60"/>
              <w:jc w:val="left"/>
              <w:rPr>
                <w:rFonts w:ascii="Arial" w:eastAsia="Arial" w:hAnsi="Arial" w:cs="Arial"/>
                <w:sz w:val="24"/>
                <w:szCs w:val="24"/>
              </w:rPr>
            </w:pPr>
            <w:r w:rsidRPr="00127561">
              <w:rPr>
                <w:rFonts w:ascii="Arial" w:eastAsia="Arial" w:hAnsi="Arial" w:cs="Arial"/>
                <w:sz w:val="24"/>
                <w:szCs w:val="24"/>
              </w:rPr>
              <w:t>BACS</w:t>
            </w:r>
            <w:r w:rsidR="00F350DC" w:rsidRPr="00127561">
              <w:rPr>
                <w:rFonts w:ascii="Arial" w:eastAsia="Arial" w:hAnsi="Arial" w:cs="Arial"/>
                <w:sz w:val="24"/>
                <w:szCs w:val="24"/>
              </w:rPr>
              <w:t>.</w:t>
            </w:r>
          </w:p>
          <w:p w14:paraId="062E387C" w14:textId="77777777" w:rsidR="00406FD1" w:rsidRDefault="00406FD1">
            <w:pPr>
              <w:keepNext/>
              <w:spacing w:before="60" w:after="60"/>
              <w:jc w:val="left"/>
            </w:pPr>
          </w:p>
        </w:tc>
      </w:tr>
      <w:tr w:rsidR="00DE5603" w14:paraId="1969AF8B" w14:textId="77777777">
        <w:tc>
          <w:tcPr>
            <w:tcW w:w="2620" w:type="dxa"/>
          </w:tcPr>
          <w:p w14:paraId="5B37AD34" w14:textId="77777777" w:rsidR="00DE5603" w:rsidRDefault="00F350DC">
            <w:pPr>
              <w:spacing w:before="60" w:after="60"/>
              <w:jc w:val="left"/>
            </w:pPr>
            <w:r>
              <w:rPr>
                <w:rFonts w:ascii="Arial" w:eastAsia="Arial" w:hAnsi="Arial" w:cs="Arial"/>
                <w:b/>
                <w:sz w:val="24"/>
                <w:szCs w:val="24"/>
              </w:rPr>
              <w:t>Payment profile:</w:t>
            </w:r>
          </w:p>
        </w:tc>
        <w:tc>
          <w:tcPr>
            <w:tcW w:w="7040" w:type="dxa"/>
          </w:tcPr>
          <w:p w14:paraId="525B7378" w14:textId="41A4F9C9" w:rsidR="00DE5603" w:rsidRPr="00A52527" w:rsidRDefault="00F350DC">
            <w:pPr>
              <w:spacing w:after="200" w:line="276" w:lineRule="auto"/>
              <w:jc w:val="left"/>
              <w:rPr>
                <w:rFonts w:ascii="Arial" w:eastAsia="Arial" w:hAnsi="Arial" w:cs="Arial"/>
                <w:sz w:val="24"/>
                <w:szCs w:val="24"/>
                <w:highlight w:val="white"/>
              </w:rPr>
            </w:pPr>
            <w:r>
              <w:rPr>
                <w:rFonts w:ascii="Arial" w:eastAsia="Arial" w:hAnsi="Arial" w:cs="Arial"/>
                <w:sz w:val="24"/>
                <w:szCs w:val="24"/>
                <w:highlight w:val="white"/>
              </w:rPr>
              <w:t xml:space="preserve">The payment profile for this Call-Off Contract is </w:t>
            </w:r>
            <w:r w:rsidR="00A52527">
              <w:rPr>
                <w:rFonts w:ascii="Arial" w:eastAsia="Arial" w:hAnsi="Arial" w:cs="Arial"/>
                <w:sz w:val="24"/>
                <w:szCs w:val="24"/>
              </w:rPr>
              <w:t>m</w:t>
            </w:r>
            <w:r w:rsidR="00406FD1" w:rsidRPr="00127561">
              <w:rPr>
                <w:rFonts w:ascii="Arial" w:eastAsia="Arial" w:hAnsi="Arial" w:cs="Arial"/>
                <w:sz w:val="24"/>
                <w:szCs w:val="24"/>
              </w:rPr>
              <w:t>onthly in arrears</w:t>
            </w:r>
            <w:r w:rsidRPr="00127561">
              <w:rPr>
                <w:rFonts w:ascii="Arial" w:eastAsia="Arial" w:hAnsi="Arial" w:cs="Arial"/>
                <w:sz w:val="24"/>
                <w:szCs w:val="24"/>
              </w:rPr>
              <w:t>.</w:t>
            </w:r>
          </w:p>
        </w:tc>
      </w:tr>
      <w:tr w:rsidR="00DE5603" w14:paraId="0265E1E9" w14:textId="77777777">
        <w:tc>
          <w:tcPr>
            <w:tcW w:w="2620" w:type="dxa"/>
          </w:tcPr>
          <w:p w14:paraId="06803606" w14:textId="77777777" w:rsidR="00DE5603" w:rsidRDefault="00F350DC">
            <w:pPr>
              <w:spacing w:before="60" w:after="60"/>
              <w:jc w:val="left"/>
            </w:pPr>
            <w:r>
              <w:rPr>
                <w:rFonts w:ascii="Arial" w:eastAsia="Arial" w:hAnsi="Arial" w:cs="Arial"/>
                <w:b/>
                <w:sz w:val="24"/>
                <w:szCs w:val="24"/>
              </w:rPr>
              <w:t>Invoice details:</w:t>
            </w:r>
          </w:p>
        </w:tc>
        <w:tc>
          <w:tcPr>
            <w:tcW w:w="7040" w:type="dxa"/>
          </w:tcPr>
          <w:p w14:paraId="7FA54570" w14:textId="77777777" w:rsidR="00DE5603" w:rsidRDefault="00F350DC" w:rsidP="00A45F22">
            <w:pPr>
              <w:keepNext/>
              <w:spacing w:before="60" w:after="60"/>
              <w:jc w:val="left"/>
            </w:pPr>
            <w:r>
              <w:rPr>
                <w:rFonts w:ascii="Arial" w:eastAsia="Arial" w:hAnsi="Arial" w:cs="Arial"/>
                <w:sz w:val="24"/>
                <w:szCs w:val="24"/>
                <w:highlight w:val="white"/>
              </w:rPr>
              <w:t xml:space="preserve">The Supplier shall issue electronic invoices </w:t>
            </w:r>
            <w:r w:rsidR="00A45F22">
              <w:rPr>
                <w:rFonts w:ascii="Arial" w:eastAsia="Arial" w:hAnsi="Arial" w:cs="Arial"/>
                <w:sz w:val="24"/>
                <w:szCs w:val="24"/>
                <w:highlight w:val="white"/>
              </w:rPr>
              <w:t>monthly/quarterly</w:t>
            </w:r>
            <w:r>
              <w:rPr>
                <w:rFonts w:ascii="Arial" w:eastAsia="Arial" w:hAnsi="Arial" w:cs="Arial"/>
                <w:sz w:val="24"/>
                <w:szCs w:val="24"/>
                <w:highlight w:val="white"/>
              </w:rPr>
              <w:t xml:space="preserve"> in arrears. In accordance with Call-Off Contract clause 8, the Buyer will pay the Supplier within </w:t>
            </w:r>
            <w:r w:rsidRPr="00127561">
              <w:rPr>
                <w:rFonts w:ascii="Arial" w:eastAsia="Arial" w:hAnsi="Arial" w:cs="Arial"/>
                <w:sz w:val="24"/>
                <w:szCs w:val="24"/>
              </w:rPr>
              <w:t>30</w:t>
            </w:r>
            <w:r>
              <w:rPr>
                <w:rFonts w:ascii="Arial" w:eastAsia="Arial" w:hAnsi="Arial" w:cs="Arial"/>
                <w:sz w:val="24"/>
                <w:szCs w:val="24"/>
                <w:highlight w:val="white"/>
              </w:rPr>
              <w:t xml:space="preserve"> calendar days of receipt of a valid invoice.</w:t>
            </w:r>
          </w:p>
        </w:tc>
      </w:tr>
      <w:tr w:rsidR="00DE5603" w14:paraId="276AC04F" w14:textId="77777777">
        <w:tc>
          <w:tcPr>
            <w:tcW w:w="2620" w:type="dxa"/>
          </w:tcPr>
          <w:p w14:paraId="199863D1" w14:textId="77777777" w:rsidR="00DE5603" w:rsidRDefault="00F350DC">
            <w:pPr>
              <w:spacing w:before="60" w:after="60"/>
              <w:jc w:val="left"/>
            </w:pPr>
            <w:r>
              <w:rPr>
                <w:rFonts w:ascii="Arial" w:eastAsia="Arial" w:hAnsi="Arial" w:cs="Arial"/>
                <w:b/>
                <w:sz w:val="24"/>
                <w:szCs w:val="24"/>
              </w:rPr>
              <w:t>Who and where to    send invoices to:</w:t>
            </w:r>
          </w:p>
        </w:tc>
        <w:tc>
          <w:tcPr>
            <w:tcW w:w="7040" w:type="dxa"/>
          </w:tcPr>
          <w:p w14:paraId="0639F6F0" w14:textId="77777777" w:rsidR="00406FD1" w:rsidRPr="00127561" w:rsidRDefault="00F350DC" w:rsidP="00406FD1">
            <w:pPr>
              <w:widowControl w:val="0"/>
              <w:spacing w:beforeLines="40" w:before="96" w:afterLines="40" w:after="96"/>
              <w:rPr>
                <w:rFonts w:ascii="Arial" w:eastAsia="Arial" w:hAnsi="Arial" w:cs="Arial"/>
                <w:sz w:val="24"/>
                <w:szCs w:val="24"/>
              </w:rPr>
            </w:pPr>
            <w:r w:rsidRPr="00127561">
              <w:rPr>
                <w:rFonts w:ascii="Arial" w:eastAsia="Arial" w:hAnsi="Arial" w:cs="Arial"/>
                <w:sz w:val="24"/>
                <w:szCs w:val="24"/>
              </w:rPr>
              <w:t xml:space="preserve">Invoices shall be sent to </w:t>
            </w:r>
          </w:p>
          <w:p w14:paraId="43917351" w14:textId="1BC07D2F" w:rsidR="003513CC" w:rsidRPr="004A479E" w:rsidRDefault="00B26AF9" w:rsidP="00406FD1">
            <w:pPr>
              <w:keepNext/>
              <w:spacing w:before="60" w:after="60"/>
              <w:jc w:val="left"/>
              <w:rPr>
                <w:rFonts w:ascii="Arial" w:hAnsi="Arial" w:cs="Arial"/>
                <w:sz w:val="22"/>
                <w:szCs w:val="22"/>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0342740D" w14:textId="3E01B13C" w:rsidR="003513CC" w:rsidRPr="00406FD1" w:rsidRDefault="003513CC" w:rsidP="00406FD1">
            <w:pPr>
              <w:keepNext/>
              <w:spacing w:before="60" w:after="60"/>
              <w:jc w:val="left"/>
              <w:rPr>
                <w:highlight w:val="yellow"/>
              </w:rPr>
            </w:pPr>
            <w:r w:rsidRPr="004A479E">
              <w:rPr>
                <w:rFonts w:ascii="Arial" w:hAnsi="Arial" w:cs="Arial"/>
                <w:sz w:val="22"/>
                <w:szCs w:val="22"/>
              </w:rPr>
              <w:t>Please see purchase order for full address</w:t>
            </w:r>
          </w:p>
        </w:tc>
      </w:tr>
      <w:tr w:rsidR="00DE5603" w14:paraId="655D2420" w14:textId="77777777">
        <w:tc>
          <w:tcPr>
            <w:tcW w:w="2620" w:type="dxa"/>
          </w:tcPr>
          <w:p w14:paraId="45606946" w14:textId="77777777" w:rsidR="00DE5603" w:rsidRDefault="00F350DC">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14:paraId="1EB3735B" w14:textId="1E9A6067" w:rsidR="00DE5603" w:rsidRPr="00127561" w:rsidRDefault="00F350DC" w:rsidP="00406FD1">
            <w:pPr>
              <w:keepNext/>
              <w:spacing w:before="60" w:after="60"/>
              <w:jc w:val="left"/>
            </w:pPr>
            <w:r w:rsidRPr="00127561">
              <w:rPr>
                <w:rFonts w:ascii="Arial" w:eastAsia="Arial" w:hAnsi="Arial" w:cs="Arial"/>
                <w:sz w:val="24"/>
                <w:szCs w:val="24"/>
              </w:rPr>
              <w:t xml:space="preserve">All invoices must include </w:t>
            </w:r>
            <w:r w:rsidR="00406FD1" w:rsidRPr="00127561">
              <w:rPr>
                <w:rFonts w:ascii="Arial" w:eastAsia="Arial" w:hAnsi="Arial" w:cs="Arial"/>
                <w:sz w:val="24"/>
                <w:szCs w:val="24"/>
              </w:rPr>
              <w:t>Purchase Order reference</w:t>
            </w:r>
            <w:r w:rsidR="00D473DC">
              <w:rPr>
                <w:rFonts w:ascii="Arial" w:eastAsia="Arial" w:hAnsi="Arial" w:cs="Arial"/>
                <w:sz w:val="24"/>
                <w:szCs w:val="24"/>
              </w:rPr>
              <w:t xml:space="preserve"> and line description.</w:t>
            </w:r>
          </w:p>
        </w:tc>
      </w:tr>
      <w:tr w:rsidR="00DE5603" w14:paraId="7638691E" w14:textId="77777777">
        <w:tc>
          <w:tcPr>
            <w:tcW w:w="2620" w:type="dxa"/>
          </w:tcPr>
          <w:p w14:paraId="413FD710" w14:textId="77777777" w:rsidR="00DE5603" w:rsidRDefault="00F350DC">
            <w:pPr>
              <w:spacing w:before="60" w:after="60"/>
              <w:jc w:val="left"/>
            </w:pPr>
            <w:r>
              <w:rPr>
                <w:rFonts w:ascii="Arial" w:eastAsia="Arial" w:hAnsi="Arial" w:cs="Arial"/>
                <w:b/>
                <w:sz w:val="24"/>
                <w:szCs w:val="24"/>
              </w:rPr>
              <w:t>Invoice frequency</w:t>
            </w:r>
          </w:p>
        </w:tc>
        <w:tc>
          <w:tcPr>
            <w:tcW w:w="7040" w:type="dxa"/>
          </w:tcPr>
          <w:p w14:paraId="492A48D1" w14:textId="2F84DC2B" w:rsidR="00DE5603" w:rsidRPr="00127561" w:rsidRDefault="00F350DC" w:rsidP="00D473DC">
            <w:pPr>
              <w:keepNext/>
              <w:spacing w:before="60" w:after="60"/>
              <w:jc w:val="left"/>
            </w:pPr>
            <w:r w:rsidRPr="00127561">
              <w:rPr>
                <w:rFonts w:ascii="Arial" w:eastAsia="Arial" w:hAnsi="Arial" w:cs="Arial"/>
                <w:sz w:val="24"/>
                <w:szCs w:val="24"/>
              </w:rPr>
              <w:t xml:space="preserve">Invoice will be sent </w:t>
            </w:r>
            <w:r w:rsidR="00406FD1" w:rsidRPr="00127561">
              <w:rPr>
                <w:rFonts w:ascii="Arial" w:eastAsia="Arial" w:hAnsi="Arial" w:cs="Arial"/>
                <w:sz w:val="24"/>
                <w:szCs w:val="24"/>
              </w:rPr>
              <w:t>Monthly in arrears.</w:t>
            </w:r>
          </w:p>
        </w:tc>
      </w:tr>
    </w:tbl>
    <w:p w14:paraId="6D259304" w14:textId="77777777" w:rsidR="00A45F22" w:rsidRDefault="00A45F22">
      <w:r>
        <w:br w:type="page"/>
      </w:r>
    </w:p>
    <w:tbl>
      <w:tblPr>
        <w:tblStyle w:val="a3"/>
        <w:tblW w:w="9660" w:type="dxa"/>
        <w:tblInd w:w="-215" w:type="dxa"/>
        <w:tblBorders>
          <w:top w:val="nil"/>
          <w:left w:val="nil"/>
          <w:bottom w:val="nil"/>
          <w:right w:val="nil"/>
          <w:insideH w:val="nil"/>
          <w:insideV w:val="nil"/>
        </w:tblBorders>
        <w:tblLook w:val="0400" w:firstRow="0" w:lastRow="0" w:firstColumn="0" w:lastColumn="0" w:noHBand="0" w:noVBand="1"/>
      </w:tblPr>
      <w:tblGrid>
        <w:gridCol w:w="2620"/>
        <w:gridCol w:w="7040"/>
      </w:tblGrid>
      <w:tr w:rsidR="00DE5603" w14:paraId="57DD9BA3" w14:textId="77777777" w:rsidTr="00051171">
        <w:tc>
          <w:tcPr>
            <w:tcW w:w="2620" w:type="dxa"/>
          </w:tcPr>
          <w:p w14:paraId="5585E8AD" w14:textId="77777777" w:rsidR="00DE5603" w:rsidRDefault="00F350DC">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0B9B22EB" w14:textId="599738B5" w:rsidR="00B3517D" w:rsidRPr="00EB3E9D" w:rsidRDefault="00F350DC" w:rsidP="00D6593C">
            <w:pPr>
              <w:keepNext/>
              <w:spacing w:before="60" w:after="60"/>
              <w:jc w:val="left"/>
              <w:rPr>
                <w:rFonts w:ascii="Arial" w:eastAsia="Arial" w:hAnsi="Arial" w:cs="Arial"/>
                <w:sz w:val="24"/>
                <w:szCs w:val="24"/>
              </w:rPr>
            </w:pPr>
            <w:r w:rsidRPr="00EB3E9D">
              <w:rPr>
                <w:rFonts w:ascii="Arial" w:eastAsia="Arial" w:hAnsi="Arial" w:cs="Arial"/>
                <w:sz w:val="24"/>
                <w:szCs w:val="24"/>
                <w:highlight w:val="white"/>
              </w:rPr>
              <w:t>The value of this Call-Off Contract is</w:t>
            </w:r>
            <w:r w:rsidR="007B52E8" w:rsidRPr="00EB3E9D">
              <w:rPr>
                <w:rFonts w:ascii="Arial" w:eastAsia="Arial" w:hAnsi="Arial" w:cs="Arial"/>
                <w:sz w:val="24"/>
                <w:szCs w:val="24"/>
                <w:highlight w:val="white"/>
              </w:rPr>
              <w:t>:</w:t>
            </w:r>
            <w:r w:rsidR="00A45F22" w:rsidRPr="00EB3E9D">
              <w:t xml:space="preserve"> </w:t>
            </w:r>
            <w:r w:rsidR="00B3517D">
              <w:rPr>
                <w:rFonts w:ascii="Arial" w:eastAsia="Arial" w:hAnsi="Arial" w:cs="Arial"/>
                <w:sz w:val="24"/>
                <w:szCs w:val="24"/>
              </w:rPr>
              <w:t>£92,000</w:t>
            </w:r>
            <w:r w:rsidR="00D473DC" w:rsidRPr="00EB3E9D">
              <w:rPr>
                <w:rFonts w:ascii="Arial" w:eastAsia="Arial" w:hAnsi="Arial" w:cs="Arial"/>
                <w:sz w:val="24"/>
                <w:szCs w:val="24"/>
              </w:rPr>
              <w:t xml:space="preserve"> for the initial 12 month term.</w:t>
            </w:r>
          </w:p>
          <w:p w14:paraId="0D3C282A" w14:textId="2CD40D52" w:rsidR="00D473DC" w:rsidRPr="00A45F22" w:rsidRDefault="00D473DC" w:rsidP="00D6593C">
            <w:pPr>
              <w:keepNext/>
              <w:spacing w:before="60" w:after="60"/>
              <w:jc w:val="left"/>
              <w:rPr>
                <w:rFonts w:ascii="Arial" w:eastAsia="Arial" w:hAnsi="Arial" w:cs="Arial"/>
                <w:sz w:val="24"/>
                <w:szCs w:val="24"/>
                <w:highlight w:val="white"/>
              </w:rPr>
            </w:pPr>
            <w:r w:rsidRPr="00EB3E9D">
              <w:rPr>
                <w:rFonts w:ascii="Arial" w:eastAsia="Arial" w:hAnsi="Arial" w:cs="Arial"/>
                <w:sz w:val="24"/>
                <w:szCs w:val="24"/>
              </w:rPr>
              <w:t>The potential value of the Call – Off Contract over the possible 24 month term is £250,000 subject to internal governance and change control procedure.</w:t>
            </w:r>
          </w:p>
        </w:tc>
      </w:tr>
      <w:tr w:rsidR="00DE5603" w14:paraId="55244ED4" w14:textId="77777777" w:rsidTr="00051171">
        <w:tc>
          <w:tcPr>
            <w:tcW w:w="2620" w:type="dxa"/>
          </w:tcPr>
          <w:p w14:paraId="6BA8A7E2" w14:textId="77777777" w:rsidR="00C72959" w:rsidRDefault="00F350DC">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14:paraId="403D89FB" w14:textId="77777777" w:rsidR="00051171" w:rsidRDefault="00051171">
            <w:pPr>
              <w:spacing w:after="120"/>
            </w:pPr>
          </w:p>
        </w:tc>
        <w:tc>
          <w:tcPr>
            <w:tcW w:w="7040" w:type="dxa"/>
          </w:tcPr>
          <w:p w14:paraId="1C904EF9" w14:textId="215081C9" w:rsidR="002A57F9" w:rsidRPr="004A479E" w:rsidRDefault="002A57F9" w:rsidP="004A479E">
            <w:pPr>
              <w:pStyle w:val="Heading7"/>
              <w:outlineLvl w:val="6"/>
              <w:rPr>
                <w:rFonts w:ascii="Arial" w:eastAsia="Times New Roman" w:hAnsi="Arial" w:cs="Arial"/>
                <w:i w:val="0"/>
                <w:color w:val="auto"/>
                <w:sz w:val="24"/>
                <w:szCs w:val="24"/>
              </w:rPr>
            </w:pPr>
            <w:r w:rsidRPr="004A479E">
              <w:rPr>
                <w:rFonts w:ascii="Arial" w:eastAsia="Times New Roman" w:hAnsi="Arial" w:cs="Arial"/>
                <w:i w:val="0"/>
                <w:color w:val="auto"/>
                <w:sz w:val="24"/>
                <w:szCs w:val="24"/>
              </w:rPr>
              <w:t>Squiz Plus offering:</w:t>
            </w:r>
          </w:p>
          <w:p w14:paraId="67325F67" w14:textId="77777777" w:rsidR="002A57F9" w:rsidRPr="004A479E" w:rsidRDefault="002A57F9" w:rsidP="004A479E">
            <w:pPr>
              <w:pStyle w:val="Heading7"/>
              <w:outlineLvl w:val="6"/>
              <w:rPr>
                <w:rFonts w:ascii="Arial" w:eastAsia="Times New Roman" w:hAnsi="Arial" w:cs="Arial"/>
                <w:i w:val="0"/>
                <w:color w:val="auto"/>
                <w:sz w:val="24"/>
                <w:szCs w:val="24"/>
              </w:rPr>
            </w:pPr>
          </w:p>
          <w:p w14:paraId="7B9BE757" w14:textId="0A5649A3" w:rsidR="002A57F9" w:rsidRDefault="008E0820" w:rsidP="004A479E">
            <w:pPr>
              <w:pStyle w:val="Heading7"/>
              <w:outlineLvl w:val="6"/>
              <w:rPr>
                <w:rFonts w:ascii="Arial" w:eastAsia="Times New Roman" w:hAnsi="Arial" w:cs="Arial"/>
                <w:i w:val="0"/>
                <w:color w:val="auto"/>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2FB693F1" w14:textId="77777777" w:rsidR="008E0820" w:rsidRPr="008E0820" w:rsidRDefault="008E0820" w:rsidP="008E0820"/>
          <w:p w14:paraId="270701B0" w14:textId="2DC5CDF7" w:rsidR="002A57F9" w:rsidRPr="004A479E" w:rsidRDefault="00B3517D" w:rsidP="004A479E">
            <w:pPr>
              <w:pStyle w:val="Heading7"/>
              <w:outlineLvl w:val="6"/>
              <w:rPr>
                <w:rFonts w:ascii="Arial" w:eastAsia="Times New Roman" w:hAnsi="Arial" w:cs="Arial"/>
                <w:i w:val="0"/>
                <w:color w:val="auto"/>
                <w:sz w:val="24"/>
                <w:szCs w:val="24"/>
              </w:rPr>
            </w:pPr>
            <w:r>
              <w:rPr>
                <w:rFonts w:ascii="Arial" w:eastAsia="Times New Roman" w:hAnsi="Arial" w:cs="Arial"/>
                <w:i w:val="0"/>
                <w:color w:val="auto"/>
                <w:sz w:val="24"/>
                <w:szCs w:val="24"/>
              </w:rPr>
              <w:t>Total value per annum: £84,860</w:t>
            </w:r>
            <w:r w:rsidR="002A57F9" w:rsidRPr="004A479E">
              <w:rPr>
                <w:rFonts w:ascii="Arial" w:eastAsia="Times New Roman" w:hAnsi="Arial" w:cs="Arial"/>
                <w:i w:val="0"/>
                <w:color w:val="auto"/>
                <w:sz w:val="24"/>
                <w:szCs w:val="24"/>
              </w:rPr>
              <w:t> </w:t>
            </w:r>
            <w:r w:rsidR="004A479E">
              <w:rPr>
                <w:rFonts w:ascii="Arial" w:eastAsia="Times New Roman" w:hAnsi="Arial" w:cs="Arial"/>
                <w:i w:val="0"/>
                <w:color w:val="auto"/>
                <w:sz w:val="24"/>
                <w:szCs w:val="24"/>
              </w:rPr>
              <w:t>Excl VAT</w:t>
            </w:r>
          </w:p>
          <w:p w14:paraId="6C6683C1" w14:textId="77777777" w:rsidR="002A57F9" w:rsidRPr="004A479E" w:rsidRDefault="002A57F9" w:rsidP="004A479E">
            <w:pPr>
              <w:pStyle w:val="Heading7"/>
              <w:outlineLvl w:val="6"/>
            </w:pPr>
          </w:p>
          <w:tbl>
            <w:tblPr>
              <w:tblStyle w:val="TableGrid"/>
              <w:tblW w:w="0" w:type="auto"/>
              <w:tblLook w:val="04A0" w:firstRow="1" w:lastRow="0" w:firstColumn="1" w:lastColumn="0" w:noHBand="0" w:noVBand="1"/>
            </w:tblPr>
            <w:tblGrid>
              <w:gridCol w:w="6800"/>
            </w:tblGrid>
            <w:tr w:rsidR="002B39EE" w14:paraId="2960C795" w14:textId="77777777" w:rsidTr="002B39EE">
              <w:tc>
                <w:tcPr>
                  <w:tcW w:w="6800" w:type="dxa"/>
                </w:tcPr>
                <w:p w14:paraId="2E89282E" w14:textId="4647410E" w:rsidR="002B39EE" w:rsidRDefault="002B39EE" w:rsidP="00D473DC">
                  <w:pPr>
                    <w:spacing w:after="120"/>
                    <w:rPr>
                      <w:rFonts w:ascii="Arial" w:hAnsi="Arial" w:cs="Arial"/>
                      <w:b/>
                      <w:sz w:val="24"/>
                      <w:szCs w:val="24"/>
                    </w:rPr>
                  </w:pPr>
                </w:p>
                <w:p w14:paraId="35666887" w14:textId="14190715" w:rsidR="007B7E39" w:rsidRPr="007B7E39" w:rsidRDefault="007B7E39" w:rsidP="007B7E39">
                  <w:pPr>
                    <w:rPr>
                      <w:rFonts w:ascii="Arial" w:hAnsi="Arial" w:cs="Arial"/>
                      <w:color w:val="000000" w:themeColor="text1"/>
                      <w:sz w:val="22"/>
                      <w:szCs w:val="22"/>
                    </w:rPr>
                  </w:pPr>
                  <w:r w:rsidRPr="007B7E39">
                    <w:rPr>
                      <w:rFonts w:ascii="Arial" w:hAnsi="Arial" w:cs="Arial"/>
                      <w:color w:val="000000" w:themeColor="text1"/>
                      <w:sz w:val="22"/>
                      <w:szCs w:val="22"/>
                    </w:rPr>
                    <w:t>The end user has the option to buy additional hours at the following rates:</w:t>
                  </w:r>
                </w:p>
                <w:p w14:paraId="5ED73A1C" w14:textId="77777777" w:rsidR="002B39EE" w:rsidRDefault="002B39EE" w:rsidP="00D473DC">
                  <w:pPr>
                    <w:spacing w:after="120"/>
                    <w:rPr>
                      <w:rFonts w:ascii="Arial" w:hAnsi="Arial" w:cs="Arial"/>
                      <w:color w:val="000000" w:themeColor="text1"/>
                      <w:sz w:val="22"/>
                      <w:szCs w:val="22"/>
                    </w:rPr>
                  </w:pPr>
                </w:p>
                <w:p w14:paraId="1E8036FD" w14:textId="2AC9CDD6" w:rsidR="008E0820" w:rsidRPr="007B7E39" w:rsidRDefault="008E0820" w:rsidP="00D473DC">
                  <w:pPr>
                    <w:spacing w:after="120"/>
                    <w:rPr>
                      <w:rFonts w:ascii="Arial" w:hAnsi="Arial" w:cs="Arial"/>
                      <w:b/>
                      <w:color w:val="000000" w:themeColor="text1"/>
                      <w:sz w:val="22"/>
                      <w:szCs w:val="22"/>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5AA28F50" w14:textId="69A7CA7C" w:rsidR="002B39EE" w:rsidRPr="007B7E39" w:rsidRDefault="003066F8" w:rsidP="003066F8">
                  <w:pPr>
                    <w:spacing w:after="120"/>
                    <w:rPr>
                      <w:rFonts w:ascii="Arial" w:hAnsi="Arial" w:cs="Arial"/>
                      <w:color w:val="000000" w:themeColor="text1"/>
                      <w:sz w:val="22"/>
                      <w:szCs w:val="22"/>
                    </w:rPr>
                  </w:pPr>
                  <w:r>
                    <w:rPr>
                      <w:rFonts w:ascii="Arial" w:hAnsi="Arial" w:cs="Arial"/>
                      <w:color w:val="000000" w:themeColor="text1"/>
                      <w:sz w:val="22"/>
                      <w:szCs w:val="22"/>
                    </w:rPr>
                    <w:t>A</w:t>
                  </w:r>
                  <w:r w:rsidR="007B7E39" w:rsidRPr="007B7E39">
                    <w:rPr>
                      <w:rFonts w:ascii="Arial" w:hAnsi="Arial" w:cs="Arial"/>
                      <w:color w:val="000000" w:themeColor="text1"/>
                      <w:sz w:val="22"/>
                      <w:szCs w:val="22"/>
                    </w:rPr>
                    <w:t xml:space="preserve"> contact celling cap of £7000</w:t>
                  </w:r>
                  <w:r>
                    <w:rPr>
                      <w:rFonts w:ascii="Arial" w:hAnsi="Arial" w:cs="Arial"/>
                      <w:color w:val="000000" w:themeColor="text1"/>
                      <w:sz w:val="22"/>
                      <w:szCs w:val="22"/>
                    </w:rPr>
                    <w:t>, for additional support hours shall apply. Costs above £7000 during the initial term shall be subject to a formal contract change note.</w:t>
                  </w:r>
                </w:p>
              </w:tc>
            </w:tr>
          </w:tbl>
          <w:p w14:paraId="18677C9D" w14:textId="77777777" w:rsidR="00D473DC" w:rsidRDefault="00D473DC" w:rsidP="00D473DC">
            <w:pPr>
              <w:spacing w:after="120"/>
            </w:pPr>
          </w:p>
        </w:tc>
      </w:tr>
    </w:tbl>
    <w:p w14:paraId="6CF0F2E7" w14:textId="20409FF4" w:rsidR="00FA5B9C" w:rsidRPr="00A45F22" w:rsidRDefault="00FA5B9C" w:rsidP="00A45F22">
      <w:pPr>
        <w:spacing w:after="120"/>
        <w:rPr>
          <w:rFonts w:ascii="Calibri" w:hAnsi="Calibri"/>
          <w:color w:val="1F497D"/>
          <w:sz w:val="22"/>
          <w:szCs w:val="22"/>
          <w:lang w:eastAsia="en-US"/>
        </w:rPr>
      </w:pPr>
    </w:p>
    <w:p w14:paraId="72A38A97" w14:textId="77777777" w:rsidR="00635FCC" w:rsidRPr="00635FCC" w:rsidRDefault="00635FCC">
      <w:pPr>
        <w:spacing w:after="120"/>
        <w:rPr>
          <w:rFonts w:ascii="Arial" w:eastAsia="Arial" w:hAnsi="Arial" w:cs="Arial"/>
          <w:sz w:val="24"/>
          <w:szCs w:val="24"/>
        </w:rPr>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DE5603" w14:paraId="74EDF6AD" w14:textId="77777777">
        <w:tc>
          <w:tcPr>
            <w:tcW w:w="9660" w:type="dxa"/>
            <w:shd w:val="clear" w:color="auto" w:fill="DBE5F1"/>
          </w:tcPr>
          <w:p w14:paraId="0708BAAB" w14:textId="522490B0" w:rsidR="00DE5603" w:rsidRDefault="00F350DC">
            <w:pPr>
              <w:widowControl w:val="0"/>
              <w:spacing w:line="276" w:lineRule="auto"/>
              <w:jc w:val="left"/>
            </w:pPr>
            <w:r>
              <w:rPr>
                <w:rFonts w:ascii="Arial" w:eastAsia="Arial" w:hAnsi="Arial" w:cs="Arial"/>
                <w:b/>
                <w:sz w:val="24"/>
                <w:szCs w:val="24"/>
                <w:shd w:val="clear" w:color="auto" w:fill="C6D9F1"/>
              </w:rPr>
              <w:t>Additional Buyer terms</w:t>
            </w:r>
            <w:r w:rsidR="007B7E39">
              <w:rPr>
                <w:rFonts w:ascii="Arial" w:eastAsia="Arial" w:hAnsi="Arial" w:cs="Arial"/>
                <w:b/>
                <w:sz w:val="24"/>
                <w:szCs w:val="24"/>
                <w:shd w:val="clear" w:color="auto" w:fill="C6D9F1"/>
              </w:rPr>
              <w:t xml:space="preserve"> N/A</w:t>
            </w:r>
          </w:p>
        </w:tc>
      </w:tr>
    </w:tbl>
    <w:tbl>
      <w:tblPr>
        <w:tblStyle w:val="a5"/>
        <w:tblW w:w="9496" w:type="dxa"/>
        <w:tblInd w:w="-230" w:type="dxa"/>
        <w:tblLayout w:type="fixed"/>
        <w:tblLook w:val="0400" w:firstRow="0" w:lastRow="0" w:firstColumn="0" w:lastColumn="0" w:noHBand="0" w:noVBand="1"/>
      </w:tblPr>
      <w:tblGrid>
        <w:gridCol w:w="2123"/>
        <w:gridCol w:w="7373"/>
      </w:tblGrid>
      <w:tr w:rsidR="00DE5603" w14:paraId="3AE016B9" w14:textId="77777777">
        <w:trPr>
          <w:trHeight w:val="1500"/>
        </w:trPr>
        <w:tc>
          <w:tcPr>
            <w:tcW w:w="2123" w:type="dxa"/>
          </w:tcPr>
          <w:p w14:paraId="681D52C4" w14:textId="77777777" w:rsidR="00DE5603" w:rsidRDefault="00F350DC">
            <w:pPr>
              <w:keepNext/>
              <w:spacing w:before="60" w:after="60"/>
            </w:pPr>
            <w:r>
              <w:rPr>
                <w:rFonts w:ascii="Arial" w:eastAsia="Arial" w:hAnsi="Arial" w:cs="Arial"/>
                <w:b/>
                <w:sz w:val="24"/>
                <w:szCs w:val="24"/>
              </w:rPr>
              <w:t xml:space="preserve">Performance of the service and deliverables </w:t>
            </w:r>
          </w:p>
        </w:tc>
        <w:tc>
          <w:tcPr>
            <w:tcW w:w="7373" w:type="dxa"/>
            <w:tcBorders>
              <w:left w:val="nil"/>
            </w:tcBorders>
          </w:tcPr>
          <w:p w14:paraId="3C00C10E" w14:textId="5FCF9431" w:rsidR="00DE5603" w:rsidRPr="004A479E" w:rsidRDefault="00F350DC" w:rsidP="00D473DC">
            <w:pPr>
              <w:spacing w:after="200" w:line="276" w:lineRule="auto"/>
              <w:jc w:val="left"/>
              <w:rPr>
                <w:rFonts w:ascii="Arial" w:eastAsia="Arial" w:hAnsi="Arial" w:cs="Arial"/>
                <w:color w:val="000000" w:themeColor="text1"/>
                <w:sz w:val="24"/>
                <w:szCs w:val="24"/>
              </w:rPr>
            </w:pPr>
            <w:bookmarkStart w:id="7" w:name="h.37cmg75c7re3" w:colFirst="0" w:colLast="0"/>
            <w:bookmarkEnd w:id="7"/>
            <w:r w:rsidRPr="004A479E">
              <w:rPr>
                <w:rFonts w:ascii="Arial" w:eastAsia="Arial" w:hAnsi="Arial" w:cs="Arial"/>
                <w:color w:val="000000" w:themeColor="text1"/>
                <w:sz w:val="24"/>
                <w:szCs w:val="24"/>
              </w:rPr>
              <w:t>T</w:t>
            </w:r>
            <w:bookmarkStart w:id="8" w:name="h.b8unk7x7vzfi" w:colFirst="0" w:colLast="0"/>
            <w:bookmarkEnd w:id="8"/>
            <w:r w:rsidR="00D473DC" w:rsidRPr="004A479E">
              <w:rPr>
                <w:rFonts w:ascii="Arial" w:eastAsia="Arial" w:hAnsi="Arial" w:cs="Arial"/>
                <w:color w:val="000000" w:themeColor="text1"/>
                <w:sz w:val="24"/>
                <w:szCs w:val="24"/>
              </w:rPr>
              <w:t>he following service level</w:t>
            </w:r>
            <w:r w:rsidR="007B7E39">
              <w:rPr>
                <w:rFonts w:ascii="Arial" w:eastAsia="Arial" w:hAnsi="Arial" w:cs="Arial"/>
                <w:color w:val="000000" w:themeColor="text1"/>
                <w:sz w:val="24"/>
                <w:szCs w:val="24"/>
              </w:rPr>
              <w:t>s</w:t>
            </w:r>
            <w:r w:rsidR="00D473DC" w:rsidRPr="004A479E">
              <w:rPr>
                <w:rFonts w:ascii="Arial" w:eastAsia="Arial" w:hAnsi="Arial" w:cs="Arial"/>
                <w:color w:val="000000" w:themeColor="text1"/>
                <w:sz w:val="24"/>
                <w:szCs w:val="24"/>
              </w:rPr>
              <w:t xml:space="preserve"> shall apply:</w:t>
            </w:r>
          </w:p>
          <w:p w14:paraId="044B46C3" w14:textId="44788F50" w:rsidR="00D473DC" w:rsidRPr="004A479E" w:rsidRDefault="00D473DC"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24/7 365 days a year Support and Maintenance</w:t>
            </w:r>
          </w:p>
          <w:tbl>
            <w:tblPr>
              <w:tblStyle w:val="TableGrid"/>
              <w:tblW w:w="0" w:type="auto"/>
              <w:tblLayout w:type="fixed"/>
              <w:tblLook w:val="04A0" w:firstRow="1" w:lastRow="0" w:firstColumn="1" w:lastColumn="0" w:noHBand="0" w:noVBand="1"/>
            </w:tblPr>
            <w:tblGrid>
              <w:gridCol w:w="2377"/>
              <w:gridCol w:w="2378"/>
              <w:gridCol w:w="2378"/>
            </w:tblGrid>
            <w:tr w:rsidR="004A479E" w:rsidRPr="004A479E" w14:paraId="14D59AA9" w14:textId="77777777" w:rsidTr="005E43A7">
              <w:tc>
                <w:tcPr>
                  <w:tcW w:w="2377" w:type="dxa"/>
                </w:tcPr>
                <w:p w14:paraId="4D688AC0" w14:textId="5CEBE16E"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Priority</w:t>
                  </w:r>
                </w:p>
              </w:tc>
              <w:tc>
                <w:tcPr>
                  <w:tcW w:w="2378" w:type="dxa"/>
                </w:tcPr>
                <w:p w14:paraId="7587E33C" w14:textId="63EEAFF4"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 xml:space="preserve">Response Time </w:t>
                  </w:r>
                  <w:r w:rsidR="004A479E" w:rsidRPr="004A479E">
                    <w:rPr>
                      <w:rFonts w:ascii="Arial" w:hAnsi="Arial" w:cs="Arial"/>
                      <w:color w:val="000000" w:themeColor="text1"/>
                      <w:sz w:val="24"/>
                      <w:szCs w:val="24"/>
                    </w:rPr>
                    <w:t>Guarantee</w:t>
                  </w:r>
                </w:p>
                <w:p w14:paraId="3E9FB8AD"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c>
                <w:tcPr>
                  <w:tcW w:w="2378" w:type="dxa"/>
                </w:tcPr>
                <w:p w14:paraId="1C699DAF" w14:textId="77777777"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Target Resolution Time</w:t>
                  </w:r>
                </w:p>
                <w:p w14:paraId="107C8A62"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r>
            <w:tr w:rsidR="004A479E" w:rsidRPr="004A479E" w14:paraId="0CA34A4D" w14:textId="77777777" w:rsidTr="005E43A7">
              <w:tc>
                <w:tcPr>
                  <w:tcW w:w="2377" w:type="dxa"/>
                </w:tcPr>
                <w:p w14:paraId="619AFCB1" w14:textId="2D7A9CC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P1</w:t>
                  </w:r>
                </w:p>
              </w:tc>
              <w:tc>
                <w:tcPr>
                  <w:tcW w:w="2378" w:type="dxa"/>
                </w:tcPr>
                <w:p w14:paraId="11DCEE17" w14:textId="4C7E75F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30 minutes </w:t>
                  </w:r>
                </w:p>
              </w:tc>
              <w:tc>
                <w:tcPr>
                  <w:tcW w:w="2378" w:type="dxa"/>
                </w:tcPr>
                <w:p w14:paraId="63A6AF63" w14:textId="2A7FC68B"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 1 hour</w:t>
                  </w:r>
                </w:p>
              </w:tc>
            </w:tr>
            <w:tr w:rsidR="004A479E" w:rsidRPr="004A479E" w14:paraId="4915BBA6" w14:textId="77777777" w:rsidTr="005E43A7">
              <w:tc>
                <w:tcPr>
                  <w:tcW w:w="2377" w:type="dxa"/>
                </w:tcPr>
                <w:p w14:paraId="6F661D93" w14:textId="53DCB443"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P2</w:t>
                  </w:r>
                </w:p>
              </w:tc>
              <w:tc>
                <w:tcPr>
                  <w:tcW w:w="2378" w:type="dxa"/>
                </w:tcPr>
                <w:p w14:paraId="3B8973AF" w14:textId="4447CDA2"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1 hour </w:t>
                  </w:r>
                </w:p>
              </w:tc>
              <w:tc>
                <w:tcPr>
                  <w:tcW w:w="2378" w:type="dxa"/>
                </w:tcPr>
                <w:p w14:paraId="2327CDFA" w14:textId="61EC60BB"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3 hours</w:t>
                  </w:r>
                </w:p>
              </w:tc>
            </w:tr>
            <w:tr w:rsidR="004A479E" w:rsidRPr="004A479E" w14:paraId="19639EAC" w14:textId="77777777" w:rsidTr="005E43A7">
              <w:tc>
                <w:tcPr>
                  <w:tcW w:w="2377" w:type="dxa"/>
                </w:tcPr>
                <w:p w14:paraId="61CCA240" w14:textId="54FC5CDC"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P3</w:t>
                  </w:r>
                </w:p>
              </w:tc>
              <w:tc>
                <w:tcPr>
                  <w:tcW w:w="2378" w:type="dxa"/>
                </w:tcPr>
                <w:p w14:paraId="02794E04" w14:textId="6F57D94A"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3 hours</w:t>
                  </w:r>
                </w:p>
              </w:tc>
              <w:tc>
                <w:tcPr>
                  <w:tcW w:w="2378" w:type="dxa"/>
                </w:tcPr>
                <w:p w14:paraId="0274637C" w14:textId="77777777" w:rsidR="005E43A7" w:rsidRPr="004A479E" w:rsidRDefault="005E43A7" w:rsidP="005E43A7">
                  <w:pPr>
                    <w:autoSpaceDE w:val="0"/>
                    <w:autoSpaceDN w:val="0"/>
                    <w:adjustRightInd w:val="0"/>
                    <w:jc w:val="left"/>
                    <w:rPr>
                      <w:rFonts w:ascii="Arial" w:hAnsi="Arial" w:cs="Arial"/>
                      <w:color w:val="000000" w:themeColor="text1"/>
                      <w:sz w:val="24"/>
                      <w:szCs w:val="24"/>
                    </w:rPr>
                  </w:pPr>
                  <w:r w:rsidRPr="004A479E">
                    <w:rPr>
                      <w:rFonts w:ascii="Arial" w:hAnsi="Arial" w:cs="Arial"/>
                      <w:color w:val="000000" w:themeColor="text1"/>
                      <w:sz w:val="24"/>
                      <w:szCs w:val="24"/>
                    </w:rPr>
                    <w:t>1 Business Day</w:t>
                  </w:r>
                </w:p>
                <w:p w14:paraId="02B29DFD" w14:textId="77777777" w:rsidR="005E43A7" w:rsidRPr="004A479E" w:rsidRDefault="005E43A7" w:rsidP="00D473DC">
                  <w:pPr>
                    <w:spacing w:after="200" w:line="276" w:lineRule="auto"/>
                    <w:jc w:val="left"/>
                    <w:rPr>
                      <w:rFonts w:ascii="Arial" w:hAnsi="Arial" w:cs="Arial"/>
                      <w:color w:val="000000" w:themeColor="text1"/>
                      <w:sz w:val="24"/>
                      <w:szCs w:val="24"/>
                      <w:lang w:val="en"/>
                    </w:rPr>
                  </w:pPr>
                </w:p>
              </w:tc>
            </w:tr>
            <w:tr w:rsidR="004A479E" w:rsidRPr="004A479E" w14:paraId="20FD6B68" w14:textId="77777777" w:rsidTr="005E43A7">
              <w:tc>
                <w:tcPr>
                  <w:tcW w:w="2377" w:type="dxa"/>
                </w:tcPr>
                <w:p w14:paraId="1DCAF9F5" w14:textId="70833AB0"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P4</w:t>
                  </w:r>
                </w:p>
              </w:tc>
              <w:tc>
                <w:tcPr>
                  <w:tcW w:w="2378" w:type="dxa"/>
                </w:tcPr>
                <w:p w14:paraId="0EE3F72E" w14:textId="5AAD9424"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Business Day </w:t>
                  </w:r>
                </w:p>
              </w:tc>
              <w:tc>
                <w:tcPr>
                  <w:tcW w:w="2378" w:type="dxa"/>
                </w:tcPr>
                <w:p w14:paraId="5A8E5270" w14:textId="5019089C"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1 week</w:t>
                  </w:r>
                </w:p>
              </w:tc>
            </w:tr>
            <w:tr w:rsidR="004A479E" w:rsidRPr="004A479E" w14:paraId="1ED79B74" w14:textId="77777777" w:rsidTr="005E43A7">
              <w:tc>
                <w:tcPr>
                  <w:tcW w:w="2377" w:type="dxa"/>
                </w:tcPr>
                <w:p w14:paraId="350E2AA8" w14:textId="756F58D0"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lang w:val="en"/>
                    </w:rPr>
                    <w:t>P5</w:t>
                  </w:r>
                </w:p>
              </w:tc>
              <w:tc>
                <w:tcPr>
                  <w:tcW w:w="2378" w:type="dxa"/>
                </w:tcPr>
                <w:p w14:paraId="7B873982" w14:textId="262F9D23" w:rsidR="005E43A7" w:rsidRPr="004A479E" w:rsidRDefault="005E43A7" w:rsidP="005E43A7">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 xml:space="preserve">3 Business Days </w:t>
                  </w:r>
                </w:p>
              </w:tc>
              <w:tc>
                <w:tcPr>
                  <w:tcW w:w="2378" w:type="dxa"/>
                </w:tcPr>
                <w:p w14:paraId="0DB61F33" w14:textId="0BAC1D5D" w:rsidR="005E43A7" w:rsidRPr="004A479E" w:rsidRDefault="005E43A7" w:rsidP="00D473DC">
                  <w:pPr>
                    <w:spacing w:after="200" w:line="276" w:lineRule="auto"/>
                    <w:jc w:val="left"/>
                    <w:rPr>
                      <w:rFonts w:ascii="Arial" w:hAnsi="Arial" w:cs="Arial"/>
                      <w:color w:val="000000" w:themeColor="text1"/>
                      <w:sz w:val="24"/>
                      <w:szCs w:val="24"/>
                      <w:lang w:val="en"/>
                    </w:rPr>
                  </w:pPr>
                  <w:r w:rsidRPr="004A479E">
                    <w:rPr>
                      <w:rFonts w:ascii="Arial" w:hAnsi="Arial" w:cs="Arial"/>
                      <w:color w:val="000000" w:themeColor="text1"/>
                      <w:sz w:val="24"/>
                      <w:szCs w:val="24"/>
                    </w:rPr>
                    <w:t>1 month</w:t>
                  </w:r>
                </w:p>
              </w:tc>
            </w:tr>
          </w:tbl>
          <w:p w14:paraId="6959F385" w14:textId="769C4C63" w:rsidR="00D473DC" w:rsidRPr="00127561" w:rsidRDefault="00D473DC" w:rsidP="005E43A7">
            <w:pPr>
              <w:spacing w:after="200" w:line="276" w:lineRule="auto"/>
              <w:jc w:val="left"/>
            </w:pPr>
            <w:r>
              <w:rPr>
                <w:rFonts w:ascii="ArialMT" w:hAnsi="ArialMT" w:cs="ArialMT"/>
                <w:color w:val="676767"/>
                <w:sz w:val="18"/>
                <w:szCs w:val="18"/>
              </w:rPr>
              <w:t xml:space="preserve"> </w:t>
            </w:r>
          </w:p>
        </w:tc>
      </w:tr>
      <w:tr w:rsidR="00DE5603" w14:paraId="3B5275E7" w14:textId="77777777">
        <w:trPr>
          <w:trHeight w:val="1500"/>
        </w:trPr>
        <w:tc>
          <w:tcPr>
            <w:tcW w:w="2123" w:type="dxa"/>
          </w:tcPr>
          <w:p w14:paraId="41D49624" w14:textId="03FB1207" w:rsidR="00DE5603" w:rsidRDefault="00F350DC">
            <w:pPr>
              <w:keepNext/>
              <w:spacing w:before="60" w:after="60"/>
            </w:pPr>
            <w:r>
              <w:rPr>
                <w:rFonts w:ascii="Arial" w:eastAsia="Arial" w:hAnsi="Arial" w:cs="Arial"/>
                <w:b/>
                <w:sz w:val="24"/>
                <w:szCs w:val="24"/>
              </w:rPr>
              <w:t xml:space="preserve">Collaboration agreement </w:t>
            </w:r>
          </w:p>
        </w:tc>
        <w:tc>
          <w:tcPr>
            <w:tcW w:w="7373" w:type="dxa"/>
            <w:tcBorders>
              <w:left w:val="nil"/>
            </w:tcBorders>
          </w:tcPr>
          <w:p w14:paraId="1390C23D" w14:textId="77777777" w:rsidR="00DE5603" w:rsidRPr="00127561" w:rsidRDefault="00F350DC">
            <w:pPr>
              <w:spacing w:after="200" w:line="276" w:lineRule="auto"/>
              <w:jc w:val="left"/>
            </w:pPr>
            <w:r w:rsidRPr="00127561">
              <w:rPr>
                <w:rFonts w:ascii="Arial" w:eastAsia="Arial" w:hAnsi="Arial" w:cs="Arial"/>
                <w:sz w:val="24"/>
                <w:szCs w:val="24"/>
              </w:rPr>
              <w:t xml:space="preserve">The Buyer </w:t>
            </w:r>
            <w:r w:rsidR="00246657" w:rsidRPr="00127561">
              <w:rPr>
                <w:rFonts w:ascii="Arial" w:eastAsia="Arial" w:hAnsi="Arial" w:cs="Arial"/>
                <w:sz w:val="24"/>
                <w:szCs w:val="24"/>
              </w:rPr>
              <w:t xml:space="preserve">does </w:t>
            </w:r>
            <w:r w:rsidR="00A45F22" w:rsidRPr="00127561">
              <w:rPr>
                <w:rFonts w:ascii="Arial" w:eastAsia="Arial" w:hAnsi="Arial" w:cs="Arial"/>
                <w:sz w:val="24"/>
                <w:szCs w:val="24"/>
              </w:rPr>
              <w:t xml:space="preserve">not </w:t>
            </w:r>
            <w:r w:rsidR="00246657" w:rsidRPr="00127561">
              <w:rPr>
                <w:rFonts w:ascii="Arial" w:eastAsia="Arial" w:hAnsi="Arial" w:cs="Arial"/>
                <w:sz w:val="24"/>
                <w:szCs w:val="24"/>
              </w:rPr>
              <w:t xml:space="preserve">require </w:t>
            </w:r>
            <w:r w:rsidRPr="00127561">
              <w:rPr>
                <w:rFonts w:ascii="Arial" w:eastAsia="Arial" w:hAnsi="Arial" w:cs="Arial"/>
                <w:sz w:val="24"/>
                <w:szCs w:val="24"/>
              </w:rPr>
              <w:t xml:space="preserve">the Supplier to enter into a Collaboration Agreement. </w:t>
            </w:r>
          </w:p>
          <w:p w14:paraId="33786BDD" w14:textId="77777777" w:rsidR="00DE5603" w:rsidRPr="00127561" w:rsidRDefault="008B4341">
            <w:pPr>
              <w:spacing w:after="200" w:line="276" w:lineRule="auto"/>
            </w:pPr>
            <w:r w:rsidRPr="00127561">
              <w:rPr>
                <w:rFonts w:ascii="Arial" w:eastAsia="Arial" w:hAnsi="Arial" w:cs="Arial"/>
                <w:sz w:val="24"/>
                <w:szCs w:val="24"/>
              </w:rPr>
              <w:t xml:space="preserve">However </w:t>
            </w:r>
            <w:r w:rsidR="00F350DC" w:rsidRPr="00127561">
              <w:rPr>
                <w:rFonts w:ascii="Arial" w:eastAsia="Arial" w:hAnsi="Arial" w:cs="Arial"/>
                <w:sz w:val="24"/>
                <w:szCs w:val="24"/>
              </w:rPr>
              <w:t>the Supplier shall:</w:t>
            </w:r>
          </w:p>
          <w:p w14:paraId="2DCEBEA0" w14:textId="77777777" w:rsidR="00DE5603" w:rsidRPr="00F5227D" w:rsidRDefault="00F350DC">
            <w:pPr>
              <w:numPr>
                <w:ilvl w:val="0"/>
                <w:numId w:val="11"/>
              </w:numPr>
              <w:spacing w:after="200" w:line="276" w:lineRule="auto"/>
              <w:ind w:left="307" w:hanging="360"/>
              <w:contextualSpacing/>
              <w:rPr>
                <w:rFonts w:ascii="Arial" w:eastAsia="Arial" w:hAnsi="Arial" w:cs="Arial"/>
                <w:color w:val="auto"/>
                <w:sz w:val="24"/>
                <w:szCs w:val="24"/>
              </w:rPr>
            </w:pPr>
            <w:r w:rsidRPr="00127561">
              <w:rPr>
                <w:rFonts w:ascii="Arial" w:eastAsia="Arial" w:hAnsi="Arial" w:cs="Arial"/>
                <w:sz w:val="24"/>
                <w:szCs w:val="24"/>
              </w:rPr>
              <w:t xml:space="preserve">work pro-actively with each of the Buyer’s </w:t>
            </w:r>
            <w:r w:rsidR="00330463" w:rsidRPr="00F5227D">
              <w:rPr>
                <w:rFonts w:ascii="Arial" w:eastAsia="Arial" w:hAnsi="Arial" w:cs="Arial"/>
                <w:color w:val="auto"/>
                <w:sz w:val="24"/>
                <w:szCs w:val="24"/>
              </w:rPr>
              <w:t>allocated resources</w:t>
            </w:r>
          </w:p>
          <w:p w14:paraId="6F73C295" w14:textId="77777777" w:rsidR="00DE5603" w:rsidRPr="00127561" w:rsidRDefault="00F350DC">
            <w:pPr>
              <w:numPr>
                <w:ilvl w:val="0"/>
                <w:numId w:val="11"/>
              </w:numPr>
              <w:spacing w:after="200" w:line="276" w:lineRule="auto"/>
              <w:ind w:left="307" w:hanging="360"/>
              <w:contextualSpacing/>
              <w:rPr>
                <w:rFonts w:ascii="Arial" w:eastAsia="Arial" w:hAnsi="Arial" w:cs="Arial"/>
                <w:sz w:val="24"/>
                <w:szCs w:val="24"/>
              </w:rPr>
            </w:pPr>
            <w:r w:rsidRPr="00F5227D">
              <w:rPr>
                <w:rFonts w:ascii="Arial" w:eastAsia="Arial" w:hAnsi="Arial" w:cs="Arial"/>
                <w:color w:val="auto"/>
                <w:sz w:val="24"/>
                <w:szCs w:val="24"/>
              </w:rPr>
              <w:t xml:space="preserve">cooperate with the Buyer’s </w:t>
            </w:r>
            <w:r w:rsidR="00330463" w:rsidRPr="00F5227D">
              <w:rPr>
                <w:rFonts w:ascii="Arial" w:eastAsia="Arial" w:hAnsi="Arial" w:cs="Arial"/>
                <w:color w:val="auto"/>
                <w:sz w:val="24"/>
                <w:szCs w:val="24"/>
              </w:rPr>
              <w:t>allocated resources</w:t>
            </w:r>
            <w:r w:rsidRPr="00F5227D">
              <w:rPr>
                <w:rFonts w:ascii="Arial" w:eastAsia="Arial" w:hAnsi="Arial" w:cs="Arial"/>
                <w:color w:val="auto"/>
                <w:sz w:val="24"/>
                <w:szCs w:val="24"/>
              </w:rPr>
              <w:t xml:space="preserve"> of other services to enable the efficient operation of the ICT services, </w:t>
            </w:r>
            <w:r w:rsidRPr="00127561">
              <w:rPr>
                <w:rFonts w:ascii="Arial" w:eastAsia="Arial" w:hAnsi="Arial" w:cs="Arial"/>
                <w:sz w:val="24"/>
                <w:szCs w:val="24"/>
              </w:rPr>
              <w:t>and</w:t>
            </w:r>
          </w:p>
          <w:p w14:paraId="46FCD2C0" w14:textId="77777777" w:rsidR="00DE5603" w:rsidRPr="00127561" w:rsidRDefault="00F350DC" w:rsidP="00406FD1">
            <w:pPr>
              <w:numPr>
                <w:ilvl w:val="0"/>
                <w:numId w:val="11"/>
              </w:numPr>
              <w:spacing w:after="200" w:line="276" w:lineRule="auto"/>
              <w:ind w:left="307" w:hanging="360"/>
              <w:contextualSpacing/>
              <w:rPr>
                <w:rFonts w:ascii="Arial" w:eastAsia="Arial" w:hAnsi="Arial" w:cs="Arial"/>
                <w:sz w:val="24"/>
                <w:szCs w:val="24"/>
              </w:rPr>
            </w:pPr>
            <w:r w:rsidRPr="00127561">
              <w:rPr>
                <w:rFonts w:ascii="Arial" w:eastAsia="Arial" w:hAnsi="Arial" w:cs="Arial"/>
                <w:sz w:val="24"/>
                <w:szCs w:val="24"/>
              </w:rPr>
              <w:t xml:space="preserve">assist </w:t>
            </w:r>
            <w:r w:rsidR="005A2FF8" w:rsidRPr="00127561">
              <w:rPr>
                <w:rFonts w:ascii="Arial" w:eastAsia="Arial" w:hAnsi="Arial" w:cs="Arial"/>
                <w:sz w:val="24"/>
                <w:szCs w:val="24"/>
              </w:rPr>
              <w:t xml:space="preserve">and </w:t>
            </w:r>
            <w:r w:rsidRPr="00127561">
              <w:rPr>
                <w:rFonts w:ascii="Arial" w:eastAsia="Arial" w:hAnsi="Arial" w:cs="Arial"/>
                <w:sz w:val="24"/>
                <w:szCs w:val="24"/>
              </w:rPr>
              <w:t>shar</w:t>
            </w:r>
            <w:r w:rsidR="005A2FF8" w:rsidRPr="00127561">
              <w:rPr>
                <w:rFonts w:ascii="Arial" w:eastAsia="Arial" w:hAnsi="Arial" w:cs="Arial"/>
                <w:sz w:val="24"/>
                <w:szCs w:val="24"/>
              </w:rPr>
              <w:t>e</w:t>
            </w:r>
            <w:r w:rsidRPr="00127561">
              <w:rPr>
                <w:rFonts w:ascii="Arial" w:eastAsia="Arial" w:hAnsi="Arial" w:cs="Arial"/>
                <w:sz w:val="24"/>
                <w:szCs w:val="24"/>
              </w:rPr>
              <w:t xml:space="preserve"> </w:t>
            </w:r>
            <w:r w:rsidR="005A2FF8" w:rsidRPr="00127561">
              <w:rPr>
                <w:rFonts w:ascii="Arial" w:eastAsia="Arial" w:hAnsi="Arial" w:cs="Arial"/>
                <w:sz w:val="24"/>
                <w:szCs w:val="24"/>
              </w:rPr>
              <w:t xml:space="preserve">appropriate </w:t>
            </w:r>
            <w:r w:rsidRPr="00127561">
              <w:rPr>
                <w:rFonts w:ascii="Arial" w:eastAsia="Arial" w:hAnsi="Arial" w:cs="Arial"/>
                <w:sz w:val="24"/>
                <w:szCs w:val="24"/>
              </w:rPr>
              <w:t xml:space="preserve">information with the Buyer’s contractors </w:t>
            </w:r>
            <w:r w:rsidR="005A2FF8" w:rsidRPr="00127561">
              <w:rPr>
                <w:rFonts w:ascii="Arial" w:eastAsia="Arial" w:hAnsi="Arial" w:cs="Arial"/>
                <w:sz w:val="24"/>
                <w:szCs w:val="24"/>
              </w:rPr>
              <w:t xml:space="preserve">to facilitate the </w:t>
            </w:r>
            <w:r w:rsidRPr="00127561">
              <w:rPr>
                <w:rFonts w:ascii="Arial" w:eastAsia="Arial" w:hAnsi="Arial" w:cs="Arial"/>
                <w:sz w:val="24"/>
                <w:szCs w:val="24"/>
              </w:rPr>
              <w:t>pr</w:t>
            </w:r>
            <w:r w:rsidR="00DD036C" w:rsidRPr="00127561">
              <w:rPr>
                <w:rFonts w:ascii="Arial" w:eastAsia="Arial" w:hAnsi="Arial" w:cs="Arial"/>
                <w:sz w:val="24"/>
                <w:szCs w:val="24"/>
              </w:rPr>
              <w:t>ovision of the G-Cloud Services</w:t>
            </w:r>
          </w:p>
          <w:p w14:paraId="6C2DFD11" w14:textId="77777777" w:rsidR="00406FD1" w:rsidRPr="00127561" w:rsidRDefault="00406FD1" w:rsidP="00406FD1">
            <w:pPr>
              <w:spacing w:after="200" w:line="276" w:lineRule="auto"/>
              <w:ind w:left="307"/>
              <w:contextualSpacing/>
              <w:rPr>
                <w:rFonts w:ascii="Arial" w:eastAsia="Arial" w:hAnsi="Arial" w:cs="Arial"/>
                <w:sz w:val="24"/>
                <w:szCs w:val="24"/>
              </w:rPr>
            </w:pPr>
          </w:p>
        </w:tc>
      </w:tr>
      <w:tr w:rsidR="00DE5603" w14:paraId="291353B2" w14:textId="77777777">
        <w:trPr>
          <w:trHeight w:val="1120"/>
        </w:trPr>
        <w:tc>
          <w:tcPr>
            <w:tcW w:w="2123" w:type="dxa"/>
          </w:tcPr>
          <w:p w14:paraId="6581FB27" w14:textId="77777777" w:rsidR="00DE5603" w:rsidRDefault="00F350DC">
            <w:pPr>
              <w:keepNext/>
              <w:spacing w:before="60" w:after="60"/>
            </w:pPr>
            <w:bookmarkStart w:id="9" w:name="h.tyjcwt" w:colFirst="0" w:colLast="0"/>
            <w:bookmarkEnd w:id="9"/>
            <w:r>
              <w:rPr>
                <w:rFonts w:ascii="Arial" w:eastAsia="Arial" w:hAnsi="Arial" w:cs="Arial"/>
                <w:b/>
                <w:sz w:val="24"/>
                <w:szCs w:val="24"/>
              </w:rPr>
              <w:t xml:space="preserve">Warranties, representations </w:t>
            </w:r>
          </w:p>
        </w:tc>
        <w:tc>
          <w:tcPr>
            <w:tcW w:w="7373" w:type="dxa"/>
            <w:tcBorders>
              <w:left w:val="nil"/>
            </w:tcBorders>
          </w:tcPr>
          <w:p w14:paraId="468CF803" w14:textId="71207A57" w:rsidR="00DE5603" w:rsidRPr="007A16FC" w:rsidRDefault="00F350DC" w:rsidP="007A16FC">
            <w:pPr>
              <w:autoSpaceDE w:val="0"/>
              <w:autoSpaceDN w:val="0"/>
              <w:adjustRightInd w:val="0"/>
              <w:jc w:val="left"/>
              <w:rPr>
                <w:rFonts w:ascii="Arial" w:hAnsi="Arial" w:cs="Arial"/>
                <w:color w:val="000000" w:themeColor="text1"/>
                <w:sz w:val="24"/>
                <w:szCs w:val="24"/>
              </w:rPr>
            </w:pPr>
            <w:r>
              <w:rPr>
                <w:rFonts w:ascii="Arial" w:eastAsia="Arial" w:hAnsi="Arial" w:cs="Arial"/>
                <w:sz w:val="24"/>
                <w:szCs w:val="24"/>
                <w:highlight w:val="white"/>
              </w:rPr>
              <w:t xml:space="preserve">In accordance with Call-Off Contract clause 6, the Supplier warrants </w:t>
            </w:r>
            <w:r w:rsidR="00F5227D">
              <w:rPr>
                <w:rFonts w:ascii="Arial" w:eastAsia="Arial" w:hAnsi="Arial" w:cs="Arial"/>
                <w:sz w:val="24"/>
                <w:szCs w:val="24"/>
                <w:highlight w:val="white"/>
              </w:rPr>
              <w:t xml:space="preserve">and represents to the </w:t>
            </w:r>
            <w:r w:rsidR="00F5227D" w:rsidRPr="004A479E">
              <w:rPr>
                <w:rFonts w:ascii="Arial" w:eastAsia="Arial" w:hAnsi="Arial" w:cs="Arial"/>
                <w:color w:val="000000" w:themeColor="text1"/>
                <w:sz w:val="24"/>
                <w:szCs w:val="24"/>
                <w:highlight w:val="white"/>
              </w:rPr>
              <w:t xml:space="preserve">Buyer </w:t>
            </w:r>
            <w:r w:rsidR="00F5227D" w:rsidRPr="004A479E">
              <w:rPr>
                <w:rFonts w:ascii="Arial" w:hAnsi="Arial" w:cs="Arial"/>
                <w:color w:val="000000" w:themeColor="text1"/>
                <w:sz w:val="24"/>
                <w:szCs w:val="24"/>
              </w:rPr>
              <w:t>it has all rights, title, licences, interests and property necessary to lawfully d</w:t>
            </w:r>
            <w:r w:rsidR="007A16FC">
              <w:rPr>
                <w:rFonts w:ascii="Arial" w:hAnsi="Arial" w:cs="Arial"/>
                <w:color w:val="000000" w:themeColor="text1"/>
                <w:sz w:val="24"/>
                <w:szCs w:val="24"/>
              </w:rPr>
              <w:t xml:space="preserve">eliver the Products and perform </w:t>
            </w:r>
            <w:r w:rsidR="00F5227D">
              <w:rPr>
                <w:rFonts w:ascii="Arial" w:eastAsia="Arial" w:hAnsi="Arial" w:cs="Arial"/>
                <w:sz w:val="24"/>
                <w:szCs w:val="24"/>
                <w:highlight w:val="white"/>
              </w:rPr>
              <w:t>and shall provide Software Warranty</w:t>
            </w:r>
            <w:r w:rsidR="00F5227D">
              <w:rPr>
                <w:rFonts w:ascii="Arial" w:eastAsia="Arial" w:hAnsi="Arial" w:cs="Arial"/>
                <w:sz w:val="24"/>
                <w:szCs w:val="24"/>
              </w:rPr>
              <w:t xml:space="preserve"> in accordance with G Cloud 8 Service entry detailed in the paragraphs above.</w:t>
            </w:r>
          </w:p>
        </w:tc>
      </w:tr>
      <w:tr w:rsidR="00DE5603" w14:paraId="6703F822" w14:textId="77777777">
        <w:tc>
          <w:tcPr>
            <w:tcW w:w="2123" w:type="dxa"/>
          </w:tcPr>
          <w:p w14:paraId="657EADE0" w14:textId="77777777" w:rsidR="00DE5603" w:rsidRDefault="00F350DC">
            <w:pPr>
              <w:spacing w:before="60" w:after="60"/>
              <w:ind w:left="30"/>
            </w:pPr>
            <w:r>
              <w:rPr>
                <w:rFonts w:ascii="Arial" w:eastAsia="Arial" w:hAnsi="Arial" w:cs="Arial"/>
                <w:b/>
                <w:sz w:val="24"/>
                <w:szCs w:val="24"/>
              </w:rPr>
              <w:t>Supplemental requirements in addition to the call-off terms</w:t>
            </w:r>
          </w:p>
          <w:p w14:paraId="47E15EE3" w14:textId="77777777" w:rsidR="00DE5603" w:rsidRDefault="00DE5603">
            <w:pPr>
              <w:spacing w:before="60" w:after="60"/>
              <w:ind w:left="30"/>
            </w:pPr>
          </w:p>
        </w:tc>
        <w:tc>
          <w:tcPr>
            <w:tcW w:w="7373" w:type="dxa"/>
            <w:tcBorders>
              <w:left w:val="nil"/>
            </w:tcBorders>
          </w:tcPr>
          <w:p w14:paraId="2C02159D" w14:textId="5DB362FC" w:rsidR="00DE5603" w:rsidRDefault="00F5227D" w:rsidP="008B4341">
            <w:pPr>
              <w:spacing w:before="60" w:after="60"/>
            </w:pPr>
            <w:r>
              <w:rPr>
                <w:rFonts w:ascii="Arial" w:eastAsia="Arial" w:hAnsi="Arial" w:cs="Arial"/>
                <w:sz w:val="24"/>
                <w:szCs w:val="24"/>
              </w:rPr>
              <w:t>N/A</w:t>
            </w:r>
          </w:p>
        </w:tc>
      </w:tr>
      <w:tr w:rsidR="00DE5603" w14:paraId="25AD98C1" w14:textId="77777777">
        <w:tc>
          <w:tcPr>
            <w:tcW w:w="2123" w:type="dxa"/>
          </w:tcPr>
          <w:p w14:paraId="1E5310DD" w14:textId="77777777" w:rsidR="00DE5603" w:rsidRDefault="00F350DC">
            <w:pPr>
              <w:spacing w:before="60" w:after="60"/>
              <w:ind w:left="30"/>
              <w:jc w:val="left"/>
            </w:pPr>
            <w:r>
              <w:rPr>
                <w:rFonts w:ascii="Arial" w:eastAsia="Arial" w:hAnsi="Arial" w:cs="Arial"/>
                <w:b/>
                <w:sz w:val="24"/>
                <w:szCs w:val="24"/>
              </w:rPr>
              <w:t>Buyer specific amendments to/refinements of the Call-Off Contract terms</w:t>
            </w:r>
          </w:p>
          <w:p w14:paraId="73BA9FF6" w14:textId="77777777" w:rsidR="00DE5603" w:rsidRDefault="00DE5603">
            <w:pPr>
              <w:spacing w:before="60" w:after="60"/>
              <w:ind w:left="30"/>
              <w:jc w:val="left"/>
            </w:pPr>
          </w:p>
        </w:tc>
        <w:tc>
          <w:tcPr>
            <w:tcW w:w="7373" w:type="dxa"/>
            <w:tcBorders>
              <w:left w:val="nil"/>
            </w:tcBorders>
          </w:tcPr>
          <w:p w14:paraId="59978A9D" w14:textId="77777777" w:rsidR="00DE5603" w:rsidRDefault="00F350DC">
            <w:pPr>
              <w:spacing w:before="60" w:after="60"/>
            </w:pPr>
            <w:r>
              <w:rPr>
                <w:rFonts w:ascii="Arial" w:eastAsia="Arial" w:hAnsi="Arial" w:cs="Arial"/>
                <w:sz w:val="24"/>
                <w:szCs w:val="24"/>
                <w:highlight w:val="white"/>
              </w:rPr>
              <w:t xml:space="preserve">In accordance with Call-Off Contract clauses, the Supplier will </w:t>
            </w:r>
            <w:r>
              <w:rPr>
                <w:sz w:val="24"/>
                <w:szCs w:val="24"/>
                <w:highlight w:val="white"/>
              </w:rPr>
              <w:t xml:space="preserve"> </w:t>
            </w:r>
            <w:r w:rsidR="008B4341">
              <w:rPr>
                <w:sz w:val="24"/>
                <w:szCs w:val="24"/>
              </w:rPr>
              <w:t>(</w:t>
            </w:r>
            <w:r w:rsidR="008B4341">
              <w:rPr>
                <w:rFonts w:ascii="Arial" w:eastAsia="Arial" w:hAnsi="Arial" w:cs="Arial"/>
                <w:sz w:val="24"/>
                <w:szCs w:val="24"/>
              </w:rPr>
              <w:t>Not Used)</w:t>
            </w:r>
          </w:p>
        </w:tc>
      </w:tr>
      <w:tr w:rsidR="00DE5603" w14:paraId="3585890E" w14:textId="77777777">
        <w:tc>
          <w:tcPr>
            <w:tcW w:w="2123" w:type="dxa"/>
          </w:tcPr>
          <w:p w14:paraId="0FC9F749" w14:textId="77777777" w:rsidR="00DE5603" w:rsidRDefault="00F350DC">
            <w:pPr>
              <w:spacing w:before="60" w:after="60"/>
              <w:ind w:left="30"/>
              <w:jc w:val="left"/>
            </w:pPr>
            <w:r>
              <w:rPr>
                <w:rFonts w:ascii="Arial" w:eastAsia="Arial" w:hAnsi="Arial" w:cs="Arial"/>
                <w:b/>
                <w:sz w:val="24"/>
                <w:szCs w:val="24"/>
              </w:rPr>
              <w:t>Public Services Network (PSN)</w:t>
            </w:r>
          </w:p>
        </w:tc>
        <w:tc>
          <w:tcPr>
            <w:tcW w:w="7373" w:type="dxa"/>
            <w:tcBorders>
              <w:left w:val="nil"/>
            </w:tcBorders>
          </w:tcPr>
          <w:p w14:paraId="522076D2" w14:textId="77777777" w:rsidR="00DE5603" w:rsidRDefault="00F350DC">
            <w:pPr>
              <w:widowControl w:val="0"/>
              <w:jc w:val="left"/>
            </w:pPr>
            <w:r>
              <w:rPr>
                <w:rFonts w:ascii="Arial" w:eastAsia="Arial" w:hAnsi="Arial" w:cs="Arial"/>
                <w:sz w:val="24"/>
                <w:szCs w:val="24"/>
                <w:highlight w:val="white"/>
              </w:rPr>
              <w:t>The Public Services Network (PSN) is the Government’s high-performance network which helps public sector organisations work together, reduce duplication and share resources.</w:t>
            </w:r>
          </w:p>
          <w:p w14:paraId="427B452F" w14:textId="77777777" w:rsidR="00DE5603" w:rsidRDefault="00DE5603">
            <w:pPr>
              <w:widowControl w:val="0"/>
              <w:ind w:left="690" w:hanging="705"/>
              <w:jc w:val="left"/>
            </w:pPr>
          </w:p>
          <w:p w14:paraId="0E19EF53" w14:textId="77777777" w:rsidR="00DE5603" w:rsidRDefault="00F350DC">
            <w:pPr>
              <w:widowControl w:val="0"/>
              <w:jc w:val="left"/>
            </w:pPr>
            <w:r>
              <w:rPr>
                <w:rFonts w:ascii="Arial" w:eastAsia="Arial" w:hAnsi="Arial" w:cs="Arial"/>
                <w:sz w:val="24"/>
                <w:szCs w:val="24"/>
                <w:highlight w:val="white"/>
              </w:rPr>
              <w:t xml:space="preserve">If the required G-Cloud Services are to be delivered over the Public Services Network this should be detailed in the Call-Off Contract Order Form. </w:t>
            </w:r>
          </w:p>
          <w:p w14:paraId="13FEEF10" w14:textId="77777777" w:rsidR="00DE5603" w:rsidRDefault="00DE5603">
            <w:pPr>
              <w:widowControl w:val="0"/>
              <w:jc w:val="left"/>
            </w:pPr>
          </w:p>
          <w:p w14:paraId="3625FD39" w14:textId="77777777" w:rsidR="00DE5603" w:rsidRDefault="00F350DC">
            <w:pPr>
              <w:widowControl w:val="0"/>
              <w:jc w:val="left"/>
            </w:pPr>
            <w:r>
              <w:rPr>
                <w:rFonts w:ascii="Arial" w:eastAsia="Arial" w:hAnsi="Arial" w:cs="Arial"/>
                <w:b/>
                <w:sz w:val="24"/>
                <w:szCs w:val="24"/>
                <w:highlight w:val="white"/>
              </w:rPr>
              <w:t>Delivery of PSN Compliant Services</w:t>
            </w:r>
          </w:p>
          <w:p w14:paraId="6A704753" w14:textId="77777777" w:rsidR="00DE5603" w:rsidRDefault="00F350DC">
            <w:pPr>
              <w:widowControl w:val="0"/>
              <w:ind w:left="690" w:hanging="705"/>
              <w:jc w:val="left"/>
            </w:pPr>
            <w:r>
              <w:rPr>
                <w:rFonts w:ascii="Arial" w:eastAsia="Arial" w:hAnsi="Arial" w:cs="Arial"/>
                <w:sz w:val="24"/>
                <w:szCs w:val="24"/>
                <w:highlight w:val="white"/>
              </w:rPr>
              <w:t>If requested to do so by the Buyer, the Supplier shall ensure that</w:t>
            </w:r>
          </w:p>
          <w:p w14:paraId="706D3043" w14:textId="77777777" w:rsidR="00DE5603" w:rsidRDefault="00F350DC">
            <w:pPr>
              <w:widowControl w:val="0"/>
              <w:ind w:left="690" w:hanging="705"/>
              <w:jc w:val="left"/>
            </w:pPr>
            <w:r>
              <w:rPr>
                <w:rFonts w:ascii="Arial" w:eastAsia="Arial" w:hAnsi="Arial" w:cs="Arial"/>
                <w:sz w:val="24"/>
                <w:szCs w:val="24"/>
                <w:highlight w:val="white"/>
              </w:rPr>
              <w:t>the G-Cloud Services adhere to the conditions and obligations</w:t>
            </w:r>
          </w:p>
          <w:p w14:paraId="27E176DF" w14:textId="77777777" w:rsidR="00DE5603" w:rsidRDefault="00F350DC">
            <w:pPr>
              <w:widowControl w:val="0"/>
              <w:ind w:left="690" w:hanging="705"/>
              <w:jc w:val="left"/>
            </w:pPr>
            <w:r>
              <w:rPr>
                <w:rFonts w:ascii="Arial" w:eastAsia="Arial" w:hAnsi="Arial" w:cs="Arial"/>
                <w:sz w:val="24"/>
                <w:szCs w:val="24"/>
                <w:highlight w:val="white"/>
              </w:rPr>
              <w:t>identified in the PSN Code of Practice at the Supplier’s cost.</w:t>
            </w:r>
          </w:p>
          <w:p w14:paraId="0F9A1EA8" w14:textId="77777777" w:rsidR="00DE5603" w:rsidRDefault="00DE5603">
            <w:pPr>
              <w:widowControl w:val="0"/>
              <w:ind w:left="690" w:hanging="705"/>
              <w:jc w:val="left"/>
            </w:pPr>
          </w:p>
          <w:p w14:paraId="2696DE1C" w14:textId="77777777" w:rsidR="00DE5603" w:rsidRDefault="00F350DC">
            <w:pPr>
              <w:widowControl w:val="0"/>
              <w:ind w:left="690" w:hanging="705"/>
              <w:jc w:val="left"/>
            </w:pPr>
            <w:r>
              <w:rPr>
                <w:rFonts w:ascii="Arial" w:eastAsia="Arial" w:hAnsi="Arial" w:cs="Arial"/>
                <w:sz w:val="24"/>
                <w:szCs w:val="24"/>
                <w:highlight w:val="white"/>
              </w:rPr>
              <w:t>If any PSN Services are Sub-Contracted by the Supplier, the</w:t>
            </w:r>
          </w:p>
          <w:p w14:paraId="04D3B22A" w14:textId="77777777" w:rsidR="00DE5603" w:rsidRDefault="00F350DC">
            <w:pPr>
              <w:widowControl w:val="0"/>
              <w:ind w:left="690" w:hanging="705"/>
              <w:jc w:val="left"/>
            </w:pPr>
            <w:r>
              <w:rPr>
                <w:rFonts w:ascii="Arial" w:eastAsia="Arial" w:hAnsi="Arial" w:cs="Arial"/>
                <w:sz w:val="24"/>
                <w:szCs w:val="24"/>
                <w:highlight w:val="white"/>
              </w:rPr>
              <w:t>Supplier must ensure that services have the relevant PSN</w:t>
            </w:r>
          </w:p>
          <w:p w14:paraId="4866AE81" w14:textId="77777777" w:rsidR="00DE5603" w:rsidRDefault="00F350DC">
            <w:pPr>
              <w:widowControl w:val="0"/>
              <w:ind w:left="690" w:hanging="705"/>
              <w:jc w:val="left"/>
            </w:pPr>
            <w:r>
              <w:rPr>
                <w:rFonts w:ascii="Arial" w:eastAsia="Arial" w:hAnsi="Arial" w:cs="Arial"/>
                <w:sz w:val="24"/>
                <w:szCs w:val="24"/>
                <w:highlight w:val="white"/>
              </w:rPr>
              <w:t>compliance certification, which includes:</w:t>
            </w:r>
          </w:p>
          <w:p w14:paraId="26415C03"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Buyer environments </w:t>
            </w:r>
          </w:p>
          <w:p w14:paraId="3473AE11"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communications components </w:t>
            </w:r>
          </w:p>
          <w:p w14:paraId="54E986E2" w14:textId="77777777" w:rsidR="00DE5603" w:rsidRDefault="00F350DC">
            <w:pPr>
              <w:widowControl w:val="0"/>
              <w:numPr>
                <w:ilvl w:val="0"/>
                <w:numId w:val="18"/>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 xml:space="preserve">compliant and certified </w:t>
            </w:r>
          </w:p>
          <w:p w14:paraId="1DE87B99" w14:textId="77777777" w:rsidR="00DE5603" w:rsidRDefault="00DE5603">
            <w:pPr>
              <w:widowControl w:val="0"/>
              <w:jc w:val="left"/>
            </w:pPr>
          </w:p>
          <w:p w14:paraId="7ADA5AD8" w14:textId="77777777" w:rsidR="00DE5603" w:rsidRDefault="00F350DC">
            <w:pPr>
              <w:widowControl w:val="0"/>
              <w:jc w:val="left"/>
            </w:pPr>
            <w:r>
              <w:rPr>
                <w:rFonts w:ascii="Arial" w:eastAsia="Arial" w:hAnsi="Arial" w:cs="Arial"/>
                <w:b/>
                <w:sz w:val="24"/>
                <w:szCs w:val="24"/>
                <w:highlight w:val="white"/>
              </w:rPr>
              <w:t xml:space="preserve">Role of the PSN authority </w:t>
            </w:r>
          </w:p>
          <w:p w14:paraId="25DC0E80" w14:textId="77777777" w:rsidR="00DE5603" w:rsidRDefault="00F350DC">
            <w:pPr>
              <w:widowControl w:val="0"/>
              <w:ind w:left="-15"/>
              <w:jc w:val="left"/>
            </w:pPr>
            <w:r>
              <w:rPr>
                <w:rFonts w:ascii="Arial" w:eastAsia="Arial" w:hAnsi="Arial" w:cs="Arial"/>
                <w:sz w:val="24"/>
                <w:szCs w:val="24"/>
                <w:highlight w:val="white"/>
              </w:rPr>
              <w:t>The Supplier will immediately disconnect its G-Cloud Services</w:t>
            </w:r>
          </w:p>
          <w:p w14:paraId="06250C0F" w14:textId="77777777" w:rsidR="00DE5603" w:rsidRDefault="00F350DC">
            <w:pPr>
              <w:widowControl w:val="0"/>
              <w:ind w:left="690" w:hanging="705"/>
              <w:jc w:val="left"/>
            </w:pPr>
            <w:r>
              <w:rPr>
                <w:rFonts w:ascii="Arial" w:eastAsia="Arial" w:hAnsi="Arial" w:cs="Arial"/>
                <w:sz w:val="24"/>
                <w:szCs w:val="24"/>
                <w:highlight w:val="white"/>
              </w:rPr>
              <w:t>from the PSN if instructed to do so by the PSN Authority following</w:t>
            </w:r>
          </w:p>
          <w:p w14:paraId="564C60D5" w14:textId="77777777" w:rsidR="00DE5603" w:rsidRDefault="00F350DC">
            <w:pPr>
              <w:widowControl w:val="0"/>
              <w:ind w:left="690" w:hanging="705"/>
              <w:jc w:val="left"/>
            </w:pPr>
            <w:r>
              <w:rPr>
                <w:rFonts w:ascii="Arial" w:eastAsia="Arial" w:hAnsi="Arial" w:cs="Arial"/>
                <w:sz w:val="24"/>
                <w:szCs w:val="24"/>
                <w:highlight w:val="white"/>
              </w:rPr>
              <w:t>an event affecting national security, or the security of the PSN. The</w:t>
            </w:r>
          </w:p>
          <w:p w14:paraId="4B2BACDC" w14:textId="77777777" w:rsidR="00DE5603" w:rsidRDefault="00F350DC">
            <w:pPr>
              <w:widowControl w:val="0"/>
              <w:ind w:left="690" w:hanging="705"/>
              <w:jc w:val="left"/>
            </w:pPr>
            <w:r>
              <w:rPr>
                <w:rFonts w:ascii="Arial" w:eastAsia="Arial" w:hAnsi="Arial" w:cs="Arial"/>
                <w:sz w:val="24"/>
                <w:szCs w:val="24"/>
                <w:highlight w:val="white"/>
              </w:rPr>
              <w:t xml:space="preserve">Supplier agrees that the PSN Authority shall not be liable for any </w:t>
            </w:r>
          </w:p>
          <w:p w14:paraId="659359D3" w14:textId="77777777" w:rsidR="00DE5603" w:rsidRDefault="00F350DC">
            <w:pPr>
              <w:widowControl w:val="0"/>
              <w:ind w:left="690" w:hanging="705"/>
              <w:jc w:val="left"/>
            </w:pPr>
            <w:r>
              <w:rPr>
                <w:rFonts w:ascii="Arial" w:eastAsia="Arial" w:hAnsi="Arial" w:cs="Arial"/>
                <w:sz w:val="24"/>
                <w:szCs w:val="24"/>
                <w:highlight w:val="white"/>
              </w:rPr>
              <w:t>actions, damages, costs, and any other liabilities which may arise</w:t>
            </w:r>
          </w:p>
          <w:p w14:paraId="60E9CEB0" w14:textId="77777777" w:rsidR="00DE5603" w:rsidRDefault="00F350DC">
            <w:pPr>
              <w:widowControl w:val="0"/>
              <w:ind w:left="690" w:hanging="705"/>
              <w:jc w:val="left"/>
            </w:pPr>
            <w:r>
              <w:rPr>
                <w:rFonts w:ascii="Arial" w:eastAsia="Arial" w:hAnsi="Arial" w:cs="Arial"/>
                <w:sz w:val="24"/>
                <w:szCs w:val="24"/>
                <w:highlight w:val="white"/>
              </w:rPr>
              <w:t xml:space="preserve">as a consequence. </w:t>
            </w:r>
          </w:p>
          <w:p w14:paraId="04AB2A61" w14:textId="77777777" w:rsidR="00DE5603" w:rsidRDefault="00F350DC">
            <w:pPr>
              <w:widowControl w:val="0"/>
              <w:numPr>
                <w:ilvl w:val="0"/>
                <w:numId w:val="4"/>
              </w:numPr>
              <w:ind w:left="247" w:hanging="285"/>
              <w:contextualSpacing/>
              <w:jc w:val="left"/>
              <w:rPr>
                <w:rFonts w:ascii="Arial" w:eastAsia="Arial" w:hAnsi="Arial" w:cs="Arial"/>
                <w:sz w:val="24"/>
                <w:szCs w:val="24"/>
                <w:highlight w:val="white"/>
              </w:rPr>
            </w:pPr>
            <w:r>
              <w:rPr>
                <w:rFonts w:ascii="Arial" w:eastAsia="Arial" w:hAnsi="Arial" w:cs="Arial"/>
                <w:sz w:val="24"/>
                <w:szCs w:val="24"/>
                <w:highlight w:val="white"/>
              </w:rPr>
              <w:t>This clause may be enforced by the PSN Authority, notwithstanding the fact that the PSN Authority is not a party to this Call-Off Contract.</w:t>
            </w:r>
          </w:p>
        </w:tc>
      </w:tr>
    </w:tbl>
    <w:p w14:paraId="5EE7B24E" w14:textId="77777777" w:rsidR="00DE5603" w:rsidRDefault="00DE5603">
      <w:pPr>
        <w:spacing w:before="60" w:after="60"/>
      </w:pPr>
    </w:p>
    <w:tbl>
      <w:tblPr>
        <w:tblStyle w:val="a6"/>
        <w:tblW w:w="9640" w:type="dxa"/>
        <w:tblInd w:w="-230" w:type="dxa"/>
        <w:tblLayout w:type="fixed"/>
        <w:tblLook w:val="0400" w:firstRow="0" w:lastRow="0" w:firstColumn="0" w:lastColumn="0" w:noHBand="0" w:noVBand="1"/>
      </w:tblPr>
      <w:tblGrid>
        <w:gridCol w:w="9390"/>
        <w:gridCol w:w="250"/>
      </w:tblGrid>
      <w:tr w:rsidR="00DE5603" w14:paraId="78BFE927" w14:textId="77777777">
        <w:tc>
          <w:tcPr>
            <w:tcW w:w="9640" w:type="dxa"/>
            <w:gridSpan w:val="2"/>
            <w:shd w:val="clear" w:color="auto" w:fill="DBE5F1"/>
          </w:tcPr>
          <w:p w14:paraId="79B03A77" w14:textId="77777777" w:rsidR="00DE5603" w:rsidRDefault="00F350DC">
            <w:pPr>
              <w:spacing w:before="60" w:after="60"/>
            </w:pPr>
            <w:r>
              <w:rPr>
                <w:rFonts w:ascii="Arial" w:eastAsia="Arial" w:hAnsi="Arial" w:cs="Arial"/>
                <w:b/>
                <w:sz w:val="24"/>
                <w:szCs w:val="24"/>
                <w:shd w:val="clear" w:color="auto" w:fill="C6D9F1"/>
              </w:rPr>
              <w:t xml:space="preserve">Formation of Contract </w:t>
            </w:r>
          </w:p>
        </w:tc>
      </w:tr>
      <w:tr w:rsidR="00DE5603" w14:paraId="3BA36129" w14:textId="77777777">
        <w:tc>
          <w:tcPr>
            <w:tcW w:w="9404" w:type="dxa"/>
          </w:tcPr>
          <w:p w14:paraId="75607C2B"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11887955" w14:textId="77777777" w:rsidR="00DE5603" w:rsidRDefault="00DE5603">
            <w:pPr>
              <w:spacing w:before="60" w:after="60"/>
            </w:pPr>
          </w:p>
        </w:tc>
      </w:tr>
      <w:tr w:rsidR="00DE5603" w14:paraId="3CDCC306" w14:textId="77777777">
        <w:tc>
          <w:tcPr>
            <w:tcW w:w="9404" w:type="dxa"/>
          </w:tcPr>
          <w:p w14:paraId="05D32CFA"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and the Call-Off Contract terms and by signing below agree to be bound by this Call-Off Contract.</w:t>
            </w:r>
          </w:p>
        </w:tc>
        <w:tc>
          <w:tcPr>
            <w:tcW w:w="236" w:type="dxa"/>
          </w:tcPr>
          <w:p w14:paraId="11712673" w14:textId="77777777" w:rsidR="00DE5603" w:rsidRDefault="00DE5603">
            <w:pPr>
              <w:spacing w:before="60" w:after="60"/>
            </w:pPr>
          </w:p>
        </w:tc>
      </w:tr>
      <w:tr w:rsidR="00DE5603" w14:paraId="4885639A" w14:textId="77777777">
        <w:tc>
          <w:tcPr>
            <w:tcW w:w="9404" w:type="dxa"/>
          </w:tcPr>
          <w:p w14:paraId="7C328E53"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In accordance with the Buying process set out in the Framework Agreement, this Call-Off Contract will be formed when the Buyer acknowledges the receipt of the signed copy of the Order Form from the Supplier.</w:t>
            </w:r>
          </w:p>
          <w:p w14:paraId="3A8AFB7E" w14:textId="77777777" w:rsidR="00DE5603" w:rsidRDefault="00F350DC">
            <w:pPr>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14:paraId="00DED5A3" w14:textId="77777777" w:rsidR="00DE5603" w:rsidRDefault="00F350DC">
            <w:pPr>
              <w:numPr>
                <w:ilvl w:val="0"/>
                <w:numId w:val="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7FB67EEA" w14:textId="77777777" w:rsidR="00DE5603" w:rsidRDefault="00F350DC">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G-Cloud Services and undertook to provide such Services under the terms set out in Framework Agreement number RM1557viii (the “Framework Agreement”). </w:t>
            </w:r>
          </w:p>
          <w:p w14:paraId="172FD9C3" w14:textId="77777777" w:rsidR="00DE5603" w:rsidRDefault="00F350DC">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14:paraId="21C1CB82" w14:textId="77777777" w:rsidR="00DE5603" w:rsidRDefault="00DE5603">
            <w:pPr>
              <w:spacing w:before="60" w:after="60"/>
              <w:ind w:left="850" w:hanging="425"/>
            </w:pPr>
          </w:p>
        </w:tc>
        <w:tc>
          <w:tcPr>
            <w:tcW w:w="236" w:type="dxa"/>
          </w:tcPr>
          <w:p w14:paraId="22A90083" w14:textId="77777777" w:rsidR="00DE5603" w:rsidRDefault="00DE5603">
            <w:pPr>
              <w:spacing w:before="60" w:after="60"/>
            </w:pPr>
          </w:p>
        </w:tc>
      </w:tr>
    </w:tbl>
    <w:p w14:paraId="404AE5C2" w14:textId="77777777" w:rsidR="00DE5603" w:rsidRDefault="00F350DC">
      <w:pPr>
        <w:spacing w:before="60" w:after="60"/>
      </w:pPr>
      <w:r>
        <w:rPr>
          <w:rFonts w:ascii="Arial" w:eastAsia="Arial" w:hAnsi="Arial" w:cs="Arial"/>
          <w:b/>
          <w:sz w:val="24"/>
          <w:szCs w:val="24"/>
        </w:rPr>
        <w:t>SIGNED:</w:t>
      </w:r>
    </w:p>
    <w:tbl>
      <w:tblPr>
        <w:tblStyle w:val="a7"/>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DE5603" w14:paraId="6B50E597" w14:textId="77777777">
        <w:tc>
          <w:tcPr>
            <w:tcW w:w="1425" w:type="dxa"/>
          </w:tcPr>
          <w:p w14:paraId="145D2303" w14:textId="77777777" w:rsidR="00DE5603" w:rsidRDefault="00DE5603">
            <w:pPr>
              <w:keepNext/>
              <w:spacing w:before="60" w:after="60"/>
              <w:jc w:val="left"/>
            </w:pPr>
          </w:p>
        </w:tc>
        <w:tc>
          <w:tcPr>
            <w:tcW w:w="4020" w:type="dxa"/>
          </w:tcPr>
          <w:p w14:paraId="5414F445" w14:textId="77777777" w:rsidR="00DE5603" w:rsidRDefault="00F350DC">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42EBCE29" w14:textId="77777777" w:rsidR="00DE5603" w:rsidRDefault="00F350DC">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DE5603" w14:paraId="1A0D5419" w14:textId="77777777">
        <w:tc>
          <w:tcPr>
            <w:tcW w:w="1425" w:type="dxa"/>
          </w:tcPr>
          <w:p w14:paraId="1984C4E0" w14:textId="77777777" w:rsidR="00DE5603" w:rsidRDefault="00F350DC">
            <w:pPr>
              <w:spacing w:before="60" w:after="60"/>
            </w:pPr>
            <w:r>
              <w:rPr>
                <w:rFonts w:ascii="Arial" w:eastAsia="Arial" w:hAnsi="Arial" w:cs="Arial"/>
                <w:sz w:val="24"/>
                <w:szCs w:val="24"/>
              </w:rPr>
              <w:t>Name:</w:t>
            </w:r>
          </w:p>
        </w:tc>
        <w:tc>
          <w:tcPr>
            <w:tcW w:w="4020" w:type="dxa"/>
          </w:tcPr>
          <w:p w14:paraId="158171F6" w14:textId="4071C6C7" w:rsidR="00DE5603" w:rsidRDefault="008E0820">
            <w:pPr>
              <w:keepNext/>
              <w:spacing w:before="60" w:after="60"/>
              <w:jc w:val="left"/>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c>
          <w:tcPr>
            <w:tcW w:w="4200" w:type="dxa"/>
          </w:tcPr>
          <w:p w14:paraId="21FDA0C4" w14:textId="050638F0" w:rsidR="00DE5603" w:rsidRDefault="008E0820">
            <w:pPr>
              <w:keepNext/>
              <w:spacing w:before="60" w:after="60"/>
              <w:jc w:val="left"/>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3D75E753" w14:textId="77777777">
        <w:tc>
          <w:tcPr>
            <w:tcW w:w="1425" w:type="dxa"/>
          </w:tcPr>
          <w:p w14:paraId="0C601535" w14:textId="77777777" w:rsidR="00DE5603" w:rsidRDefault="00F350DC">
            <w:pPr>
              <w:spacing w:before="60" w:after="60"/>
            </w:pPr>
            <w:r>
              <w:rPr>
                <w:rFonts w:ascii="Arial" w:eastAsia="Arial" w:hAnsi="Arial" w:cs="Arial"/>
                <w:sz w:val="24"/>
                <w:szCs w:val="24"/>
              </w:rPr>
              <w:t>Title:</w:t>
            </w:r>
          </w:p>
        </w:tc>
        <w:tc>
          <w:tcPr>
            <w:tcW w:w="4020" w:type="dxa"/>
          </w:tcPr>
          <w:p w14:paraId="5D1A48BA" w14:textId="17E9E49D" w:rsidR="00DE5603" w:rsidRDefault="008E0820">
            <w:pPr>
              <w:keepNext/>
              <w:spacing w:before="60" w:after="60"/>
              <w:jc w:val="left"/>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c>
          <w:tcPr>
            <w:tcW w:w="4200" w:type="dxa"/>
          </w:tcPr>
          <w:p w14:paraId="5464E36E" w14:textId="5AC2FCF8" w:rsidR="00DE5603" w:rsidRDefault="008E0820">
            <w:pPr>
              <w:keepNext/>
              <w:spacing w:before="60" w:after="60"/>
              <w:jc w:val="left"/>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1573AD8F" w14:textId="77777777">
        <w:tc>
          <w:tcPr>
            <w:tcW w:w="1425" w:type="dxa"/>
          </w:tcPr>
          <w:p w14:paraId="6F38385C" w14:textId="77777777" w:rsidR="00DE5603" w:rsidRDefault="00F350DC">
            <w:pPr>
              <w:spacing w:before="60" w:after="60"/>
            </w:pPr>
            <w:r>
              <w:rPr>
                <w:rFonts w:ascii="Arial" w:eastAsia="Arial" w:hAnsi="Arial" w:cs="Arial"/>
                <w:sz w:val="24"/>
                <w:szCs w:val="24"/>
              </w:rPr>
              <w:t>Signature:</w:t>
            </w:r>
          </w:p>
        </w:tc>
        <w:tc>
          <w:tcPr>
            <w:tcW w:w="4020" w:type="dxa"/>
          </w:tcPr>
          <w:p w14:paraId="5AD72020" w14:textId="6BF3DA2F" w:rsidR="00DE5603" w:rsidRDefault="008E0820">
            <w:pPr>
              <w:spacing w:before="60" w:after="60"/>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r w:rsidR="00F350DC">
              <w:rPr>
                <w:rFonts w:ascii="Arial" w:eastAsia="Arial" w:hAnsi="Arial" w:cs="Arial"/>
                <w:sz w:val="24"/>
                <w:szCs w:val="24"/>
              </w:rPr>
              <w:t xml:space="preserve"> </w:t>
            </w:r>
          </w:p>
        </w:tc>
        <w:tc>
          <w:tcPr>
            <w:tcW w:w="4200" w:type="dxa"/>
          </w:tcPr>
          <w:p w14:paraId="09F84B76" w14:textId="521BF171" w:rsidR="00DE5603" w:rsidRDefault="008E0820">
            <w:pPr>
              <w:spacing w:before="60" w:after="60"/>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DE5603" w14:paraId="790E90AF" w14:textId="77777777">
        <w:tc>
          <w:tcPr>
            <w:tcW w:w="1425" w:type="dxa"/>
          </w:tcPr>
          <w:p w14:paraId="11D60990" w14:textId="77777777" w:rsidR="00DE5603" w:rsidRDefault="00F350DC">
            <w:pPr>
              <w:spacing w:before="60" w:after="60"/>
            </w:pPr>
            <w:r>
              <w:rPr>
                <w:rFonts w:ascii="Arial" w:eastAsia="Arial" w:hAnsi="Arial" w:cs="Arial"/>
                <w:sz w:val="24"/>
                <w:szCs w:val="24"/>
              </w:rPr>
              <w:t>Date:</w:t>
            </w:r>
          </w:p>
        </w:tc>
        <w:tc>
          <w:tcPr>
            <w:tcW w:w="4020" w:type="dxa"/>
          </w:tcPr>
          <w:p w14:paraId="5B399F25" w14:textId="1A78DD8E" w:rsidR="00DE5603" w:rsidRDefault="00F350DC">
            <w:pPr>
              <w:spacing w:before="60" w:after="60"/>
            </w:pPr>
            <w:r>
              <w:rPr>
                <w:rFonts w:ascii="Arial" w:eastAsia="Arial" w:hAnsi="Arial" w:cs="Arial"/>
                <w:color w:val="808080"/>
                <w:sz w:val="24"/>
                <w:szCs w:val="24"/>
              </w:rPr>
              <w:t>Click her</w:t>
            </w:r>
            <w:r w:rsidR="008E0820" w:rsidRPr="00B26AF9">
              <w:rPr>
                <w:rFonts w:ascii="Arial" w:eastAsia="Arial" w:hAnsi="Arial" w:cs="Arial"/>
                <w:sz w:val="24"/>
                <w:szCs w:val="24"/>
                <w:highlight w:val="black"/>
              </w:rPr>
              <w:t xml:space="preserve"> Xx</w:t>
            </w:r>
            <w:r w:rsidR="008E0820">
              <w:rPr>
                <w:rFonts w:ascii="Arial" w:eastAsia="Arial" w:hAnsi="Arial" w:cs="Arial"/>
                <w:sz w:val="24"/>
                <w:szCs w:val="24"/>
              </w:rPr>
              <w:t xml:space="preserve"> Redacted </w:t>
            </w:r>
            <w:r w:rsidR="008E0820" w:rsidRPr="00B26AF9">
              <w:rPr>
                <w:rFonts w:ascii="Arial" w:eastAsia="Arial" w:hAnsi="Arial" w:cs="Arial"/>
                <w:sz w:val="24"/>
                <w:szCs w:val="24"/>
                <w:highlight w:val="black"/>
              </w:rPr>
              <w:t>XX</w:t>
            </w:r>
            <w:r w:rsidR="008E0820">
              <w:rPr>
                <w:rFonts w:ascii="Arial" w:eastAsia="Arial" w:hAnsi="Arial" w:cs="Arial"/>
                <w:color w:val="808080"/>
                <w:sz w:val="24"/>
                <w:szCs w:val="24"/>
              </w:rPr>
              <w:t xml:space="preserve"> </w:t>
            </w:r>
            <w:r>
              <w:rPr>
                <w:rFonts w:ascii="Arial" w:eastAsia="Arial" w:hAnsi="Arial" w:cs="Arial"/>
                <w:color w:val="808080"/>
                <w:sz w:val="24"/>
                <w:szCs w:val="24"/>
              </w:rPr>
              <w:t>e to enter a date.</w:t>
            </w:r>
          </w:p>
        </w:tc>
        <w:tc>
          <w:tcPr>
            <w:tcW w:w="4200" w:type="dxa"/>
          </w:tcPr>
          <w:p w14:paraId="4C9B335F" w14:textId="61BD3898" w:rsidR="00DE5603" w:rsidRDefault="00F350DC">
            <w:pPr>
              <w:spacing w:before="60" w:after="60"/>
            </w:pPr>
            <w:r>
              <w:rPr>
                <w:rFonts w:ascii="Arial" w:eastAsia="Arial" w:hAnsi="Arial" w:cs="Arial"/>
                <w:color w:val="808080"/>
                <w:sz w:val="24"/>
                <w:szCs w:val="24"/>
              </w:rPr>
              <w:t>Click h</w:t>
            </w:r>
            <w:r w:rsidR="008E0820" w:rsidRPr="00B26AF9">
              <w:rPr>
                <w:rFonts w:ascii="Arial" w:eastAsia="Arial" w:hAnsi="Arial" w:cs="Arial"/>
                <w:sz w:val="24"/>
                <w:szCs w:val="24"/>
                <w:highlight w:val="black"/>
              </w:rPr>
              <w:t xml:space="preserve"> Xx</w:t>
            </w:r>
            <w:r w:rsidR="008E0820">
              <w:rPr>
                <w:rFonts w:ascii="Arial" w:eastAsia="Arial" w:hAnsi="Arial" w:cs="Arial"/>
                <w:sz w:val="24"/>
                <w:szCs w:val="24"/>
              </w:rPr>
              <w:t xml:space="preserve"> Redacted </w:t>
            </w:r>
            <w:r w:rsidR="008E0820" w:rsidRPr="00B26AF9">
              <w:rPr>
                <w:rFonts w:ascii="Arial" w:eastAsia="Arial" w:hAnsi="Arial" w:cs="Arial"/>
                <w:sz w:val="24"/>
                <w:szCs w:val="24"/>
                <w:highlight w:val="black"/>
              </w:rPr>
              <w:t>XX</w:t>
            </w:r>
            <w:r w:rsidR="008E0820">
              <w:rPr>
                <w:rFonts w:ascii="Arial" w:eastAsia="Arial" w:hAnsi="Arial" w:cs="Arial"/>
                <w:color w:val="808080"/>
                <w:sz w:val="24"/>
                <w:szCs w:val="24"/>
              </w:rPr>
              <w:t xml:space="preserve"> </w:t>
            </w:r>
            <w:r>
              <w:rPr>
                <w:rFonts w:ascii="Arial" w:eastAsia="Arial" w:hAnsi="Arial" w:cs="Arial"/>
                <w:color w:val="808080"/>
                <w:sz w:val="24"/>
                <w:szCs w:val="24"/>
              </w:rPr>
              <w:t>ere to enter a date.</w:t>
            </w:r>
          </w:p>
        </w:tc>
      </w:tr>
    </w:tbl>
    <w:p w14:paraId="3ED18D39" w14:textId="77777777" w:rsidR="00DE5603" w:rsidRDefault="00DE5603">
      <w:pPr>
        <w:pStyle w:val="Heading2"/>
      </w:pPr>
      <w:bookmarkStart w:id="10" w:name="h.2jeh1cg04xmr" w:colFirst="0" w:colLast="0"/>
      <w:bookmarkEnd w:id="10"/>
    </w:p>
    <w:p w14:paraId="0823A318" w14:textId="77777777" w:rsidR="00DE5603" w:rsidRDefault="00DE5603">
      <w:pPr>
        <w:pStyle w:val="Heading2"/>
      </w:pPr>
      <w:bookmarkStart w:id="11" w:name="h.gwr24yb3u19v" w:colFirst="0" w:colLast="0"/>
      <w:bookmarkEnd w:id="11"/>
    </w:p>
    <w:p w14:paraId="5A348BF6" w14:textId="77777777" w:rsidR="00DE5603" w:rsidRDefault="00DE5603"/>
    <w:p w14:paraId="2CEA37B5" w14:textId="77777777" w:rsidR="00DE5603" w:rsidRDefault="00DE5603"/>
    <w:p w14:paraId="3067DE57" w14:textId="77777777" w:rsidR="008B4341" w:rsidRDefault="008B4341">
      <w:pPr>
        <w:rPr>
          <w:rFonts w:ascii="Helvetica Neue" w:eastAsia="Helvetica Neue" w:hAnsi="Helvetica Neue" w:cs="Helvetica Neue"/>
          <w:b/>
          <w:sz w:val="28"/>
          <w:szCs w:val="28"/>
        </w:rPr>
      </w:pPr>
      <w:bookmarkStart w:id="12" w:name="h.svwt5wkq2ptz" w:colFirst="0" w:colLast="0"/>
      <w:bookmarkEnd w:id="12"/>
      <w:r>
        <w:rPr>
          <w:sz w:val="28"/>
          <w:szCs w:val="28"/>
        </w:rPr>
        <w:br w:type="page"/>
      </w:r>
    </w:p>
    <w:p w14:paraId="1BC9834E" w14:textId="77777777" w:rsidR="00DE5603" w:rsidRPr="008B4341" w:rsidRDefault="00F350DC">
      <w:pPr>
        <w:pStyle w:val="Heading2"/>
        <w:rPr>
          <w:rFonts w:ascii="Arial" w:hAnsi="Arial" w:cs="Arial"/>
        </w:rPr>
      </w:pPr>
      <w:r w:rsidRPr="008B4341">
        <w:rPr>
          <w:rFonts w:ascii="Arial" w:hAnsi="Arial" w:cs="Arial"/>
          <w:sz w:val="28"/>
          <w:szCs w:val="28"/>
        </w:rPr>
        <w:t>Part B - The Schedules</w:t>
      </w:r>
    </w:p>
    <w:p w14:paraId="1CBEF6B1" w14:textId="77777777" w:rsidR="00DE5603" w:rsidRDefault="00DE5603">
      <w:pPr>
        <w:pStyle w:val="Heading1"/>
        <w:contextualSpacing w:val="0"/>
      </w:pPr>
      <w:bookmarkStart w:id="13" w:name="h.756kamv1w8jg" w:colFirst="0" w:colLast="0"/>
      <w:bookmarkEnd w:id="13"/>
    </w:p>
    <w:p w14:paraId="650AB658" w14:textId="77777777" w:rsidR="00DE5603" w:rsidRDefault="00F350DC">
      <w:pPr>
        <w:pStyle w:val="Heading1"/>
        <w:contextualSpacing w:val="0"/>
      </w:pPr>
      <w:bookmarkStart w:id="14" w:name="h.3dy6vkm" w:colFirst="0" w:colLast="0"/>
      <w:bookmarkEnd w:id="14"/>
      <w:r>
        <w:t>Schedule 1 - Deliverable</w:t>
      </w:r>
    </w:p>
    <w:p w14:paraId="67024A33" w14:textId="77777777" w:rsidR="00B201B0" w:rsidRDefault="00B201B0"/>
    <w:p w14:paraId="4C266219" w14:textId="1108F609" w:rsidR="00DE5603" w:rsidRDefault="008E0820">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251C1B38" w14:textId="1AEA5D04" w:rsidR="000F30AE" w:rsidRDefault="000F30AE" w:rsidP="007A16FC">
      <w:pPr>
        <w:rPr>
          <w:rFonts w:ascii="Arial" w:eastAsia="Helvetica Neue" w:hAnsi="Arial" w:cs="Arial"/>
          <w:b/>
          <w:sz w:val="24"/>
          <w:szCs w:val="24"/>
        </w:rPr>
      </w:pPr>
      <w:bookmarkStart w:id="15" w:name="h.26in1rg" w:colFirst="0" w:colLast="0"/>
      <w:bookmarkEnd w:id="15"/>
      <w:r>
        <w:rPr>
          <w:rFonts w:ascii="Arial" w:hAnsi="Arial" w:cs="Arial"/>
        </w:rPr>
        <w:br w:type="page"/>
      </w:r>
    </w:p>
    <w:p w14:paraId="424CF9B4" w14:textId="77777777" w:rsidR="00DE5603" w:rsidRPr="008B4341" w:rsidRDefault="00F350DC" w:rsidP="008B4341">
      <w:pPr>
        <w:pStyle w:val="Heading2"/>
        <w:spacing w:after="60"/>
        <w:ind w:left="-15" w:hanging="30"/>
        <w:jc w:val="both"/>
        <w:rPr>
          <w:rFonts w:ascii="Arial" w:hAnsi="Arial" w:cs="Arial"/>
        </w:rPr>
      </w:pPr>
      <w:r w:rsidRPr="008B4341">
        <w:rPr>
          <w:rFonts w:ascii="Arial" w:hAnsi="Arial" w:cs="Arial"/>
        </w:rPr>
        <w:t>Schedule 2 -</w:t>
      </w:r>
      <w:r w:rsidRPr="008B4341">
        <w:rPr>
          <w:rFonts w:ascii="Arial" w:hAnsi="Arial" w:cs="Arial"/>
        </w:rPr>
        <w:tab/>
      </w:r>
      <w:r w:rsidRPr="008B4341">
        <w:rPr>
          <w:rFonts w:ascii="Arial" w:hAnsi="Arial" w:cs="Arial"/>
          <w:highlight w:val="white"/>
        </w:rPr>
        <w:t xml:space="preserve">Call-Off </w:t>
      </w:r>
      <w:r w:rsidRPr="008B4341">
        <w:rPr>
          <w:rFonts w:ascii="Arial" w:hAnsi="Arial" w:cs="Arial"/>
        </w:rPr>
        <w:t>Contract Charges</w:t>
      </w:r>
    </w:p>
    <w:p w14:paraId="1E143760" w14:textId="77777777" w:rsidR="00DE5603" w:rsidRPr="008B4341" w:rsidRDefault="00F350DC" w:rsidP="008B4341">
      <w:pPr>
        <w:spacing w:before="60" w:after="60"/>
        <w:ind w:right="-30"/>
        <w:rPr>
          <w:rFonts w:ascii="Arial" w:hAnsi="Arial" w:cs="Arial"/>
        </w:rPr>
      </w:pPr>
      <w:r w:rsidRPr="008B4341">
        <w:rPr>
          <w:rFonts w:ascii="Arial" w:eastAsia="Arial" w:hAnsi="Arial" w:cs="Arial"/>
          <w:sz w:val="24"/>
          <w:szCs w:val="24"/>
          <w:highlight w:val="white"/>
        </w:rPr>
        <w:t>For</w:t>
      </w:r>
      <w:r w:rsidRPr="008B4341">
        <w:rPr>
          <w:rFonts w:ascii="Arial" w:eastAsia="Arial" w:hAnsi="Arial" w:cs="Arial"/>
          <w:sz w:val="24"/>
          <w:szCs w:val="24"/>
        </w:rPr>
        <w:t xml:space="preserve"> each individual Service, the applicable </w:t>
      </w:r>
      <w:r w:rsidRPr="008B4341">
        <w:rPr>
          <w:rFonts w:ascii="Arial" w:eastAsia="Arial" w:hAnsi="Arial" w:cs="Arial"/>
          <w:sz w:val="24"/>
          <w:szCs w:val="24"/>
          <w:highlight w:val="white"/>
        </w:rPr>
        <w:t>Call-Off</w:t>
      </w:r>
      <w:r w:rsidRPr="008B4341">
        <w:rPr>
          <w:rFonts w:ascii="Arial" w:eastAsia="Arial" w:hAnsi="Arial" w:cs="Arial"/>
          <w:b/>
          <w:sz w:val="24"/>
          <w:szCs w:val="24"/>
          <w:highlight w:val="white"/>
        </w:rPr>
        <w:t xml:space="preserve"> </w:t>
      </w:r>
      <w:r w:rsidRPr="008B4341">
        <w:rPr>
          <w:rFonts w:ascii="Arial" w:eastAsia="Arial" w:hAnsi="Arial" w:cs="Arial"/>
          <w:sz w:val="24"/>
          <w:szCs w:val="24"/>
        </w:rPr>
        <w:t xml:space="preserve">Contract Charges (in accordance with the Supplier’s Digital Marketplace pricing document) cannot be amended during the term of the Call-Off Contract. </w:t>
      </w:r>
      <w:r w:rsidRPr="008B4341">
        <w:rPr>
          <w:rFonts w:ascii="Arial" w:eastAsia="Arial" w:hAnsi="Arial" w:cs="Arial"/>
          <w:sz w:val="24"/>
          <w:szCs w:val="24"/>
          <w:highlight w:val="white"/>
        </w:rPr>
        <w:t xml:space="preserve">The detailed breakdown for the provision of Services during the term of will include (but will not be limited to): </w:t>
      </w:r>
    </w:p>
    <w:p w14:paraId="089D0E35" w14:textId="77777777" w:rsidR="00DE5603" w:rsidRDefault="00DE5603" w:rsidP="008B4341">
      <w:pPr>
        <w:spacing w:before="60" w:after="60"/>
        <w:rPr>
          <w:rFonts w:ascii="Arial" w:eastAsia="Arial" w:hAnsi="Arial" w:cs="Arial"/>
          <w:sz w:val="24"/>
          <w:szCs w:val="24"/>
        </w:rPr>
      </w:pPr>
    </w:p>
    <w:p w14:paraId="705430B0" w14:textId="573423EC" w:rsidR="000F30AE" w:rsidRPr="007A16FC" w:rsidRDefault="00C83A29" w:rsidP="008B4341">
      <w:pPr>
        <w:spacing w:before="60" w:after="60"/>
        <w:rPr>
          <w:rFonts w:ascii="Arial" w:hAnsi="Arial" w:cs="Arial"/>
          <w:sz w:val="24"/>
          <w:szCs w:val="24"/>
        </w:rPr>
      </w:pPr>
      <w:r w:rsidRPr="007A16FC">
        <w:rPr>
          <w:rFonts w:ascii="Arial" w:hAnsi="Arial" w:cs="Arial"/>
          <w:sz w:val="24"/>
          <w:szCs w:val="24"/>
        </w:rPr>
        <w:t>Payment for the initial 12 month term is</w:t>
      </w:r>
      <w:r w:rsidR="007B7E39">
        <w:rPr>
          <w:rFonts w:ascii="Arial" w:hAnsi="Arial" w:cs="Arial"/>
          <w:sz w:val="24"/>
          <w:szCs w:val="24"/>
        </w:rPr>
        <w:t xml:space="preserve"> £84,860</w:t>
      </w:r>
      <w:r w:rsidRPr="007A16FC">
        <w:rPr>
          <w:rFonts w:ascii="Arial" w:hAnsi="Arial" w:cs="Arial"/>
          <w:sz w:val="24"/>
          <w:szCs w:val="24"/>
        </w:rPr>
        <w:t>:</w:t>
      </w:r>
    </w:p>
    <w:p w14:paraId="67CB6426" w14:textId="77777777" w:rsidR="007B7E39" w:rsidRDefault="007B7E39" w:rsidP="008B4341">
      <w:pPr>
        <w:pStyle w:val="Heading2"/>
        <w:jc w:val="both"/>
        <w:rPr>
          <w:rFonts w:ascii="Arial" w:hAnsi="Arial" w:cs="Arial"/>
          <w:sz w:val="28"/>
          <w:szCs w:val="28"/>
        </w:rPr>
      </w:pPr>
      <w:bookmarkStart w:id="16" w:name="h.49x2ik5" w:colFirst="0" w:colLast="0"/>
      <w:bookmarkEnd w:id="16"/>
    </w:p>
    <w:p w14:paraId="5F16660A" w14:textId="77777777" w:rsidR="00DE5603" w:rsidRPr="000F30AE" w:rsidRDefault="00F350DC" w:rsidP="008B4341">
      <w:pPr>
        <w:pStyle w:val="Heading2"/>
        <w:jc w:val="both"/>
        <w:rPr>
          <w:rFonts w:ascii="Arial" w:hAnsi="Arial" w:cs="Arial"/>
          <w:sz w:val="28"/>
          <w:szCs w:val="28"/>
        </w:rPr>
      </w:pPr>
      <w:r w:rsidRPr="000F30AE">
        <w:rPr>
          <w:rFonts w:ascii="Arial" w:hAnsi="Arial" w:cs="Arial"/>
          <w:sz w:val="28"/>
          <w:szCs w:val="28"/>
        </w:rPr>
        <w:t>Schedule 3 - Deed of guarantee</w:t>
      </w:r>
    </w:p>
    <w:p w14:paraId="79556CDD" w14:textId="70C60DC9" w:rsidR="000F30AE" w:rsidRDefault="000F30AE" w:rsidP="000F30AE">
      <w:pPr>
        <w:spacing w:after="200" w:line="276" w:lineRule="auto"/>
        <w:rPr>
          <w:rFonts w:ascii="Arial" w:eastAsia="Arial" w:hAnsi="Arial" w:cs="Arial"/>
          <w:b/>
          <w:smallCaps/>
          <w:sz w:val="24"/>
          <w:szCs w:val="24"/>
        </w:rPr>
      </w:pPr>
      <w:bookmarkStart w:id="17" w:name="h.6sy865r82b1o" w:colFirst="0" w:colLast="0"/>
      <w:bookmarkEnd w:id="17"/>
    </w:p>
    <w:p w14:paraId="790BDAEB" w14:textId="10342AA4" w:rsidR="00C83A29" w:rsidRDefault="00C83A29" w:rsidP="000F30AE">
      <w:pPr>
        <w:spacing w:after="200" w:line="276" w:lineRule="auto"/>
        <w:rPr>
          <w:rFonts w:ascii="Arial" w:eastAsia="Arial" w:hAnsi="Arial" w:cs="Arial"/>
          <w:b/>
          <w:smallCaps/>
          <w:sz w:val="24"/>
          <w:szCs w:val="24"/>
        </w:rPr>
      </w:pPr>
      <w:r>
        <w:rPr>
          <w:rFonts w:ascii="Arial" w:eastAsia="Arial" w:hAnsi="Arial" w:cs="Arial"/>
          <w:b/>
          <w:smallCaps/>
          <w:sz w:val="24"/>
          <w:szCs w:val="24"/>
        </w:rPr>
        <w:t>PARENT COMPANY GURANTEE</w:t>
      </w:r>
    </w:p>
    <w:p w14:paraId="095C1F91" w14:textId="32C44D16"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7A16FC">
        <w:rPr>
          <w:rFonts w:ascii="Arial" w:eastAsia="Arial" w:hAnsi="Arial" w:cs="Arial"/>
          <w:sz w:val="24"/>
          <w:szCs w:val="24"/>
        </w:rPr>
        <w:t>This Call-Off Contract</w:t>
      </w:r>
      <w:r w:rsidRPr="00C83A29">
        <w:rPr>
          <w:rFonts w:ascii="Arial" w:eastAsia="Arial" w:hAnsi="Arial" w:cs="Arial"/>
          <w:sz w:val="24"/>
          <w:szCs w:val="24"/>
        </w:rPr>
        <w:t xml:space="preserve"> is conditional upon the provision of a Guarantee to the Customer from the guaran</w:t>
      </w:r>
      <w:r w:rsidRPr="007A16FC">
        <w:rPr>
          <w:rFonts w:ascii="Arial" w:eastAsia="Arial" w:hAnsi="Arial" w:cs="Arial"/>
          <w:sz w:val="24"/>
          <w:szCs w:val="24"/>
        </w:rPr>
        <w:t>tor in respect of the Supplier.</w:t>
      </w:r>
    </w:p>
    <w:tbl>
      <w:tblPr>
        <w:tblW w:w="9781" w:type="dxa"/>
        <w:tblInd w:w="-5" w:type="dxa"/>
        <w:tblLayout w:type="fixed"/>
        <w:tblCellMar>
          <w:left w:w="10" w:type="dxa"/>
          <w:right w:w="10" w:type="dxa"/>
        </w:tblCellMar>
        <w:tblLook w:val="04A0" w:firstRow="1" w:lastRow="0" w:firstColumn="1" w:lastColumn="0" w:noHBand="0" w:noVBand="1"/>
      </w:tblPr>
      <w:tblGrid>
        <w:gridCol w:w="1965"/>
        <w:gridCol w:w="1530"/>
        <w:gridCol w:w="2517"/>
        <w:gridCol w:w="3769"/>
      </w:tblGrid>
      <w:tr w:rsidR="00C83A29" w:rsidRPr="00C83A29" w14:paraId="237BE3B9" w14:textId="77777777" w:rsidTr="002A57F9">
        <w:tc>
          <w:tcPr>
            <w:tcW w:w="1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33BAE5" w14:textId="70ACB3FE"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Parent Company</w:t>
            </w:r>
          </w:p>
        </w:tc>
        <w:tc>
          <w:tcPr>
            <w:tcW w:w="4047" w:type="dxa"/>
            <w:gridSpan w:val="2"/>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195A608"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Squiz Australia Pty</w:t>
            </w:r>
          </w:p>
        </w:tc>
        <w:tc>
          <w:tcPr>
            <w:tcW w:w="376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3548" w14:textId="77777777" w:rsidR="00C83A29" w:rsidRPr="00C83A29" w:rsidRDefault="00C83A29" w:rsidP="00C83A29">
            <w:pPr>
              <w:suppressAutoHyphens/>
              <w:autoSpaceDN w:val="0"/>
              <w:spacing w:after="200" w:line="276" w:lineRule="auto"/>
              <w:jc w:val="left"/>
              <w:textAlignment w:val="baseline"/>
              <w:rPr>
                <w:rFonts w:ascii="Arial" w:eastAsia="Arial" w:hAnsi="Arial" w:cs="Arial"/>
                <w:sz w:val="24"/>
                <w:szCs w:val="24"/>
              </w:rPr>
            </w:pPr>
            <w:r w:rsidRPr="00C83A29">
              <w:rPr>
                <w:rFonts w:ascii="Arial" w:eastAsia="Arial" w:hAnsi="Arial" w:cs="Arial"/>
                <w:sz w:val="24"/>
                <w:szCs w:val="24"/>
              </w:rPr>
              <w:t>"</w:t>
            </w:r>
            <w:r w:rsidRPr="00C83A29">
              <w:rPr>
                <w:rFonts w:ascii="Arial" w:eastAsia="Arial" w:hAnsi="Arial" w:cs="Arial"/>
                <w:b/>
                <w:sz w:val="24"/>
                <w:szCs w:val="24"/>
              </w:rPr>
              <w:t>Guarantor</w:t>
            </w:r>
            <w:r w:rsidRPr="00C83A29">
              <w:rPr>
                <w:rFonts w:ascii="Arial" w:eastAsia="Arial" w:hAnsi="Arial" w:cs="Arial"/>
                <w:sz w:val="24"/>
                <w:szCs w:val="24"/>
              </w:rPr>
              <w:t>"</w:t>
            </w:r>
          </w:p>
        </w:tc>
      </w:tr>
      <w:tr w:rsidR="00C83A29" w:rsidRPr="00C83A29" w14:paraId="4C9B9922" w14:textId="77777777" w:rsidTr="002A57F9">
        <w:tc>
          <w:tcPr>
            <w:tcW w:w="1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DBFE81"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Parent Company Address</w:t>
            </w:r>
          </w:p>
        </w:tc>
        <w:tc>
          <w:tcPr>
            <w:tcW w:w="78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F93F3"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435a Kent Street, Sydney, NSW 2000, Australia</w:t>
            </w:r>
          </w:p>
        </w:tc>
      </w:tr>
      <w:tr w:rsidR="00C83A29" w:rsidRPr="00C83A29" w14:paraId="593A2BA1" w14:textId="77777777" w:rsidTr="002A57F9">
        <w:tc>
          <w:tcPr>
            <w:tcW w:w="1965"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84E8E9D"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Account Manager:</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C1C7A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Name:</w:t>
            </w:r>
          </w:p>
        </w:tc>
        <w:tc>
          <w:tcPr>
            <w:tcW w:w="628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15D286" w14:textId="060EDDA9" w:rsidR="00C83A29" w:rsidRPr="00C83A29" w:rsidRDefault="008E0820" w:rsidP="00C83A29">
            <w:pPr>
              <w:suppressAutoHyphens/>
              <w:autoSpaceDN w:val="0"/>
              <w:spacing w:after="200" w:line="276" w:lineRule="auto"/>
              <w:ind w:left="60"/>
              <w:jc w:val="left"/>
              <w:textAlignment w:val="baseline"/>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C83A29" w:rsidRPr="00C83A29" w14:paraId="3CA942D0"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27A8AE3C"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0D30F91C"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Address:</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2AD15B53" w14:textId="399A5C7D" w:rsidR="00C83A29" w:rsidRPr="00C83A29" w:rsidRDefault="008E0820" w:rsidP="00C83A29">
            <w:pPr>
              <w:suppressAutoHyphens/>
              <w:autoSpaceDN w:val="0"/>
              <w:spacing w:after="200" w:line="276" w:lineRule="auto"/>
              <w:jc w:val="left"/>
              <w:textAlignment w:val="baseline"/>
              <w:rPr>
                <w:rFonts w:ascii="Arial" w:eastAsia="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tc>
      </w:tr>
      <w:tr w:rsidR="00C83A29" w:rsidRPr="00C83A29" w14:paraId="0E2B22D8"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4475003A"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579682A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Phone:</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441FAC8B"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Phone:</w:t>
            </w:r>
          </w:p>
        </w:tc>
      </w:tr>
      <w:tr w:rsidR="00C83A29" w:rsidRPr="00C83A29" w14:paraId="7E865801" w14:textId="77777777" w:rsidTr="002A57F9">
        <w:tc>
          <w:tcPr>
            <w:tcW w:w="1965" w:type="dxa"/>
            <w:tcBorders>
              <w:left w:val="single" w:sz="4" w:space="0" w:color="000000"/>
              <w:right w:val="single" w:sz="4" w:space="0" w:color="000000"/>
            </w:tcBorders>
            <w:shd w:val="clear" w:color="auto" w:fill="D9D9D9"/>
            <w:tcMar>
              <w:top w:w="0" w:type="dxa"/>
              <w:left w:w="108" w:type="dxa"/>
              <w:bottom w:w="0" w:type="dxa"/>
              <w:right w:w="108" w:type="dxa"/>
            </w:tcMar>
          </w:tcPr>
          <w:p w14:paraId="27E483D9"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right w:val="single" w:sz="4" w:space="0" w:color="000000"/>
            </w:tcBorders>
            <w:shd w:val="clear" w:color="auto" w:fill="FFFFFF"/>
            <w:tcMar>
              <w:top w:w="0" w:type="dxa"/>
              <w:left w:w="108" w:type="dxa"/>
              <w:bottom w:w="0" w:type="dxa"/>
              <w:right w:w="108" w:type="dxa"/>
            </w:tcMar>
          </w:tcPr>
          <w:p w14:paraId="04A2EB56"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Email:</w:t>
            </w:r>
          </w:p>
        </w:tc>
        <w:tc>
          <w:tcPr>
            <w:tcW w:w="628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792AEB00"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e-mail:</w:t>
            </w:r>
          </w:p>
        </w:tc>
      </w:tr>
      <w:tr w:rsidR="00C83A29" w:rsidRPr="00C83A29" w14:paraId="521801D3" w14:textId="77777777" w:rsidTr="002A57F9">
        <w:tc>
          <w:tcPr>
            <w:tcW w:w="1965"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B2C0F"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p>
        </w:tc>
        <w:tc>
          <w:tcPr>
            <w:tcW w:w="15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5DB26" w14:textId="77777777" w:rsidR="00C83A29" w:rsidRPr="00C83A29" w:rsidRDefault="00C83A29" w:rsidP="00C83A29">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b/>
                <w:sz w:val="24"/>
                <w:szCs w:val="24"/>
              </w:rPr>
              <w:t>Fax:</w:t>
            </w:r>
          </w:p>
        </w:tc>
        <w:tc>
          <w:tcPr>
            <w:tcW w:w="628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4EDE9" w14:textId="33A8AAAA" w:rsidR="00C83A29" w:rsidRPr="00C83A29" w:rsidRDefault="00C83A29" w:rsidP="008E0820">
            <w:pPr>
              <w:suppressAutoHyphens/>
              <w:autoSpaceDN w:val="0"/>
              <w:spacing w:after="200" w:line="276" w:lineRule="auto"/>
              <w:ind w:left="60"/>
              <w:jc w:val="left"/>
              <w:textAlignment w:val="baseline"/>
              <w:rPr>
                <w:rFonts w:ascii="Arial" w:eastAsia="Arial" w:hAnsi="Arial" w:cs="Arial"/>
                <w:sz w:val="24"/>
                <w:szCs w:val="24"/>
              </w:rPr>
            </w:pPr>
            <w:r w:rsidRPr="00C83A29">
              <w:rPr>
                <w:rFonts w:ascii="Arial" w:eastAsia="Arial" w:hAnsi="Arial" w:cs="Arial"/>
                <w:sz w:val="24"/>
                <w:szCs w:val="24"/>
              </w:rPr>
              <w:t xml:space="preserve">Name: </w:t>
            </w:r>
            <w:r w:rsidR="008E0820" w:rsidRPr="00B26AF9">
              <w:rPr>
                <w:rFonts w:ascii="Arial" w:eastAsia="Arial" w:hAnsi="Arial" w:cs="Arial"/>
                <w:sz w:val="24"/>
                <w:szCs w:val="24"/>
                <w:highlight w:val="black"/>
              </w:rPr>
              <w:t>Xx</w:t>
            </w:r>
            <w:r w:rsidR="008E0820">
              <w:rPr>
                <w:rFonts w:ascii="Arial" w:eastAsia="Arial" w:hAnsi="Arial" w:cs="Arial"/>
                <w:sz w:val="24"/>
                <w:szCs w:val="24"/>
              </w:rPr>
              <w:t xml:space="preserve"> Redacted </w:t>
            </w:r>
            <w:r w:rsidR="008E0820" w:rsidRPr="00B26AF9">
              <w:rPr>
                <w:rFonts w:ascii="Arial" w:eastAsia="Arial" w:hAnsi="Arial" w:cs="Arial"/>
                <w:sz w:val="24"/>
                <w:szCs w:val="24"/>
                <w:highlight w:val="black"/>
              </w:rPr>
              <w:t>XX</w:t>
            </w:r>
          </w:p>
        </w:tc>
      </w:tr>
    </w:tbl>
    <w:p w14:paraId="10EC935E" w14:textId="77777777" w:rsidR="00C83A29" w:rsidRDefault="00C83A29" w:rsidP="00C83A29">
      <w:pPr>
        <w:pStyle w:val="Standard"/>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and any </w:t>
      </w:r>
      <w:r>
        <w:rPr>
          <w:rFonts w:ascii="Arial" w:eastAsia="Arial" w:hAnsi="Arial" w:cs="Arial"/>
          <w:sz w:val="24"/>
          <w:szCs w:val="24"/>
          <w:shd w:val="clear" w:color="auto" w:fill="FFFFFF"/>
        </w:rPr>
        <w:t>provisions</w:t>
      </w:r>
      <w:r>
        <w:rPr>
          <w:rFonts w:ascii="Arial" w:eastAsia="Arial" w:hAnsi="Arial" w:cs="Arial"/>
          <w:sz w:val="24"/>
          <w:szCs w:val="24"/>
        </w:rPr>
        <w:t xml:space="preserve">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5EDE29BB"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0BF3C7B3"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2240CC8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shd w:val="clear" w:color="auto" w:fill="FFFFFF"/>
        </w:rPr>
        <w:t>following</w:t>
      </w:r>
      <w:r>
        <w:rPr>
          <w:rFonts w:ascii="Arial" w:eastAsia="Arial" w:hAnsi="Arial" w:cs="Arial"/>
          <w:sz w:val="24"/>
          <w:szCs w:val="24"/>
        </w:rPr>
        <w:t xml:space="preserve"> words to the class of thing previously stated where a wider construction is possible.</w:t>
      </w:r>
    </w:p>
    <w:p w14:paraId="2AF45C12"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7B7CFB5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shd w:val="clear" w:color="auto" w:fill="FFFFFF"/>
        </w:rPr>
        <w:t>statutory</w:t>
      </w:r>
      <w:r>
        <w:rPr>
          <w:rFonts w:ascii="Arial" w:eastAsia="Arial" w:hAnsi="Arial" w:cs="Arial"/>
          <w:sz w:val="24"/>
          <w:szCs w:val="24"/>
        </w:rPr>
        <w:t xml:space="preserve"> </w:t>
      </w:r>
      <w:r>
        <w:rPr>
          <w:rFonts w:ascii="Arial" w:eastAsia="Arial" w:hAnsi="Arial" w:cs="Arial"/>
          <w:sz w:val="24"/>
          <w:szCs w:val="24"/>
          <w:shd w:val="clear" w:color="auto" w:fill="FFFFFF"/>
        </w:rPr>
        <w:t>provision</w:t>
      </w:r>
      <w:r>
        <w:rPr>
          <w:rFonts w:ascii="Arial" w:eastAsia="Arial" w:hAnsi="Arial" w:cs="Arial"/>
          <w:sz w:val="24"/>
          <w:szCs w:val="24"/>
        </w:rPr>
        <w:t xml:space="preserve"> or </w:t>
      </w:r>
      <w:r>
        <w:rPr>
          <w:rFonts w:ascii="Arial" w:eastAsia="Arial" w:hAnsi="Arial" w:cs="Arial"/>
          <w:sz w:val="24"/>
          <w:szCs w:val="24"/>
          <w:shd w:val="clear" w:color="auto" w:fill="FFFFFF"/>
        </w:rPr>
        <w:t>statutory</w:t>
      </w:r>
      <w:r>
        <w:rPr>
          <w:rFonts w:ascii="Arial" w:eastAsia="Arial" w:hAnsi="Arial" w:cs="Arial"/>
          <w:sz w:val="24"/>
          <w:szCs w:val="24"/>
        </w:rPr>
        <w:t xml:space="preserve"> instrument also apply if amended, extended or re-enacted from time to time.</w:t>
      </w:r>
    </w:p>
    <w:p w14:paraId="04C46DBE"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EB2B9CF"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14:paraId="298F2559" w14:textId="77777777" w:rsidR="00C83A29" w:rsidRDefault="00C83A29" w:rsidP="00C83A29">
      <w:pPr>
        <w:pStyle w:val="Standard"/>
        <w:tabs>
          <w:tab w:val="left" w:pos="1560"/>
        </w:tabs>
        <w:spacing w:before="120"/>
        <w:jc w:val="left"/>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73989794" w14:textId="77777777" w:rsidR="00C83A29" w:rsidRDefault="00C83A29" w:rsidP="00C83A29">
      <w:pPr>
        <w:pStyle w:val="Standard"/>
        <w:tabs>
          <w:tab w:val="left" w:pos="1560"/>
        </w:tabs>
        <w:spacing w:before="120"/>
        <w:jc w:val="left"/>
      </w:pPr>
    </w:p>
    <w:p w14:paraId="3FFBF736"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3.2 </w:t>
      </w:r>
      <w:r>
        <w:rPr>
          <w:rFonts w:ascii="Arial" w:eastAsia="Arial" w:hAnsi="Arial" w:cs="Arial"/>
          <w:b/>
          <w:sz w:val="24"/>
          <w:szCs w:val="24"/>
        </w:rPr>
        <w:t>Guarantee and indemnity</w:t>
      </w:r>
    </w:p>
    <w:p w14:paraId="4047A291"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w:t>
      </w:r>
    </w:p>
    <w:p w14:paraId="17346740"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shd w:val="clear" w:color="auto" w:fill="FFFFFF"/>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5069BC2B" w14:textId="77777777" w:rsidR="00C83A29" w:rsidRDefault="00C83A29" w:rsidP="00C83A29">
      <w:pPr>
        <w:pStyle w:val="Standard"/>
        <w:numPr>
          <w:ilvl w:val="0"/>
          <w:numId w:val="38"/>
        </w:numPr>
        <w:tabs>
          <w:tab w:val="left" w:pos="2829"/>
        </w:tabs>
        <w:spacing w:before="120"/>
        <w:ind w:left="277" w:hanging="285"/>
        <w:jc w:val="left"/>
      </w:pPr>
      <w:r>
        <w:rPr>
          <w:rFonts w:ascii="Arial" w:eastAsia="Arial" w:hAnsi="Arial" w:cs="Arial"/>
          <w:sz w:val="24"/>
          <w:szCs w:val="24"/>
        </w:rPr>
        <w:t xml:space="preserve">fully </w:t>
      </w:r>
      <w:r>
        <w:rPr>
          <w:rFonts w:ascii="Arial" w:eastAsia="Arial" w:hAnsi="Arial" w:cs="Arial"/>
          <w:sz w:val="24"/>
          <w:szCs w:val="24"/>
          <w:shd w:val="clear" w:color="auto" w:fill="FFFFFF"/>
        </w:rPr>
        <w:t>perform or buy performance of</w:t>
      </w:r>
      <w:r>
        <w:rPr>
          <w:rFonts w:ascii="Arial" w:eastAsia="Arial" w:hAnsi="Arial" w:cs="Arial"/>
          <w:sz w:val="24"/>
          <w:szCs w:val="24"/>
        </w:rPr>
        <w:t xml:space="preserve"> the guaranteed obligations to the Buyer</w:t>
      </w:r>
    </w:p>
    <w:p w14:paraId="0364A720" w14:textId="77777777" w:rsidR="00C83A29" w:rsidRDefault="00C83A29" w:rsidP="00C83A29">
      <w:pPr>
        <w:pStyle w:val="Standard"/>
        <w:numPr>
          <w:ilvl w:val="0"/>
          <w:numId w:val="37"/>
        </w:numPr>
        <w:tabs>
          <w:tab w:val="left" w:pos="2829"/>
        </w:tabs>
        <w:spacing w:before="120"/>
        <w:ind w:left="277" w:hanging="285"/>
        <w:jc w:val="left"/>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shd w:val="clear" w:color="auto" w:fill="FFFFFF"/>
        </w:rPr>
        <w:t>perform</w:t>
      </w:r>
      <w:r>
        <w:rPr>
          <w:rFonts w:ascii="Arial" w:eastAsia="Arial" w:hAnsi="Arial" w:cs="Arial"/>
          <w:sz w:val="24"/>
          <w:szCs w:val="24"/>
        </w:rPr>
        <w:t xml:space="preserve"> the guaranteed obligations under the Call-Off Contract</w:t>
      </w:r>
    </w:p>
    <w:p w14:paraId="476C2083"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shd w:val="clear" w:color="auto" w:fill="FFFFFF"/>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1A2809AC" w14:textId="77777777" w:rsidR="00C83A29" w:rsidRDefault="00C83A29" w:rsidP="00C83A29">
      <w:pPr>
        <w:pStyle w:val="Standard"/>
        <w:tabs>
          <w:tab w:val="left" w:pos="2385"/>
        </w:tabs>
        <w:spacing w:before="120"/>
        <w:ind w:left="825"/>
        <w:jc w:val="left"/>
      </w:pPr>
    </w:p>
    <w:p w14:paraId="0D07DB49"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3.3 </w:t>
      </w:r>
      <w:r>
        <w:rPr>
          <w:rFonts w:ascii="Arial" w:eastAsia="Arial" w:hAnsi="Arial" w:cs="Arial"/>
          <w:b/>
          <w:sz w:val="24"/>
          <w:szCs w:val="24"/>
        </w:rPr>
        <w:t>Obligation to enter into a new Contract</w:t>
      </w:r>
    </w:p>
    <w:p w14:paraId="01744428"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shd w:val="clear" w:color="auto" w:fill="FFFFFF"/>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6774B1" w14:textId="77777777" w:rsidR="00C83A29" w:rsidRDefault="00C83A29" w:rsidP="00C83A29">
      <w:pPr>
        <w:pStyle w:val="Standard"/>
        <w:tabs>
          <w:tab w:val="left" w:pos="1560"/>
        </w:tabs>
        <w:spacing w:before="120"/>
        <w:jc w:val="left"/>
      </w:pPr>
    </w:p>
    <w:p w14:paraId="6FF4930D" w14:textId="77777777" w:rsidR="00C83A29" w:rsidRDefault="00C83A29" w:rsidP="00C83A29">
      <w:pPr>
        <w:pStyle w:val="Standard"/>
        <w:tabs>
          <w:tab w:val="left" w:pos="1560"/>
        </w:tabs>
        <w:spacing w:before="120"/>
        <w:jc w:val="left"/>
      </w:pPr>
      <w:r>
        <w:rPr>
          <w:rFonts w:ascii="Arial" w:eastAsia="Arial" w:hAnsi="Arial" w:cs="Arial"/>
          <w:b/>
          <w:smallCaps/>
          <w:sz w:val="24"/>
          <w:szCs w:val="24"/>
        </w:rPr>
        <w:t xml:space="preserve">SCH 3.4 </w:t>
      </w:r>
      <w:r>
        <w:rPr>
          <w:rFonts w:ascii="Arial" w:eastAsia="Arial" w:hAnsi="Arial" w:cs="Arial"/>
          <w:b/>
          <w:sz w:val="24"/>
          <w:szCs w:val="24"/>
        </w:rPr>
        <w:t>Demands and notices</w:t>
      </w:r>
    </w:p>
    <w:p w14:paraId="0980D6D6" w14:textId="3C62284A" w:rsidR="00EB3E9D" w:rsidRDefault="00C83A29" w:rsidP="00EB3E9D">
      <w:pPr>
        <w:pStyle w:val="Standard"/>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be in writing, addressed to:</w:t>
      </w:r>
    </w:p>
    <w:p w14:paraId="7B907FA2" w14:textId="77777777" w:rsidR="00EB3E9D" w:rsidRDefault="00EB3E9D" w:rsidP="00EB3E9D">
      <w:pPr>
        <w:pStyle w:val="Standard"/>
        <w:tabs>
          <w:tab w:val="left" w:pos="1560"/>
        </w:tabs>
        <w:spacing w:before="120"/>
        <w:jc w:val="left"/>
        <w:rPr>
          <w:rFonts w:ascii="Arial" w:hAnsi="Arial" w:cs="Arial"/>
          <w:sz w:val="24"/>
          <w:szCs w:val="24"/>
        </w:rPr>
      </w:pPr>
    </w:p>
    <w:p w14:paraId="68A7FF91" w14:textId="10044647" w:rsidR="008E0820" w:rsidRPr="00EB3E9D" w:rsidRDefault="008E0820" w:rsidP="00EB3E9D">
      <w:pPr>
        <w:pStyle w:val="Standard"/>
        <w:tabs>
          <w:tab w:val="left" w:pos="1560"/>
        </w:tabs>
        <w:spacing w:before="120"/>
        <w:jc w:val="left"/>
        <w:rPr>
          <w:rFonts w:ascii="Arial" w:hAnsi="Arial" w:cs="Arial"/>
          <w:sz w:val="24"/>
          <w:szCs w:val="24"/>
        </w:rPr>
      </w:pPr>
      <w:r w:rsidRPr="00B26AF9">
        <w:rPr>
          <w:rFonts w:ascii="Arial" w:eastAsia="Arial" w:hAnsi="Arial" w:cs="Arial"/>
          <w:sz w:val="24"/>
          <w:szCs w:val="24"/>
          <w:highlight w:val="black"/>
        </w:rPr>
        <w:t>Xx</w:t>
      </w:r>
      <w:r>
        <w:rPr>
          <w:rFonts w:ascii="Arial" w:eastAsia="Arial" w:hAnsi="Arial" w:cs="Arial"/>
          <w:sz w:val="24"/>
          <w:szCs w:val="24"/>
        </w:rPr>
        <w:t xml:space="preserve"> Redacted </w:t>
      </w:r>
      <w:r w:rsidRPr="00B26AF9">
        <w:rPr>
          <w:rFonts w:ascii="Arial" w:eastAsia="Arial" w:hAnsi="Arial" w:cs="Arial"/>
          <w:sz w:val="24"/>
          <w:szCs w:val="24"/>
          <w:highlight w:val="black"/>
        </w:rPr>
        <w:t>XX</w:t>
      </w:r>
    </w:p>
    <w:p w14:paraId="4C741493" w14:textId="77777777" w:rsidR="00C83A29" w:rsidRDefault="00C83A29" w:rsidP="00DD387F">
      <w:pPr>
        <w:pStyle w:val="Standard"/>
        <w:spacing w:before="60"/>
        <w:jc w:val="left"/>
        <w:rPr>
          <w:rFonts w:ascii="Arial" w:eastAsia="Arial" w:hAnsi="Arial" w:cs="Arial"/>
          <w:sz w:val="24"/>
          <w:szCs w:val="24"/>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2717C8D7" w14:textId="77777777" w:rsidR="00DD387F" w:rsidRDefault="00DD387F" w:rsidP="00C83A29">
      <w:pPr>
        <w:pStyle w:val="Standard"/>
        <w:spacing w:before="60"/>
        <w:jc w:val="left"/>
        <w:rPr>
          <w:rFonts w:ascii="Arial" w:eastAsia="Arial" w:hAnsi="Arial" w:cs="Arial"/>
          <w:sz w:val="24"/>
          <w:szCs w:val="24"/>
        </w:rPr>
      </w:pPr>
    </w:p>
    <w:p w14:paraId="1C4639ED" w14:textId="77777777" w:rsidR="00C83A29" w:rsidRDefault="00C83A29" w:rsidP="00C83A29">
      <w:pPr>
        <w:pStyle w:val="Standard"/>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4D28E980"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delivered by hand, at the time of delivery</w:t>
      </w:r>
    </w:p>
    <w:p w14:paraId="3592BA61"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posted, at 10am on the second Working Day after it was put into the post</w:t>
      </w:r>
    </w:p>
    <w:p w14:paraId="5904DDC6" w14:textId="77777777" w:rsidR="00C83A29" w:rsidRDefault="00C83A29" w:rsidP="00C83A29">
      <w:pPr>
        <w:pStyle w:val="Standard"/>
        <w:numPr>
          <w:ilvl w:val="0"/>
          <w:numId w:val="37"/>
        </w:numPr>
        <w:tabs>
          <w:tab w:val="left" w:pos="2829"/>
        </w:tabs>
        <w:spacing w:before="120"/>
        <w:ind w:left="277" w:hanging="270"/>
        <w:jc w:val="left"/>
        <w:rPr>
          <w:rFonts w:ascii="Arial" w:eastAsia="Arial" w:hAnsi="Arial" w:cs="Arial"/>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2ABCDA29" w14:textId="77777777" w:rsidR="00C83A29" w:rsidRDefault="00C83A29" w:rsidP="00C83A29">
      <w:pPr>
        <w:pStyle w:val="Standard"/>
        <w:tabs>
          <w:tab w:val="left" w:pos="1560"/>
        </w:tabs>
        <w:spacing w:before="120"/>
        <w:jc w:val="left"/>
      </w:pPr>
      <w:r>
        <w:rPr>
          <w:rFonts w:ascii="Arial" w:eastAsia="Arial" w:hAnsi="Arial" w:cs="Arial"/>
          <w:sz w:val="24"/>
          <w:szCs w:val="24"/>
          <w:shd w:val="clear" w:color="auto" w:fill="FFFFFF"/>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shd w:val="clear" w:color="auto" w:fill="FFFFFF"/>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2A0A1995" w14:textId="77777777" w:rsidR="00C83A29" w:rsidRDefault="00C83A29" w:rsidP="00C83A29">
      <w:pPr>
        <w:pStyle w:val="Standard"/>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only be valid when received in writing by the Buyer.</w:t>
      </w:r>
    </w:p>
    <w:p w14:paraId="608435EE" w14:textId="77777777" w:rsidR="00C83A29" w:rsidRDefault="00C83A29" w:rsidP="00C83A29">
      <w:pPr>
        <w:pStyle w:val="Standard"/>
        <w:tabs>
          <w:tab w:val="left" w:pos="2406"/>
        </w:tabs>
        <w:spacing w:before="120"/>
        <w:ind w:left="846"/>
        <w:jc w:val="left"/>
      </w:pPr>
      <w:bookmarkStart w:id="18" w:name="_GoBack"/>
      <w:bookmarkEnd w:id="18"/>
    </w:p>
    <w:sectPr w:rsidR="00C83A29">
      <w:headerReference w:type="default" r:id="rId9"/>
      <w:footerReference w:type="default" r:id="rId10"/>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769E" w14:textId="77777777" w:rsidR="00B26AF9" w:rsidRDefault="00B26AF9">
      <w:r>
        <w:separator/>
      </w:r>
    </w:p>
  </w:endnote>
  <w:endnote w:type="continuationSeparator" w:id="0">
    <w:p w14:paraId="1EEB0440" w14:textId="77777777" w:rsidR="00B26AF9" w:rsidRDefault="00B2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E40DF" w14:textId="77777777" w:rsidR="00B26AF9" w:rsidRDefault="00B26AF9">
    <w:pPr>
      <w:widowControl w:val="0"/>
      <w:spacing w:line="276" w:lineRule="auto"/>
      <w:jc w:val="left"/>
    </w:pPr>
  </w:p>
  <w:p w14:paraId="2B4B8959" w14:textId="77777777" w:rsidR="00B26AF9" w:rsidRDefault="00B26AF9">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B26AF9" w14:paraId="20A96DB6" w14:textId="77777777">
      <w:trPr>
        <w:trHeight w:val="960"/>
      </w:trPr>
      <w:tc>
        <w:tcPr>
          <w:tcW w:w="250" w:type="dxa"/>
          <w:shd w:val="clear" w:color="auto" w:fill="FFFFFF"/>
        </w:tcPr>
        <w:p w14:paraId="0BE0E930" w14:textId="77777777" w:rsidR="00B26AF9" w:rsidRDefault="00B26AF9">
          <w:pPr>
            <w:tabs>
              <w:tab w:val="left" w:pos="7230"/>
            </w:tabs>
          </w:pPr>
        </w:p>
      </w:tc>
      <w:tc>
        <w:tcPr>
          <w:tcW w:w="9787" w:type="dxa"/>
          <w:shd w:val="clear" w:color="auto" w:fill="FFFFFF"/>
          <w:vAlign w:val="center"/>
        </w:tcPr>
        <w:p w14:paraId="4E5E7F59" w14:textId="77777777" w:rsidR="00B26AF9" w:rsidRDefault="00B26AF9">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7177A9">
            <w:rPr>
              <w:noProof/>
            </w:rPr>
            <w:t>15</w:t>
          </w:r>
          <w:r>
            <w:fldChar w:fldCharType="end"/>
          </w:r>
          <w:r>
            <w:rPr>
              <w:rFonts w:ascii="Arial" w:eastAsia="Arial" w:hAnsi="Arial" w:cs="Arial"/>
              <w:sz w:val="16"/>
              <w:szCs w:val="16"/>
            </w:rPr>
            <w:t xml:space="preserve"> of </w:t>
          </w:r>
          <w:r>
            <w:fldChar w:fldCharType="begin"/>
          </w:r>
          <w:r>
            <w:instrText>NUMPAGES</w:instrText>
          </w:r>
          <w:r>
            <w:fldChar w:fldCharType="separate"/>
          </w:r>
          <w:r w:rsidR="007177A9">
            <w:rPr>
              <w:noProof/>
            </w:rPr>
            <w:t>16</w:t>
          </w:r>
          <w:r>
            <w:fldChar w:fldCharType="end"/>
          </w:r>
        </w:p>
        <w:p w14:paraId="1A4859EB" w14:textId="77777777" w:rsidR="00B26AF9" w:rsidRDefault="00B26AF9">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14:paraId="64AE4504" w14:textId="77777777" w:rsidR="00B26AF9" w:rsidRDefault="00B26AF9">
          <w:pPr>
            <w:tabs>
              <w:tab w:val="left" w:pos="7230"/>
            </w:tabs>
            <w:jc w:val="right"/>
          </w:pPr>
        </w:p>
      </w:tc>
      <w:tc>
        <w:tcPr>
          <w:tcW w:w="250" w:type="dxa"/>
          <w:shd w:val="clear" w:color="auto" w:fill="FFFFFF"/>
        </w:tcPr>
        <w:p w14:paraId="0C9A9095" w14:textId="77777777" w:rsidR="00B26AF9" w:rsidRDefault="00B26AF9">
          <w:pPr>
            <w:tabs>
              <w:tab w:val="left" w:pos="7230"/>
            </w:tabs>
          </w:pPr>
        </w:p>
      </w:tc>
    </w:tr>
  </w:tbl>
  <w:p w14:paraId="1EE2A0D5" w14:textId="77777777" w:rsidR="00B26AF9" w:rsidRDefault="00B26AF9">
    <w:pPr>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BECA9" w14:textId="77777777" w:rsidR="00B26AF9" w:rsidRDefault="00B26AF9">
      <w:r>
        <w:separator/>
      </w:r>
    </w:p>
  </w:footnote>
  <w:footnote w:type="continuationSeparator" w:id="0">
    <w:p w14:paraId="0F5CD3B6" w14:textId="77777777" w:rsidR="00B26AF9" w:rsidRDefault="00B26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3E07" w14:textId="77777777" w:rsidR="00B26AF9" w:rsidRDefault="00B26AF9"/>
  <w:p w14:paraId="0666F5D5" w14:textId="77777777" w:rsidR="00B26AF9" w:rsidRDefault="00B26A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C07"/>
    <w:multiLevelType w:val="hybridMultilevel"/>
    <w:tmpl w:val="6D5A83CA"/>
    <w:lvl w:ilvl="0" w:tplc="1788102A">
      <w:numFmt w:val="bullet"/>
      <w:lvlText w:val="•"/>
      <w:lvlJc w:val="left"/>
      <w:pPr>
        <w:ind w:left="1080" w:hanging="720"/>
      </w:pPr>
      <w:rPr>
        <w:rFonts w:ascii="Arial" w:eastAsia="Verda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2F73"/>
    <w:multiLevelType w:val="hybridMultilevel"/>
    <w:tmpl w:val="BA8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0006"/>
    <w:multiLevelType w:val="multilevel"/>
    <w:tmpl w:val="06846EE8"/>
    <w:styleLink w:val="WWNum21"/>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3" w15:restartNumberingAfterBreak="0">
    <w:nsid w:val="0EA46561"/>
    <w:multiLevelType w:val="multilevel"/>
    <w:tmpl w:val="0C22E7B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 w15:restartNumberingAfterBreak="0">
    <w:nsid w:val="110E0203"/>
    <w:multiLevelType w:val="multilevel"/>
    <w:tmpl w:val="D4F2F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CC70A4"/>
    <w:multiLevelType w:val="multilevel"/>
    <w:tmpl w:val="0FF8179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6" w15:restartNumberingAfterBreak="0">
    <w:nsid w:val="15FF0C22"/>
    <w:multiLevelType w:val="multilevel"/>
    <w:tmpl w:val="51DE144C"/>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7" w15:restartNumberingAfterBreak="0">
    <w:nsid w:val="1A014CAD"/>
    <w:multiLevelType w:val="multilevel"/>
    <w:tmpl w:val="BB22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7B3"/>
    <w:multiLevelType w:val="multilevel"/>
    <w:tmpl w:val="1DCC7D88"/>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9" w15:restartNumberingAfterBreak="0">
    <w:nsid w:val="1E931FF6"/>
    <w:multiLevelType w:val="hybridMultilevel"/>
    <w:tmpl w:val="B1FA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22A1A"/>
    <w:multiLevelType w:val="multilevel"/>
    <w:tmpl w:val="A6CA22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3885D97"/>
    <w:multiLevelType w:val="multilevel"/>
    <w:tmpl w:val="7A30F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835DF2"/>
    <w:multiLevelType w:val="multilevel"/>
    <w:tmpl w:val="D1982B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4B24E25"/>
    <w:multiLevelType w:val="hybridMultilevel"/>
    <w:tmpl w:val="ADE8423C"/>
    <w:lvl w:ilvl="0" w:tplc="3C82D75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B5A0F"/>
    <w:multiLevelType w:val="multilevel"/>
    <w:tmpl w:val="906861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9FA58D8"/>
    <w:multiLevelType w:val="multilevel"/>
    <w:tmpl w:val="42A41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A0227FF"/>
    <w:multiLevelType w:val="multilevel"/>
    <w:tmpl w:val="51A8020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7" w15:restartNumberingAfterBreak="0">
    <w:nsid w:val="3D4D05A2"/>
    <w:multiLevelType w:val="multilevel"/>
    <w:tmpl w:val="803607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38A3AF0"/>
    <w:multiLevelType w:val="multilevel"/>
    <w:tmpl w:val="A1A4A7BA"/>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9" w15:restartNumberingAfterBreak="0">
    <w:nsid w:val="47F3747B"/>
    <w:multiLevelType w:val="multilevel"/>
    <w:tmpl w:val="AA6EC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0156DC9"/>
    <w:multiLevelType w:val="multilevel"/>
    <w:tmpl w:val="2820D0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1045A10"/>
    <w:multiLevelType w:val="multilevel"/>
    <w:tmpl w:val="9E28FC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4AB7933"/>
    <w:multiLevelType w:val="multilevel"/>
    <w:tmpl w:val="F29E2C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5BA1B7B"/>
    <w:multiLevelType w:val="hybridMultilevel"/>
    <w:tmpl w:val="EB5A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860BC"/>
    <w:multiLevelType w:val="multilevel"/>
    <w:tmpl w:val="8EAA82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93F1178"/>
    <w:multiLevelType w:val="multilevel"/>
    <w:tmpl w:val="AAF065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A1E7A7D"/>
    <w:multiLevelType w:val="multilevel"/>
    <w:tmpl w:val="B00C2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6093F"/>
    <w:multiLevelType w:val="multilevel"/>
    <w:tmpl w:val="B3EAB558"/>
    <w:styleLink w:val="WWNum12"/>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28" w15:restartNumberingAfterBreak="0">
    <w:nsid w:val="6BC0674A"/>
    <w:multiLevelType w:val="hybridMultilevel"/>
    <w:tmpl w:val="8B0A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51381"/>
    <w:multiLevelType w:val="multilevel"/>
    <w:tmpl w:val="BE4639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EDF223D"/>
    <w:multiLevelType w:val="multilevel"/>
    <w:tmpl w:val="5F8009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7A67F15"/>
    <w:multiLevelType w:val="hybridMultilevel"/>
    <w:tmpl w:val="8ADA72B2"/>
    <w:lvl w:ilvl="0" w:tplc="E7880F0C">
      <w:start w:val="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52176"/>
    <w:multiLevelType w:val="multilevel"/>
    <w:tmpl w:val="AF6C40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15:restartNumberingAfterBreak="0">
    <w:nsid w:val="7D71262A"/>
    <w:multiLevelType w:val="multilevel"/>
    <w:tmpl w:val="BB0088C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15:restartNumberingAfterBreak="0">
    <w:nsid w:val="7DD10C70"/>
    <w:multiLevelType w:val="multilevel"/>
    <w:tmpl w:val="AC1426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EA85977"/>
    <w:multiLevelType w:val="multilevel"/>
    <w:tmpl w:val="FD44BB3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6"/>
  </w:num>
  <w:num w:numId="2">
    <w:abstractNumId w:val="33"/>
  </w:num>
  <w:num w:numId="3">
    <w:abstractNumId w:val="35"/>
  </w:num>
  <w:num w:numId="4">
    <w:abstractNumId w:val="20"/>
  </w:num>
  <w:num w:numId="5">
    <w:abstractNumId w:val="16"/>
  </w:num>
  <w:num w:numId="6">
    <w:abstractNumId w:val="32"/>
  </w:num>
  <w:num w:numId="7">
    <w:abstractNumId w:val="29"/>
  </w:num>
  <w:num w:numId="8">
    <w:abstractNumId w:val="22"/>
  </w:num>
  <w:num w:numId="9">
    <w:abstractNumId w:val="3"/>
  </w:num>
  <w:num w:numId="10">
    <w:abstractNumId w:val="25"/>
  </w:num>
  <w:num w:numId="11">
    <w:abstractNumId w:val="17"/>
  </w:num>
  <w:num w:numId="12">
    <w:abstractNumId w:val="5"/>
  </w:num>
  <w:num w:numId="13">
    <w:abstractNumId w:val="12"/>
  </w:num>
  <w:num w:numId="14">
    <w:abstractNumId w:val="19"/>
  </w:num>
  <w:num w:numId="15">
    <w:abstractNumId w:val="24"/>
  </w:num>
  <w:num w:numId="16">
    <w:abstractNumId w:val="10"/>
  </w:num>
  <w:num w:numId="17">
    <w:abstractNumId w:val="34"/>
  </w:num>
  <w:num w:numId="18">
    <w:abstractNumId w:val="21"/>
  </w:num>
  <w:num w:numId="19">
    <w:abstractNumId w:val="8"/>
  </w:num>
  <w:num w:numId="20">
    <w:abstractNumId w:val="14"/>
  </w:num>
  <w:num w:numId="21">
    <w:abstractNumId w:val="18"/>
  </w:num>
  <w:num w:numId="22">
    <w:abstractNumId w:val="4"/>
  </w:num>
  <w:num w:numId="23">
    <w:abstractNumId w:val="30"/>
  </w:num>
  <w:num w:numId="24">
    <w:abstractNumId w:val="15"/>
  </w:num>
  <w:num w:numId="25">
    <w:abstractNumId w:val="1"/>
  </w:num>
  <w:num w:numId="26">
    <w:abstractNumId w:val="28"/>
  </w:num>
  <w:num w:numId="27">
    <w:abstractNumId w:val="31"/>
  </w:num>
  <w:num w:numId="28">
    <w:abstractNumId w:val="9"/>
  </w:num>
  <w:num w:numId="29">
    <w:abstractNumId w:val="31"/>
  </w:num>
  <w:num w:numId="30">
    <w:abstractNumId w:val="23"/>
  </w:num>
  <w:num w:numId="31">
    <w:abstractNumId w:val="0"/>
  </w:num>
  <w:num w:numId="32">
    <w:abstractNumId w:val="11"/>
  </w:num>
  <w:num w:numId="33">
    <w:abstractNumId w:val="26"/>
  </w:num>
  <w:num w:numId="34">
    <w:abstractNumId w:val="7"/>
  </w:num>
  <w:num w:numId="35">
    <w:abstractNumId w:val="13"/>
  </w:num>
  <w:num w:numId="36">
    <w:abstractNumId w:val="27"/>
  </w:num>
  <w:num w:numId="37">
    <w:abstractNumId w:val="2"/>
  </w:num>
  <w:num w:numId="38">
    <w:abstractNumId w:val="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03"/>
    <w:rsid w:val="00012674"/>
    <w:rsid w:val="00051171"/>
    <w:rsid w:val="00054269"/>
    <w:rsid w:val="00086FD8"/>
    <w:rsid w:val="000A01D1"/>
    <w:rsid w:val="000C0748"/>
    <w:rsid w:val="000F30AE"/>
    <w:rsid w:val="00112013"/>
    <w:rsid w:val="00127561"/>
    <w:rsid w:val="00131BCF"/>
    <w:rsid w:val="00132F3D"/>
    <w:rsid w:val="00167DDC"/>
    <w:rsid w:val="001A76B6"/>
    <w:rsid w:val="001B23D7"/>
    <w:rsid w:val="001C3878"/>
    <w:rsid w:val="001D1AF6"/>
    <w:rsid w:val="001E788B"/>
    <w:rsid w:val="001F18F4"/>
    <w:rsid w:val="00210C81"/>
    <w:rsid w:val="00246657"/>
    <w:rsid w:val="00252545"/>
    <w:rsid w:val="002A57F9"/>
    <w:rsid w:val="002B37C3"/>
    <w:rsid w:val="002B39EE"/>
    <w:rsid w:val="002F2287"/>
    <w:rsid w:val="003066F8"/>
    <w:rsid w:val="00330463"/>
    <w:rsid w:val="003513CC"/>
    <w:rsid w:val="003C1E9A"/>
    <w:rsid w:val="003F684B"/>
    <w:rsid w:val="00405896"/>
    <w:rsid w:val="00406FD1"/>
    <w:rsid w:val="00464B53"/>
    <w:rsid w:val="0048372A"/>
    <w:rsid w:val="00484EA8"/>
    <w:rsid w:val="004A479E"/>
    <w:rsid w:val="004E1DCC"/>
    <w:rsid w:val="005A2FF8"/>
    <w:rsid w:val="005C6E8D"/>
    <w:rsid w:val="005D2CD9"/>
    <w:rsid w:val="005E43A7"/>
    <w:rsid w:val="00601247"/>
    <w:rsid w:val="00626EBA"/>
    <w:rsid w:val="00635FCC"/>
    <w:rsid w:val="0069351D"/>
    <w:rsid w:val="006A09C1"/>
    <w:rsid w:val="006E2B2D"/>
    <w:rsid w:val="007005C9"/>
    <w:rsid w:val="007177A9"/>
    <w:rsid w:val="007675C2"/>
    <w:rsid w:val="00770825"/>
    <w:rsid w:val="00795B4B"/>
    <w:rsid w:val="007A16FC"/>
    <w:rsid w:val="007B52E8"/>
    <w:rsid w:val="007B7E39"/>
    <w:rsid w:val="007C62F0"/>
    <w:rsid w:val="00871C05"/>
    <w:rsid w:val="008760AC"/>
    <w:rsid w:val="008B4341"/>
    <w:rsid w:val="008E0820"/>
    <w:rsid w:val="008E7CFB"/>
    <w:rsid w:val="00903606"/>
    <w:rsid w:val="00945262"/>
    <w:rsid w:val="0094633E"/>
    <w:rsid w:val="009471AE"/>
    <w:rsid w:val="00954220"/>
    <w:rsid w:val="00987CF1"/>
    <w:rsid w:val="009B5B2D"/>
    <w:rsid w:val="009D28EE"/>
    <w:rsid w:val="00A33417"/>
    <w:rsid w:val="00A45F22"/>
    <w:rsid w:val="00A52527"/>
    <w:rsid w:val="00AA2983"/>
    <w:rsid w:val="00AB2A4F"/>
    <w:rsid w:val="00B201B0"/>
    <w:rsid w:val="00B26AF9"/>
    <w:rsid w:val="00B3517D"/>
    <w:rsid w:val="00BA38DC"/>
    <w:rsid w:val="00BA4A02"/>
    <w:rsid w:val="00BE1384"/>
    <w:rsid w:val="00C72959"/>
    <w:rsid w:val="00C83A29"/>
    <w:rsid w:val="00C9503F"/>
    <w:rsid w:val="00D444F1"/>
    <w:rsid w:val="00D473DC"/>
    <w:rsid w:val="00D477BC"/>
    <w:rsid w:val="00D6593C"/>
    <w:rsid w:val="00D95369"/>
    <w:rsid w:val="00D96572"/>
    <w:rsid w:val="00DC6AC7"/>
    <w:rsid w:val="00DD036C"/>
    <w:rsid w:val="00DD387F"/>
    <w:rsid w:val="00DE5603"/>
    <w:rsid w:val="00DF6403"/>
    <w:rsid w:val="00E14611"/>
    <w:rsid w:val="00E16CD9"/>
    <w:rsid w:val="00E2165C"/>
    <w:rsid w:val="00E269A7"/>
    <w:rsid w:val="00E83B46"/>
    <w:rsid w:val="00EB3674"/>
    <w:rsid w:val="00EB3E9D"/>
    <w:rsid w:val="00F350DC"/>
    <w:rsid w:val="00F5227D"/>
    <w:rsid w:val="00F83C63"/>
    <w:rsid w:val="00F96834"/>
    <w:rsid w:val="00FA5B9C"/>
    <w:rsid w:val="00FD0A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BDCC5"/>
  <w15:docId w15:val="{C5CAF7EF-AE70-446F-BAC8-ECD0E590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paragraph" w:styleId="Heading7">
    <w:name w:val="heading 7"/>
    <w:basedOn w:val="Normal"/>
    <w:next w:val="Normal"/>
    <w:link w:val="Heading7Char"/>
    <w:uiPriority w:val="9"/>
    <w:unhideWhenUsed/>
    <w:qFormat/>
    <w:rsid w:val="004A479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DefinedTerm">
    <w:name w:val="Defined Term"/>
    <w:rsid w:val="00F350DC"/>
    <w:rPr>
      <w:b/>
    </w:rPr>
  </w:style>
  <w:style w:type="character" w:styleId="Hyperlink">
    <w:name w:val="Hyperlink"/>
    <w:rsid w:val="00F350DC"/>
    <w:rPr>
      <w:rFonts w:cs="Times New Roman"/>
      <w:color w:val="0000FF"/>
      <w:u w:val="single"/>
    </w:rPr>
  </w:style>
  <w:style w:type="character" w:customStyle="1" w:styleId="service-id-chunk">
    <w:name w:val="service-id-chunk"/>
    <w:rsid w:val="00F350DC"/>
  </w:style>
  <w:style w:type="paragraph" w:styleId="CommentText">
    <w:name w:val="annotation text"/>
    <w:basedOn w:val="Normal"/>
    <w:link w:val="CommentTextChar"/>
    <w:semiHidden/>
    <w:rsid w:val="007B52E8"/>
    <w:pPr>
      <w:spacing w:after="200"/>
      <w:jc w:val="left"/>
    </w:pPr>
    <w:rPr>
      <w:rFonts w:ascii="Arial" w:eastAsia="Times New Roman" w:hAnsi="Arial" w:cs="Times New Roman"/>
      <w:color w:val="auto"/>
      <w:lang w:eastAsia="en-US"/>
    </w:rPr>
  </w:style>
  <w:style w:type="character" w:customStyle="1" w:styleId="CommentTextChar">
    <w:name w:val="Comment Text Char"/>
    <w:basedOn w:val="DefaultParagraphFont"/>
    <w:link w:val="CommentText"/>
    <w:semiHidden/>
    <w:rsid w:val="007B52E8"/>
    <w:rPr>
      <w:rFonts w:ascii="Arial" w:eastAsia="Times New Roman" w:hAnsi="Arial" w:cs="Times New Roman"/>
      <w:color w:val="auto"/>
      <w:lang w:eastAsia="en-US"/>
    </w:rPr>
  </w:style>
  <w:style w:type="paragraph" w:styleId="ListParagraph">
    <w:name w:val="List Paragraph"/>
    <w:basedOn w:val="Normal"/>
    <w:uiPriority w:val="34"/>
    <w:qFormat/>
    <w:rsid w:val="007B52E8"/>
    <w:pPr>
      <w:ind w:left="720"/>
      <w:contextualSpacing/>
    </w:pPr>
  </w:style>
  <w:style w:type="table" w:styleId="TableGrid">
    <w:name w:val="Table Grid"/>
    <w:basedOn w:val="TableNormal"/>
    <w:uiPriority w:val="39"/>
    <w:rsid w:val="0090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788B"/>
    <w:rPr>
      <w:sz w:val="16"/>
      <w:szCs w:val="16"/>
    </w:rPr>
  </w:style>
  <w:style w:type="paragraph" w:styleId="CommentSubject">
    <w:name w:val="annotation subject"/>
    <w:basedOn w:val="CommentText"/>
    <w:next w:val="CommentText"/>
    <w:link w:val="CommentSubjectChar"/>
    <w:uiPriority w:val="99"/>
    <w:semiHidden/>
    <w:unhideWhenUsed/>
    <w:rsid w:val="001E788B"/>
    <w:pPr>
      <w:spacing w:after="0"/>
      <w:jc w:val="both"/>
    </w:pPr>
    <w:rPr>
      <w:rFonts w:ascii="Verdana" w:eastAsia="Verdana" w:hAnsi="Verdana" w:cs="Verdana"/>
      <w:b/>
      <w:bCs/>
      <w:color w:val="000000"/>
      <w:lang w:eastAsia="en-GB"/>
    </w:rPr>
  </w:style>
  <w:style w:type="character" w:customStyle="1" w:styleId="CommentSubjectChar">
    <w:name w:val="Comment Subject Char"/>
    <w:basedOn w:val="CommentTextChar"/>
    <w:link w:val="CommentSubject"/>
    <w:uiPriority w:val="99"/>
    <w:semiHidden/>
    <w:rsid w:val="001E788B"/>
    <w:rPr>
      <w:rFonts w:ascii="Arial" w:eastAsia="Times New Roman" w:hAnsi="Arial" w:cs="Times New Roman"/>
      <w:b/>
      <w:bCs/>
      <w:color w:val="auto"/>
      <w:lang w:eastAsia="en-US"/>
    </w:rPr>
  </w:style>
  <w:style w:type="paragraph" w:styleId="BalloonText">
    <w:name w:val="Balloon Text"/>
    <w:basedOn w:val="Normal"/>
    <w:link w:val="BalloonTextChar"/>
    <w:uiPriority w:val="99"/>
    <w:semiHidden/>
    <w:unhideWhenUsed/>
    <w:rsid w:val="001E7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88B"/>
    <w:rPr>
      <w:rFonts w:ascii="Segoe UI" w:hAnsi="Segoe UI" w:cs="Segoe UI"/>
      <w:sz w:val="18"/>
      <w:szCs w:val="18"/>
    </w:rPr>
  </w:style>
  <w:style w:type="character" w:styleId="FollowedHyperlink">
    <w:name w:val="FollowedHyperlink"/>
    <w:basedOn w:val="DefaultParagraphFont"/>
    <w:uiPriority w:val="99"/>
    <w:semiHidden/>
    <w:unhideWhenUsed/>
    <w:rsid w:val="001C3878"/>
    <w:rPr>
      <w:color w:val="954F72" w:themeColor="followedHyperlink"/>
      <w:u w:val="single"/>
    </w:rPr>
  </w:style>
  <w:style w:type="paragraph" w:styleId="Header">
    <w:name w:val="header"/>
    <w:basedOn w:val="Normal"/>
    <w:link w:val="HeaderChar"/>
    <w:uiPriority w:val="99"/>
    <w:unhideWhenUsed/>
    <w:rsid w:val="009B5B2D"/>
    <w:pPr>
      <w:tabs>
        <w:tab w:val="center" w:pos="4513"/>
        <w:tab w:val="right" w:pos="9026"/>
      </w:tabs>
    </w:pPr>
  </w:style>
  <w:style w:type="character" w:customStyle="1" w:styleId="HeaderChar">
    <w:name w:val="Header Char"/>
    <w:basedOn w:val="DefaultParagraphFont"/>
    <w:link w:val="Header"/>
    <w:uiPriority w:val="99"/>
    <w:rsid w:val="009B5B2D"/>
  </w:style>
  <w:style w:type="paragraph" w:styleId="Footer">
    <w:name w:val="footer"/>
    <w:basedOn w:val="Normal"/>
    <w:link w:val="FooterChar"/>
    <w:uiPriority w:val="99"/>
    <w:unhideWhenUsed/>
    <w:rsid w:val="009B5B2D"/>
    <w:pPr>
      <w:tabs>
        <w:tab w:val="center" w:pos="4513"/>
        <w:tab w:val="right" w:pos="9026"/>
      </w:tabs>
    </w:pPr>
  </w:style>
  <w:style w:type="character" w:customStyle="1" w:styleId="FooterChar">
    <w:name w:val="Footer Char"/>
    <w:basedOn w:val="DefaultParagraphFont"/>
    <w:link w:val="Footer"/>
    <w:uiPriority w:val="99"/>
    <w:rsid w:val="009B5B2D"/>
  </w:style>
  <w:style w:type="paragraph" w:customStyle="1" w:styleId="Standard">
    <w:name w:val="Standard"/>
    <w:rsid w:val="00C83A29"/>
    <w:pPr>
      <w:suppressAutoHyphens/>
      <w:autoSpaceDN w:val="0"/>
      <w:textAlignment w:val="baseline"/>
    </w:pPr>
    <w:rPr>
      <w:kern w:val="3"/>
      <w:lang w:eastAsia="zh-CN" w:bidi="hi-IN"/>
    </w:rPr>
  </w:style>
  <w:style w:type="numbering" w:customStyle="1" w:styleId="WWNum12">
    <w:name w:val="WWNum12"/>
    <w:basedOn w:val="NoList"/>
    <w:rsid w:val="00C83A29"/>
    <w:pPr>
      <w:numPr>
        <w:numId w:val="36"/>
      </w:numPr>
    </w:pPr>
  </w:style>
  <w:style w:type="numbering" w:customStyle="1" w:styleId="WWNum21">
    <w:name w:val="WWNum21"/>
    <w:basedOn w:val="NoList"/>
    <w:rsid w:val="00C83A29"/>
    <w:pPr>
      <w:numPr>
        <w:numId w:val="37"/>
      </w:numPr>
    </w:pPr>
  </w:style>
  <w:style w:type="character" w:customStyle="1" w:styleId="Heading7Char">
    <w:name w:val="Heading 7 Char"/>
    <w:basedOn w:val="DefaultParagraphFont"/>
    <w:link w:val="Heading7"/>
    <w:uiPriority w:val="9"/>
    <w:rsid w:val="004A479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3163">
      <w:bodyDiv w:val="1"/>
      <w:marLeft w:val="0"/>
      <w:marRight w:val="0"/>
      <w:marTop w:val="0"/>
      <w:marBottom w:val="0"/>
      <w:divBdr>
        <w:top w:val="none" w:sz="0" w:space="0" w:color="auto"/>
        <w:left w:val="none" w:sz="0" w:space="0" w:color="auto"/>
        <w:bottom w:val="none" w:sz="0" w:space="0" w:color="auto"/>
        <w:right w:val="none" w:sz="0" w:space="0" w:color="auto"/>
      </w:divBdr>
    </w:div>
    <w:div w:id="161118690">
      <w:bodyDiv w:val="1"/>
      <w:marLeft w:val="0"/>
      <w:marRight w:val="0"/>
      <w:marTop w:val="0"/>
      <w:marBottom w:val="0"/>
      <w:divBdr>
        <w:top w:val="none" w:sz="0" w:space="0" w:color="auto"/>
        <w:left w:val="none" w:sz="0" w:space="0" w:color="auto"/>
        <w:bottom w:val="none" w:sz="0" w:space="0" w:color="auto"/>
        <w:right w:val="none" w:sz="0" w:space="0" w:color="auto"/>
      </w:divBdr>
      <w:divsChild>
        <w:div w:id="1666397294">
          <w:marLeft w:val="0"/>
          <w:marRight w:val="0"/>
          <w:marTop w:val="0"/>
          <w:marBottom w:val="0"/>
          <w:divBdr>
            <w:top w:val="none" w:sz="0" w:space="0" w:color="auto"/>
            <w:left w:val="none" w:sz="0" w:space="0" w:color="auto"/>
            <w:bottom w:val="none" w:sz="0" w:space="0" w:color="auto"/>
            <w:right w:val="none" w:sz="0" w:space="0" w:color="auto"/>
          </w:divBdr>
        </w:div>
      </w:divsChild>
    </w:div>
    <w:div w:id="718014788">
      <w:bodyDiv w:val="1"/>
      <w:marLeft w:val="0"/>
      <w:marRight w:val="0"/>
      <w:marTop w:val="0"/>
      <w:marBottom w:val="0"/>
      <w:divBdr>
        <w:top w:val="none" w:sz="0" w:space="0" w:color="auto"/>
        <w:left w:val="none" w:sz="0" w:space="0" w:color="auto"/>
        <w:bottom w:val="none" w:sz="0" w:space="0" w:color="auto"/>
        <w:right w:val="none" w:sz="0" w:space="0" w:color="auto"/>
      </w:divBdr>
    </w:div>
    <w:div w:id="833449625">
      <w:bodyDiv w:val="1"/>
      <w:marLeft w:val="0"/>
      <w:marRight w:val="0"/>
      <w:marTop w:val="0"/>
      <w:marBottom w:val="0"/>
      <w:divBdr>
        <w:top w:val="none" w:sz="0" w:space="0" w:color="auto"/>
        <w:left w:val="none" w:sz="0" w:space="0" w:color="auto"/>
        <w:bottom w:val="none" w:sz="0" w:space="0" w:color="auto"/>
        <w:right w:val="none" w:sz="0" w:space="0" w:color="auto"/>
      </w:divBdr>
    </w:div>
    <w:div w:id="841746521">
      <w:bodyDiv w:val="1"/>
      <w:marLeft w:val="0"/>
      <w:marRight w:val="0"/>
      <w:marTop w:val="0"/>
      <w:marBottom w:val="0"/>
      <w:divBdr>
        <w:top w:val="none" w:sz="0" w:space="0" w:color="auto"/>
        <w:left w:val="none" w:sz="0" w:space="0" w:color="auto"/>
        <w:bottom w:val="none" w:sz="0" w:space="0" w:color="auto"/>
        <w:right w:val="none" w:sz="0" w:space="0" w:color="auto"/>
      </w:divBdr>
    </w:div>
    <w:div w:id="861825106">
      <w:bodyDiv w:val="1"/>
      <w:marLeft w:val="0"/>
      <w:marRight w:val="0"/>
      <w:marTop w:val="0"/>
      <w:marBottom w:val="0"/>
      <w:divBdr>
        <w:top w:val="none" w:sz="0" w:space="0" w:color="auto"/>
        <w:left w:val="none" w:sz="0" w:space="0" w:color="auto"/>
        <w:bottom w:val="none" w:sz="0" w:space="0" w:color="auto"/>
        <w:right w:val="none" w:sz="0" w:space="0" w:color="auto"/>
      </w:divBdr>
    </w:div>
    <w:div w:id="865295235">
      <w:bodyDiv w:val="1"/>
      <w:marLeft w:val="0"/>
      <w:marRight w:val="0"/>
      <w:marTop w:val="0"/>
      <w:marBottom w:val="0"/>
      <w:divBdr>
        <w:top w:val="none" w:sz="0" w:space="0" w:color="auto"/>
        <w:left w:val="none" w:sz="0" w:space="0" w:color="auto"/>
        <w:bottom w:val="none" w:sz="0" w:space="0" w:color="auto"/>
        <w:right w:val="none" w:sz="0" w:space="0" w:color="auto"/>
      </w:divBdr>
    </w:div>
    <w:div w:id="906958942">
      <w:bodyDiv w:val="1"/>
      <w:marLeft w:val="0"/>
      <w:marRight w:val="0"/>
      <w:marTop w:val="0"/>
      <w:marBottom w:val="0"/>
      <w:divBdr>
        <w:top w:val="none" w:sz="0" w:space="0" w:color="auto"/>
        <w:left w:val="none" w:sz="0" w:space="0" w:color="auto"/>
        <w:bottom w:val="none" w:sz="0" w:space="0" w:color="auto"/>
        <w:right w:val="none" w:sz="0" w:space="0" w:color="auto"/>
      </w:divBdr>
      <w:divsChild>
        <w:div w:id="1544365277">
          <w:marLeft w:val="0"/>
          <w:marRight w:val="0"/>
          <w:marTop w:val="0"/>
          <w:marBottom w:val="0"/>
          <w:divBdr>
            <w:top w:val="none" w:sz="0" w:space="0" w:color="auto"/>
            <w:left w:val="none" w:sz="0" w:space="0" w:color="auto"/>
            <w:bottom w:val="none" w:sz="0" w:space="0" w:color="auto"/>
            <w:right w:val="none" w:sz="0" w:space="0" w:color="auto"/>
          </w:divBdr>
        </w:div>
      </w:divsChild>
    </w:div>
    <w:div w:id="1248343097">
      <w:bodyDiv w:val="1"/>
      <w:marLeft w:val="0"/>
      <w:marRight w:val="0"/>
      <w:marTop w:val="0"/>
      <w:marBottom w:val="0"/>
      <w:divBdr>
        <w:top w:val="none" w:sz="0" w:space="0" w:color="auto"/>
        <w:left w:val="none" w:sz="0" w:space="0" w:color="auto"/>
        <w:bottom w:val="none" w:sz="0" w:space="0" w:color="auto"/>
        <w:right w:val="none" w:sz="0" w:space="0" w:color="auto"/>
      </w:divBdr>
    </w:div>
    <w:div w:id="1764257150">
      <w:bodyDiv w:val="1"/>
      <w:marLeft w:val="0"/>
      <w:marRight w:val="0"/>
      <w:marTop w:val="0"/>
      <w:marBottom w:val="0"/>
      <w:divBdr>
        <w:top w:val="none" w:sz="0" w:space="0" w:color="auto"/>
        <w:left w:val="none" w:sz="0" w:space="0" w:color="auto"/>
        <w:bottom w:val="none" w:sz="0" w:space="0" w:color="auto"/>
        <w:right w:val="none" w:sz="0" w:space="0" w:color="auto"/>
      </w:divBdr>
    </w:div>
    <w:div w:id="1839537157">
      <w:bodyDiv w:val="1"/>
      <w:marLeft w:val="0"/>
      <w:marRight w:val="0"/>
      <w:marTop w:val="0"/>
      <w:marBottom w:val="0"/>
      <w:divBdr>
        <w:top w:val="none" w:sz="0" w:space="0" w:color="auto"/>
        <w:left w:val="none" w:sz="0" w:space="0" w:color="auto"/>
        <w:bottom w:val="none" w:sz="0" w:space="0" w:color="auto"/>
        <w:right w:val="none" w:sz="0" w:space="0" w:color="auto"/>
      </w:divBdr>
      <w:divsChild>
        <w:div w:id="1696350602">
          <w:marLeft w:val="0"/>
          <w:marRight w:val="0"/>
          <w:marTop w:val="0"/>
          <w:marBottom w:val="0"/>
          <w:divBdr>
            <w:top w:val="none" w:sz="0" w:space="0" w:color="auto"/>
            <w:left w:val="none" w:sz="0" w:space="0" w:color="auto"/>
            <w:bottom w:val="none" w:sz="0" w:space="0" w:color="auto"/>
            <w:right w:val="none" w:sz="0" w:space="0" w:color="auto"/>
          </w:divBdr>
          <w:divsChild>
            <w:div w:id="476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65284598361068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Peile, Michala</dc:creator>
  <cp:lastModifiedBy>Osman, Soydan</cp:lastModifiedBy>
  <cp:revision>4</cp:revision>
  <cp:lastPrinted>2016-11-03T16:15:00Z</cp:lastPrinted>
  <dcterms:created xsi:type="dcterms:W3CDTF">2016-11-25T16:13:00Z</dcterms:created>
  <dcterms:modified xsi:type="dcterms:W3CDTF">2016-12-06T10:18:00Z</dcterms:modified>
</cp:coreProperties>
</file>