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99CC4" w14:textId="39E966A4" w:rsidR="003324FE" w:rsidRDefault="00E7161B">
      <w:pPr>
        <w:spacing w:after="228"/>
        <w:ind w:left="195" w:right="156" w:hanging="1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System Thinking</w:t>
      </w:r>
      <w:r w:rsidR="00B2694B">
        <w:rPr>
          <w:rFonts w:ascii="Arial" w:hAnsi="Arial" w:cs="Arial"/>
          <w:b/>
        </w:rPr>
        <w:t xml:space="preserve"> </w:t>
      </w:r>
      <w:r w:rsidR="00571EE6">
        <w:rPr>
          <w:rFonts w:ascii="Arial" w:hAnsi="Arial" w:cs="Arial"/>
          <w:b/>
        </w:rPr>
        <w:t xml:space="preserve">Practitioner </w:t>
      </w:r>
      <w:r w:rsidR="00B2694B">
        <w:rPr>
          <w:rFonts w:ascii="Arial" w:hAnsi="Arial" w:cs="Arial"/>
          <w:b/>
        </w:rPr>
        <w:t>– Level 7</w:t>
      </w:r>
    </w:p>
    <w:p w14:paraId="49265D11" w14:textId="5BD7B723" w:rsidR="0054582A" w:rsidRDefault="009F5FA5">
      <w:pPr>
        <w:spacing w:after="228"/>
        <w:ind w:left="195" w:right="156" w:hanging="10"/>
        <w:jc w:val="center"/>
      </w:pPr>
      <w:r>
        <w:rPr>
          <w:rFonts w:ascii="Arial" w:hAnsi="Arial" w:cs="Arial"/>
          <w:b/>
        </w:rPr>
        <w:t xml:space="preserve">CONTRACT ORDER FORM </w:t>
      </w:r>
    </w:p>
    <w:p w14:paraId="5FCD1FE1" w14:textId="77777777" w:rsidR="0054582A" w:rsidRDefault="0054582A">
      <w:pPr>
        <w:spacing w:after="0" w:line="256" w:lineRule="auto"/>
        <w:ind w:left="34"/>
        <w:rPr>
          <w:rFonts w:ascii="Arial" w:hAnsi="Arial" w:cs="Arial"/>
        </w:rPr>
      </w:pPr>
    </w:p>
    <w:p w14:paraId="5B4CEF40" w14:textId="5F35033E" w:rsidR="0054582A" w:rsidRDefault="009F5FA5" w:rsidP="00F16DBE">
      <w:pPr>
        <w:spacing w:after="0"/>
        <w:ind w:left="42" w:right="52"/>
      </w:pPr>
      <w:r>
        <w:rPr>
          <w:rFonts w:ascii="Arial" w:hAnsi="Arial" w:cs="Arial"/>
        </w:rPr>
        <w:t xml:space="preserve">This Contract Order Form is issued in accordance with the provisions of the Apprenticeship Training Provider Dynamic Marketplace (DMP) Agreement for the provision of </w:t>
      </w:r>
      <w:r w:rsidRPr="002E2810">
        <w:rPr>
          <w:rFonts w:ascii="Arial" w:hAnsi="Arial" w:cs="Arial"/>
        </w:rPr>
        <w:t>Apprenticeship Training Services</w:t>
      </w:r>
      <w:r w:rsidR="00766F85" w:rsidRPr="002E2810">
        <w:rPr>
          <w:rFonts w:ascii="Arial" w:hAnsi="Arial" w:cs="Arial"/>
        </w:rPr>
        <w:t xml:space="preserve"> </w:t>
      </w:r>
      <w:r w:rsidR="002E2810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ated </w:t>
      </w:r>
      <w:r w:rsidR="00F16DBE" w:rsidRPr="00F16DBE">
        <w:rPr>
          <w:rFonts w:ascii="Arial" w:hAnsi="Arial" w:cs="Arial"/>
        </w:rPr>
        <w:t>30th April</w:t>
      </w:r>
      <w:r w:rsidR="00F16DBE">
        <w:rPr>
          <w:rFonts w:ascii="Arial" w:hAnsi="Arial" w:cs="Arial"/>
        </w:rPr>
        <w:t xml:space="preserve"> </w:t>
      </w:r>
      <w:r w:rsidR="00F16DBE" w:rsidRPr="00F16DBE">
        <w:rPr>
          <w:rFonts w:ascii="Arial" w:hAnsi="Arial" w:cs="Arial"/>
        </w:rPr>
        <w:t>2019</w:t>
      </w:r>
    </w:p>
    <w:p w14:paraId="31835566" w14:textId="77777777" w:rsidR="0054582A" w:rsidRDefault="0054582A">
      <w:pPr>
        <w:spacing w:after="0" w:line="256" w:lineRule="auto"/>
        <w:ind w:left="34"/>
        <w:rPr>
          <w:rFonts w:ascii="Arial" w:hAnsi="Arial" w:cs="Arial"/>
        </w:rPr>
      </w:pPr>
    </w:p>
    <w:p w14:paraId="166FFA28" w14:textId="77777777" w:rsidR="0054582A" w:rsidRDefault="009F5FA5">
      <w:pPr>
        <w:spacing w:after="0"/>
        <w:ind w:left="42" w:right="52"/>
        <w:rPr>
          <w:rFonts w:ascii="Arial" w:hAnsi="Arial" w:cs="Arial"/>
        </w:rPr>
      </w:pPr>
      <w:r>
        <w:rPr>
          <w:rFonts w:ascii="Arial" w:hAnsi="Arial" w:cs="Arial"/>
        </w:rPr>
        <w:t xml:space="preserve">The Supplier agrees to supply the Goods and/or Services specified below on and subject to the terms of this Contract.  </w:t>
      </w:r>
    </w:p>
    <w:p w14:paraId="60DC8AAD" w14:textId="77777777" w:rsidR="0054582A" w:rsidRDefault="009F5FA5">
      <w:pPr>
        <w:spacing w:after="0" w:line="256" w:lineRule="auto"/>
        <w:ind w:left="34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41358A7" w14:textId="6587FDE3" w:rsidR="00277E82" w:rsidRPr="00277E82" w:rsidRDefault="009F5FA5" w:rsidP="00277E82">
      <w:pPr>
        <w:spacing w:after="0"/>
        <w:ind w:left="42" w:right="52"/>
        <w:rPr>
          <w:rFonts w:ascii="Arial" w:hAnsi="Arial" w:cs="Arial"/>
        </w:rPr>
      </w:pPr>
      <w:r>
        <w:rPr>
          <w:rFonts w:ascii="Arial" w:hAnsi="Arial" w:cs="Arial"/>
        </w:rPr>
        <w:t>For the avoidance of doubt this Contract consists of the terms set out in this Contract Order Form and the Contract Terms</w:t>
      </w:r>
      <w:r w:rsidR="00277E8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 </w:t>
      </w:r>
      <w:r w:rsidR="00277E82">
        <w:rPr>
          <w:rFonts w:ascii="Arial" w:hAnsi="Arial" w:cs="Arial"/>
        </w:rPr>
        <w:t xml:space="preserve">The </w:t>
      </w:r>
      <w:r w:rsidR="00D67B49">
        <w:rPr>
          <w:rFonts w:ascii="Arial" w:hAnsi="Arial" w:cs="Arial"/>
        </w:rPr>
        <w:t>P</w:t>
      </w:r>
      <w:r w:rsidR="00277E82">
        <w:rPr>
          <w:rFonts w:ascii="Arial" w:hAnsi="Arial" w:cs="Arial"/>
        </w:rPr>
        <w:t xml:space="preserve">arties agree that </w:t>
      </w:r>
      <w:r w:rsidR="00277E82" w:rsidRPr="00277E82">
        <w:rPr>
          <w:rFonts w:ascii="Arial" w:hAnsi="Arial" w:cs="Arial"/>
        </w:rPr>
        <w:t xml:space="preserve">Contract Schedule 7 </w:t>
      </w:r>
      <w:r w:rsidR="00277E82">
        <w:rPr>
          <w:rFonts w:ascii="Arial" w:hAnsi="Arial" w:cs="Arial"/>
        </w:rPr>
        <w:t>(</w:t>
      </w:r>
      <w:r w:rsidR="00277E82" w:rsidRPr="00D67B49">
        <w:rPr>
          <w:rFonts w:ascii="Arial" w:hAnsi="Arial" w:cs="Arial"/>
          <w:i/>
          <w:iCs/>
        </w:rPr>
        <w:t>Processing personal data and data subjects</w:t>
      </w:r>
      <w:r w:rsidR="00277E82">
        <w:rPr>
          <w:rFonts w:ascii="Arial" w:hAnsi="Arial" w:cs="Arial"/>
        </w:rPr>
        <w:t>) and Contract Schedule 8 (</w:t>
      </w:r>
      <w:r w:rsidR="00277E82" w:rsidRPr="00D67B49">
        <w:rPr>
          <w:rFonts w:ascii="Arial" w:hAnsi="Arial" w:cs="Arial"/>
          <w:i/>
          <w:iCs/>
        </w:rPr>
        <w:t>Joint Controller Agreement</w:t>
      </w:r>
      <w:r w:rsidR="00277E82">
        <w:rPr>
          <w:rFonts w:ascii="Arial" w:hAnsi="Arial" w:cs="Arial"/>
        </w:rPr>
        <w:t xml:space="preserve">) are not applicable as </w:t>
      </w:r>
      <w:r w:rsidR="00D67B49">
        <w:rPr>
          <w:rFonts w:ascii="Arial" w:hAnsi="Arial" w:cs="Arial"/>
        </w:rPr>
        <w:t xml:space="preserve">each party acts as an </w:t>
      </w:r>
      <w:r w:rsidR="00277E82" w:rsidRPr="00277E82">
        <w:rPr>
          <w:rFonts w:ascii="Arial" w:hAnsi="Arial" w:cs="Arial"/>
        </w:rPr>
        <w:t xml:space="preserve">independent </w:t>
      </w:r>
      <w:r w:rsidR="00D67B49">
        <w:rPr>
          <w:rFonts w:ascii="Arial" w:hAnsi="Arial" w:cs="Arial"/>
        </w:rPr>
        <w:t xml:space="preserve">data </w:t>
      </w:r>
      <w:r w:rsidR="00277E82" w:rsidRPr="00277E82">
        <w:rPr>
          <w:rFonts w:ascii="Arial" w:hAnsi="Arial" w:cs="Arial"/>
        </w:rPr>
        <w:t>controller.</w:t>
      </w:r>
    </w:p>
    <w:p w14:paraId="0E667CB7" w14:textId="77777777" w:rsidR="0054582A" w:rsidRDefault="0054582A">
      <w:pPr>
        <w:rPr>
          <w:rFonts w:ascii="Arial" w:hAnsi="Arial" w:cs="Arial"/>
        </w:rPr>
      </w:pPr>
    </w:p>
    <w:tbl>
      <w:tblPr>
        <w:tblW w:w="924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8"/>
        <w:gridCol w:w="6724"/>
      </w:tblGrid>
      <w:tr w:rsidR="0054582A" w14:paraId="615CE587" w14:textId="7777777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B41B0" w14:textId="77777777" w:rsidR="0054582A" w:rsidRDefault="009F5FA5">
            <w:pPr>
              <w:spacing w:after="0" w:line="256" w:lineRule="auto"/>
              <w:ind w:left="108" w:right="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Order Number </w:t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3C22B" w14:textId="2865C015" w:rsidR="0054582A" w:rsidRDefault="004F450B">
            <w:pPr>
              <w:spacing w:after="0" w:line="240" w:lineRule="auto"/>
              <w:rPr>
                <w:rFonts w:ascii="Arial" w:hAnsi="Arial" w:cs="Arial"/>
              </w:rPr>
            </w:pPr>
            <w:r w:rsidRPr="004F450B">
              <w:rPr>
                <w:rFonts w:ascii="Arial" w:hAnsi="Arial" w:cs="Arial"/>
              </w:rPr>
              <w:t>CR_1628</w:t>
            </w:r>
          </w:p>
        </w:tc>
      </w:tr>
      <w:tr w:rsidR="0054582A" w14:paraId="715FC794" w14:textId="7777777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E5A43" w14:textId="77777777" w:rsidR="0054582A" w:rsidRDefault="009F5FA5">
            <w:pPr>
              <w:spacing w:after="0" w:line="256" w:lineRule="auto"/>
              <w:ind w:left="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From </w:t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E7525" w14:textId="77777777" w:rsidR="0054582A" w:rsidRDefault="00F7448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Department for International Trade </w:t>
            </w:r>
          </w:p>
          <w:p w14:paraId="09F74677" w14:textId="312C2F70" w:rsidR="00303778" w:rsidRDefault="00B225A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Old Admiralty Building</w:t>
            </w:r>
          </w:p>
          <w:p w14:paraId="2F415723" w14:textId="618F61E8" w:rsidR="00A409CD" w:rsidRDefault="00A409C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Westminster</w:t>
            </w:r>
          </w:p>
          <w:p w14:paraId="0EAFAA1B" w14:textId="77777777" w:rsidR="00A409CD" w:rsidRDefault="00A409C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London </w:t>
            </w:r>
          </w:p>
          <w:p w14:paraId="44399D99" w14:textId="0370614B" w:rsidR="00A409CD" w:rsidRDefault="00CC594C">
            <w:pPr>
              <w:spacing w:after="0" w:line="240" w:lineRule="auto"/>
              <w:rPr>
                <w:rFonts w:ascii="Arial" w:hAnsi="Arial" w:cs="Arial"/>
              </w:rPr>
            </w:pPr>
            <w:r w:rsidRPr="00CC594C">
              <w:rPr>
                <w:rFonts w:ascii="Arial" w:hAnsi="Arial" w:cs="Arial"/>
              </w:rPr>
              <w:t>SW1A 2BL</w:t>
            </w:r>
          </w:p>
        </w:tc>
      </w:tr>
      <w:tr w:rsidR="0054582A" w14:paraId="3BB7B5C9" w14:textId="7777777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8602C" w14:textId="77777777" w:rsidR="0054582A" w:rsidRDefault="009F5FA5">
            <w:pPr>
              <w:spacing w:after="0" w:line="256" w:lineRule="auto"/>
              <w:ind w:left="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</w:t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A397E" w14:textId="0149108E" w:rsidR="00600F27" w:rsidRDefault="00B225A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University of Exeter</w:t>
            </w:r>
          </w:p>
          <w:p w14:paraId="6B0CC717" w14:textId="144E8C51" w:rsidR="003F51FB" w:rsidRDefault="003F51F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Northcote House</w:t>
            </w:r>
          </w:p>
          <w:p w14:paraId="2469CEC7" w14:textId="1E091595" w:rsidR="00900B59" w:rsidRDefault="00900B5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Queen’s Drive</w:t>
            </w:r>
          </w:p>
          <w:p w14:paraId="476CA3AE" w14:textId="47738D56" w:rsidR="00600F27" w:rsidRDefault="003F51F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Exeter</w:t>
            </w:r>
            <w:r w:rsidR="00600F27" w:rsidRPr="00600F27">
              <w:rPr>
                <w:rFonts w:ascii="Arial" w:hAnsi="Arial" w:cs="Arial"/>
              </w:rPr>
              <w:tab/>
            </w:r>
          </w:p>
          <w:p w14:paraId="5F0E1E92" w14:textId="1BFE2E75" w:rsidR="0054582A" w:rsidRDefault="003F51F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EX4 4QL</w:t>
            </w:r>
          </w:p>
        </w:tc>
      </w:tr>
    </w:tbl>
    <w:p w14:paraId="11C5BC56" w14:textId="77777777" w:rsidR="0054582A" w:rsidRDefault="0054582A">
      <w:pPr>
        <w:rPr>
          <w:rFonts w:ascii="Arial" w:hAnsi="Arial" w:cs="Arial"/>
        </w:rPr>
      </w:pPr>
    </w:p>
    <w:p w14:paraId="69D6DA53" w14:textId="77777777" w:rsidR="0054582A" w:rsidRDefault="009F5FA5">
      <w:pPr>
        <w:rPr>
          <w:rFonts w:ascii="Arial" w:hAnsi="Arial" w:cs="Arial"/>
        </w:rPr>
      </w:pPr>
      <w:r>
        <w:rPr>
          <w:rFonts w:ascii="Arial" w:hAnsi="Arial" w:cs="Arial"/>
        </w:rPr>
        <w:t>1. CONTRACT PERIOD</w:t>
      </w:r>
    </w:p>
    <w:tbl>
      <w:tblPr>
        <w:tblW w:w="90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9"/>
        <w:gridCol w:w="3068"/>
        <w:gridCol w:w="5279"/>
      </w:tblGrid>
      <w:tr w:rsidR="0054582A" w14:paraId="0AA01577" w14:textId="77777777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28CFF" w14:textId="77777777" w:rsidR="0054582A" w:rsidRDefault="009F5FA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81397" w14:textId="77777777" w:rsidR="0054582A" w:rsidRDefault="009F5FA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Commencement Date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4528F" w14:textId="0CE5AC06" w:rsidR="0054582A" w:rsidRDefault="00174F8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174F80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</w:t>
            </w:r>
            <w:r w:rsidR="001002C8" w:rsidRPr="009A103F">
              <w:rPr>
                <w:rFonts w:ascii="Arial" w:hAnsi="Arial" w:cs="Arial"/>
              </w:rPr>
              <w:t>January 2022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54582A" w14:paraId="08D3AC8B" w14:textId="77777777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41DB8" w14:textId="77777777" w:rsidR="0054582A" w:rsidRDefault="009F5FA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4EB1F" w14:textId="77777777" w:rsidR="0054582A" w:rsidRDefault="009F5FA5">
            <w:pPr>
              <w:spacing w:after="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Expiry Date </w:t>
            </w:r>
          </w:p>
          <w:p w14:paraId="5C4CBE7B" w14:textId="77777777" w:rsidR="0054582A" w:rsidRDefault="009F5FA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(Apprenticeship programme completion date / End Point Assessment completion date) 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D481B" w14:textId="6EC08F16" w:rsidR="0054582A" w:rsidRDefault="0094462C" w:rsidP="00C06E85">
            <w:pPr>
              <w:spacing w:after="0" w:line="240" w:lineRule="auto"/>
              <w:rPr>
                <w:rFonts w:ascii="Arial" w:hAnsi="Arial" w:cs="Arial"/>
              </w:rPr>
            </w:pPr>
            <w:r w:rsidRPr="00DB63F4">
              <w:rPr>
                <w:rFonts w:ascii="Arial" w:hAnsi="Arial" w:cs="Arial"/>
              </w:rPr>
              <w:t>1</w:t>
            </w:r>
            <w:r w:rsidR="00291E13" w:rsidRPr="00DB63F4">
              <w:rPr>
                <w:rFonts w:ascii="Arial" w:hAnsi="Arial" w:cs="Arial"/>
              </w:rPr>
              <w:t>6</w:t>
            </w:r>
            <w:r w:rsidRPr="00DB63F4">
              <w:rPr>
                <w:rFonts w:ascii="Arial" w:hAnsi="Arial" w:cs="Arial"/>
                <w:vertAlign w:val="superscript"/>
              </w:rPr>
              <w:t>th</w:t>
            </w:r>
            <w:r w:rsidRPr="00DB63F4">
              <w:rPr>
                <w:rFonts w:ascii="Arial" w:hAnsi="Arial" w:cs="Arial"/>
              </w:rPr>
              <w:t xml:space="preserve"> </w:t>
            </w:r>
            <w:r w:rsidR="00180297" w:rsidRPr="00DB63F4">
              <w:rPr>
                <w:rFonts w:ascii="Arial" w:hAnsi="Arial" w:cs="Arial"/>
              </w:rPr>
              <w:t xml:space="preserve">January </w:t>
            </w:r>
            <w:r w:rsidR="000A222D" w:rsidRPr="00DB63F4">
              <w:rPr>
                <w:rFonts w:ascii="Arial" w:hAnsi="Arial" w:cs="Arial"/>
              </w:rPr>
              <w:t>2025</w:t>
            </w:r>
            <w:r w:rsidR="00307671" w:rsidRPr="00DB63F4">
              <w:rPr>
                <w:rFonts w:ascii="Arial" w:hAnsi="Arial" w:cs="Arial"/>
              </w:rPr>
              <w:t>.</w:t>
            </w:r>
          </w:p>
          <w:p w14:paraId="60B90453" w14:textId="77777777" w:rsidR="00307671" w:rsidRDefault="00307671" w:rsidP="00C06E85">
            <w:pPr>
              <w:spacing w:after="0" w:line="240" w:lineRule="auto"/>
              <w:rPr>
                <w:rFonts w:ascii="Arial" w:hAnsi="Arial" w:cs="Arial"/>
              </w:rPr>
            </w:pPr>
          </w:p>
          <w:p w14:paraId="04050840" w14:textId="6FD9EE31" w:rsidR="00307671" w:rsidRDefault="00307671" w:rsidP="007B42B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07671">
              <w:rPr>
                <w:rFonts w:ascii="Arial" w:hAnsi="Arial" w:cs="Arial"/>
              </w:rPr>
              <w:t xml:space="preserve">This being the last enrolment date, but contract should cover learning until all learners have completed, which could be approximately till </w:t>
            </w:r>
            <w:r w:rsidR="00291E13">
              <w:rPr>
                <w:rFonts w:ascii="Arial" w:hAnsi="Arial" w:cs="Arial"/>
              </w:rPr>
              <w:t>3</w:t>
            </w:r>
            <w:r w:rsidR="008C5BA4">
              <w:rPr>
                <w:rFonts w:ascii="Arial" w:hAnsi="Arial" w:cs="Arial"/>
              </w:rPr>
              <w:t>1</w:t>
            </w:r>
            <w:r w:rsidR="008C5BA4" w:rsidRPr="008C5BA4">
              <w:rPr>
                <w:rFonts w:ascii="Arial" w:hAnsi="Arial" w:cs="Arial"/>
                <w:vertAlign w:val="superscript"/>
              </w:rPr>
              <w:t>st</w:t>
            </w:r>
            <w:r w:rsidR="00291E13">
              <w:rPr>
                <w:rFonts w:ascii="Arial" w:hAnsi="Arial" w:cs="Arial"/>
              </w:rPr>
              <w:t xml:space="preserve"> </w:t>
            </w:r>
            <w:r w:rsidRPr="00B53EB2">
              <w:rPr>
                <w:rFonts w:ascii="Arial" w:hAnsi="Arial" w:cs="Arial"/>
                <w:highlight w:val="yellow"/>
              </w:rPr>
              <w:t xml:space="preserve"> </w:t>
            </w:r>
            <w:r w:rsidR="008C5BA4">
              <w:rPr>
                <w:rFonts w:ascii="Arial" w:hAnsi="Arial" w:cs="Arial"/>
              </w:rPr>
              <w:t xml:space="preserve">July </w:t>
            </w:r>
            <w:r w:rsidRPr="001F384D">
              <w:rPr>
                <w:rFonts w:ascii="Arial" w:hAnsi="Arial" w:cs="Arial"/>
              </w:rPr>
              <w:t>2026</w:t>
            </w:r>
            <w:r w:rsidRPr="00307671">
              <w:rPr>
                <w:rFonts w:ascii="Arial" w:hAnsi="Arial" w:cs="Arial"/>
              </w:rPr>
              <w:t xml:space="preserve"> with EPA period, but this isn’t an exact date as apprentices may have extensions</w:t>
            </w:r>
            <w:r w:rsidR="003061AF">
              <w:rPr>
                <w:rFonts w:ascii="Arial" w:hAnsi="Arial" w:cs="Arial"/>
              </w:rPr>
              <w:t>.</w:t>
            </w:r>
          </w:p>
          <w:p w14:paraId="38C0A86A" w14:textId="77777777" w:rsidR="008C5BA4" w:rsidRDefault="008C5BA4" w:rsidP="007B42B4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1E246C87" w14:textId="1C0C6BCA" w:rsidR="008C5BA4" w:rsidRDefault="008C5BA4" w:rsidP="007B42B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</w:t>
            </w:r>
            <w:r w:rsidRPr="008C5BA4">
              <w:rPr>
                <w:rFonts w:ascii="Arial" w:hAnsi="Arial" w:cs="Arial"/>
              </w:rPr>
              <w:t>Programme is 30-months (including EPA)</w:t>
            </w:r>
            <w:r>
              <w:rPr>
                <w:rFonts w:ascii="Arial" w:hAnsi="Arial" w:cs="Arial"/>
              </w:rPr>
              <w:t xml:space="preserve"> provided no extensions.</w:t>
            </w:r>
          </w:p>
          <w:p w14:paraId="7D7B936D" w14:textId="2729A754" w:rsidR="00307671" w:rsidRDefault="00307671" w:rsidP="00C06E8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3B8F125C" w14:textId="77777777" w:rsidR="0054582A" w:rsidRDefault="0054582A">
      <w:pPr>
        <w:rPr>
          <w:rFonts w:ascii="Arial" w:hAnsi="Arial" w:cs="Arial"/>
        </w:rPr>
      </w:pPr>
    </w:p>
    <w:p w14:paraId="7AC0204C" w14:textId="77777777" w:rsidR="0054582A" w:rsidRDefault="009F5FA5">
      <w:pPr>
        <w:rPr>
          <w:rFonts w:ascii="Arial" w:hAnsi="Arial" w:cs="Arial"/>
        </w:rPr>
      </w:pPr>
      <w:r>
        <w:rPr>
          <w:rFonts w:ascii="Arial" w:hAnsi="Arial" w:cs="Arial"/>
        </w:rPr>
        <w:t>2. SERVICES REQUIRED</w:t>
      </w:r>
    </w:p>
    <w:tbl>
      <w:tblPr>
        <w:tblW w:w="90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2533"/>
        <w:gridCol w:w="5915"/>
      </w:tblGrid>
      <w:tr w:rsidR="0054582A" w14:paraId="183A0E7B" w14:textId="77777777" w:rsidTr="005F469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3EB63" w14:textId="77777777" w:rsidR="0054582A" w:rsidRDefault="009F5FA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9FE79" w14:textId="77777777" w:rsidR="0054582A" w:rsidRPr="00850814" w:rsidRDefault="009F5FA5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50814">
              <w:rPr>
                <w:rFonts w:ascii="Arial" w:hAnsi="Arial" w:cs="Arial"/>
                <w:color w:val="000000"/>
              </w:rPr>
              <w:t xml:space="preserve">Services Required. </w:t>
            </w:r>
          </w:p>
          <w:p w14:paraId="16F422B4" w14:textId="77777777" w:rsidR="0054582A" w:rsidRPr="00850814" w:rsidRDefault="009F5FA5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50814">
              <w:rPr>
                <w:rFonts w:ascii="Arial" w:hAnsi="Arial" w:cs="Arial"/>
                <w:color w:val="000000"/>
              </w:rPr>
              <w:t xml:space="preserve"> </w:t>
            </w:r>
          </w:p>
          <w:p w14:paraId="691731CE" w14:textId="79A4527C" w:rsidR="000E5602" w:rsidRPr="00850814" w:rsidRDefault="009F5FA5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50814">
              <w:rPr>
                <w:rFonts w:ascii="Arial" w:hAnsi="Arial" w:cs="Arial"/>
                <w:color w:val="000000"/>
              </w:rPr>
              <w:t xml:space="preserve">APPRENTICESHIP </w:t>
            </w:r>
          </w:p>
          <w:p w14:paraId="5D21211D" w14:textId="2A14C3B2" w:rsidR="000E5602" w:rsidRPr="00850814" w:rsidRDefault="009F5FA5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50814">
              <w:rPr>
                <w:rFonts w:ascii="Arial" w:hAnsi="Arial" w:cs="Arial"/>
                <w:color w:val="000000"/>
              </w:rPr>
              <w:t xml:space="preserve">TRAINING PROVIDER </w:t>
            </w:r>
          </w:p>
          <w:p w14:paraId="2EE41674" w14:textId="6F20EC96" w:rsidR="0054582A" w:rsidRPr="00850814" w:rsidRDefault="009F5FA5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50814">
              <w:rPr>
                <w:rFonts w:ascii="Arial" w:hAnsi="Arial" w:cs="Arial"/>
                <w:color w:val="000000"/>
              </w:rPr>
              <w:lastRenderedPageBreak/>
              <w:t xml:space="preserve">SERVICES / END POINT ASSESSOR SERVICES / BOTH. </w:t>
            </w:r>
          </w:p>
          <w:p w14:paraId="7F3E296B" w14:textId="77777777" w:rsidR="0054582A" w:rsidRPr="00850814" w:rsidRDefault="0054582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1A9431D9" w14:textId="77777777" w:rsidR="003061AF" w:rsidRDefault="003061A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4A462E41" w14:textId="77777777" w:rsidR="005F4692" w:rsidRDefault="005F469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0EC7E071" w14:textId="633D85E3" w:rsidR="0054582A" w:rsidRPr="00850814" w:rsidRDefault="009F5FA5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50814">
              <w:rPr>
                <w:rFonts w:ascii="Arial" w:hAnsi="Arial" w:cs="Arial"/>
                <w:color w:val="000000"/>
              </w:rPr>
              <w:t>LOCATION</w:t>
            </w:r>
          </w:p>
          <w:p w14:paraId="24F9F830" w14:textId="77777777" w:rsidR="0054582A" w:rsidRPr="00850814" w:rsidRDefault="0054582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7149E0CC" w14:textId="77777777" w:rsidR="003061AF" w:rsidRDefault="003061A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0A4DEE9D" w14:textId="77777777" w:rsidR="003061AF" w:rsidRDefault="003061A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08F98CB5" w14:textId="77777777" w:rsidR="003061AF" w:rsidRDefault="003061A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1D33073B" w14:textId="77777777" w:rsidR="003061AF" w:rsidRDefault="003061A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7807CE50" w14:textId="77777777" w:rsidR="003061AF" w:rsidRDefault="003061A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593808BF" w14:textId="77777777" w:rsidR="003061AF" w:rsidRDefault="003061A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24B31890" w14:textId="5E82C121" w:rsidR="0054582A" w:rsidRPr="00850814" w:rsidRDefault="009F5FA5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50814">
              <w:rPr>
                <w:rFonts w:ascii="Arial" w:hAnsi="Arial" w:cs="Arial"/>
                <w:color w:val="000000"/>
              </w:rPr>
              <w:t>APPRENTICESHIP TYPE AND SPECIFIC APPICABLE INSTITUTE FOR APPRENTICESHIPS STANDARD</w:t>
            </w:r>
          </w:p>
          <w:p w14:paraId="05C21EF6" w14:textId="77777777" w:rsidR="0054582A" w:rsidRPr="00850814" w:rsidRDefault="0054582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04F714C1" w14:textId="77777777" w:rsidR="003061AF" w:rsidRDefault="003061A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032A8442" w14:textId="55B46798" w:rsidR="0054582A" w:rsidRPr="00850814" w:rsidRDefault="009F5FA5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50814">
              <w:rPr>
                <w:rFonts w:ascii="Arial" w:hAnsi="Arial" w:cs="Arial"/>
                <w:color w:val="000000"/>
              </w:rPr>
              <w:t>NUMBER OF STUDENTS</w:t>
            </w:r>
          </w:p>
          <w:p w14:paraId="112096FF" w14:textId="77777777" w:rsidR="0054582A" w:rsidRPr="00850814" w:rsidRDefault="0054582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5EF177A0" w14:textId="77777777" w:rsidR="003061AF" w:rsidRDefault="003061A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0BE52269" w14:textId="77777777" w:rsidR="003061AF" w:rsidRDefault="003061A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0B98AE93" w14:textId="77777777" w:rsidR="003061AF" w:rsidRDefault="003061A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46371CF5" w14:textId="77777777" w:rsidR="003061AF" w:rsidRDefault="003061A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54666659" w14:textId="77777777" w:rsidR="003061AF" w:rsidRDefault="003061A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51422EF0" w14:textId="77777777" w:rsidR="003061AF" w:rsidRDefault="003061A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5B95CDF8" w14:textId="77777777" w:rsidR="005F4692" w:rsidRDefault="005F469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08B14A7B" w14:textId="77777777" w:rsidR="008C09CE" w:rsidRDefault="008C09C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5BBCD38B" w14:textId="77777777" w:rsidR="008C09CE" w:rsidRDefault="008C09C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2A4D5EE6" w14:textId="2D24116A" w:rsidR="0054582A" w:rsidRPr="00850814" w:rsidRDefault="009F5FA5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50814">
              <w:rPr>
                <w:rFonts w:ascii="Arial" w:hAnsi="Arial" w:cs="Arial"/>
                <w:color w:val="000000"/>
              </w:rPr>
              <w:t>CLASS BASED</w:t>
            </w:r>
          </w:p>
          <w:p w14:paraId="753E791D" w14:textId="77777777" w:rsidR="0054582A" w:rsidRPr="00850814" w:rsidRDefault="0054582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42210EF2" w14:textId="77777777" w:rsidR="003061AF" w:rsidRDefault="003061A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0B45E88A" w14:textId="77777777" w:rsidR="003061AF" w:rsidRDefault="003061A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796DF07C" w14:textId="77777777" w:rsidR="003061AF" w:rsidRDefault="003061A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38E1068B" w14:textId="77777777" w:rsidR="003061AF" w:rsidRDefault="003061A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3B063840" w14:textId="77777777" w:rsidR="003061AF" w:rsidRDefault="003061A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7D03B6DD" w14:textId="77777777" w:rsidR="003061AF" w:rsidRDefault="003061A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61427AC4" w14:textId="77777777" w:rsidR="005F4692" w:rsidRDefault="005F469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353BB560" w14:textId="77777777" w:rsidR="005F4692" w:rsidRDefault="005F469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69F8ACD7" w14:textId="77777777" w:rsidR="005F4692" w:rsidRDefault="005F469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4E6D5F41" w14:textId="77777777" w:rsidR="005F4692" w:rsidRDefault="005F469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7EDCBB89" w14:textId="77777777" w:rsidR="005F4692" w:rsidRDefault="005F469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06FBBDE1" w14:textId="77777777" w:rsidR="005F4692" w:rsidRDefault="005F469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396303E0" w14:textId="77777777" w:rsidR="005F4692" w:rsidRDefault="005F469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431BE86A" w14:textId="77777777" w:rsidR="005F4692" w:rsidRDefault="005F469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1CC5EEF2" w14:textId="77777777" w:rsidR="005F4692" w:rsidRDefault="005F469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0B797DD2" w14:textId="77777777" w:rsidR="005F4692" w:rsidRDefault="005F469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015A9CD3" w14:textId="77777777" w:rsidR="005F4692" w:rsidRDefault="005F469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67B38924" w14:textId="77777777" w:rsidR="005F4692" w:rsidRDefault="005F469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5A0F773E" w14:textId="77777777" w:rsidR="005F4692" w:rsidRDefault="005F469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78B94C63" w14:textId="1E5E5A45" w:rsidR="0054582A" w:rsidRPr="00850814" w:rsidRDefault="009F5FA5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50814">
              <w:rPr>
                <w:rFonts w:ascii="Arial" w:hAnsi="Arial" w:cs="Arial"/>
                <w:color w:val="000000"/>
              </w:rPr>
              <w:lastRenderedPageBreak/>
              <w:t>ADDITIONAL SERVICES</w:t>
            </w:r>
          </w:p>
          <w:p w14:paraId="77B45FBB" w14:textId="77777777" w:rsidR="0054582A" w:rsidRPr="00850814" w:rsidRDefault="0054582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5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3A7FE" w14:textId="224F79C1" w:rsidR="000E5602" w:rsidRPr="00850814" w:rsidRDefault="00B53EB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System Thinking</w:t>
            </w:r>
            <w:r w:rsidR="00571EE6">
              <w:rPr>
                <w:rFonts w:ascii="Arial" w:hAnsi="Arial" w:cs="Arial"/>
                <w:color w:val="000000"/>
              </w:rPr>
              <w:t xml:space="preserve"> Practitioner</w:t>
            </w:r>
            <w:r>
              <w:rPr>
                <w:rFonts w:ascii="Arial" w:hAnsi="Arial" w:cs="Arial"/>
                <w:color w:val="000000"/>
              </w:rPr>
              <w:t xml:space="preserve"> Level 7</w:t>
            </w:r>
          </w:p>
          <w:p w14:paraId="730D99F3" w14:textId="77777777" w:rsidR="000E5602" w:rsidRPr="00850814" w:rsidRDefault="000E560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61E2821F" w14:textId="258E2A10" w:rsidR="000E5602" w:rsidRPr="00850814" w:rsidRDefault="0030767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50814">
              <w:rPr>
                <w:rFonts w:ascii="Arial" w:hAnsi="Arial" w:cs="Arial"/>
                <w:color w:val="000000"/>
              </w:rPr>
              <w:t xml:space="preserve">Both </w:t>
            </w:r>
          </w:p>
          <w:p w14:paraId="0765ED7A" w14:textId="77777777" w:rsidR="003061AF" w:rsidRDefault="003061A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768FF18C" w14:textId="77777777" w:rsidR="005F4692" w:rsidRDefault="005F469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2B86ABFA" w14:textId="77777777" w:rsidR="005F4692" w:rsidRDefault="005F469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1F4EBA57" w14:textId="77777777" w:rsidR="005F4692" w:rsidRDefault="005F469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42376C2B" w14:textId="77777777" w:rsidR="005F4692" w:rsidRDefault="005F469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41347CA6" w14:textId="77777777" w:rsidR="005F4692" w:rsidRDefault="005F469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2D418AA8" w14:textId="77777777" w:rsidR="008C09CE" w:rsidRDefault="008C09C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54FC242E" w14:textId="302597E9" w:rsidR="005F743C" w:rsidRPr="00850814" w:rsidRDefault="008C5BA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Blended delivery – Exeter and online</w:t>
            </w:r>
          </w:p>
          <w:p w14:paraId="45E848AC" w14:textId="77777777" w:rsidR="00B53EB2" w:rsidRDefault="00B53EB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4EB16F92" w14:textId="77777777" w:rsidR="00B53EB2" w:rsidRDefault="00B53EB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3C33D147" w14:textId="77777777" w:rsidR="008C09CE" w:rsidRDefault="008C09C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00457B85" w14:textId="77777777" w:rsidR="008C09CE" w:rsidRDefault="008C09C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6341CBF6" w14:textId="77777777" w:rsidR="008C09CE" w:rsidRDefault="008C09C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087592D2" w14:textId="77777777" w:rsidR="008C09CE" w:rsidRDefault="008C09C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458A80F1" w14:textId="77777777" w:rsidR="008C09CE" w:rsidRDefault="008C09C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0D18DA48" w14:textId="0E3D5EA4" w:rsidR="00D154B3" w:rsidRDefault="00B53EB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System</w:t>
            </w:r>
            <w:r w:rsidR="008C5BA4">
              <w:rPr>
                <w:rFonts w:ascii="Arial" w:hAnsi="Arial" w:cs="Arial"/>
                <w:color w:val="000000"/>
              </w:rPr>
              <w:t>s</w:t>
            </w:r>
            <w:r>
              <w:rPr>
                <w:rFonts w:ascii="Arial" w:hAnsi="Arial" w:cs="Arial"/>
                <w:color w:val="000000"/>
              </w:rPr>
              <w:t xml:space="preserve"> Thinking </w:t>
            </w:r>
            <w:r w:rsidR="00571EE6">
              <w:rPr>
                <w:rFonts w:ascii="Arial" w:hAnsi="Arial" w:cs="Arial"/>
                <w:color w:val="000000"/>
              </w:rPr>
              <w:t xml:space="preserve">Practitioner </w:t>
            </w:r>
            <w:r>
              <w:rPr>
                <w:rFonts w:ascii="Arial" w:hAnsi="Arial" w:cs="Arial"/>
                <w:color w:val="000000"/>
              </w:rPr>
              <w:t>Level 7</w:t>
            </w:r>
            <w:r w:rsidR="0019488C" w:rsidRPr="00850814">
              <w:rPr>
                <w:rFonts w:ascii="Arial" w:hAnsi="Arial" w:cs="Arial"/>
                <w:color w:val="000000"/>
              </w:rPr>
              <w:t xml:space="preserve"> Apprenticeship </w:t>
            </w:r>
          </w:p>
          <w:p w14:paraId="4F3DAF84" w14:textId="77777777" w:rsidR="00A42929" w:rsidRDefault="00A42929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23A67DBA" w14:textId="57ADAC26" w:rsidR="00A42929" w:rsidRPr="00850814" w:rsidRDefault="00251779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hyperlink r:id="rId11" w:history="1">
              <w:r w:rsidR="00A42929" w:rsidRPr="00BB1962">
                <w:rPr>
                  <w:rStyle w:val="Hyperlink"/>
                  <w:rFonts w:ascii="Arial" w:hAnsi="Arial" w:cs="Arial"/>
                </w:rPr>
                <w:t>https://www.instituteforapprenticeships.org/apprenticeship-standards/systems-thinking-practitioner-v1-0</w:t>
              </w:r>
            </w:hyperlink>
          </w:p>
          <w:p w14:paraId="3649302E" w14:textId="77777777" w:rsidR="00D154B3" w:rsidRPr="00850814" w:rsidRDefault="00D154B3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26C3351F" w14:textId="77777777" w:rsidR="005F743C" w:rsidRPr="00850814" w:rsidRDefault="005F743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61CD12F7" w14:textId="77777777" w:rsidR="003061AF" w:rsidRDefault="003061A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049D93AE" w14:textId="77777777" w:rsidR="005F4692" w:rsidRDefault="005F469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3ECC1350" w14:textId="159EB54A" w:rsidR="005F743C" w:rsidRPr="00850814" w:rsidRDefault="005F743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50814">
              <w:rPr>
                <w:rFonts w:ascii="Arial" w:hAnsi="Arial" w:cs="Arial"/>
                <w:color w:val="000000"/>
              </w:rPr>
              <w:t xml:space="preserve">A maximum of </w:t>
            </w:r>
            <w:r w:rsidR="005E1C7B">
              <w:rPr>
                <w:rFonts w:ascii="Arial" w:hAnsi="Arial" w:cs="Arial"/>
                <w:color w:val="000000"/>
              </w:rPr>
              <w:t>4</w:t>
            </w:r>
            <w:r w:rsidRPr="00850814">
              <w:rPr>
                <w:rFonts w:ascii="Arial" w:hAnsi="Arial" w:cs="Arial"/>
                <w:color w:val="000000"/>
              </w:rPr>
              <w:t xml:space="preserve"> </w:t>
            </w:r>
            <w:r w:rsidR="008C3FD6">
              <w:rPr>
                <w:rFonts w:ascii="Arial" w:hAnsi="Arial" w:cs="Arial"/>
                <w:color w:val="000000"/>
              </w:rPr>
              <w:t>for</w:t>
            </w:r>
            <w:r w:rsidR="008A2685">
              <w:rPr>
                <w:rFonts w:ascii="Arial" w:hAnsi="Arial" w:cs="Arial"/>
                <w:color w:val="000000"/>
              </w:rPr>
              <w:t xml:space="preserve"> 2022 and a maximum of 20 for 2023 cohort </w:t>
            </w:r>
            <w:r w:rsidR="002912A3" w:rsidRPr="00850814">
              <w:rPr>
                <w:rFonts w:ascii="Arial" w:hAnsi="Arial" w:cs="Arial"/>
                <w:color w:val="000000"/>
              </w:rPr>
              <w:t xml:space="preserve">(cannot be guaranteed) </w:t>
            </w:r>
            <w:r w:rsidR="00611590" w:rsidRPr="00850814">
              <w:rPr>
                <w:rFonts w:ascii="Arial" w:hAnsi="Arial" w:cs="Arial"/>
                <w:color w:val="000000"/>
              </w:rPr>
              <w:t xml:space="preserve">funded by the levy during the main contract term </w:t>
            </w:r>
          </w:p>
          <w:p w14:paraId="20E01840" w14:textId="77777777" w:rsidR="002A26E8" w:rsidRPr="00850814" w:rsidRDefault="002A26E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6287F7A5" w14:textId="77777777" w:rsidR="002A26E8" w:rsidRDefault="002A26E8" w:rsidP="002A26E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Numbers are indicative and may vary, and as such do not commit the Customer to these levels</w:t>
            </w:r>
            <w:r w:rsidRPr="00850814">
              <w:rPr>
                <w:sz w:val="22"/>
                <w:szCs w:val="22"/>
              </w:rPr>
              <w:t xml:space="preserve">. </w:t>
            </w:r>
          </w:p>
          <w:p w14:paraId="153469D5" w14:textId="1D050003" w:rsidR="002A26E8" w:rsidRDefault="002A26E8" w:rsidP="002A26E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Please note that the volumes of work cannot be guaranteed. </w:t>
            </w:r>
            <w:r w:rsidR="00900B59">
              <w:rPr>
                <w:sz w:val="22"/>
                <w:szCs w:val="22"/>
              </w:rPr>
              <w:t>Apprentices are</w:t>
            </w:r>
            <w:r w:rsidR="00900B59" w:rsidRPr="00900B59">
              <w:rPr>
                <w:sz w:val="22"/>
                <w:szCs w:val="22"/>
              </w:rPr>
              <w:t xml:space="preserve"> subject to the</w:t>
            </w:r>
            <w:r w:rsidR="00900B59">
              <w:rPr>
                <w:sz w:val="22"/>
                <w:szCs w:val="22"/>
              </w:rPr>
              <w:t xml:space="preserve">ir </w:t>
            </w:r>
            <w:r w:rsidR="00900B59" w:rsidRPr="00900B59">
              <w:rPr>
                <w:sz w:val="22"/>
                <w:szCs w:val="22"/>
              </w:rPr>
              <w:t>application being accepted by the University and eligibility requirements are met</w:t>
            </w:r>
            <w:r w:rsidR="00900B59">
              <w:rPr>
                <w:sz w:val="22"/>
                <w:szCs w:val="22"/>
              </w:rPr>
              <w:t>.</w:t>
            </w:r>
          </w:p>
          <w:p w14:paraId="1D6577E5" w14:textId="2A870705" w:rsidR="004641F5" w:rsidRDefault="004641F5" w:rsidP="002A26E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79F462B9" w14:textId="04823446" w:rsidR="00F35CE2" w:rsidRDefault="00F35CE2" w:rsidP="002A26E8">
            <w:pPr>
              <w:spacing w:after="0" w:line="240" w:lineRule="auto"/>
              <w:rPr>
                <w:rFonts w:ascii="Arial" w:hAnsi="Arial" w:cs="Arial"/>
                <w:color w:val="000000"/>
                <w:highlight w:val="yellow"/>
              </w:rPr>
            </w:pPr>
            <w:r>
              <w:rPr>
                <w:rFonts w:ascii="Arial" w:hAnsi="Arial" w:cs="Arial"/>
                <w:color w:val="000000"/>
                <w:highlight w:val="yellow"/>
              </w:rPr>
              <w:t xml:space="preserve"> </w:t>
            </w:r>
          </w:p>
          <w:p w14:paraId="57BB2D3D" w14:textId="77777777" w:rsidR="00884F72" w:rsidRPr="00884F72" w:rsidRDefault="00884F72" w:rsidP="00884F72">
            <w:pPr>
              <w:shd w:val="clear" w:color="auto" w:fill="FFFFFF"/>
              <w:suppressAutoHyphens w:val="0"/>
              <w:autoSpaceDN/>
              <w:spacing w:after="300" w:line="240" w:lineRule="auto"/>
              <w:textAlignment w:val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884F72">
              <w:rPr>
                <w:rFonts w:ascii="Arial" w:eastAsia="Times New Roman" w:hAnsi="Arial" w:cs="Arial"/>
                <w:color w:val="333333"/>
                <w:lang w:eastAsia="en-GB"/>
              </w:rPr>
              <w:t>The blended learning format incorporates:</w:t>
            </w:r>
          </w:p>
          <w:p w14:paraId="42C365D6" w14:textId="492CCC5E" w:rsidR="00884F72" w:rsidRPr="00884F72" w:rsidRDefault="00884F72" w:rsidP="00884F72">
            <w:pPr>
              <w:numPr>
                <w:ilvl w:val="0"/>
                <w:numId w:val="1"/>
              </w:numPr>
              <w:shd w:val="clear" w:color="auto" w:fill="FFFFFF"/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884F72">
              <w:rPr>
                <w:rFonts w:ascii="Arial" w:eastAsia="Times New Roman" w:hAnsi="Arial" w:cs="Arial"/>
                <w:color w:val="333333"/>
                <w:lang w:eastAsia="en-GB"/>
              </w:rPr>
              <w:t>Face-to-face masterclasses – approximately 12 intensive teaching days over 24 months</w:t>
            </w:r>
            <w:r w:rsidR="008541A3">
              <w:rPr>
                <w:rFonts w:ascii="Arial" w:eastAsia="Times New Roman" w:hAnsi="Arial" w:cs="Arial"/>
                <w:color w:val="333333"/>
                <w:lang w:eastAsia="en-GB"/>
              </w:rPr>
              <w:t xml:space="preserve"> (face-to-face </w:t>
            </w:r>
            <w:r w:rsidR="008541A3" w:rsidRPr="008541A3">
              <w:rPr>
                <w:rFonts w:ascii="Arial" w:eastAsia="Times New Roman" w:hAnsi="Arial" w:cs="Arial"/>
                <w:color w:val="333333"/>
                <w:lang w:eastAsia="en-GB"/>
              </w:rPr>
              <w:t>when covid restrictions allow and as agreed)</w:t>
            </w:r>
          </w:p>
          <w:p w14:paraId="5D269310" w14:textId="420717A4" w:rsidR="00884F72" w:rsidRPr="00884F72" w:rsidRDefault="00884F72" w:rsidP="00884F72">
            <w:pPr>
              <w:numPr>
                <w:ilvl w:val="0"/>
                <w:numId w:val="1"/>
              </w:numPr>
              <w:shd w:val="clear" w:color="auto" w:fill="FFFFFF"/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884F72">
              <w:rPr>
                <w:rFonts w:ascii="Arial" w:eastAsia="Times New Roman" w:hAnsi="Arial" w:cs="Arial"/>
                <w:color w:val="333333"/>
                <w:lang w:eastAsia="en-GB"/>
              </w:rPr>
              <w:t xml:space="preserve">Weekly distance learning – comprising of online classes and workshops, interactive </w:t>
            </w:r>
            <w:r w:rsidR="00C07ED9" w:rsidRPr="00884F72">
              <w:rPr>
                <w:rFonts w:ascii="Arial" w:eastAsia="Times New Roman" w:hAnsi="Arial" w:cs="Arial"/>
                <w:color w:val="333333"/>
                <w:lang w:eastAsia="en-GB"/>
              </w:rPr>
              <w:t>exercises,</w:t>
            </w:r>
            <w:r w:rsidRPr="00884F72">
              <w:rPr>
                <w:rFonts w:ascii="Arial" w:eastAsia="Times New Roman" w:hAnsi="Arial" w:cs="Arial"/>
                <w:color w:val="333333"/>
                <w:lang w:eastAsia="en-GB"/>
              </w:rPr>
              <w:t xml:space="preserve"> and webinars</w:t>
            </w:r>
          </w:p>
          <w:p w14:paraId="2BE4C23A" w14:textId="77777777" w:rsidR="00884F72" w:rsidRPr="00884F72" w:rsidRDefault="00884F72" w:rsidP="00884F72">
            <w:pPr>
              <w:numPr>
                <w:ilvl w:val="0"/>
                <w:numId w:val="1"/>
              </w:numPr>
              <w:shd w:val="clear" w:color="auto" w:fill="FFFFFF"/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884F72">
              <w:rPr>
                <w:rFonts w:ascii="Arial" w:eastAsia="Times New Roman" w:hAnsi="Arial" w:cs="Arial"/>
                <w:color w:val="333333"/>
                <w:lang w:eastAsia="en-GB"/>
              </w:rPr>
              <w:t>Two major work-based practice modules - these projects are agreed upon with the employer and can either be based solely within the apprentice's organisation or cross-organisational.</w:t>
            </w:r>
          </w:p>
          <w:p w14:paraId="01FBF6C1" w14:textId="77777777" w:rsidR="00884F72" w:rsidRPr="00884F72" w:rsidRDefault="00884F72" w:rsidP="00884F72">
            <w:pPr>
              <w:numPr>
                <w:ilvl w:val="0"/>
                <w:numId w:val="1"/>
              </w:numPr>
              <w:shd w:val="clear" w:color="auto" w:fill="FFFFFF"/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884F72">
              <w:rPr>
                <w:rFonts w:ascii="Arial" w:eastAsia="Times New Roman" w:hAnsi="Arial" w:cs="Arial"/>
                <w:color w:val="333333"/>
                <w:lang w:eastAsia="en-GB"/>
              </w:rPr>
              <w:t>Apprentices are allocated a workplace mentor and an academic mentor to help ensure their successful completion of the programme.</w:t>
            </w:r>
          </w:p>
          <w:p w14:paraId="38C1C68D" w14:textId="77777777" w:rsidR="003061AF" w:rsidRDefault="003061AF" w:rsidP="004641F5">
            <w:pPr>
              <w:pStyle w:val="Default"/>
              <w:rPr>
                <w:sz w:val="22"/>
                <w:szCs w:val="22"/>
              </w:rPr>
            </w:pPr>
          </w:p>
          <w:p w14:paraId="1587636A" w14:textId="0A7800C2" w:rsidR="004641F5" w:rsidRDefault="004641F5" w:rsidP="004641F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Monthly MI data (including apprentice RAG ratings and feedback on their performance) to be sent by QA to talent@trade.gov.uk each month. </w:t>
            </w:r>
          </w:p>
          <w:p w14:paraId="1175F48D" w14:textId="77777777" w:rsidR="004641F5" w:rsidRDefault="004641F5" w:rsidP="004641F5">
            <w:pPr>
              <w:pStyle w:val="Default"/>
              <w:rPr>
                <w:sz w:val="22"/>
                <w:szCs w:val="22"/>
              </w:rPr>
            </w:pPr>
          </w:p>
          <w:p w14:paraId="05FD8D10" w14:textId="51039511" w:rsidR="004641F5" w:rsidRDefault="004641F5" w:rsidP="004641F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</w:t>
            </w:r>
            <w:r w:rsidR="00E10668">
              <w:rPr>
                <w:sz w:val="22"/>
                <w:szCs w:val="22"/>
              </w:rPr>
              <w:t>Supplier</w:t>
            </w:r>
            <w:r>
              <w:rPr>
                <w:sz w:val="22"/>
                <w:szCs w:val="22"/>
              </w:rPr>
              <w:t xml:space="preserve"> to have a meeting with talent@trade.gov.uk each month to discuss the MI data and feedback. </w:t>
            </w:r>
          </w:p>
          <w:p w14:paraId="4E93B46C" w14:textId="77777777" w:rsidR="004641F5" w:rsidRDefault="004641F5" w:rsidP="004641F5">
            <w:pPr>
              <w:pStyle w:val="Default"/>
              <w:rPr>
                <w:sz w:val="22"/>
                <w:szCs w:val="22"/>
              </w:rPr>
            </w:pPr>
          </w:p>
          <w:p w14:paraId="6B195116" w14:textId="70909504" w:rsidR="004641F5" w:rsidRDefault="004641F5" w:rsidP="004641F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3) </w:t>
            </w:r>
            <w:r w:rsidR="00E10668">
              <w:rPr>
                <w:sz w:val="22"/>
                <w:szCs w:val="22"/>
              </w:rPr>
              <w:t>Supplier</w:t>
            </w:r>
            <w:r>
              <w:rPr>
                <w:sz w:val="22"/>
                <w:szCs w:val="22"/>
              </w:rPr>
              <w:t xml:space="preserve"> </w:t>
            </w:r>
            <w:r w:rsidR="00527F39">
              <w:rPr>
                <w:sz w:val="22"/>
                <w:szCs w:val="22"/>
              </w:rPr>
              <w:t xml:space="preserve">aims to </w:t>
            </w:r>
            <w:r>
              <w:rPr>
                <w:sz w:val="22"/>
                <w:szCs w:val="22"/>
              </w:rPr>
              <w:t xml:space="preserve">acknowledge all complaints and escalations within 3 working days of receipt. </w:t>
            </w:r>
          </w:p>
          <w:p w14:paraId="04EBFAA6" w14:textId="77777777" w:rsidR="004641F5" w:rsidRDefault="004641F5" w:rsidP="004641F5">
            <w:pPr>
              <w:pStyle w:val="Default"/>
              <w:rPr>
                <w:sz w:val="22"/>
                <w:szCs w:val="22"/>
              </w:rPr>
            </w:pPr>
          </w:p>
          <w:p w14:paraId="0397B859" w14:textId="0B024152" w:rsidR="002A26E8" w:rsidRPr="00850814" w:rsidRDefault="004641F5" w:rsidP="004641F5">
            <w:pPr>
              <w:pStyle w:val="Default"/>
            </w:pPr>
            <w:r>
              <w:rPr>
                <w:sz w:val="22"/>
                <w:szCs w:val="22"/>
              </w:rPr>
              <w:t xml:space="preserve">4) </w:t>
            </w:r>
            <w:r w:rsidR="00E10668">
              <w:rPr>
                <w:sz w:val="22"/>
                <w:szCs w:val="22"/>
              </w:rPr>
              <w:t>Supplier</w:t>
            </w:r>
            <w:r w:rsidRPr="004641F5">
              <w:rPr>
                <w:sz w:val="22"/>
                <w:szCs w:val="22"/>
              </w:rPr>
              <w:t xml:space="preserve"> </w:t>
            </w:r>
            <w:r w:rsidR="00527F39">
              <w:rPr>
                <w:sz w:val="22"/>
                <w:szCs w:val="22"/>
              </w:rPr>
              <w:t xml:space="preserve">aims to </w:t>
            </w:r>
            <w:r>
              <w:rPr>
                <w:sz w:val="22"/>
                <w:szCs w:val="22"/>
              </w:rPr>
              <w:t xml:space="preserve">resolve 90% complaints and escalations within 10 working days of receipt and 100% within 20 working days of receipt. </w:t>
            </w:r>
          </w:p>
          <w:p w14:paraId="483838B8" w14:textId="77777777" w:rsidR="002912A3" w:rsidRPr="00850814" w:rsidRDefault="002912A3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5DC98D2E" w14:textId="0C26D188" w:rsidR="002912A3" w:rsidRPr="00850814" w:rsidRDefault="002912A3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064A4653" w14:textId="77777777" w:rsidR="0054582A" w:rsidRDefault="0054582A">
      <w:pPr>
        <w:rPr>
          <w:rFonts w:ascii="Arial" w:hAnsi="Arial" w:cs="Arial"/>
        </w:rPr>
      </w:pPr>
    </w:p>
    <w:p w14:paraId="6A78961F" w14:textId="77777777" w:rsidR="0054582A" w:rsidRDefault="0054582A">
      <w:pPr>
        <w:rPr>
          <w:rFonts w:ascii="Arial" w:hAnsi="Arial" w:cs="Arial"/>
        </w:rPr>
      </w:pPr>
    </w:p>
    <w:p w14:paraId="2F241767" w14:textId="77777777" w:rsidR="0054582A" w:rsidRDefault="009F5FA5">
      <w:pPr>
        <w:rPr>
          <w:rFonts w:ascii="Arial" w:hAnsi="Arial" w:cs="Arial"/>
        </w:rPr>
      </w:pPr>
      <w:r>
        <w:rPr>
          <w:rFonts w:ascii="Arial" w:hAnsi="Arial" w:cs="Arial"/>
        </w:rPr>
        <w:t>3. CONTRACT PERFORMANCE</w:t>
      </w:r>
    </w:p>
    <w:tbl>
      <w:tblPr>
        <w:tblW w:w="90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9"/>
        <w:gridCol w:w="3063"/>
        <w:gridCol w:w="5284"/>
      </w:tblGrid>
      <w:tr w:rsidR="0054582A" w14:paraId="4E52B184" w14:textId="77777777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292BA" w14:textId="77777777" w:rsidR="0054582A" w:rsidRDefault="009F5FA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3A7E8" w14:textId="77777777" w:rsidR="0054582A" w:rsidRDefault="009F5FA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Required Apprenticeship Standard [ie the required apprenticeship course]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3F79B" w14:textId="561AD780" w:rsidR="00684CB8" w:rsidRPr="00684CB8" w:rsidRDefault="00AC1C00" w:rsidP="00684CB8">
            <w:pPr>
              <w:suppressAutoHyphens w:val="0"/>
              <w:rPr>
                <w:rFonts w:ascii="Arial" w:hAnsi="Arial" w:cs="Arial"/>
              </w:rPr>
            </w:pPr>
            <w:r w:rsidRPr="009948E8">
              <w:rPr>
                <w:rFonts w:ascii="Arial" w:hAnsi="Arial" w:cs="Arial"/>
              </w:rPr>
              <w:t>S</w:t>
            </w:r>
            <w:r w:rsidR="00197370" w:rsidRPr="009948E8">
              <w:rPr>
                <w:rFonts w:ascii="Arial" w:hAnsi="Arial" w:cs="Arial"/>
              </w:rPr>
              <w:t>ystem</w:t>
            </w:r>
            <w:r w:rsidR="008C5BA4">
              <w:rPr>
                <w:rFonts w:ascii="Arial" w:hAnsi="Arial" w:cs="Arial"/>
              </w:rPr>
              <w:t>s</w:t>
            </w:r>
            <w:r w:rsidR="00197370" w:rsidRPr="009948E8">
              <w:rPr>
                <w:rFonts w:ascii="Arial" w:hAnsi="Arial" w:cs="Arial"/>
              </w:rPr>
              <w:t xml:space="preserve"> Thinking</w:t>
            </w:r>
            <w:r w:rsidR="008C5BA4">
              <w:rPr>
                <w:rFonts w:ascii="Arial" w:hAnsi="Arial" w:cs="Arial"/>
              </w:rPr>
              <w:t xml:space="preserve"> Practitioner</w:t>
            </w:r>
            <w:r w:rsidR="00684CB8" w:rsidRPr="009948E8">
              <w:rPr>
                <w:rFonts w:ascii="Arial" w:hAnsi="Arial" w:cs="Arial"/>
              </w:rPr>
              <w:t xml:space="preserve">, </w:t>
            </w:r>
            <w:r w:rsidR="00684CB8" w:rsidRPr="009948E8">
              <w:rPr>
                <w:rFonts w:ascii="Arial" w:hAnsi="Arial" w:cs="Arial"/>
              </w:rPr>
              <w:br/>
              <w:t>ST</w:t>
            </w:r>
            <w:r w:rsidR="009948E8" w:rsidRPr="009948E8">
              <w:rPr>
                <w:rFonts w:ascii="Arial" w:hAnsi="Arial" w:cs="Arial"/>
              </w:rPr>
              <w:t>0787</w:t>
            </w:r>
            <w:r w:rsidR="00684CB8" w:rsidRPr="009948E8">
              <w:rPr>
                <w:rFonts w:ascii="Arial" w:hAnsi="Arial" w:cs="Arial"/>
              </w:rPr>
              <w:t>, Level</w:t>
            </w:r>
            <w:r w:rsidR="00684CB8" w:rsidRPr="00684CB8">
              <w:rPr>
                <w:rFonts w:ascii="Arial" w:hAnsi="Arial" w:cs="Arial"/>
              </w:rPr>
              <w:t xml:space="preserve"> </w:t>
            </w:r>
            <w:r w:rsidR="0003561F">
              <w:rPr>
                <w:rFonts w:ascii="Arial" w:hAnsi="Arial" w:cs="Arial"/>
              </w:rPr>
              <w:t>7</w:t>
            </w:r>
          </w:p>
          <w:p w14:paraId="39AD7448" w14:textId="077C10EE" w:rsidR="0054582A" w:rsidRDefault="0054582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5570FA1B" w14:textId="77777777" w:rsidR="0054582A" w:rsidRDefault="0054582A">
      <w:pPr>
        <w:rPr>
          <w:rFonts w:ascii="Arial" w:hAnsi="Arial" w:cs="Arial"/>
        </w:rPr>
      </w:pPr>
    </w:p>
    <w:tbl>
      <w:tblPr>
        <w:tblW w:w="90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3"/>
        <w:gridCol w:w="1977"/>
        <w:gridCol w:w="6456"/>
      </w:tblGrid>
      <w:tr w:rsidR="0054582A" w14:paraId="6B61F78D" w14:textId="77777777" w:rsidTr="003061AF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7BFE3" w14:textId="77777777" w:rsidR="0054582A" w:rsidRDefault="009F5FA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95EBF" w14:textId="77777777" w:rsidR="0054582A" w:rsidRDefault="009F5FA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Quality Standards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2535B" w14:textId="77777777" w:rsidR="00357737" w:rsidRDefault="009F5FA5">
            <w:pPr>
              <w:pStyle w:val="ListParagraph"/>
              <w:spacing w:after="0" w:line="256" w:lineRule="auto"/>
              <w:ind w:left="468" w:firstLine="0"/>
              <w:jc w:val="left"/>
            </w:pPr>
            <w:r>
              <w:t xml:space="preserve">Continued adherence to the relevant Institute for Apprenticeships industry standard. </w:t>
            </w:r>
          </w:p>
          <w:p w14:paraId="224F684F" w14:textId="77777777" w:rsidR="00474613" w:rsidRDefault="00474613">
            <w:pPr>
              <w:pStyle w:val="ListParagraph"/>
              <w:spacing w:after="0" w:line="256" w:lineRule="auto"/>
              <w:ind w:left="468" w:firstLine="0"/>
              <w:jc w:val="left"/>
            </w:pPr>
          </w:p>
          <w:p w14:paraId="25521F18" w14:textId="185C6B2B" w:rsidR="00357737" w:rsidRDefault="00251779">
            <w:pPr>
              <w:pStyle w:val="ListParagraph"/>
              <w:spacing w:after="0" w:line="256" w:lineRule="auto"/>
              <w:ind w:left="468" w:firstLine="0"/>
              <w:jc w:val="left"/>
            </w:pPr>
            <w:hyperlink r:id="rId12" w:history="1">
              <w:r w:rsidR="00474613" w:rsidRPr="00BB1962">
                <w:rPr>
                  <w:rStyle w:val="Hyperlink"/>
                </w:rPr>
                <w:t>https://www.instituteforapprenticeships.org/apprenticeship-standards/systems-thinking-practitioner-v1-0</w:t>
              </w:r>
            </w:hyperlink>
          </w:p>
          <w:p w14:paraId="43CD69A7" w14:textId="77777777" w:rsidR="00474613" w:rsidRDefault="00474613">
            <w:pPr>
              <w:pStyle w:val="ListParagraph"/>
              <w:spacing w:after="0" w:line="256" w:lineRule="auto"/>
              <w:ind w:left="468" w:firstLine="0"/>
              <w:jc w:val="left"/>
            </w:pPr>
          </w:p>
          <w:p w14:paraId="0159F83A" w14:textId="77777777" w:rsidR="0054582A" w:rsidRDefault="009F5FA5">
            <w:pPr>
              <w:pStyle w:val="ListParagraph"/>
              <w:spacing w:after="0" w:line="256" w:lineRule="auto"/>
              <w:ind w:left="468" w:firstLine="0"/>
              <w:jc w:val="left"/>
            </w:pPr>
            <w:r>
              <w:t>Maintained ESFA registration and accreditation.</w:t>
            </w:r>
          </w:p>
          <w:p w14:paraId="79274622" w14:textId="77777777" w:rsidR="00C839F2" w:rsidRDefault="009F5FA5">
            <w:pPr>
              <w:pStyle w:val="ListParagraph"/>
              <w:spacing w:after="0" w:line="256" w:lineRule="auto"/>
              <w:ind w:left="468" w:firstLine="0"/>
              <w:jc w:val="left"/>
            </w:pPr>
            <w:r>
              <w:t xml:space="preserve">General industry good practice </w:t>
            </w:r>
          </w:p>
          <w:p w14:paraId="1401E862" w14:textId="77777777" w:rsidR="00C839F2" w:rsidRDefault="00C839F2">
            <w:pPr>
              <w:pStyle w:val="ListParagraph"/>
              <w:spacing w:after="0" w:line="256" w:lineRule="auto"/>
              <w:ind w:left="468" w:firstLine="0"/>
              <w:jc w:val="left"/>
            </w:pPr>
          </w:p>
          <w:p w14:paraId="3737255C" w14:textId="0E2426A2" w:rsidR="00C839F2" w:rsidRPr="00C839F2" w:rsidRDefault="00C839F2" w:rsidP="00C839F2">
            <w:pPr>
              <w:pStyle w:val="ListParagraph"/>
              <w:spacing w:line="256" w:lineRule="auto"/>
              <w:ind w:left="468"/>
              <w:jc w:val="left"/>
            </w:pPr>
            <w:r w:rsidRPr="00C839F2">
              <w:t xml:space="preserve">The University’s own regulations, policies and procedures in place to ensure the academic standards and quality of the student experience, as amended from time to time (as available on the </w:t>
            </w:r>
            <w:r>
              <w:t>University’s</w:t>
            </w:r>
            <w:r w:rsidRPr="00C839F2">
              <w:t xml:space="preserve"> website).</w:t>
            </w:r>
          </w:p>
          <w:p w14:paraId="739471AE" w14:textId="59A1020D" w:rsidR="0054582A" w:rsidRDefault="0054582A">
            <w:pPr>
              <w:pStyle w:val="ListParagraph"/>
              <w:spacing w:after="0" w:line="256" w:lineRule="auto"/>
              <w:ind w:left="468" w:firstLine="0"/>
              <w:jc w:val="left"/>
            </w:pPr>
          </w:p>
          <w:p w14:paraId="20DA2248" w14:textId="77777777" w:rsidR="0054582A" w:rsidRDefault="0054582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2862BC6F" w14:textId="77777777" w:rsidR="0054582A" w:rsidRDefault="0054582A">
      <w:pPr>
        <w:rPr>
          <w:rFonts w:ascii="Arial" w:hAnsi="Arial" w:cs="Arial"/>
        </w:rPr>
      </w:pPr>
    </w:p>
    <w:p w14:paraId="6EE3AA7D" w14:textId="77777777" w:rsidR="0054582A" w:rsidRDefault="009F5FA5">
      <w:pPr>
        <w:rPr>
          <w:rFonts w:ascii="Arial" w:hAnsi="Arial" w:cs="Arial"/>
        </w:rPr>
      </w:pPr>
      <w:r>
        <w:rPr>
          <w:rFonts w:ascii="Arial" w:hAnsi="Arial" w:cs="Arial"/>
        </w:rPr>
        <w:t>4. PAYMENT</w:t>
      </w:r>
    </w:p>
    <w:tbl>
      <w:tblPr>
        <w:tblW w:w="90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9"/>
        <w:gridCol w:w="3052"/>
        <w:gridCol w:w="5295"/>
      </w:tblGrid>
      <w:tr w:rsidR="0054582A" w14:paraId="7B4C6AB0" w14:textId="77777777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07825" w14:textId="77777777" w:rsidR="0054582A" w:rsidRDefault="009F5FA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4.1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DEB4D" w14:textId="77777777" w:rsidR="0054582A" w:rsidRDefault="009F5FA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Contract Charges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D0EC5" w14:textId="6D9C91E9" w:rsidR="00277E82" w:rsidRDefault="00DF4666" w:rsidP="00DF4666">
            <w:pPr>
              <w:spacing w:after="115" w:line="242" w:lineRule="auto"/>
              <w:ind w:left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[REDACTED]</w:t>
            </w:r>
          </w:p>
        </w:tc>
      </w:tr>
      <w:tr w:rsidR="0054582A" w14:paraId="7039F6DD" w14:textId="77777777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5DAF2" w14:textId="77777777" w:rsidR="0054582A" w:rsidRDefault="009F5FA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4.2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D5D3E" w14:textId="77777777" w:rsidR="0054582A" w:rsidRDefault="009F5FA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Payment terms/Profile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ED982" w14:textId="2461417D" w:rsidR="0054582A" w:rsidRDefault="009F5FA5">
            <w:pPr>
              <w:spacing w:after="120" w:line="240" w:lineRule="auto"/>
              <w:ind w:left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Payment to be made in accordance with the current in force ESFA funding rules.  </w:t>
            </w:r>
            <w:r w:rsidR="00C839F2">
              <w:rPr>
                <w:rFonts w:ascii="Arial" w:hAnsi="Arial" w:cs="Arial"/>
              </w:rPr>
              <w:t>Customer to ensure it has set up its ESFA Digital Account correctly.</w:t>
            </w:r>
          </w:p>
          <w:p w14:paraId="686B1CBA" w14:textId="4B4BEE83" w:rsidR="0054582A" w:rsidRDefault="009F5FA5" w:rsidP="003061AF">
            <w:pPr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Further additional terms in Annex 2 of Contract Schedule 3 </w:t>
            </w:r>
          </w:p>
        </w:tc>
      </w:tr>
      <w:tr w:rsidR="0054582A" w14:paraId="34721282" w14:textId="77777777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080AE" w14:textId="77777777" w:rsidR="0054582A" w:rsidRDefault="009F5FA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4.3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591EA" w14:textId="77777777" w:rsidR="0054582A" w:rsidRDefault="009F5FA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 billing address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CC375" w14:textId="676FE909" w:rsidR="00FD0F2F" w:rsidRPr="003061AF" w:rsidRDefault="00FD0F2F" w:rsidP="003061AF">
            <w:pPr>
              <w:spacing w:after="0" w:line="240" w:lineRule="auto"/>
              <w:rPr>
                <w:rFonts w:ascii="Arial" w:hAnsi="Arial" w:cs="Arial"/>
              </w:rPr>
            </w:pPr>
            <w:r w:rsidRPr="003061AF">
              <w:rPr>
                <w:rFonts w:ascii="Arial" w:hAnsi="Arial" w:cs="Arial"/>
              </w:rPr>
              <w:t xml:space="preserve">Contact information: </w:t>
            </w:r>
          </w:p>
          <w:p w14:paraId="30D34A21" w14:textId="77777777" w:rsidR="00FD0F2F" w:rsidRPr="003061AF" w:rsidRDefault="00FD0F2F" w:rsidP="00FD0F2F">
            <w:pPr>
              <w:pStyle w:val="Default"/>
              <w:rPr>
                <w:sz w:val="22"/>
                <w:szCs w:val="22"/>
              </w:rPr>
            </w:pPr>
            <w:r w:rsidRPr="003061AF">
              <w:rPr>
                <w:sz w:val="22"/>
                <w:szCs w:val="22"/>
              </w:rPr>
              <w:t xml:space="preserve">Talent@trade.gov.uk. </w:t>
            </w:r>
          </w:p>
          <w:p w14:paraId="3B332729" w14:textId="5C94FA32" w:rsidR="0054582A" w:rsidRPr="003061AF" w:rsidRDefault="00FD0F2F" w:rsidP="00FD0F2F">
            <w:pPr>
              <w:spacing w:after="0" w:line="240" w:lineRule="auto"/>
              <w:rPr>
                <w:rFonts w:ascii="Arial" w:hAnsi="Arial" w:cs="Arial"/>
              </w:rPr>
            </w:pPr>
            <w:r w:rsidRPr="003061AF">
              <w:rPr>
                <w:rFonts w:ascii="Arial" w:hAnsi="Arial" w:cs="Arial"/>
              </w:rPr>
              <w:lastRenderedPageBreak/>
              <w:t xml:space="preserve">Old Admiralty Building, Westminster, London SW1A 2BL. </w:t>
            </w:r>
          </w:p>
        </w:tc>
      </w:tr>
    </w:tbl>
    <w:p w14:paraId="173CCB10" w14:textId="77777777" w:rsidR="0054582A" w:rsidRDefault="0054582A">
      <w:pPr>
        <w:rPr>
          <w:rFonts w:ascii="Arial" w:hAnsi="Arial" w:cs="Arial"/>
        </w:rPr>
      </w:pPr>
    </w:p>
    <w:p w14:paraId="1246E361" w14:textId="77777777" w:rsidR="0054582A" w:rsidRDefault="009F5FA5">
      <w:pPr>
        <w:rPr>
          <w:rFonts w:ascii="Arial" w:hAnsi="Arial" w:cs="Arial"/>
        </w:rPr>
      </w:pPr>
      <w:r>
        <w:rPr>
          <w:rFonts w:ascii="Arial" w:hAnsi="Arial" w:cs="Arial"/>
        </w:rPr>
        <w:t>5. LIABILITY AND INSURANCE</w:t>
      </w:r>
    </w:p>
    <w:tbl>
      <w:tblPr>
        <w:tblW w:w="90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0"/>
        <w:gridCol w:w="3047"/>
        <w:gridCol w:w="5299"/>
      </w:tblGrid>
      <w:tr w:rsidR="0054582A" w14:paraId="006D2BBA" w14:textId="77777777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DCD6A" w14:textId="77777777" w:rsidR="0054582A" w:rsidRDefault="009F5FA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5.1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E38CC" w14:textId="77777777" w:rsidR="0054582A" w:rsidRDefault="009F5FA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Suppliers limitation of Liability</w:t>
            </w:r>
          </w:p>
        </w:tc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5A30E" w14:textId="77777777" w:rsidR="0054582A" w:rsidRDefault="009F5FA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 Clause 25 of the Contract Terms </w:t>
            </w:r>
          </w:p>
        </w:tc>
      </w:tr>
      <w:tr w:rsidR="0054582A" w14:paraId="49A059A1" w14:textId="77777777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337AA" w14:textId="77777777" w:rsidR="0054582A" w:rsidRDefault="009F5FA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5.2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B5E56" w14:textId="77777777" w:rsidR="0054582A" w:rsidRDefault="009F5FA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Insurance</w:t>
            </w:r>
          </w:p>
        </w:tc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3A0FF" w14:textId="77777777" w:rsidR="0054582A" w:rsidRDefault="009F5FA5">
            <w:pPr>
              <w:spacing w:after="112" w:line="242" w:lineRule="auto"/>
              <w:ind w:left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Professional Indemnity Insurance cover of £1 million any one claim. </w:t>
            </w:r>
          </w:p>
          <w:p w14:paraId="27844B3A" w14:textId="77777777" w:rsidR="0054582A" w:rsidRDefault="009F5FA5">
            <w:pPr>
              <w:spacing w:after="112" w:line="242" w:lineRule="auto"/>
              <w:ind w:left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Public Liability Insurance cover of £1 million any one claim. </w:t>
            </w:r>
          </w:p>
          <w:p w14:paraId="1946BBD3" w14:textId="77777777" w:rsidR="0054582A" w:rsidRDefault="009F5FA5">
            <w:pPr>
              <w:spacing w:after="112" w:line="242" w:lineRule="auto"/>
              <w:ind w:left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Employers Liability insurance cover of £5 million any one claim.  </w:t>
            </w:r>
          </w:p>
        </w:tc>
      </w:tr>
    </w:tbl>
    <w:p w14:paraId="279B565F" w14:textId="77777777" w:rsidR="0054582A" w:rsidRDefault="0054582A">
      <w:pPr>
        <w:spacing w:after="234" w:line="247" w:lineRule="auto"/>
        <w:rPr>
          <w:rFonts w:ascii="Arial" w:hAnsi="Arial" w:cs="Arial"/>
        </w:rPr>
      </w:pPr>
    </w:p>
    <w:p w14:paraId="0D4D4F09" w14:textId="77777777" w:rsidR="0054582A" w:rsidRDefault="009F5FA5">
      <w:pPr>
        <w:spacing w:after="234" w:line="247" w:lineRule="auto"/>
        <w:ind w:left="118" w:hanging="1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FORMATION OF CONTRACT </w:t>
      </w:r>
    </w:p>
    <w:p w14:paraId="69DDBB8C" w14:textId="77777777" w:rsidR="0054582A" w:rsidRDefault="009F5FA5">
      <w:pPr>
        <w:spacing w:after="9" w:line="247" w:lineRule="auto"/>
        <w:ind w:left="260" w:hanging="10"/>
        <w:rPr>
          <w:rFonts w:ascii="Arial" w:hAnsi="Arial" w:cs="Arial"/>
        </w:rPr>
      </w:pPr>
      <w:r>
        <w:rPr>
          <w:rFonts w:ascii="Arial" w:hAnsi="Arial" w:cs="Arial"/>
        </w:rPr>
        <w:t xml:space="preserve">By signing and completing this Contract Order Form the Supplier and the Customer agree to enter into a binding contract governed by the terms of this Contract Order Form and the attached terms and conditions.  </w:t>
      </w:r>
    </w:p>
    <w:p w14:paraId="7A70DB4C" w14:textId="77777777" w:rsidR="0054582A" w:rsidRDefault="0054582A">
      <w:pPr>
        <w:spacing w:after="9" w:line="247" w:lineRule="auto"/>
        <w:ind w:left="260" w:hanging="10"/>
        <w:rPr>
          <w:rFonts w:ascii="Arial" w:hAnsi="Arial" w:cs="Arial"/>
        </w:rPr>
      </w:pPr>
    </w:p>
    <w:p w14:paraId="5699F2F6" w14:textId="77777777" w:rsidR="0054582A" w:rsidRDefault="0054582A">
      <w:pPr>
        <w:spacing w:after="9" w:line="247" w:lineRule="auto"/>
        <w:ind w:left="260" w:hanging="10"/>
        <w:rPr>
          <w:rFonts w:ascii="Arial" w:hAnsi="Arial" w:cs="Arial"/>
        </w:rPr>
      </w:pPr>
    </w:p>
    <w:p w14:paraId="6B0AA70C" w14:textId="77777777" w:rsidR="0054582A" w:rsidRDefault="0054582A">
      <w:pPr>
        <w:spacing w:after="9" w:line="247" w:lineRule="auto"/>
        <w:ind w:left="260" w:hanging="10"/>
        <w:rPr>
          <w:rFonts w:ascii="Arial" w:hAnsi="Arial" w:cs="Arial"/>
        </w:rPr>
      </w:pPr>
    </w:p>
    <w:p w14:paraId="12B775D7" w14:textId="77777777" w:rsidR="0054582A" w:rsidRDefault="009F5FA5">
      <w:pPr>
        <w:spacing w:after="9" w:line="247" w:lineRule="auto"/>
        <w:ind w:left="260" w:hanging="10"/>
        <w:rPr>
          <w:rFonts w:ascii="Arial" w:hAnsi="Arial" w:cs="Arial"/>
        </w:rPr>
      </w:pPr>
      <w:r>
        <w:rPr>
          <w:rFonts w:ascii="Arial" w:hAnsi="Arial" w:cs="Arial"/>
        </w:rPr>
        <w:t xml:space="preserve">For and on behalf of the Supplier: </w:t>
      </w:r>
    </w:p>
    <w:tbl>
      <w:tblPr>
        <w:tblW w:w="920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55"/>
        <w:gridCol w:w="6546"/>
      </w:tblGrid>
      <w:tr w:rsidR="0054582A" w14:paraId="08FFDCC1" w14:textId="77777777">
        <w:trPr>
          <w:trHeight w:val="622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50" w:type="dxa"/>
              <w:bottom w:w="126" w:type="dxa"/>
              <w:right w:w="115" w:type="dxa"/>
            </w:tcMar>
            <w:vAlign w:val="bottom"/>
          </w:tcPr>
          <w:p w14:paraId="233083F6" w14:textId="77777777" w:rsidR="0054582A" w:rsidRDefault="009F5FA5">
            <w:pPr>
              <w:spacing w:after="0" w:line="256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Name and Title </w:t>
            </w:r>
          </w:p>
        </w:tc>
        <w:tc>
          <w:tcPr>
            <w:tcW w:w="6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50" w:type="dxa"/>
              <w:bottom w:w="126" w:type="dxa"/>
              <w:right w:w="115" w:type="dxa"/>
            </w:tcMar>
            <w:vAlign w:val="bottom"/>
          </w:tcPr>
          <w:p w14:paraId="17433974" w14:textId="0EFC548F" w:rsidR="0054582A" w:rsidRDefault="009F5FA5">
            <w:pPr>
              <w:spacing w:after="0" w:line="256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="007F2D45">
              <w:rPr>
                <w:rFonts w:ascii="Arial" w:eastAsia="Times New Roman" w:hAnsi="Arial" w:cs="Arial"/>
                <w:lang w:eastAsia="en-GB"/>
              </w:rPr>
              <w:t>[REDACTED]</w:t>
            </w:r>
          </w:p>
        </w:tc>
      </w:tr>
      <w:tr w:rsidR="0054582A" w14:paraId="5FD571C1" w14:textId="77777777">
        <w:trPr>
          <w:trHeight w:val="622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50" w:type="dxa"/>
              <w:bottom w:w="126" w:type="dxa"/>
              <w:right w:w="115" w:type="dxa"/>
            </w:tcMar>
            <w:vAlign w:val="bottom"/>
          </w:tcPr>
          <w:p w14:paraId="5AC481C6" w14:textId="77777777" w:rsidR="0054582A" w:rsidRDefault="009F5FA5">
            <w:pPr>
              <w:spacing w:after="0" w:line="256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Date </w:t>
            </w:r>
          </w:p>
        </w:tc>
        <w:tc>
          <w:tcPr>
            <w:tcW w:w="6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50" w:type="dxa"/>
              <w:bottom w:w="126" w:type="dxa"/>
              <w:right w:w="115" w:type="dxa"/>
            </w:tcMar>
            <w:vAlign w:val="bottom"/>
          </w:tcPr>
          <w:p w14:paraId="3FB36278" w14:textId="5D83055E" w:rsidR="0054582A" w:rsidRDefault="009F5FA5">
            <w:pPr>
              <w:spacing w:after="0" w:line="256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="00FE551D">
              <w:rPr>
                <w:rFonts w:ascii="Arial" w:eastAsia="Times New Roman" w:hAnsi="Arial" w:cs="Arial"/>
                <w:lang w:eastAsia="en-GB"/>
              </w:rPr>
              <w:t>26/01/2022</w:t>
            </w:r>
          </w:p>
        </w:tc>
      </w:tr>
    </w:tbl>
    <w:p w14:paraId="1A79E2FD" w14:textId="77777777" w:rsidR="0054582A" w:rsidRDefault="0054582A">
      <w:pPr>
        <w:spacing w:after="9" w:line="247" w:lineRule="auto"/>
        <w:ind w:left="260" w:hanging="10"/>
        <w:rPr>
          <w:rFonts w:ascii="Arial" w:hAnsi="Arial" w:cs="Arial"/>
        </w:rPr>
      </w:pPr>
    </w:p>
    <w:p w14:paraId="5105D0A3" w14:textId="77777777" w:rsidR="0054582A" w:rsidRDefault="0054582A">
      <w:pPr>
        <w:spacing w:after="9" w:line="247" w:lineRule="auto"/>
        <w:ind w:left="260" w:hanging="10"/>
        <w:rPr>
          <w:rFonts w:ascii="Arial" w:hAnsi="Arial" w:cs="Arial"/>
        </w:rPr>
      </w:pPr>
    </w:p>
    <w:p w14:paraId="6721D70D" w14:textId="77777777" w:rsidR="0054582A" w:rsidRDefault="009F5FA5">
      <w:pPr>
        <w:spacing w:after="9" w:line="247" w:lineRule="auto"/>
        <w:ind w:left="260" w:hanging="10"/>
        <w:rPr>
          <w:rFonts w:ascii="Arial" w:hAnsi="Arial" w:cs="Arial"/>
        </w:rPr>
      </w:pPr>
      <w:r>
        <w:rPr>
          <w:rFonts w:ascii="Arial" w:hAnsi="Arial" w:cs="Arial"/>
        </w:rPr>
        <w:t xml:space="preserve">For and on behalf of the Customer: </w:t>
      </w:r>
    </w:p>
    <w:tbl>
      <w:tblPr>
        <w:tblW w:w="920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55"/>
        <w:gridCol w:w="6546"/>
      </w:tblGrid>
      <w:tr w:rsidR="0054582A" w14:paraId="32635EE0" w14:textId="77777777">
        <w:trPr>
          <w:trHeight w:val="62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50" w:type="dxa"/>
              <w:bottom w:w="126" w:type="dxa"/>
              <w:right w:w="115" w:type="dxa"/>
            </w:tcMar>
            <w:vAlign w:val="bottom"/>
          </w:tcPr>
          <w:p w14:paraId="184405C3" w14:textId="77777777" w:rsidR="0054582A" w:rsidRDefault="009F5FA5">
            <w:pPr>
              <w:spacing w:after="0" w:line="256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Name and Title </w:t>
            </w:r>
          </w:p>
        </w:tc>
        <w:tc>
          <w:tcPr>
            <w:tcW w:w="6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50" w:type="dxa"/>
              <w:bottom w:w="126" w:type="dxa"/>
              <w:right w:w="115" w:type="dxa"/>
            </w:tcMar>
            <w:vAlign w:val="bottom"/>
          </w:tcPr>
          <w:p w14:paraId="049DBCDF" w14:textId="2A75774C" w:rsidR="0054582A" w:rsidRDefault="009F5FA5">
            <w:pPr>
              <w:spacing w:after="0" w:line="256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="007F2D45">
              <w:rPr>
                <w:rFonts w:ascii="Arial" w:eastAsia="Times New Roman" w:hAnsi="Arial" w:cs="Arial"/>
                <w:lang w:eastAsia="en-GB"/>
              </w:rPr>
              <w:t>[REDACTED]</w:t>
            </w:r>
          </w:p>
        </w:tc>
      </w:tr>
      <w:tr w:rsidR="0054582A" w14:paraId="1F22689D" w14:textId="77777777">
        <w:trPr>
          <w:trHeight w:val="62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50" w:type="dxa"/>
              <w:bottom w:w="126" w:type="dxa"/>
              <w:right w:w="115" w:type="dxa"/>
            </w:tcMar>
            <w:vAlign w:val="bottom"/>
          </w:tcPr>
          <w:p w14:paraId="293B8321" w14:textId="77777777" w:rsidR="0054582A" w:rsidRDefault="009F5FA5">
            <w:pPr>
              <w:spacing w:after="0" w:line="256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Date </w:t>
            </w:r>
          </w:p>
        </w:tc>
        <w:tc>
          <w:tcPr>
            <w:tcW w:w="6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50" w:type="dxa"/>
              <w:bottom w:w="126" w:type="dxa"/>
              <w:right w:w="115" w:type="dxa"/>
            </w:tcMar>
            <w:vAlign w:val="bottom"/>
          </w:tcPr>
          <w:p w14:paraId="6B2254F7" w14:textId="47A9912D" w:rsidR="0054582A" w:rsidRDefault="009F5FA5">
            <w:pPr>
              <w:spacing w:after="0" w:line="256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="00FE551D">
              <w:rPr>
                <w:rFonts w:ascii="Arial" w:eastAsia="Times New Roman" w:hAnsi="Arial" w:cs="Arial"/>
                <w:lang w:eastAsia="en-GB"/>
              </w:rPr>
              <w:t>26/01/2022</w:t>
            </w:r>
          </w:p>
        </w:tc>
      </w:tr>
    </w:tbl>
    <w:p w14:paraId="692882B4" w14:textId="522B1E63" w:rsidR="0025622A" w:rsidRDefault="0025622A" w:rsidP="008C09CE"/>
    <w:sectPr w:rsidR="0025622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7CE50" w14:textId="77777777" w:rsidR="00251779" w:rsidRDefault="00251779">
      <w:pPr>
        <w:spacing w:after="0" w:line="240" w:lineRule="auto"/>
      </w:pPr>
      <w:r>
        <w:separator/>
      </w:r>
    </w:p>
  </w:endnote>
  <w:endnote w:type="continuationSeparator" w:id="0">
    <w:p w14:paraId="602AD3BC" w14:textId="77777777" w:rsidR="00251779" w:rsidRDefault="00251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58CAD" w14:textId="77777777" w:rsidR="006B0189" w:rsidRDefault="006B01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B530E" w14:textId="77777777" w:rsidR="006B0189" w:rsidRDefault="006B018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01B7A" w14:textId="77777777" w:rsidR="006B0189" w:rsidRDefault="006B01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2AB21" w14:textId="77777777" w:rsidR="00251779" w:rsidRDefault="0025177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F64046E" w14:textId="77777777" w:rsidR="00251779" w:rsidRDefault="002517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A2FD2" w14:textId="77777777" w:rsidR="006B0189" w:rsidRDefault="006B01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7009D" w14:textId="44225380" w:rsidR="006B0189" w:rsidRDefault="006B01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85B32" w14:textId="77777777" w:rsidR="006B0189" w:rsidRDefault="006B01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671220"/>
    <w:multiLevelType w:val="multilevel"/>
    <w:tmpl w:val="F0B05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82A"/>
    <w:rsid w:val="0003561F"/>
    <w:rsid w:val="000478E7"/>
    <w:rsid w:val="000835E0"/>
    <w:rsid w:val="000A1B2D"/>
    <w:rsid w:val="000A222D"/>
    <w:rsid w:val="000A78EA"/>
    <w:rsid w:val="000E5602"/>
    <w:rsid w:val="000E6EA0"/>
    <w:rsid w:val="001002C8"/>
    <w:rsid w:val="00132EE8"/>
    <w:rsid w:val="00174F80"/>
    <w:rsid w:val="00180297"/>
    <w:rsid w:val="00184C34"/>
    <w:rsid w:val="0019488C"/>
    <w:rsid w:val="00197370"/>
    <w:rsid w:val="001F1336"/>
    <w:rsid w:val="001F384D"/>
    <w:rsid w:val="00251779"/>
    <w:rsid w:val="0025622A"/>
    <w:rsid w:val="00277E82"/>
    <w:rsid w:val="00287F5C"/>
    <w:rsid w:val="002912A3"/>
    <w:rsid w:val="00291E13"/>
    <w:rsid w:val="002A0DE5"/>
    <w:rsid w:val="002A26E8"/>
    <w:rsid w:val="002E2810"/>
    <w:rsid w:val="00303778"/>
    <w:rsid w:val="003061AF"/>
    <w:rsid w:val="00307671"/>
    <w:rsid w:val="00317D75"/>
    <w:rsid w:val="003324FE"/>
    <w:rsid w:val="00357737"/>
    <w:rsid w:val="00362D14"/>
    <w:rsid w:val="0039056F"/>
    <w:rsid w:val="003B35FE"/>
    <w:rsid w:val="003F51FB"/>
    <w:rsid w:val="004011F9"/>
    <w:rsid w:val="004540F9"/>
    <w:rsid w:val="00463B18"/>
    <w:rsid w:val="004641F5"/>
    <w:rsid w:val="00474613"/>
    <w:rsid w:val="00476341"/>
    <w:rsid w:val="004F450B"/>
    <w:rsid w:val="00510691"/>
    <w:rsid w:val="0052393A"/>
    <w:rsid w:val="00527F39"/>
    <w:rsid w:val="0054582A"/>
    <w:rsid w:val="00571EE6"/>
    <w:rsid w:val="005C4F93"/>
    <w:rsid w:val="005C5460"/>
    <w:rsid w:val="005D7A25"/>
    <w:rsid w:val="005E1C7B"/>
    <w:rsid w:val="005F4692"/>
    <w:rsid w:val="005F743C"/>
    <w:rsid w:val="00600F27"/>
    <w:rsid w:val="00611590"/>
    <w:rsid w:val="00626E26"/>
    <w:rsid w:val="00636630"/>
    <w:rsid w:val="00684CB8"/>
    <w:rsid w:val="006B0189"/>
    <w:rsid w:val="0072660C"/>
    <w:rsid w:val="00752CC3"/>
    <w:rsid w:val="00766F85"/>
    <w:rsid w:val="00775996"/>
    <w:rsid w:val="007A6B36"/>
    <w:rsid w:val="007B2502"/>
    <w:rsid w:val="007B42B4"/>
    <w:rsid w:val="007E4539"/>
    <w:rsid w:val="007F2D45"/>
    <w:rsid w:val="007F370B"/>
    <w:rsid w:val="00801B3E"/>
    <w:rsid w:val="008304B9"/>
    <w:rsid w:val="00850814"/>
    <w:rsid w:val="008541A3"/>
    <w:rsid w:val="008811B0"/>
    <w:rsid w:val="00884F72"/>
    <w:rsid w:val="008A2685"/>
    <w:rsid w:val="008C09CE"/>
    <w:rsid w:val="008C3FD6"/>
    <w:rsid w:val="008C5BA4"/>
    <w:rsid w:val="008D1BE5"/>
    <w:rsid w:val="008D3B94"/>
    <w:rsid w:val="00900B59"/>
    <w:rsid w:val="0094462C"/>
    <w:rsid w:val="00957D98"/>
    <w:rsid w:val="00972D63"/>
    <w:rsid w:val="00974D94"/>
    <w:rsid w:val="009948E8"/>
    <w:rsid w:val="009A103F"/>
    <w:rsid w:val="009F5FA5"/>
    <w:rsid w:val="00A34955"/>
    <w:rsid w:val="00A409CD"/>
    <w:rsid w:val="00A42929"/>
    <w:rsid w:val="00AC1C00"/>
    <w:rsid w:val="00B225A4"/>
    <w:rsid w:val="00B2694B"/>
    <w:rsid w:val="00B517E1"/>
    <w:rsid w:val="00B53EB2"/>
    <w:rsid w:val="00BC0B1A"/>
    <w:rsid w:val="00C06E85"/>
    <w:rsid w:val="00C07ED9"/>
    <w:rsid w:val="00C345F0"/>
    <w:rsid w:val="00C47444"/>
    <w:rsid w:val="00C839F2"/>
    <w:rsid w:val="00C97DBA"/>
    <w:rsid w:val="00CC02F3"/>
    <w:rsid w:val="00CC594C"/>
    <w:rsid w:val="00CD2AEE"/>
    <w:rsid w:val="00CE29C2"/>
    <w:rsid w:val="00D035A9"/>
    <w:rsid w:val="00D154B3"/>
    <w:rsid w:val="00D5232F"/>
    <w:rsid w:val="00D6409A"/>
    <w:rsid w:val="00D67B49"/>
    <w:rsid w:val="00D93562"/>
    <w:rsid w:val="00DA7D6B"/>
    <w:rsid w:val="00DB0836"/>
    <w:rsid w:val="00DB63F4"/>
    <w:rsid w:val="00DF4666"/>
    <w:rsid w:val="00E10668"/>
    <w:rsid w:val="00E7161B"/>
    <w:rsid w:val="00E814EC"/>
    <w:rsid w:val="00E8681C"/>
    <w:rsid w:val="00EA6BD7"/>
    <w:rsid w:val="00EC3C35"/>
    <w:rsid w:val="00EF1BF3"/>
    <w:rsid w:val="00F16DBE"/>
    <w:rsid w:val="00F35CE2"/>
    <w:rsid w:val="00F37D25"/>
    <w:rsid w:val="00F67F38"/>
    <w:rsid w:val="00F74480"/>
    <w:rsid w:val="00FD0F2F"/>
    <w:rsid w:val="00FE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84A294"/>
  <w15:docId w15:val="{A3B2DEC8-8EDA-425E-9125-E644A0E78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ListParagraph">
    <w:name w:val="List Paragraph"/>
    <w:basedOn w:val="Normal"/>
    <w:pPr>
      <w:spacing w:after="111" w:line="249" w:lineRule="auto"/>
      <w:ind w:left="720" w:hanging="8"/>
      <w:jc w:val="both"/>
    </w:pPr>
    <w:rPr>
      <w:rFonts w:ascii="Arial" w:eastAsia="Arial" w:hAnsi="Arial" w:cs="Arial"/>
      <w:color w:val="000000"/>
      <w:lang w:eastAsia="en-GB"/>
    </w:rPr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A26E8"/>
    <w:pPr>
      <w:autoSpaceDE w:val="0"/>
      <w:adjustRightInd w:val="0"/>
      <w:spacing w:after="0" w:line="240" w:lineRule="auto"/>
      <w:textAlignment w:val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801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154B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716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16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16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16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161B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884F72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6B01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0189"/>
  </w:style>
  <w:style w:type="paragraph" w:styleId="Footer">
    <w:name w:val="footer"/>
    <w:basedOn w:val="Normal"/>
    <w:link w:val="FooterChar"/>
    <w:uiPriority w:val="99"/>
    <w:unhideWhenUsed/>
    <w:rsid w:val="006B01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0189"/>
  </w:style>
  <w:style w:type="paragraph" w:styleId="Revision">
    <w:name w:val="Revision"/>
    <w:hidden/>
    <w:uiPriority w:val="99"/>
    <w:semiHidden/>
    <w:rsid w:val="00900B59"/>
    <w:pPr>
      <w:autoSpaceDN/>
      <w:spacing w:after="0" w:line="240" w:lineRule="auto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9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nstituteforapprenticeships.org/apprenticeship-standards/systems-thinking-practitioner-v1-0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nstituteforapprenticeships.org/apprenticeship-standards/systems-thinking-practitioner-v1-0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_x0020_Classification xmlns="7fd9e60a-720a-478c-bf76-b460d35d354e">OFFICIAL</Security_x0020_Classification>
    <Government_x0020_Body xmlns="b413c3fd-5a3b-4239-b985-69032e371c04" xsi:nil="true"/>
    <Date_x0020_Opened xmlns="b413c3fd-5a3b-4239-b985-69032e371c04">2021-08-18T19:15:15+00:00</Date_x0020_Opened>
    <LegacyRecordCategoryIdentifier xmlns="b67a7830-db79-4a49-bf27-2aff92a2201a" xsi:nil="true"/>
    <LegacyDateFileRequested xmlns="a172083e-e40c-4314-b43a-827352a1ed2c" xsi:nil="true"/>
    <LegacyCaseReferenceNumber xmlns="c0e5669f-1bcb-499c-94e0-3ccb733d3d13" xsi:nil="true"/>
    <LegacyFolderType xmlns="b67a7830-db79-4a49-bf27-2aff92a2201a" xsi:nil="true"/>
    <LegacyRecordFolderIdentifier xmlns="b67a7830-db79-4a49-bf27-2aff92a2201a" xsi:nil="true"/>
    <LegacyFolder xmlns="b67a7830-db79-4a49-bf27-2aff92a2201a" xsi:nil="true"/>
    <LegacyMP xmlns="a172083e-e40c-4314-b43a-827352a1ed2c" xsi:nil="true"/>
    <LegacyDocumentID xmlns="a172083e-e40c-4314-b43a-827352a1ed2c" xsi:nil="true"/>
    <LegacyFolderDocumentID xmlns="a172083e-e40c-4314-b43a-827352a1ed2c" xsi:nil="true"/>
    <National_x0020_Caveat xmlns="7fd9e60a-720a-478c-bf76-b460d35d354e" xsi:nil="true"/>
    <LegacyFolderLink xmlns="b67a7830-db79-4a49-bf27-2aff92a2201a" xsi:nil="true"/>
    <LegacyDateFileReceived xmlns="a172083e-e40c-4314-b43a-827352a1ed2c" xsi:nil="true"/>
    <ExternallyShared xmlns="b67a7830-db79-4a49-bf27-2aff92a2201a" xsi:nil="true"/>
    <Document_x0020_Notes xmlns="b413c3fd-5a3b-4239-b985-69032e371c04" xsi:nil="true"/>
    <LegacyAdditionalAuthors xmlns="b67a7830-db79-4a49-bf27-2aff92a2201a" xsi:nil="true"/>
    <LegacyDocumentLink xmlns="b67a7830-db79-4a49-bf27-2aff92a2201a" xsi:nil="true"/>
    <CIRRUSPreviousLocation xmlns="b413c3fd-5a3b-4239-b985-69032e371c04" xsi:nil="true"/>
    <LegacyPhysicalItemLocation xmlns="a172083e-e40c-4314-b43a-827352a1ed2c" xsi:nil="true"/>
    <LegacyRequestType xmlns="a172083e-e40c-4314-b43a-827352a1ed2c" xsi:nil="true"/>
    <LegacyDescriptor xmlns="a172083e-e40c-4314-b43a-827352a1ed2c" xsi:nil="true"/>
    <LegacyLastModifiedDate xmlns="b67a7830-db79-4a49-bf27-2aff92a2201a" xsi:nil="true"/>
    <LegacyDateClosed xmlns="b67a7830-db79-4a49-bf27-2aff92a2201a" xsi:nil="true"/>
    <LegacyHomeLocation xmlns="b67a7830-db79-4a49-bf27-2aff92a2201a" xsi:nil="true"/>
    <LegacyExpiryReviewDate xmlns="b67a7830-db79-4a49-bf27-2aff92a2201a" xsi:nil="true"/>
    <LegacyPhysicalFormat xmlns="a172083e-e40c-4314-b43a-827352a1ed2c">false</LegacyPhysicalFormat>
    <LegacyDocumentType xmlns="b67a7830-db79-4a49-bf27-2aff92a2201a" xsi:nil="true"/>
    <LegacyReferencesFromOtherItems xmlns="b67a7830-db79-4a49-bf27-2aff92a2201a" xsi:nil="true"/>
    <LegacyLastActionDate xmlns="b67a7830-db79-4a49-bf27-2aff92a2201a" xsi:nil="true"/>
    <m975189f4ba442ecbf67d4147307b177 xmlns="c963a4c1-1bb4-49f2-a011-9c776a7eed2a">
      <Terms xmlns="http://schemas.microsoft.com/office/infopath/2007/PartnerControls"/>
    </m975189f4ba442ecbf67d4147307b177>
    <CIRRUSPreviousID xmlns="b413c3fd-5a3b-4239-b985-69032e371c04" xsi:nil="true"/>
    <LegacyModifier xmlns="b67a7830-db79-4a49-bf27-2aff92a2201a">
      <UserInfo>
        <DisplayName/>
        <AccountId xsi:nil="true"/>
        <AccountType/>
      </UserInfo>
    </LegacyModifier>
    <LegacyStatusonTransfer xmlns="b67a7830-db79-4a49-bf27-2aff92a2201a" xsi:nil="true"/>
    <LegacyDispositionAsOfDate xmlns="b67a7830-db79-4a49-bf27-2aff92a2201a" xsi:nil="true"/>
    <LegacyMinister xmlns="a172083e-e40c-4314-b43a-827352a1ed2c" xsi:nil="true"/>
    <CIRRUSPreviousRetentionPolicy xmlns="b413c3fd-5a3b-4239-b985-69032e371c04" xsi:nil="true"/>
    <LegacyFileplanTarget xmlns="b67a7830-db79-4a49-bf27-2aff92a2201a" xsi:nil="true"/>
    <LegacyContentType xmlns="b67a7830-db79-4a49-bf27-2aff92a2201a" xsi:nil="true"/>
    <LegacyCustodian xmlns="b67a7830-db79-4a49-bf27-2aff92a2201a" xsi:nil="true"/>
    <Descriptor xmlns="7fd9e60a-720a-478c-bf76-b460d35d354e" xsi:nil="true"/>
    <LegacyProtectiveMarking xmlns="b67a7830-db79-4a49-bf27-2aff92a2201a" xsi:nil="true"/>
    <LegacyDateFileReturned xmlns="a172083e-e40c-4314-b43a-827352a1ed2c" xsi:nil="true"/>
    <LegacyReferencesToOtherItems xmlns="b67a7830-db79-4a49-bf27-2aff92a2201a" xsi:nil="true"/>
    <Retention_x0020_Label xmlns="a8f60570-4bd3-4f2b-950b-a996de8ab151" xsi:nil="true"/>
    <LegacyCopyright xmlns="b67a7830-db79-4a49-bf27-2aff92a2201a" xsi:nil="true"/>
    <Handling_x0020_Instructions xmlns="b413c3fd-5a3b-4239-b985-69032e371c04" xsi:nil="true"/>
    <Date_x0020_Closed xmlns="b413c3fd-5a3b-4239-b985-69032e371c04" xsi:nil="true"/>
    <LegacyTags xmlns="b67a7830-db79-4a49-bf27-2aff92a2201a" xsi:nil="true"/>
    <LegacyFolderNotes xmlns="a172083e-e40c-4314-b43a-827352a1ed2c" xsi:nil="true"/>
    <TaxCatchAll xmlns="7fd9e60a-720a-478c-bf76-b460d35d354e" xsi:nil="true"/>
    <LegacyNumericClass xmlns="b67a7830-db79-4a49-bf27-2aff92a2201a" xsi:nil="true"/>
    <LegacyCurrentLocation xmlns="b67a7830-db79-4a49-bf27-2aff92a2201a" xsi:nil="true"/>
    <_dlc_DocId xmlns="7fd9e60a-720a-478c-bf76-b460d35d354e">H6263HTYEWN5-739527003-267247</_dlc_DocId>
    <_dlc_DocIdUrl xmlns="7fd9e60a-720a-478c-bf76-b460d35d354e">
      <Url>https://dbis.sharepoint.com/sites/dit/19/_layouts/15/DocIdRedir.aspx?ID=H6263HTYEWN5-739527003-267247</Url>
      <Description>H6263HTYEWN5-739527003-267247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A3C15BB191BE4D8D7D698171FDEF6D" ma:contentTypeVersion="4093" ma:contentTypeDescription="Create a new document." ma:contentTypeScope="" ma:versionID="f300cf7e0be63cef71915d5ed7891827">
  <xsd:schema xmlns:xsd="http://www.w3.org/2001/XMLSchema" xmlns:xs="http://www.w3.org/2001/XMLSchema" xmlns:p="http://schemas.microsoft.com/office/2006/metadata/properties" xmlns:ns2="b413c3fd-5a3b-4239-b985-69032e371c04" xmlns:ns3="7fd9e60a-720a-478c-bf76-b460d35d354e" xmlns:ns4="a8f60570-4bd3-4f2b-950b-a996de8ab151" xmlns:ns5="b67a7830-db79-4a49-bf27-2aff92a2201a" xmlns:ns6="a172083e-e40c-4314-b43a-827352a1ed2c" xmlns:ns7="c963a4c1-1bb4-49f2-a011-9c776a7eed2a" xmlns:ns8="8445b64a-12a1-42c0-bf62-21aee0a1e625" xmlns:ns9="1a57f6da-5256-41df-913e-d24dbc041028" xmlns:ns10="c0e5669f-1bcb-499c-94e0-3ccb733d3d13" targetNamespace="http://schemas.microsoft.com/office/2006/metadata/properties" ma:root="true" ma:fieldsID="dbaee1aff767ed37875dddc1f289e1f7" ns2:_="" ns3:_="" ns4:_="" ns5:_="" ns6:_="" ns7:_="" ns8:_="" ns9:_="" ns10:_="">
    <xsd:import namespace="b413c3fd-5a3b-4239-b985-69032e371c04"/>
    <xsd:import namespace="7fd9e60a-720a-478c-bf76-b460d35d354e"/>
    <xsd:import namespace="a8f60570-4bd3-4f2b-950b-a996de8ab151"/>
    <xsd:import namespace="b67a7830-db79-4a49-bf27-2aff92a2201a"/>
    <xsd:import namespace="a172083e-e40c-4314-b43a-827352a1ed2c"/>
    <xsd:import namespace="c963a4c1-1bb4-49f2-a011-9c776a7eed2a"/>
    <xsd:import namespace="8445b64a-12a1-42c0-bf62-21aee0a1e625"/>
    <xsd:import namespace="1a57f6da-5256-41df-913e-d24dbc041028"/>
    <xsd:import namespace="c0e5669f-1bcb-499c-94e0-3ccb733d3d13"/>
    <xsd:element name="properties">
      <xsd:complexType>
        <xsd:sequence>
          <xsd:element name="documentManagement">
            <xsd:complexType>
              <xsd:all>
                <xsd:element ref="ns2:Document_x0020_Notes" minOccurs="0"/>
                <xsd:element ref="ns3:Security_x0020_Classification"/>
                <xsd:element ref="ns2:Handling_x0020_Instructions" minOccurs="0"/>
                <xsd:element ref="ns3:Descriptor" minOccurs="0"/>
                <xsd:element ref="ns2:Government_x0020_Body" minOccurs="0"/>
                <xsd:element ref="ns4:Retention_x0020_Label" minOccurs="0"/>
                <xsd:element ref="ns2:Date_x0020_Opened" minOccurs="0"/>
                <xsd:element ref="ns2:Date_x0020_Closed" minOccurs="0"/>
                <xsd:element ref="ns3:National_x0020_Caveat" minOccurs="0"/>
                <xsd:element ref="ns2:CIRRUSPreviousLocation" minOccurs="0"/>
                <xsd:element ref="ns2:CIRRUSPreviousID" minOccurs="0"/>
                <xsd:element ref="ns5:LegacyDocumentType" minOccurs="0"/>
                <xsd:element ref="ns5:LegacyFileplanTarget" minOccurs="0"/>
                <xsd:element ref="ns5:LegacyNumericClass" minOccurs="0"/>
                <xsd:element ref="ns5:LegacyFolderType" minOccurs="0"/>
                <xsd:element ref="ns5:LegacyRecordFolderIdentifier" minOccurs="0"/>
                <xsd:element ref="ns5:LegacyCopyright" minOccurs="0"/>
                <xsd:element ref="ns5:LegacyLastModifiedDate" minOccurs="0"/>
                <xsd:element ref="ns5:LegacyModifier" minOccurs="0"/>
                <xsd:element ref="ns5:LegacyFolder" minOccurs="0"/>
                <xsd:element ref="ns5:LegacyContentType" minOccurs="0"/>
                <xsd:element ref="ns5:LegacyExpiryReviewDate" minOccurs="0"/>
                <xsd:element ref="ns5:LegacyLastActionDate" minOccurs="0"/>
                <xsd:element ref="ns5:LegacyProtectiveMarking" minOccurs="0"/>
                <xsd:element ref="ns5:LegacyTags" minOccurs="0"/>
                <xsd:element ref="ns5:LegacyReferencesFromOtherItems" minOccurs="0"/>
                <xsd:element ref="ns5:LegacyStatusonTransfer" minOccurs="0"/>
                <xsd:element ref="ns5:LegacyDateClosed" minOccurs="0"/>
                <xsd:element ref="ns5:LegacyRecordCategoryIdentifier" minOccurs="0"/>
                <xsd:element ref="ns5:LegacyDispositionAsOfDate" minOccurs="0"/>
                <xsd:element ref="ns5:LegacyHomeLocation" minOccurs="0"/>
                <xsd:element ref="ns5:LegacyCurrentLocation" minOccurs="0"/>
                <xsd:element ref="ns5:LegacyAdditionalAuthors" minOccurs="0"/>
                <xsd:element ref="ns6:LegacyPhysicalFormat" minOccurs="0"/>
                <xsd:element ref="ns5:LegacyDocumentLink" minOccurs="0"/>
                <xsd:element ref="ns5:LegacyFolderLink" minOccurs="0"/>
                <xsd:element ref="ns6:LegacyDateFileReceived" minOccurs="0"/>
                <xsd:element ref="ns6:LegacyDateFileRequested" minOccurs="0"/>
                <xsd:element ref="ns6:LegacyDateFileReturned" minOccurs="0"/>
                <xsd:element ref="ns5:LegacyReferencesToOtherItems" minOccurs="0"/>
                <xsd:element ref="ns6:LegacyMinister" minOccurs="0"/>
                <xsd:element ref="ns6:LegacyMP" minOccurs="0"/>
                <xsd:element ref="ns6:LegacyFolderNotes" minOccurs="0"/>
                <xsd:element ref="ns6:LegacyPhysicalItemLocation" minOccurs="0"/>
                <xsd:element ref="ns6:LegacyRequestType" minOccurs="0"/>
                <xsd:element ref="ns5:LegacyCustodian" minOccurs="0"/>
                <xsd:element ref="ns6:LegacyDescriptor" minOccurs="0"/>
                <xsd:element ref="ns6:LegacyFolderDocumentID" minOccurs="0"/>
                <xsd:element ref="ns6:LegacyDocumentID" minOccurs="0"/>
                <xsd:element ref="ns3:_dlc_DocIdPersistId" minOccurs="0"/>
                <xsd:element ref="ns7:m975189f4ba442ecbf67d4147307b177" minOccurs="0"/>
                <xsd:element ref="ns3:TaxCatchAll" minOccurs="0"/>
                <xsd:element ref="ns3:TaxCatchAllLabel" minOccurs="0"/>
                <xsd:element ref="ns3:_dlc_DocId" minOccurs="0"/>
                <xsd:element ref="ns3:_dlc_DocIdUrl" minOccurs="0"/>
                <xsd:element ref="ns8:SharedWithUsers" minOccurs="0"/>
                <xsd:element ref="ns8:SharedWithDetails" minOccurs="0"/>
                <xsd:element ref="ns9:MediaServiceMetadata" minOccurs="0"/>
                <xsd:element ref="ns9:MediaServiceFastMetadata" minOccurs="0"/>
                <xsd:element ref="ns9:MediaServiceAutoTags" minOccurs="0"/>
                <xsd:element ref="ns9:MediaServiceOCR" minOccurs="0"/>
                <xsd:element ref="ns5:ExternallyShared" minOccurs="0"/>
                <xsd:element ref="ns2:CIRRUSPreviousRetentionPolicy" minOccurs="0"/>
                <xsd:element ref="ns10:LegacyCaseReferenceNumber" minOccurs="0"/>
                <xsd:element ref="ns9:MediaServiceEventHashCode" minOccurs="0"/>
                <xsd:element ref="ns9:MediaServiceGenerationTime" minOccurs="0"/>
                <xsd:element ref="ns9:MediaServiceDateTaken" minOccurs="0"/>
                <xsd:element ref="ns9:MediaServiceAutoKeyPoints" minOccurs="0"/>
                <xsd:element ref="ns9:MediaServiceKeyPoints" minOccurs="0"/>
                <xsd:element ref="ns9:MediaServiceLocation" minOccurs="0"/>
                <xsd:element ref="ns9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3c3fd-5a3b-4239-b985-69032e371c04" elementFormDefault="qualified">
    <xsd:import namespace="http://schemas.microsoft.com/office/2006/documentManagement/types"/>
    <xsd:import namespace="http://schemas.microsoft.com/office/infopath/2007/PartnerControls"/>
    <xsd:element name="Document_x0020_Notes" ma:index="2" nillable="true" ma:displayName="Document Notes" ma:internalName="Document_0x0020_Notes">
      <xsd:simpleType>
        <xsd:restriction base="dms:Note">
          <xsd:maxLength value="255"/>
        </xsd:restriction>
      </xsd:simpleType>
    </xsd:element>
    <xsd:element name="Handling_x0020_Instructions" ma:index="4" nillable="true" ma:displayName="Handling Instructions" ma:internalName="Handling_x0020_Instructions">
      <xsd:simpleType>
        <xsd:restriction base="dms:Text">
          <xsd:maxLength value="255"/>
        </xsd:restriction>
      </xsd:simpleType>
    </xsd:element>
    <xsd:element name="Government_x0020_Body" ma:index="6" nillable="true" ma:displayName="Government Body" ma:internalName="Government_x0020_Body">
      <xsd:simpleType>
        <xsd:restriction base="dms:Text">
          <xsd:maxLength value="255"/>
        </xsd:restriction>
      </xsd:simpleType>
    </xsd:element>
    <xsd:element name="Date_x0020_Opened" ma:index="9" nillable="true" ma:displayName="Date Opened" ma:default="[Today]" ma:format="DateOnly" ma:internalName="Date_x0020_Opened">
      <xsd:simpleType>
        <xsd:restriction base="dms:DateTime"/>
      </xsd:simpleType>
    </xsd:element>
    <xsd:element name="Date_x0020_Closed" ma:index="10" nillable="true" ma:displayName="Date Closed" ma:format="DateOnly" ma:internalName="Date_x0020_Closed">
      <xsd:simpleType>
        <xsd:restriction base="dms:DateTime"/>
      </xsd:simpleType>
    </xsd:element>
    <xsd:element name="CIRRUSPreviousLocation" ma:index="12" nillable="true" ma:displayName="Previous Location" ma:description="The location the document previously resided in." ma:internalName="CIRRUSPreviousLocation">
      <xsd:simpleType>
        <xsd:restriction base="dms:Text">
          <xsd:maxLength value="255"/>
        </xsd:restriction>
      </xsd:simpleType>
    </xsd:element>
    <xsd:element name="CIRRUSPreviousID" ma:index="13" nillable="true" ma:displayName="Previous Id" ma:description="The id of the document in its previous location." ma:internalName="CIRRUSPreviousID">
      <xsd:simpleType>
        <xsd:restriction base="dms:Text">
          <xsd:maxLength value="255"/>
        </xsd:restriction>
      </xsd:simpleType>
    </xsd:element>
    <xsd:element name="CIRRUSPreviousRetentionPolicy" ma:index="71" nillable="true" ma:displayName="Previous Retention Policy" ma:description="The retention policy of the document in its previous location." ma:internalName="CIRRUSPreviousRetentionPolic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d9e60a-720a-478c-bf76-b460d35d354e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3" ma:displayName="Security Classification" ma:default="OFFICIAL" ma:format="Dropdown" ma:indexed="true" ma:internalName="Security_x0020_Classification" ma:readOnly="false">
      <xsd:simpleType>
        <xsd:restriction base="dms:Choice">
          <xsd:enumeration value="OFFICIAL"/>
          <xsd:enumeration value="OFFICIAL - SENSITIVE"/>
        </xsd:restriction>
      </xsd:simpleType>
    </xsd:element>
    <xsd:element name="Descriptor" ma:index="5" nillable="true" ma:displayName="Descriptor" ma:default="" ma:format="Dropdown" ma:indexed="true" ma:internalName="Descriptor">
      <xsd:simpleType>
        <xsd:restriction base="dms:Choice">
          <xsd:enumeration value="COMMERCIAL"/>
          <xsd:enumeration value="PERSONAL"/>
          <xsd:enumeration value="LOCSEN"/>
        </xsd:restriction>
      </xsd:simpleType>
    </xsd:element>
    <xsd:element name="National_x0020_Caveat" ma:index="11" nillable="true" ma:displayName="National Caveat" ma:default="" ma:format="Dropdown" ma:indexed="true" ma:internalName="National_x0020_Caveat">
      <xsd:simpleType>
        <xsd:restriction base="dms:Choice">
          <xsd:enumeration value="UK EYES ONLY"/>
        </xsd:restriction>
      </xsd:simpleType>
    </xsd:element>
    <xsd:element name="_dlc_DocIdPersistId" ma:index="5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58" nillable="true" ma:displayName="Taxonomy Catch All Column" ma:description="" ma:hidden="true" ma:list="{4d192ad3-0f02-4b9f-81a5-60d8377bb230}" ma:internalName="TaxCatchAll" ma:showField="CatchAllData" ma:web="7fd9e60a-720a-478c-bf76-b460d35d35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9" nillable="true" ma:displayName="Taxonomy Catch All Column1" ma:description="" ma:hidden="true" ma:list="{4d192ad3-0f02-4b9f-81a5-60d8377bb230}" ma:internalName="TaxCatchAllLabel" ma:readOnly="true" ma:showField="CatchAllDataLabel" ma:web="7fd9e60a-720a-478c-bf76-b460d35d35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6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6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60570-4bd3-4f2b-950b-a996de8ab151" elementFormDefault="qualified">
    <xsd:import namespace="http://schemas.microsoft.com/office/2006/documentManagement/types"/>
    <xsd:import namespace="http://schemas.microsoft.com/office/infopath/2007/PartnerControls"/>
    <xsd:element name="Retention_x0020_Label" ma:index="8" nillable="true" ma:displayName="Retention Label" ma:internalName="Retention_x0020_Labe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a7830-db79-4a49-bf27-2aff92a2201a" elementFormDefault="qualified">
    <xsd:import namespace="http://schemas.microsoft.com/office/2006/documentManagement/types"/>
    <xsd:import namespace="http://schemas.microsoft.com/office/infopath/2007/PartnerControls"/>
    <xsd:element name="LegacyDocumentType" ma:index="14" nillable="true" ma:displayName="Legacy Document Type" ma:internalName="LegacyDocumentType">
      <xsd:simpleType>
        <xsd:restriction base="dms:Text">
          <xsd:maxLength value="255"/>
        </xsd:restriction>
      </xsd:simpleType>
    </xsd:element>
    <xsd:element name="LegacyFileplanTarget" ma:index="15" nillable="true" ma:displayName="Legacy Fileplan Target" ma:internalName="LegacyFileplanTarget">
      <xsd:simpleType>
        <xsd:restriction base="dms:Text">
          <xsd:maxLength value="255"/>
        </xsd:restriction>
      </xsd:simpleType>
    </xsd:element>
    <xsd:element name="LegacyNumericClass" ma:index="16" nillable="true" ma:displayName="Legacy Numeric Class" ma:internalName="LegacyNumericClass">
      <xsd:simpleType>
        <xsd:restriction base="dms:Text">
          <xsd:maxLength value="255"/>
        </xsd:restriction>
      </xsd:simpleType>
    </xsd:element>
    <xsd:element name="LegacyFolderType" ma:index="17" nillable="true" ma:displayName="Legacy Folder Type" ma:internalName="LegacyFolderType">
      <xsd:simpleType>
        <xsd:restriction base="dms:Text">
          <xsd:maxLength value="255"/>
        </xsd:restriction>
      </xsd:simpleType>
    </xsd:element>
    <xsd:element name="LegacyRecordFolderIdentifier" ma:index="18" nillable="true" ma:displayName="Legacy Record Folder Identifier" ma:internalName="LegacyRecordFolderIdentifier">
      <xsd:simpleType>
        <xsd:restriction base="dms:Text">
          <xsd:maxLength value="255"/>
        </xsd:restriction>
      </xsd:simpleType>
    </xsd:element>
    <xsd:element name="LegacyCopyright" ma:index="19" nillable="true" ma:displayName="Legacy Copyright" ma:internalName="LegacyCopyright">
      <xsd:simpleType>
        <xsd:restriction base="dms:Text">
          <xsd:maxLength value="255"/>
        </xsd:restriction>
      </xsd:simpleType>
    </xsd:element>
    <xsd:element name="LegacyLastModifiedDate" ma:index="20" nillable="true" ma:displayName="Legacy Last Modified Date" ma:format="DateTime" ma:internalName="LegacyLastModifiedDate">
      <xsd:simpleType>
        <xsd:restriction base="dms:DateTime"/>
      </xsd:simpleType>
    </xsd:element>
    <xsd:element name="LegacyModifier" ma:index="21" nillable="true" ma:displayName="Legacy Modifier" ma:SharePointGroup="0" ma:internalName="LegacyModifi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egacyFolder" ma:index="22" nillable="true" ma:displayName="Legacy Folder" ma:internalName="LegacyFolder">
      <xsd:simpleType>
        <xsd:restriction base="dms:Text">
          <xsd:maxLength value="255"/>
        </xsd:restriction>
      </xsd:simpleType>
    </xsd:element>
    <xsd:element name="LegacyContentType" ma:index="23" nillable="true" ma:displayName="Legacy Content Type" ma:internalName="LegacyContentType">
      <xsd:simpleType>
        <xsd:restriction base="dms:Text">
          <xsd:maxLength value="255"/>
        </xsd:restriction>
      </xsd:simpleType>
    </xsd:element>
    <xsd:element name="LegacyExpiryReviewDate" ma:index="24" nillable="true" ma:displayName="Legacy Expiry Review Date" ma:format="DateTime" ma:internalName="LegacyExpiryReviewDate">
      <xsd:simpleType>
        <xsd:restriction base="dms:DateTime"/>
      </xsd:simpleType>
    </xsd:element>
    <xsd:element name="LegacyLastActionDate" ma:index="25" nillable="true" ma:displayName="Legacy Last Action Date" ma:format="DateTime" ma:internalName="LegacyLastActionDate">
      <xsd:simpleType>
        <xsd:restriction base="dms:DateTime"/>
      </xsd:simpleType>
    </xsd:element>
    <xsd:element name="LegacyProtectiveMarking" ma:index="26" nillable="true" ma:displayName="Legacy Protective Marking" ma:internalName="LegacyProtectiveMarking">
      <xsd:simpleType>
        <xsd:restriction base="dms:Text">
          <xsd:maxLength value="255"/>
        </xsd:restriction>
      </xsd:simpleType>
    </xsd:element>
    <xsd:element name="LegacyTags" ma:index="27" nillable="true" ma:displayName="Legacy Tags" ma:internalName="LegacyTags">
      <xsd:simpleType>
        <xsd:restriction base="dms:Note">
          <xsd:maxLength value="255"/>
        </xsd:restriction>
      </xsd:simpleType>
    </xsd:element>
    <xsd:element name="LegacyReferencesFromOtherItems" ma:index="28" nillable="true" ma:displayName="Legacy References From Other Items" ma:internalName="LegacyReferencesFromOtherItems">
      <xsd:simpleType>
        <xsd:restriction base="dms:Text">
          <xsd:maxLength value="255"/>
        </xsd:restriction>
      </xsd:simpleType>
    </xsd:element>
    <xsd:element name="LegacyStatusonTransfer" ma:index="29" nillable="true" ma:displayName="Legacy Status on Transfer" ma:internalName="LegacyStatusonTransfer">
      <xsd:simpleType>
        <xsd:restriction base="dms:Text">
          <xsd:maxLength value="255"/>
        </xsd:restriction>
      </xsd:simpleType>
    </xsd:element>
    <xsd:element name="LegacyDateClosed" ma:index="30" nillable="true" ma:displayName="Legacy Date Closed" ma:format="DateOnly" ma:internalName="LegacyDateClosed">
      <xsd:simpleType>
        <xsd:restriction base="dms:DateTime"/>
      </xsd:simpleType>
    </xsd:element>
    <xsd:element name="LegacyRecordCategoryIdentifier" ma:index="31" nillable="true" ma:displayName="Legacy Record Category Identifier" ma:internalName="LegacyRecordCategoryIdentifier">
      <xsd:simpleType>
        <xsd:restriction base="dms:Text">
          <xsd:maxLength value="255"/>
        </xsd:restriction>
      </xsd:simpleType>
    </xsd:element>
    <xsd:element name="LegacyDispositionAsOfDate" ma:index="32" nillable="true" ma:displayName="Legacy Disposition as of Date" ma:format="DateOnly" ma:internalName="LegacyDispositionAsOfDate">
      <xsd:simpleType>
        <xsd:restriction base="dms:DateTime"/>
      </xsd:simpleType>
    </xsd:element>
    <xsd:element name="LegacyHomeLocation" ma:index="33" nillable="true" ma:displayName="Legacy Home Location" ma:internalName="LegacyHomeLocation">
      <xsd:simpleType>
        <xsd:restriction base="dms:Text">
          <xsd:maxLength value="255"/>
        </xsd:restriction>
      </xsd:simpleType>
    </xsd:element>
    <xsd:element name="LegacyCurrentLocation" ma:index="34" nillable="true" ma:displayName="Legacy Current Location" ma:internalName="LegacyCurrentLocation">
      <xsd:simpleType>
        <xsd:restriction base="dms:Text">
          <xsd:maxLength value="255"/>
        </xsd:restriction>
      </xsd:simpleType>
    </xsd:element>
    <xsd:element name="LegacyAdditionalAuthors" ma:index="35" nillable="true" ma:displayName="Legacy Additional Authors" ma:internalName="LegacyAdditionalAuthors">
      <xsd:simpleType>
        <xsd:restriction base="dms:Note">
          <xsd:maxLength value="255"/>
        </xsd:restriction>
      </xsd:simpleType>
    </xsd:element>
    <xsd:element name="LegacyDocumentLink" ma:index="37" nillable="true" ma:displayName="Legacy Document Link" ma:internalName="LegacyDocumentLink">
      <xsd:simpleType>
        <xsd:restriction base="dms:Text">
          <xsd:maxLength value="255"/>
        </xsd:restriction>
      </xsd:simpleType>
    </xsd:element>
    <xsd:element name="LegacyFolderLink" ma:index="38" nillable="true" ma:displayName="Legacy Folder Link" ma:internalName="LegacyFolderLink">
      <xsd:simpleType>
        <xsd:restriction base="dms:Text">
          <xsd:maxLength value="255"/>
        </xsd:restriction>
      </xsd:simpleType>
    </xsd:element>
    <xsd:element name="LegacyReferencesToOtherItems" ma:index="42" nillable="true" ma:displayName="Legacy References To Other Items" ma:internalName="LegacyReferencesToOtherItems">
      <xsd:simpleType>
        <xsd:restriction base="dms:Note">
          <xsd:maxLength value="255"/>
        </xsd:restriction>
      </xsd:simpleType>
    </xsd:element>
    <xsd:element name="LegacyCustodian" ma:index="48" nillable="true" ma:displayName="Legacy Custodian" ma:internalName="LegacyCustodian">
      <xsd:simpleType>
        <xsd:restriction base="dms:Note">
          <xsd:maxLength value="255"/>
        </xsd:restriction>
      </xsd:simpleType>
    </xsd:element>
    <xsd:element name="ExternallyShared" ma:index="70" nillable="true" ma:displayName="External" ma:description="Used with SPFX field customizer, displays if the item is externally shared" ma:hidden="true" ma:internalName="ExternallyShare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2083e-e40c-4314-b43a-827352a1ed2c" elementFormDefault="qualified">
    <xsd:import namespace="http://schemas.microsoft.com/office/2006/documentManagement/types"/>
    <xsd:import namespace="http://schemas.microsoft.com/office/infopath/2007/PartnerControls"/>
    <xsd:element name="LegacyPhysicalFormat" ma:index="36" nillable="true" ma:displayName="Legacy Physical Format" ma:default="0" ma:internalName="LegacyPhysicalFormat">
      <xsd:simpleType>
        <xsd:restriction base="dms:Boolean"/>
      </xsd:simpleType>
    </xsd:element>
    <xsd:element name="LegacyDateFileReceived" ma:index="39" nillable="true" ma:displayName="Legacy Date File Received" ma:format="DateOnly" ma:internalName="LegacyDateFileReceived">
      <xsd:simpleType>
        <xsd:restriction base="dms:DateTime"/>
      </xsd:simpleType>
    </xsd:element>
    <xsd:element name="LegacyDateFileRequested" ma:index="40" nillable="true" ma:displayName="Legacy Date File Requested" ma:format="DateOnly" ma:internalName="LegacyDateFileRequested">
      <xsd:simpleType>
        <xsd:restriction base="dms:DateTime"/>
      </xsd:simpleType>
    </xsd:element>
    <xsd:element name="LegacyDateFileReturned" ma:index="41" nillable="true" ma:displayName="Legacy Date File Returned" ma:format="DateOnly" ma:internalName="LegacyDateFileReturned">
      <xsd:simpleType>
        <xsd:restriction base="dms:DateTime"/>
      </xsd:simpleType>
    </xsd:element>
    <xsd:element name="LegacyMinister" ma:index="43" nillable="true" ma:displayName="Legacy Minister" ma:internalName="LegacyMinister">
      <xsd:simpleType>
        <xsd:restriction base="dms:Text">
          <xsd:maxLength value="255"/>
        </xsd:restriction>
      </xsd:simpleType>
    </xsd:element>
    <xsd:element name="LegacyMP" ma:index="44" nillable="true" ma:displayName="Legacy MP" ma:internalName="LegacyMP">
      <xsd:simpleType>
        <xsd:restriction base="dms:Text">
          <xsd:maxLength value="255"/>
        </xsd:restriction>
      </xsd:simpleType>
    </xsd:element>
    <xsd:element name="LegacyFolderNotes" ma:index="45" nillable="true" ma:displayName="Legacy Folder Notes" ma:internalName="LegacyFolderNotes">
      <xsd:simpleType>
        <xsd:restriction base="dms:Note">
          <xsd:maxLength value="255"/>
        </xsd:restriction>
      </xsd:simpleType>
    </xsd:element>
    <xsd:element name="LegacyPhysicalItemLocation" ma:index="46" nillable="true" ma:displayName="Legacy Physical Item Location" ma:format="Dropdown" ma:internalName="LegacyPhysicalItemLocation">
      <xsd:simpleType>
        <xsd:restriction base="dms:Choice">
          <xsd:enumeration value="Off-Site"/>
          <xsd:enumeration value="TNA"/>
          <xsd:enumeration value="DECC"/>
        </xsd:restriction>
      </xsd:simpleType>
    </xsd:element>
    <xsd:element name="LegacyRequestType" ma:index="47" nillable="true" ma:displayName="Legacy Request Type" ma:format="Dropdown" ma:internalName="LegacyRequestType">
      <xsd:simpleType>
        <xsd:restriction base="dms:Choice">
          <xsd:enumeration value="FOI"/>
          <xsd:enumeration value="EIR"/>
          <xsd:enumeration value="PQ"/>
          <xsd:enumeration value="MC"/>
        </xsd:restriction>
      </xsd:simpleType>
    </xsd:element>
    <xsd:element name="LegacyDescriptor" ma:index="49" nillable="true" ma:displayName="Legacy Descriptor" ma:internalName="LegacyDescriptor">
      <xsd:simpleType>
        <xsd:restriction base="dms:Note">
          <xsd:maxLength value="255"/>
        </xsd:restriction>
      </xsd:simpleType>
    </xsd:element>
    <xsd:element name="LegacyFolderDocumentID" ma:index="50" nillable="true" ma:displayName="Legacy Folder Document ID" ma:internalName="LegacyFolderDocumentID">
      <xsd:simpleType>
        <xsd:restriction base="dms:Text">
          <xsd:maxLength value="255"/>
        </xsd:restriction>
      </xsd:simpleType>
    </xsd:element>
    <xsd:element name="LegacyDocumentID" ma:index="51" nillable="true" ma:displayName="Legacy Document ID" ma:internalName="LegacyDocument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3a4c1-1bb4-49f2-a011-9c776a7eed2a" elementFormDefault="qualified">
    <xsd:import namespace="http://schemas.microsoft.com/office/2006/documentManagement/types"/>
    <xsd:import namespace="http://schemas.microsoft.com/office/infopath/2007/PartnerControls"/>
    <xsd:element name="m975189f4ba442ecbf67d4147307b177" ma:index="57" nillable="true" ma:taxonomy="true" ma:internalName="m975189f4ba442ecbf67d4147307b177" ma:taxonomyFieldName="Business_x0020_Unit" ma:displayName="Business Unit" ma:default="" ma:fieldId="{6975189f-4ba4-42ec-bf67-d4147307b177}" ma:sspId="07c4ed84-5fe0-43ce-92b1-d76889ed7488" ma:termSetId="6f71e40e-3a2e-4baf-91d9-2069eb35453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45b64a-12a1-42c0-bf62-21aee0a1e625" elementFormDefault="qualified">
    <xsd:import namespace="http://schemas.microsoft.com/office/2006/documentManagement/types"/>
    <xsd:import namespace="http://schemas.microsoft.com/office/infopath/2007/PartnerControls"/>
    <xsd:element name="SharedWithUsers" ma:index="6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6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57f6da-5256-41df-913e-d24dbc0410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67" nillable="true" ma:displayName="MediaServiceAutoTags" ma:internalName="MediaServiceAutoTags" ma:readOnly="true">
      <xsd:simpleType>
        <xsd:restriction base="dms:Text"/>
      </xsd:simpleType>
    </xsd:element>
    <xsd:element name="MediaServiceOCR" ma:index="6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7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7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7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7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7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78" nillable="true" ma:displayName="Location" ma:internalName="MediaServiceLocation" ma:readOnly="true">
      <xsd:simpleType>
        <xsd:restriction base="dms:Text"/>
      </xsd:simpleType>
    </xsd:element>
    <xsd:element name="MediaLengthInSeconds" ma:index="7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e5669f-1bcb-499c-94e0-3ccb733d3d13" elementFormDefault="qualified">
    <xsd:import namespace="http://schemas.microsoft.com/office/2006/documentManagement/types"/>
    <xsd:import namespace="http://schemas.microsoft.com/office/infopath/2007/PartnerControls"/>
    <xsd:element name="LegacyCaseReferenceNumber" ma:index="72" nillable="true" ma:displayName="Legacy Case Reference Number" ma:internalName="LegacyCaseReferenceNumber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AF6E63-10A9-466E-9567-4CB1E018F56B}">
  <ds:schemaRefs>
    <ds:schemaRef ds:uri="http://schemas.microsoft.com/office/2006/metadata/properties"/>
    <ds:schemaRef ds:uri="http://schemas.microsoft.com/office/infopath/2007/PartnerControls"/>
    <ds:schemaRef ds:uri="7fd9e60a-720a-478c-bf76-b460d35d354e"/>
    <ds:schemaRef ds:uri="b413c3fd-5a3b-4239-b985-69032e371c04"/>
    <ds:schemaRef ds:uri="b67a7830-db79-4a49-bf27-2aff92a2201a"/>
    <ds:schemaRef ds:uri="a172083e-e40c-4314-b43a-827352a1ed2c"/>
    <ds:schemaRef ds:uri="c0e5669f-1bcb-499c-94e0-3ccb733d3d13"/>
    <ds:schemaRef ds:uri="c963a4c1-1bb4-49f2-a011-9c776a7eed2a"/>
    <ds:schemaRef ds:uri="a8f60570-4bd3-4f2b-950b-a996de8ab151"/>
  </ds:schemaRefs>
</ds:datastoreItem>
</file>

<file path=customXml/itemProps2.xml><?xml version="1.0" encoding="utf-8"?>
<ds:datastoreItem xmlns:ds="http://schemas.openxmlformats.org/officeDocument/2006/customXml" ds:itemID="{F748A9CC-975D-4810-8CC9-E25B7D0A81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585543-36E4-424B-AE75-A754A366A6B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501B07D-4BC4-4859-A2E3-133A60B697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13c3fd-5a3b-4239-b985-69032e371c04"/>
    <ds:schemaRef ds:uri="7fd9e60a-720a-478c-bf76-b460d35d354e"/>
    <ds:schemaRef ds:uri="a8f60570-4bd3-4f2b-950b-a996de8ab151"/>
    <ds:schemaRef ds:uri="b67a7830-db79-4a49-bf27-2aff92a2201a"/>
    <ds:schemaRef ds:uri="a172083e-e40c-4314-b43a-827352a1ed2c"/>
    <ds:schemaRef ds:uri="c963a4c1-1bb4-49f2-a011-9c776a7eed2a"/>
    <ds:schemaRef ds:uri="8445b64a-12a1-42c0-bf62-21aee0a1e625"/>
    <ds:schemaRef ds:uri="1a57f6da-5256-41df-913e-d24dbc041028"/>
    <ds:schemaRef ds:uri="c0e5669f-1bcb-499c-94e0-3ccb733d3d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826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Charlton</dc:creator>
  <cp:keywords>Z1808553</cp:keywords>
  <dc:description/>
  <cp:lastModifiedBy>Wright, Samuel (TRADE)</cp:lastModifiedBy>
  <cp:revision>5</cp:revision>
  <cp:lastPrinted>2018-08-09T10:13:00Z</cp:lastPrinted>
  <dcterms:created xsi:type="dcterms:W3CDTF">2022-02-04T12:37:00Z</dcterms:created>
  <dcterms:modified xsi:type="dcterms:W3CDTF">2022-02-04T12:40:00Z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 </vt:lpwstr>
  </property>
  <property fmtid="{D5CDD505-2E9C-101B-9397-08002B2CF9AE}" pid="3" name="EDITION">
    <vt:lpwstr>FM</vt:lpwstr>
  </property>
  <property fmtid="{D5CDD505-2E9C-101B-9397-08002B2CF9AE}" pid="4" name="MSIP_Label_c1c05e37-788c-4c59-b50e-5c98323c0a70_Enabled">
    <vt:lpwstr>true</vt:lpwstr>
  </property>
  <property fmtid="{D5CDD505-2E9C-101B-9397-08002B2CF9AE}" pid="5" name="MSIP_Label_c1c05e37-788c-4c59-b50e-5c98323c0a70_SetDate">
    <vt:lpwstr>2021-08-18T19:12:28Z</vt:lpwstr>
  </property>
  <property fmtid="{D5CDD505-2E9C-101B-9397-08002B2CF9AE}" pid="6" name="MSIP_Label_c1c05e37-788c-4c59-b50e-5c98323c0a70_Method">
    <vt:lpwstr>Standard</vt:lpwstr>
  </property>
  <property fmtid="{D5CDD505-2E9C-101B-9397-08002B2CF9AE}" pid="7" name="MSIP_Label_c1c05e37-788c-4c59-b50e-5c98323c0a70_Name">
    <vt:lpwstr>OFFICIAL</vt:lpwstr>
  </property>
  <property fmtid="{D5CDD505-2E9C-101B-9397-08002B2CF9AE}" pid="8" name="MSIP_Label_c1c05e37-788c-4c59-b50e-5c98323c0a70_SiteId">
    <vt:lpwstr>8fa217ec-33aa-46fb-ad96-dfe68006bb86</vt:lpwstr>
  </property>
  <property fmtid="{D5CDD505-2E9C-101B-9397-08002B2CF9AE}" pid="9" name="MSIP_Label_c1c05e37-788c-4c59-b50e-5c98323c0a70_ActionId">
    <vt:lpwstr>06b5c9f0-5830-470f-8d3a-1e7fed4b83fe</vt:lpwstr>
  </property>
  <property fmtid="{D5CDD505-2E9C-101B-9397-08002B2CF9AE}" pid="10" name="MSIP_Label_c1c05e37-788c-4c59-b50e-5c98323c0a70_ContentBits">
    <vt:lpwstr>0</vt:lpwstr>
  </property>
  <property fmtid="{D5CDD505-2E9C-101B-9397-08002B2CF9AE}" pid="11" name="ContentTypeId">
    <vt:lpwstr>0x010100FCA3C15BB191BE4D8D7D698171FDEF6D</vt:lpwstr>
  </property>
  <property fmtid="{D5CDD505-2E9C-101B-9397-08002B2CF9AE}" pid="12" name="Business Unit">
    <vt:lpwstr/>
  </property>
  <property fmtid="{D5CDD505-2E9C-101B-9397-08002B2CF9AE}" pid="13" name="_dlc_DocIdItemGuid">
    <vt:lpwstr>f6c1ed37-e487-4728-ab96-fb5ab8260b24</vt:lpwstr>
  </property>
</Properties>
</file>