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D0453" w14:textId="28EB35F7" w:rsidR="00D8297E" w:rsidRPr="00D8297E" w:rsidRDefault="00D8297E" w:rsidP="00DA2572">
      <w:pPr>
        <w:spacing w:after="120" w:line="276" w:lineRule="auto"/>
        <w:rPr>
          <w:rFonts w:ascii="Arial" w:eastAsia="Poppins" w:hAnsi="Arial" w:cs="Arial"/>
          <w:b/>
          <w:bCs/>
          <w:color w:val="44546A" w:themeColor="text2"/>
          <w:sz w:val="40"/>
          <w:szCs w:val="40"/>
        </w:rPr>
      </w:pPr>
      <w:r w:rsidRPr="00D8297E">
        <w:rPr>
          <w:rFonts w:ascii="Arial" w:eastAsia="Poppins" w:hAnsi="Arial" w:cs="Arial"/>
          <w:b/>
          <w:bCs/>
          <w:color w:val="44546A" w:themeColor="text2"/>
          <w:sz w:val="40"/>
          <w:szCs w:val="40"/>
        </w:rPr>
        <w:t>Invitation to Quote</w:t>
      </w:r>
    </w:p>
    <w:p w14:paraId="28BD61AA" w14:textId="5E22BF88" w:rsidR="00D8297E" w:rsidRPr="00515719" w:rsidRDefault="00D8297E" w:rsidP="00DA2572">
      <w:pPr>
        <w:spacing w:after="120" w:line="276" w:lineRule="auto"/>
        <w:rPr>
          <w:rFonts w:ascii="Arial" w:eastAsia="Poppins" w:hAnsi="Arial" w:cs="Arial"/>
          <w:color w:val="44546A" w:themeColor="text2"/>
          <w:sz w:val="32"/>
          <w:szCs w:val="32"/>
        </w:rPr>
      </w:pPr>
      <w:r w:rsidRPr="00515719">
        <w:rPr>
          <w:rFonts w:ascii="Arial" w:eastAsia="Poppins" w:hAnsi="Arial" w:cs="Arial"/>
          <w:b/>
          <w:bCs/>
          <w:sz w:val="32"/>
          <w:szCs w:val="32"/>
        </w:rPr>
        <w:t>Greater Manchester (GM) Social Housing Stop Smoking Pilot Initiative and Evaluation</w:t>
      </w:r>
    </w:p>
    <w:p w14:paraId="51A15AB5" w14:textId="13B14658" w:rsidR="00DA2572" w:rsidRPr="00D8297E" w:rsidRDefault="00DA2572" w:rsidP="00DA2572">
      <w:pPr>
        <w:spacing w:after="120" w:line="276" w:lineRule="auto"/>
        <w:rPr>
          <w:rFonts w:ascii="Arial" w:eastAsia="Poppins" w:hAnsi="Arial" w:cs="Arial"/>
          <w:b/>
          <w:bCs/>
          <w:color w:val="44546A" w:themeColor="text2"/>
          <w:sz w:val="40"/>
          <w:szCs w:val="40"/>
        </w:rPr>
      </w:pPr>
      <w:r w:rsidRPr="00D8297E">
        <w:rPr>
          <w:rFonts w:ascii="Arial" w:eastAsia="Poppins" w:hAnsi="Arial" w:cs="Arial"/>
          <w:b/>
          <w:bCs/>
          <w:color w:val="44546A" w:themeColor="text2"/>
          <w:sz w:val="40"/>
          <w:szCs w:val="40"/>
        </w:rPr>
        <w:t>Deadline for submitting ITQ Bid</w:t>
      </w:r>
      <w:r w:rsidR="00D8297E" w:rsidRPr="00D8297E">
        <w:rPr>
          <w:rFonts w:ascii="Arial" w:eastAsia="Poppins" w:hAnsi="Arial" w:cs="Arial"/>
          <w:b/>
          <w:bCs/>
          <w:color w:val="44546A" w:themeColor="text2"/>
          <w:sz w:val="40"/>
          <w:szCs w:val="40"/>
        </w:rPr>
        <w:t xml:space="preserve"> </w:t>
      </w:r>
      <w:r w:rsidRPr="00D8297E">
        <w:rPr>
          <w:rFonts w:ascii="Arial" w:eastAsia="Poppins" w:hAnsi="Arial" w:cs="Arial"/>
          <w:b/>
          <w:bCs/>
          <w:color w:val="44546A" w:themeColor="text2"/>
          <w:sz w:val="40"/>
          <w:szCs w:val="40"/>
        </w:rPr>
        <w:t>Responses:</w:t>
      </w:r>
    </w:p>
    <w:p w14:paraId="3621AD51" w14:textId="1C31A5C8" w:rsidR="00DA2572" w:rsidRPr="00515719" w:rsidRDefault="007A0142" w:rsidP="00DA2572">
      <w:pPr>
        <w:spacing w:after="120" w:line="276" w:lineRule="auto"/>
        <w:rPr>
          <w:rFonts w:ascii="Arial" w:eastAsia="Poppins" w:hAnsi="Arial" w:cs="Arial"/>
          <w:b/>
          <w:bCs/>
          <w:sz w:val="32"/>
          <w:szCs w:val="32"/>
        </w:rPr>
      </w:pPr>
      <w:r w:rsidRPr="00515719">
        <w:rPr>
          <w:rFonts w:ascii="Arial" w:eastAsia="Poppins" w:hAnsi="Arial" w:cs="Arial"/>
          <w:b/>
          <w:bCs/>
          <w:sz w:val="32"/>
          <w:szCs w:val="32"/>
        </w:rPr>
        <w:t>9am 28</w:t>
      </w:r>
      <w:r w:rsidRPr="00515719">
        <w:rPr>
          <w:rFonts w:ascii="Arial" w:eastAsia="Poppins" w:hAnsi="Arial" w:cs="Arial"/>
          <w:b/>
          <w:bCs/>
          <w:sz w:val="32"/>
          <w:szCs w:val="32"/>
          <w:vertAlign w:val="superscript"/>
        </w:rPr>
        <w:t>th</w:t>
      </w:r>
      <w:r w:rsidRPr="00515719">
        <w:rPr>
          <w:rFonts w:ascii="Arial" w:eastAsia="Poppins" w:hAnsi="Arial" w:cs="Arial"/>
          <w:b/>
          <w:bCs/>
          <w:sz w:val="32"/>
          <w:szCs w:val="32"/>
        </w:rPr>
        <w:t xml:space="preserve"> February 2023</w:t>
      </w:r>
    </w:p>
    <w:p w14:paraId="4502D4EB" w14:textId="0F48598B" w:rsidR="00DA2572" w:rsidRDefault="00DA2572" w:rsidP="00DA2572">
      <w:pPr>
        <w:spacing w:after="120" w:line="276" w:lineRule="auto"/>
        <w:rPr>
          <w:rStyle w:val="Hyperlink"/>
          <w:rFonts w:ascii="Arial" w:eastAsia="Poppins" w:hAnsi="Arial" w:cs="Arial"/>
          <w:b/>
          <w:sz w:val="34"/>
          <w:szCs w:val="34"/>
        </w:rPr>
      </w:pPr>
      <w:r w:rsidRPr="005E4092">
        <w:rPr>
          <w:rFonts w:ascii="Arial" w:eastAsia="Poppins" w:hAnsi="Arial" w:cs="Arial"/>
          <w:b/>
          <w:color w:val="425563"/>
          <w:sz w:val="34"/>
          <w:szCs w:val="34"/>
        </w:rPr>
        <w:t xml:space="preserve">via email to </w:t>
      </w:r>
      <w:hyperlink r:id="rId10" w:history="1">
        <w:r w:rsidR="00D8297E" w:rsidRPr="00427FD9">
          <w:rPr>
            <w:rStyle w:val="Hyperlink"/>
            <w:rFonts w:ascii="Arial" w:eastAsia="Poppins" w:hAnsi="Arial" w:cs="Arial"/>
            <w:b/>
            <w:sz w:val="34"/>
            <w:szCs w:val="34"/>
          </w:rPr>
          <w:t>gmhscp.makingsmokinghistory@nhs.net</w:t>
        </w:r>
      </w:hyperlink>
    </w:p>
    <w:p w14:paraId="186BB2D0" w14:textId="77777777" w:rsidR="00D8297E" w:rsidRPr="00DB0F11" w:rsidRDefault="00D8297E" w:rsidP="00DA2572">
      <w:pPr>
        <w:spacing w:after="120" w:line="276" w:lineRule="auto"/>
        <w:rPr>
          <w:rFonts w:ascii="Arial" w:eastAsia="Poppins" w:hAnsi="Arial" w:cs="Arial"/>
          <w:b/>
          <w:color w:val="425563"/>
          <w:sz w:val="34"/>
          <w:szCs w:val="34"/>
        </w:rPr>
      </w:pPr>
    </w:p>
    <w:p w14:paraId="752FA84D" w14:textId="127A54C2" w:rsidR="00E00381" w:rsidRPr="003D75E4" w:rsidRDefault="006167C1" w:rsidP="00B4446D">
      <w:pPr>
        <w:pStyle w:val="ListParagraph"/>
        <w:numPr>
          <w:ilvl w:val="0"/>
          <w:numId w:val="34"/>
        </w:numPr>
        <w:spacing w:line="276" w:lineRule="auto"/>
        <w:jc w:val="both"/>
        <w:rPr>
          <w:rFonts w:ascii="Arial" w:hAnsi="Arial" w:cs="Arial"/>
          <w:b/>
          <w:bCs/>
          <w:sz w:val="28"/>
          <w:szCs w:val="28"/>
        </w:rPr>
      </w:pPr>
      <w:r w:rsidRPr="49E825C9">
        <w:rPr>
          <w:rFonts w:ascii="Arial" w:hAnsi="Arial" w:cs="Arial"/>
          <w:b/>
          <w:bCs/>
          <w:sz w:val="28"/>
          <w:szCs w:val="28"/>
        </w:rPr>
        <w:t>Purpose of this ITQ</w:t>
      </w:r>
    </w:p>
    <w:p w14:paraId="75F733A6" w14:textId="4EBA821A" w:rsidR="00E00381" w:rsidRDefault="00E00381" w:rsidP="00B4446D">
      <w:pPr>
        <w:spacing w:after="120" w:line="276" w:lineRule="auto"/>
        <w:jc w:val="both"/>
        <w:rPr>
          <w:rFonts w:ascii="Arial" w:eastAsia="Poppins" w:hAnsi="Arial" w:cs="Arial"/>
          <w:sz w:val="24"/>
          <w:szCs w:val="24"/>
        </w:rPr>
      </w:pPr>
      <w:r w:rsidRPr="007431E4">
        <w:rPr>
          <w:rFonts w:ascii="Arial" w:eastAsia="Poppins" w:hAnsi="Arial" w:cs="Arial"/>
          <w:sz w:val="24"/>
          <w:szCs w:val="24"/>
        </w:rPr>
        <w:t xml:space="preserve">The purpose of this Invitation to Quote (ITQ) is to provide </w:t>
      </w:r>
      <w:r w:rsidR="001F33A4" w:rsidRPr="007431E4">
        <w:rPr>
          <w:rFonts w:ascii="Arial" w:eastAsia="Poppins" w:hAnsi="Arial" w:cs="Arial"/>
          <w:sz w:val="24"/>
          <w:szCs w:val="24"/>
        </w:rPr>
        <w:t xml:space="preserve">service suppliers </w:t>
      </w:r>
      <w:r w:rsidRPr="007431E4">
        <w:rPr>
          <w:rFonts w:ascii="Arial" w:eastAsia="Poppins" w:hAnsi="Arial" w:cs="Arial"/>
          <w:sz w:val="24"/>
          <w:szCs w:val="24"/>
        </w:rPr>
        <w:t>with sufficient information to enable preparation of a comprehensive Quote that meets the requirements for the</w:t>
      </w:r>
      <w:r w:rsidR="006167C1" w:rsidRPr="007431E4">
        <w:rPr>
          <w:rFonts w:ascii="Arial" w:eastAsia="Poppins" w:hAnsi="Arial" w:cs="Arial"/>
          <w:b/>
          <w:bCs/>
          <w:sz w:val="24"/>
          <w:szCs w:val="24"/>
        </w:rPr>
        <w:t xml:space="preserve"> </w:t>
      </w:r>
      <w:r w:rsidR="003F5A32" w:rsidRPr="007431E4">
        <w:rPr>
          <w:rFonts w:ascii="Arial" w:eastAsia="Poppins" w:hAnsi="Arial" w:cs="Arial"/>
          <w:b/>
          <w:bCs/>
          <w:sz w:val="24"/>
          <w:szCs w:val="24"/>
        </w:rPr>
        <w:t xml:space="preserve">Greater Manchester (GM) </w:t>
      </w:r>
      <w:r w:rsidR="006167C1" w:rsidRPr="007431E4">
        <w:rPr>
          <w:rFonts w:ascii="Arial" w:eastAsia="Poppins" w:hAnsi="Arial" w:cs="Arial"/>
          <w:b/>
          <w:bCs/>
          <w:sz w:val="24"/>
          <w:szCs w:val="24"/>
        </w:rPr>
        <w:t xml:space="preserve">Social Housing </w:t>
      </w:r>
      <w:r w:rsidR="003F5A32" w:rsidRPr="007431E4">
        <w:rPr>
          <w:rFonts w:ascii="Arial" w:eastAsia="Poppins" w:hAnsi="Arial" w:cs="Arial"/>
          <w:b/>
          <w:bCs/>
          <w:sz w:val="24"/>
          <w:szCs w:val="24"/>
        </w:rPr>
        <w:t>Stop Smoking</w:t>
      </w:r>
      <w:r w:rsidR="00FE5695">
        <w:rPr>
          <w:rFonts w:ascii="Arial" w:eastAsia="Poppins" w:hAnsi="Arial" w:cs="Arial"/>
          <w:b/>
          <w:bCs/>
          <w:sz w:val="24"/>
          <w:szCs w:val="24"/>
        </w:rPr>
        <w:t xml:space="preserve"> </w:t>
      </w:r>
      <w:r w:rsidR="003F5A32" w:rsidRPr="007431E4">
        <w:rPr>
          <w:rFonts w:ascii="Arial" w:eastAsia="Poppins" w:hAnsi="Arial" w:cs="Arial"/>
          <w:b/>
          <w:bCs/>
          <w:sz w:val="24"/>
          <w:szCs w:val="24"/>
        </w:rPr>
        <w:t>Pilot</w:t>
      </w:r>
      <w:r w:rsidR="00D74802" w:rsidRPr="007431E4">
        <w:rPr>
          <w:rFonts w:ascii="Arial" w:eastAsia="Poppins" w:hAnsi="Arial" w:cs="Arial"/>
          <w:b/>
          <w:bCs/>
          <w:sz w:val="24"/>
          <w:szCs w:val="24"/>
        </w:rPr>
        <w:t xml:space="preserve"> Initiative</w:t>
      </w:r>
      <w:r w:rsidR="003F5A32" w:rsidRPr="007431E4">
        <w:rPr>
          <w:rFonts w:ascii="Arial" w:eastAsia="Poppins" w:hAnsi="Arial" w:cs="Arial"/>
          <w:b/>
          <w:bCs/>
          <w:sz w:val="24"/>
          <w:szCs w:val="24"/>
        </w:rPr>
        <w:t xml:space="preserve"> and Evaluation</w:t>
      </w:r>
      <w:r w:rsidRPr="007431E4">
        <w:rPr>
          <w:rFonts w:ascii="Arial" w:eastAsia="Poppins" w:hAnsi="Arial" w:cs="Arial"/>
          <w:sz w:val="24"/>
          <w:szCs w:val="24"/>
        </w:rPr>
        <w:t>. (“</w:t>
      </w:r>
      <w:r w:rsidRPr="007431E4">
        <w:rPr>
          <w:rFonts w:ascii="Arial" w:eastAsia="Poppins" w:hAnsi="Arial" w:cs="Arial"/>
          <w:i/>
          <w:iCs/>
          <w:sz w:val="24"/>
          <w:szCs w:val="24"/>
        </w:rPr>
        <w:t>the Service</w:t>
      </w:r>
      <w:r w:rsidRPr="007431E4">
        <w:rPr>
          <w:rFonts w:ascii="Arial" w:eastAsia="Poppins" w:hAnsi="Arial" w:cs="Arial"/>
          <w:sz w:val="24"/>
          <w:szCs w:val="24"/>
        </w:rPr>
        <w:t>”). NHS Greater Manchester Integrated Care Board (ICB) (the “</w:t>
      </w:r>
      <w:r w:rsidRPr="007431E4">
        <w:rPr>
          <w:rFonts w:ascii="Arial" w:eastAsia="Poppins" w:hAnsi="Arial" w:cs="Arial"/>
          <w:i/>
          <w:iCs/>
          <w:sz w:val="24"/>
          <w:szCs w:val="24"/>
        </w:rPr>
        <w:t>Contracting Authority</w:t>
      </w:r>
      <w:r w:rsidRPr="007431E4">
        <w:rPr>
          <w:rFonts w:ascii="Arial" w:eastAsia="Poppins" w:hAnsi="Arial" w:cs="Arial"/>
          <w:sz w:val="24"/>
          <w:szCs w:val="24"/>
        </w:rPr>
        <w:t>”) is inviting suitably experienced and capable providers to outline a proposal with competitive pricing to deliver this activity as described in Section 2 of this document.</w:t>
      </w:r>
    </w:p>
    <w:p w14:paraId="2AB5145E" w14:textId="77777777" w:rsidR="00B4446D" w:rsidRDefault="00B4446D" w:rsidP="00B4446D">
      <w:pPr>
        <w:spacing w:after="120" w:line="276" w:lineRule="auto"/>
        <w:jc w:val="both"/>
        <w:rPr>
          <w:rFonts w:ascii="Arial" w:eastAsia="Poppins" w:hAnsi="Arial" w:cs="Arial"/>
          <w:sz w:val="24"/>
          <w:szCs w:val="24"/>
        </w:rPr>
      </w:pPr>
    </w:p>
    <w:p w14:paraId="284AF6B6" w14:textId="6F8E43F5" w:rsidR="00592D42" w:rsidRPr="003D75E4" w:rsidRDefault="00D52603" w:rsidP="00B4446D">
      <w:pPr>
        <w:pStyle w:val="paragraph"/>
        <w:numPr>
          <w:ilvl w:val="0"/>
          <w:numId w:val="34"/>
        </w:numPr>
        <w:spacing w:before="0" w:beforeAutospacing="0" w:after="0" w:afterAutospacing="0" w:line="360" w:lineRule="auto"/>
        <w:jc w:val="both"/>
        <w:textAlignment w:val="baseline"/>
        <w:rPr>
          <w:rStyle w:val="scxw246219372"/>
          <w:rFonts w:ascii="Arial" w:hAnsi="Arial" w:cs="Arial"/>
          <w:b/>
          <w:bCs/>
          <w:sz w:val="28"/>
          <w:szCs w:val="28"/>
        </w:rPr>
      </w:pPr>
      <w:r w:rsidRPr="49E825C9">
        <w:rPr>
          <w:rStyle w:val="scxw246219372"/>
          <w:rFonts w:ascii="Arial" w:hAnsi="Arial" w:cs="Arial"/>
          <w:b/>
          <w:bCs/>
          <w:sz w:val="28"/>
          <w:szCs w:val="28"/>
        </w:rPr>
        <w:t xml:space="preserve">The </w:t>
      </w:r>
      <w:r w:rsidR="00F72603" w:rsidRPr="49E825C9">
        <w:rPr>
          <w:rStyle w:val="scxw246219372"/>
          <w:rFonts w:ascii="Arial" w:hAnsi="Arial" w:cs="Arial"/>
          <w:b/>
          <w:bCs/>
          <w:sz w:val="28"/>
          <w:szCs w:val="28"/>
        </w:rPr>
        <w:t xml:space="preserve">Greater Manchester </w:t>
      </w:r>
      <w:r w:rsidRPr="49E825C9">
        <w:rPr>
          <w:rStyle w:val="scxw246219372"/>
          <w:rFonts w:ascii="Arial" w:hAnsi="Arial" w:cs="Arial"/>
          <w:b/>
          <w:bCs/>
          <w:sz w:val="28"/>
          <w:szCs w:val="28"/>
        </w:rPr>
        <w:t>Making Smoking History Programme</w:t>
      </w:r>
    </w:p>
    <w:p w14:paraId="7059C548" w14:textId="051A0B47" w:rsidR="00CE67DD" w:rsidRDefault="510C4BC4" w:rsidP="00B4446D">
      <w:pPr>
        <w:pStyle w:val="paragraph"/>
        <w:spacing w:before="0" w:beforeAutospacing="0" w:after="0" w:afterAutospacing="0" w:line="276" w:lineRule="auto"/>
        <w:jc w:val="both"/>
        <w:rPr>
          <w:rFonts w:ascii="Arial" w:hAnsi="Arial" w:cs="Arial"/>
        </w:rPr>
      </w:pPr>
      <w:r w:rsidRPr="00383813">
        <w:rPr>
          <w:rFonts w:ascii="Arial" w:hAnsi="Arial" w:cs="Arial"/>
        </w:rPr>
        <w:t xml:space="preserve">Since 2017 </w:t>
      </w:r>
      <w:r w:rsidR="00F571FD">
        <w:rPr>
          <w:rFonts w:ascii="Arial" w:hAnsi="Arial" w:cs="Arial"/>
        </w:rPr>
        <w:t xml:space="preserve">Greater Manchester (GM) </w:t>
      </w:r>
      <w:r w:rsidRPr="00383813">
        <w:rPr>
          <w:rFonts w:ascii="Arial" w:hAnsi="Arial" w:cs="Arial"/>
        </w:rPr>
        <w:t xml:space="preserve">has been delivering its unprecedented and evidence-based </w:t>
      </w:r>
      <w:hyperlink r:id="rId11" w:history="1">
        <w:r w:rsidRPr="00F571FD">
          <w:rPr>
            <w:rStyle w:val="Hyperlink"/>
            <w:rFonts w:ascii="Arial" w:hAnsi="Arial" w:cs="Arial"/>
          </w:rPr>
          <w:t>Making Smoking History</w:t>
        </w:r>
      </w:hyperlink>
      <w:r w:rsidRPr="00383813">
        <w:rPr>
          <w:rFonts w:ascii="Arial" w:hAnsi="Arial" w:cs="Arial"/>
        </w:rPr>
        <w:t xml:space="preserve"> (MSH) strategy through a partnership </w:t>
      </w:r>
      <w:r w:rsidR="00C31297">
        <w:rPr>
          <w:rFonts w:ascii="Arial" w:hAnsi="Arial" w:cs="Arial"/>
        </w:rPr>
        <w:t xml:space="preserve">comprised </w:t>
      </w:r>
      <w:r w:rsidRPr="00383813">
        <w:rPr>
          <w:rFonts w:ascii="Arial" w:hAnsi="Arial" w:cs="Arial"/>
        </w:rPr>
        <w:t>of city region, local authority</w:t>
      </w:r>
      <w:r w:rsidR="00383813">
        <w:rPr>
          <w:rFonts w:ascii="Arial" w:hAnsi="Arial" w:cs="Arial"/>
        </w:rPr>
        <w:t xml:space="preserve"> </w:t>
      </w:r>
      <w:r w:rsidRPr="00383813">
        <w:rPr>
          <w:rFonts w:ascii="Arial" w:hAnsi="Arial" w:cs="Arial"/>
        </w:rPr>
        <w:t>borough and community-based programmes. Greater Manchester Health and Social Care Partnership</w:t>
      </w:r>
      <w:r w:rsidR="006F536B">
        <w:rPr>
          <w:rFonts w:ascii="Arial" w:hAnsi="Arial" w:cs="Arial"/>
        </w:rPr>
        <w:t xml:space="preserve"> </w:t>
      </w:r>
      <w:r w:rsidRPr="00383813">
        <w:rPr>
          <w:rFonts w:ascii="Arial" w:hAnsi="Arial" w:cs="Arial"/>
        </w:rPr>
        <w:t>and now NHS GM Integrated Care</w:t>
      </w:r>
      <w:r w:rsidR="006F536B">
        <w:rPr>
          <w:rFonts w:ascii="Arial" w:hAnsi="Arial" w:cs="Arial"/>
        </w:rPr>
        <w:t xml:space="preserve"> </w:t>
      </w:r>
      <w:r w:rsidRPr="00383813">
        <w:rPr>
          <w:rFonts w:ascii="Arial" w:hAnsi="Arial" w:cs="Arial"/>
        </w:rPr>
        <w:t>has been investing in system-wide transformation at scale</w:t>
      </w:r>
      <w:r w:rsidR="179F8E53" w:rsidRPr="58C908E1">
        <w:rPr>
          <w:rFonts w:ascii="Arial" w:hAnsi="Arial" w:cs="Arial"/>
        </w:rPr>
        <w:t>, gaining</w:t>
      </w:r>
      <w:r w:rsidRPr="00383813">
        <w:rPr>
          <w:rFonts w:ascii="Arial" w:hAnsi="Arial" w:cs="Arial"/>
        </w:rPr>
        <w:t xml:space="preserve"> national and international recognition for the GM approach to Making Smoking History</w:t>
      </w:r>
      <w:r w:rsidR="00CE67DD">
        <w:rPr>
          <w:rFonts w:ascii="Arial" w:hAnsi="Arial" w:cs="Arial"/>
        </w:rPr>
        <w:t>, as well as for</w:t>
      </w:r>
      <w:r w:rsidRPr="00383813">
        <w:rPr>
          <w:rFonts w:ascii="Arial" w:hAnsi="Arial" w:cs="Arial"/>
        </w:rPr>
        <w:t xml:space="preserve"> programmes including </w:t>
      </w:r>
      <w:r w:rsidR="001144E7">
        <w:rPr>
          <w:rFonts w:ascii="Arial" w:hAnsi="Arial" w:cs="Arial"/>
        </w:rPr>
        <w:t xml:space="preserve">the </w:t>
      </w:r>
      <w:r w:rsidRPr="00383813">
        <w:rPr>
          <w:rFonts w:ascii="Arial" w:hAnsi="Arial" w:cs="Arial"/>
        </w:rPr>
        <w:t>CURE</w:t>
      </w:r>
      <w:r w:rsidR="001144E7">
        <w:rPr>
          <w:rFonts w:ascii="Arial" w:hAnsi="Arial" w:cs="Arial"/>
        </w:rPr>
        <w:t xml:space="preserve"> inpatient tobacco dependency treatment programme</w:t>
      </w:r>
      <w:r w:rsidRPr="00383813">
        <w:rPr>
          <w:rFonts w:ascii="Arial" w:hAnsi="Arial" w:cs="Arial"/>
        </w:rPr>
        <w:t>, Smokefree Pregnancy</w:t>
      </w:r>
      <w:r w:rsidR="001144E7">
        <w:rPr>
          <w:rFonts w:ascii="Arial" w:hAnsi="Arial" w:cs="Arial"/>
        </w:rPr>
        <w:t xml:space="preserve"> programme</w:t>
      </w:r>
      <w:r w:rsidRPr="00383813">
        <w:rPr>
          <w:rFonts w:ascii="Arial" w:hAnsi="Arial" w:cs="Arial"/>
        </w:rPr>
        <w:t xml:space="preserve"> and behaviour change campaigns</w:t>
      </w:r>
      <w:r w:rsidR="001144E7">
        <w:rPr>
          <w:rFonts w:ascii="Arial" w:hAnsi="Arial" w:cs="Arial"/>
        </w:rPr>
        <w:t xml:space="preserve"> and communications</w:t>
      </w:r>
      <w:r w:rsidR="00CE67DD">
        <w:rPr>
          <w:rFonts w:ascii="Arial" w:hAnsi="Arial" w:cs="Arial"/>
        </w:rPr>
        <w:t xml:space="preserve">. These </w:t>
      </w:r>
      <w:r w:rsidRPr="00383813">
        <w:rPr>
          <w:rFonts w:ascii="Arial" w:hAnsi="Arial" w:cs="Arial"/>
        </w:rPr>
        <w:t xml:space="preserve">have </w:t>
      </w:r>
      <w:r w:rsidR="001144E7">
        <w:rPr>
          <w:rFonts w:ascii="Arial" w:hAnsi="Arial" w:cs="Arial"/>
        </w:rPr>
        <w:t xml:space="preserve">all contributed to the </w:t>
      </w:r>
      <w:r w:rsidRPr="00383813">
        <w:rPr>
          <w:rFonts w:ascii="Arial" w:hAnsi="Arial" w:cs="Arial"/>
        </w:rPr>
        <w:t>significantly increased population level quitting</w:t>
      </w:r>
      <w:r w:rsidR="001144E7">
        <w:rPr>
          <w:rFonts w:ascii="Arial" w:hAnsi="Arial" w:cs="Arial"/>
        </w:rPr>
        <w:t xml:space="preserve"> we see in GM compared to England and  a</w:t>
      </w:r>
      <w:r w:rsidRPr="00383813">
        <w:rPr>
          <w:rFonts w:ascii="Arial" w:hAnsi="Arial" w:cs="Arial"/>
        </w:rPr>
        <w:t>head</w:t>
      </w:r>
      <w:r w:rsidR="006F536B">
        <w:rPr>
          <w:rFonts w:ascii="Arial" w:hAnsi="Arial" w:cs="Arial"/>
        </w:rPr>
        <w:t xml:space="preserve"> </w:t>
      </w:r>
      <w:r w:rsidRPr="00383813">
        <w:rPr>
          <w:rFonts w:ascii="Arial" w:hAnsi="Arial" w:cs="Arial"/>
        </w:rPr>
        <w:t>of</w:t>
      </w:r>
      <w:r w:rsidR="006F536B">
        <w:rPr>
          <w:rFonts w:ascii="Arial" w:hAnsi="Arial" w:cs="Arial"/>
        </w:rPr>
        <w:t xml:space="preserve"> </w:t>
      </w:r>
      <w:r w:rsidRPr="00383813">
        <w:rPr>
          <w:rFonts w:ascii="Arial" w:hAnsi="Arial" w:cs="Arial"/>
        </w:rPr>
        <w:t>the</w:t>
      </w:r>
      <w:r w:rsidR="006F536B">
        <w:rPr>
          <w:rFonts w:ascii="Arial" w:hAnsi="Arial" w:cs="Arial"/>
        </w:rPr>
        <w:t xml:space="preserve"> </w:t>
      </w:r>
      <w:r w:rsidRPr="00383813">
        <w:rPr>
          <w:rFonts w:ascii="Arial" w:hAnsi="Arial" w:cs="Arial"/>
        </w:rPr>
        <w:t>pandemic</w:t>
      </w:r>
      <w:r w:rsidR="006F536B">
        <w:rPr>
          <w:rFonts w:ascii="Arial" w:hAnsi="Arial" w:cs="Arial"/>
        </w:rPr>
        <w:t xml:space="preserve"> </w:t>
      </w:r>
      <w:r w:rsidRPr="00383813">
        <w:rPr>
          <w:rFonts w:ascii="Arial" w:hAnsi="Arial" w:cs="Arial"/>
        </w:rPr>
        <w:t>this</w:t>
      </w:r>
      <w:r w:rsidR="006F536B">
        <w:rPr>
          <w:rFonts w:ascii="Arial" w:hAnsi="Arial" w:cs="Arial"/>
        </w:rPr>
        <w:t xml:space="preserve"> </w:t>
      </w:r>
      <w:r w:rsidRPr="00383813">
        <w:rPr>
          <w:rFonts w:ascii="Arial" w:hAnsi="Arial" w:cs="Arial"/>
        </w:rPr>
        <w:t>led</w:t>
      </w:r>
      <w:r w:rsidR="006F536B">
        <w:rPr>
          <w:rFonts w:ascii="Arial" w:hAnsi="Arial" w:cs="Arial"/>
        </w:rPr>
        <w:t xml:space="preserve"> </w:t>
      </w:r>
      <w:r w:rsidRPr="00383813">
        <w:rPr>
          <w:rFonts w:ascii="Arial" w:hAnsi="Arial" w:cs="Arial"/>
        </w:rPr>
        <w:t>to</w:t>
      </w:r>
      <w:r w:rsidR="006F536B">
        <w:rPr>
          <w:rFonts w:ascii="Arial" w:hAnsi="Arial" w:cs="Arial"/>
        </w:rPr>
        <w:t xml:space="preserve"> </w:t>
      </w:r>
      <w:r w:rsidRPr="00383813">
        <w:rPr>
          <w:rFonts w:ascii="Arial" w:hAnsi="Arial" w:cs="Arial"/>
        </w:rPr>
        <w:t>a</w:t>
      </w:r>
      <w:r w:rsidR="006F536B">
        <w:rPr>
          <w:rFonts w:ascii="Arial" w:hAnsi="Arial" w:cs="Arial"/>
        </w:rPr>
        <w:t xml:space="preserve"> </w:t>
      </w:r>
      <w:r w:rsidRPr="00383813">
        <w:rPr>
          <w:rFonts w:ascii="Arial" w:hAnsi="Arial" w:cs="Arial"/>
        </w:rPr>
        <w:t>reduction</w:t>
      </w:r>
      <w:r w:rsidR="006F536B">
        <w:rPr>
          <w:rFonts w:ascii="Arial" w:hAnsi="Arial" w:cs="Arial"/>
        </w:rPr>
        <w:t xml:space="preserve"> </w:t>
      </w:r>
      <w:r w:rsidRPr="00383813">
        <w:rPr>
          <w:rFonts w:ascii="Arial" w:hAnsi="Arial" w:cs="Arial"/>
        </w:rPr>
        <w:t>in</w:t>
      </w:r>
      <w:r w:rsidR="006F536B">
        <w:rPr>
          <w:rFonts w:ascii="Arial" w:hAnsi="Arial" w:cs="Arial"/>
        </w:rPr>
        <w:t xml:space="preserve"> </w:t>
      </w:r>
      <w:r w:rsidRPr="00383813">
        <w:rPr>
          <w:rFonts w:ascii="Arial" w:hAnsi="Arial" w:cs="Arial"/>
        </w:rPr>
        <w:t>smoking</w:t>
      </w:r>
      <w:r w:rsidR="006F536B">
        <w:rPr>
          <w:rFonts w:ascii="Arial" w:hAnsi="Arial" w:cs="Arial"/>
        </w:rPr>
        <w:t xml:space="preserve"> </w:t>
      </w:r>
      <w:r w:rsidRPr="00383813">
        <w:rPr>
          <w:rFonts w:ascii="Arial" w:hAnsi="Arial" w:cs="Arial"/>
        </w:rPr>
        <w:t>prevalence</w:t>
      </w:r>
      <w:r w:rsidR="006F536B">
        <w:rPr>
          <w:rFonts w:ascii="Arial" w:hAnsi="Arial" w:cs="Arial"/>
        </w:rPr>
        <w:t xml:space="preserve"> </w:t>
      </w:r>
      <w:r w:rsidRPr="00383813">
        <w:rPr>
          <w:rFonts w:ascii="Arial" w:hAnsi="Arial" w:cs="Arial"/>
        </w:rPr>
        <w:t>at</w:t>
      </w:r>
      <w:r w:rsidR="006F536B">
        <w:rPr>
          <w:rFonts w:ascii="Arial" w:hAnsi="Arial" w:cs="Arial"/>
        </w:rPr>
        <w:t xml:space="preserve"> </w:t>
      </w:r>
      <w:r w:rsidRPr="00383813">
        <w:rPr>
          <w:rFonts w:ascii="Arial" w:hAnsi="Arial" w:cs="Arial"/>
        </w:rPr>
        <w:t>twice</w:t>
      </w:r>
      <w:r w:rsidR="006F536B">
        <w:rPr>
          <w:rFonts w:ascii="Arial" w:hAnsi="Arial" w:cs="Arial"/>
        </w:rPr>
        <w:t xml:space="preserve"> </w:t>
      </w:r>
      <w:r w:rsidRPr="00383813">
        <w:rPr>
          <w:rFonts w:ascii="Arial" w:hAnsi="Arial" w:cs="Arial"/>
        </w:rPr>
        <w:t>the</w:t>
      </w:r>
      <w:r w:rsidR="006F536B">
        <w:rPr>
          <w:rFonts w:ascii="Arial" w:hAnsi="Arial" w:cs="Arial"/>
        </w:rPr>
        <w:t xml:space="preserve"> </w:t>
      </w:r>
      <w:r w:rsidRPr="00383813">
        <w:rPr>
          <w:rFonts w:ascii="Arial" w:hAnsi="Arial" w:cs="Arial"/>
        </w:rPr>
        <w:t>England</w:t>
      </w:r>
      <w:r w:rsidR="006F536B">
        <w:rPr>
          <w:rFonts w:ascii="Arial" w:hAnsi="Arial" w:cs="Arial"/>
        </w:rPr>
        <w:t xml:space="preserve"> </w:t>
      </w:r>
      <w:r w:rsidRPr="00383813">
        <w:rPr>
          <w:rFonts w:ascii="Arial" w:hAnsi="Arial" w:cs="Arial"/>
        </w:rPr>
        <w:t>average,</w:t>
      </w:r>
      <w:r w:rsidR="006F536B">
        <w:rPr>
          <w:rFonts w:ascii="Arial" w:hAnsi="Arial" w:cs="Arial"/>
        </w:rPr>
        <w:t xml:space="preserve"> beginning t</w:t>
      </w:r>
      <w:r w:rsidRPr="00383813">
        <w:rPr>
          <w:rFonts w:ascii="Arial" w:hAnsi="Arial" w:cs="Arial"/>
        </w:rPr>
        <w:t>o</w:t>
      </w:r>
      <w:r w:rsidR="006F536B">
        <w:rPr>
          <w:rFonts w:ascii="Arial" w:hAnsi="Arial" w:cs="Arial"/>
        </w:rPr>
        <w:t xml:space="preserve"> </w:t>
      </w:r>
      <w:r w:rsidRPr="00383813">
        <w:rPr>
          <w:rFonts w:ascii="Arial" w:hAnsi="Arial" w:cs="Arial"/>
        </w:rPr>
        <w:t>close</w:t>
      </w:r>
      <w:r w:rsidR="006F536B">
        <w:rPr>
          <w:rFonts w:ascii="Arial" w:hAnsi="Arial" w:cs="Arial"/>
        </w:rPr>
        <w:t xml:space="preserve"> </w:t>
      </w:r>
      <w:r w:rsidRPr="00383813">
        <w:rPr>
          <w:rFonts w:ascii="Arial" w:hAnsi="Arial" w:cs="Arial"/>
        </w:rPr>
        <w:t>the</w:t>
      </w:r>
      <w:r w:rsidR="006F536B">
        <w:rPr>
          <w:rFonts w:ascii="Arial" w:hAnsi="Arial" w:cs="Arial"/>
        </w:rPr>
        <w:t xml:space="preserve"> </w:t>
      </w:r>
      <w:r w:rsidRPr="00383813">
        <w:rPr>
          <w:rFonts w:ascii="Arial" w:hAnsi="Arial" w:cs="Arial"/>
        </w:rPr>
        <w:t>gap</w:t>
      </w:r>
      <w:r w:rsidR="006F536B">
        <w:rPr>
          <w:rFonts w:ascii="Arial" w:hAnsi="Arial" w:cs="Arial"/>
        </w:rPr>
        <w:t xml:space="preserve"> </w:t>
      </w:r>
      <w:r w:rsidRPr="00383813">
        <w:rPr>
          <w:rFonts w:ascii="Arial" w:hAnsi="Arial" w:cs="Arial"/>
        </w:rPr>
        <w:t>between</w:t>
      </w:r>
      <w:r w:rsidR="006F536B">
        <w:rPr>
          <w:rFonts w:ascii="Arial" w:hAnsi="Arial" w:cs="Arial"/>
        </w:rPr>
        <w:t xml:space="preserve"> </w:t>
      </w:r>
      <w:r w:rsidRPr="00383813">
        <w:rPr>
          <w:rFonts w:ascii="Arial" w:hAnsi="Arial" w:cs="Arial"/>
        </w:rPr>
        <w:t>GM</w:t>
      </w:r>
      <w:r w:rsidR="006F536B">
        <w:rPr>
          <w:rFonts w:ascii="Arial" w:hAnsi="Arial" w:cs="Arial"/>
        </w:rPr>
        <w:t xml:space="preserve"> </w:t>
      </w:r>
      <w:r w:rsidRPr="00383813">
        <w:rPr>
          <w:rFonts w:ascii="Arial" w:hAnsi="Arial" w:cs="Arial"/>
        </w:rPr>
        <w:t>and</w:t>
      </w:r>
      <w:r w:rsidR="006F536B">
        <w:rPr>
          <w:rFonts w:ascii="Arial" w:hAnsi="Arial" w:cs="Arial"/>
        </w:rPr>
        <w:t xml:space="preserve"> </w:t>
      </w:r>
      <w:r w:rsidRPr="00383813">
        <w:rPr>
          <w:rFonts w:ascii="Arial" w:hAnsi="Arial" w:cs="Arial"/>
        </w:rPr>
        <w:t>England.</w:t>
      </w:r>
      <w:r w:rsidR="006F536B">
        <w:rPr>
          <w:rFonts w:ascii="Arial" w:hAnsi="Arial" w:cs="Arial"/>
        </w:rPr>
        <w:t xml:space="preserve"> </w:t>
      </w:r>
    </w:p>
    <w:p w14:paraId="0A06826D" w14:textId="77777777" w:rsidR="00CE67DD" w:rsidRDefault="00CE67DD" w:rsidP="00B4446D">
      <w:pPr>
        <w:pStyle w:val="paragraph"/>
        <w:spacing w:before="0" w:beforeAutospacing="0" w:after="0" w:afterAutospacing="0" w:line="276" w:lineRule="auto"/>
        <w:jc w:val="both"/>
        <w:rPr>
          <w:rFonts w:ascii="Arial" w:hAnsi="Arial" w:cs="Arial"/>
        </w:rPr>
      </w:pPr>
    </w:p>
    <w:p w14:paraId="719C31CD" w14:textId="4584580C" w:rsidR="00C45022" w:rsidRDefault="510C4BC4" w:rsidP="00B4446D">
      <w:pPr>
        <w:pStyle w:val="paragraph"/>
        <w:spacing w:before="0" w:beforeAutospacing="0" w:after="0" w:afterAutospacing="0" w:line="276" w:lineRule="auto"/>
        <w:jc w:val="both"/>
        <w:rPr>
          <w:rFonts w:ascii="Arial" w:hAnsi="Arial" w:cs="Arial"/>
        </w:rPr>
      </w:pPr>
      <w:r w:rsidRPr="00383813">
        <w:rPr>
          <w:rFonts w:ascii="Arial" w:hAnsi="Arial" w:cs="Arial"/>
        </w:rPr>
        <w:t>Smoking rates among people in Routine and Manual jobs reduced</w:t>
      </w:r>
      <w:r w:rsidR="006F536B">
        <w:rPr>
          <w:rFonts w:ascii="Arial" w:hAnsi="Arial" w:cs="Arial"/>
        </w:rPr>
        <w:t xml:space="preserve"> </w:t>
      </w:r>
      <w:r w:rsidRPr="00383813">
        <w:rPr>
          <w:rFonts w:ascii="Arial" w:hAnsi="Arial" w:cs="Arial"/>
        </w:rPr>
        <w:t>faster in GM than in England and other parts of the North from 28.8% in 2016 to 24.5% in 2019</w:t>
      </w:r>
      <w:r w:rsidR="00061E3E">
        <w:rPr>
          <w:rFonts w:ascii="Arial" w:hAnsi="Arial" w:cs="Arial"/>
        </w:rPr>
        <w:t xml:space="preserve"> </w:t>
      </w:r>
      <w:r w:rsidRPr="00383813">
        <w:rPr>
          <w:rFonts w:ascii="Arial" w:hAnsi="Arial" w:cs="Arial"/>
        </w:rPr>
        <w:t>almost</w:t>
      </w:r>
      <w:r w:rsidR="00061E3E">
        <w:rPr>
          <w:rFonts w:ascii="Arial" w:hAnsi="Arial" w:cs="Arial"/>
        </w:rPr>
        <w:t xml:space="preserve"> </w:t>
      </w:r>
      <w:r w:rsidRPr="00383813">
        <w:rPr>
          <w:rFonts w:ascii="Arial" w:hAnsi="Arial" w:cs="Arial"/>
        </w:rPr>
        <w:t>closing the gap with England at 23.2%</w:t>
      </w:r>
      <w:r w:rsidR="00061E3E">
        <w:rPr>
          <w:rFonts w:ascii="Arial" w:hAnsi="Arial" w:cs="Arial"/>
        </w:rPr>
        <w:t xml:space="preserve"> </w:t>
      </w:r>
      <w:r w:rsidRPr="00383813">
        <w:rPr>
          <w:rFonts w:ascii="Arial" w:hAnsi="Arial" w:cs="Arial"/>
        </w:rPr>
        <w:t>according to Annual Population Survey (APS)</w:t>
      </w:r>
      <w:r w:rsidR="00061E3E">
        <w:rPr>
          <w:rFonts w:ascii="Arial" w:hAnsi="Arial" w:cs="Arial"/>
        </w:rPr>
        <w:t xml:space="preserve"> </w:t>
      </w:r>
      <w:r w:rsidRPr="00383813">
        <w:rPr>
          <w:rFonts w:ascii="Arial" w:hAnsi="Arial" w:cs="Arial"/>
        </w:rPr>
        <w:t>data.</w:t>
      </w:r>
      <w:r w:rsidR="00061E3E">
        <w:rPr>
          <w:rFonts w:ascii="Arial" w:hAnsi="Arial" w:cs="Arial"/>
        </w:rPr>
        <w:t xml:space="preserve"> </w:t>
      </w:r>
      <w:r w:rsidRPr="00383813">
        <w:rPr>
          <w:rFonts w:ascii="Arial" w:hAnsi="Arial" w:cs="Arial"/>
        </w:rPr>
        <w:t>Despite</w:t>
      </w:r>
      <w:r w:rsidR="00061E3E">
        <w:rPr>
          <w:rFonts w:ascii="Arial" w:hAnsi="Arial" w:cs="Arial"/>
        </w:rPr>
        <w:t xml:space="preserve"> </w:t>
      </w:r>
      <w:r w:rsidRPr="00383813">
        <w:rPr>
          <w:rFonts w:ascii="Arial" w:hAnsi="Arial" w:cs="Arial"/>
        </w:rPr>
        <w:t>declining smoking prevalence in GM</w:t>
      </w:r>
      <w:r w:rsidR="00D35642">
        <w:rPr>
          <w:rFonts w:ascii="Arial" w:hAnsi="Arial" w:cs="Arial"/>
        </w:rPr>
        <w:t xml:space="preserve"> </w:t>
      </w:r>
      <w:r w:rsidRPr="00383813">
        <w:rPr>
          <w:rFonts w:ascii="Arial" w:hAnsi="Arial" w:cs="Arial"/>
        </w:rPr>
        <w:t xml:space="preserve">and England, smoking remains </w:t>
      </w:r>
      <w:r w:rsidRPr="00383813">
        <w:rPr>
          <w:rFonts w:ascii="Arial" w:hAnsi="Arial" w:cs="Arial"/>
        </w:rPr>
        <w:lastRenderedPageBreak/>
        <w:t>responsible for around half the difference in life expectancy we see between our poorest and most affluent communities. It therefore remains the</w:t>
      </w:r>
      <w:r w:rsidR="00D35642">
        <w:rPr>
          <w:rFonts w:ascii="Arial" w:hAnsi="Arial" w:cs="Arial"/>
        </w:rPr>
        <w:t xml:space="preserve"> </w:t>
      </w:r>
      <w:r w:rsidRPr="00383813">
        <w:rPr>
          <w:rFonts w:ascii="Arial" w:hAnsi="Arial" w:cs="Arial"/>
        </w:rPr>
        <w:t>biggest,</w:t>
      </w:r>
      <w:r w:rsidR="00D35642">
        <w:rPr>
          <w:rFonts w:ascii="Arial" w:hAnsi="Arial" w:cs="Arial"/>
        </w:rPr>
        <w:t xml:space="preserve"> </w:t>
      </w:r>
      <w:r w:rsidRPr="00383813">
        <w:rPr>
          <w:rFonts w:ascii="Arial" w:hAnsi="Arial" w:cs="Arial"/>
        </w:rPr>
        <w:t>preventable driver for health inequality</w:t>
      </w:r>
      <w:r w:rsidR="00CE67DD">
        <w:rPr>
          <w:rFonts w:ascii="Arial" w:hAnsi="Arial" w:cs="Arial"/>
        </w:rPr>
        <w:t>. T</w:t>
      </w:r>
      <w:r w:rsidRPr="00383813">
        <w:rPr>
          <w:rFonts w:ascii="Arial" w:hAnsi="Arial" w:cs="Arial"/>
        </w:rPr>
        <w:t>he</w:t>
      </w:r>
      <w:r w:rsidR="00D35642">
        <w:rPr>
          <w:rFonts w:ascii="Arial" w:hAnsi="Arial" w:cs="Arial"/>
        </w:rPr>
        <w:t xml:space="preserve"> </w:t>
      </w:r>
      <w:r w:rsidRPr="00383813">
        <w:rPr>
          <w:rFonts w:ascii="Arial" w:hAnsi="Arial" w:cs="Arial"/>
        </w:rPr>
        <w:t>pandemic and subsequent economic challenges have seen smoking rate</w:t>
      </w:r>
      <w:r w:rsidR="00DD3B0F">
        <w:rPr>
          <w:rFonts w:ascii="Arial" w:hAnsi="Arial" w:cs="Arial"/>
        </w:rPr>
        <w:t xml:space="preserve"> reductions</w:t>
      </w:r>
      <w:r w:rsidRPr="00383813">
        <w:rPr>
          <w:rFonts w:ascii="Arial" w:hAnsi="Arial" w:cs="Arial"/>
        </w:rPr>
        <w:t xml:space="preserve"> stall in England and GM</w:t>
      </w:r>
      <w:r w:rsidR="00D35642">
        <w:rPr>
          <w:rFonts w:ascii="Arial" w:hAnsi="Arial" w:cs="Arial"/>
        </w:rPr>
        <w:t xml:space="preserve"> </w:t>
      </w:r>
      <w:r w:rsidRPr="00383813">
        <w:rPr>
          <w:rFonts w:ascii="Arial" w:hAnsi="Arial" w:cs="Arial"/>
        </w:rPr>
        <w:t>in 2021 with APS</w:t>
      </w:r>
      <w:r w:rsidR="00D35642">
        <w:rPr>
          <w:rFonts w:ascii="Arial" w:hAnsi="Arial" w:cs="Arial"/>
        </w:rPr>
        <w:t xml:space="preserve"> </w:t>
      </w:r>
      <w:r w:rsidRPr="00383813">
        <w:rPr>
          <w:rFonts w:ascii="Arial" w:hAnsi="Arial" w:cs="Arial"/>
        </w:rPr>
        <w:t>adult smoking prevalence</w:t>
      </w:r>
      <w:r w:rsidR="00D35642">
        <w:rPr>
          <w:rFonts w:ascii="Arial" w:hAnsi="Arial" w:cs="Arial"/>
        </w:rPr>
        <w:t xml:space="preserve"> </w:t>
      </w:r>
      <w:r w:rsidRPr="00383813">
        <w:rPr>
          <w:rFonts w:ascii="Arial" w:hAnsi="Arial" w:cs="Arial"/>
        </w:rPr>
        <w:t xml:space="preserve">data at 13% and 15.4% respectively. </w:t>
      </w:r>
    </w:p>
    <w:p w14:paraId="25163C69" w14:textId="77777777" w:rsidR="00C45022" w:rsidRDefault="00C45022" w:rsidP="00B4446D">
      <w:pPr>
        <w:pStyle w:val="paragraph"/>
        <w:spacing w:before="0" w:beforeAutospacing="0" w:after="0" w:afterAutospacing="0" w:line="276" w:lineRule="auto"/>
        <w:jc w:val="both"/>
        <w:rPr>
          <w:rFonts w:ascii="Arial" w:hAnsi="Arial" w:cs="Arial"/>
        </w:rPr>
      </w:pPr>
    </w:p>
    <w:p w14:paraId="5CA345F7" w14:textId="77777777" w:rsidR="00C45022" w:rsidRDefault="510C4BC4" w:rsidP="00B4446D">
      <w:pPr>
        <w:pStyle w:val="paragraph"/>
        <w:spacing w:before="0" w:beforeAutospacing="0" w:after="0" w:afterAutospacing="0" w:line="276" w:lineRule="auto"/>
        <w:jc w:val="both"/>
        <w:rPr>
          <w:rFonts w:ascii="Arial" w:hAnsi="Arial" w:cs="Arial"/>
        </w:rPr>
      </w:pPr>
      <w:r w:rsidRPr="00383813">
        <w:rPr>
          <w:rFonts w:ascii="Arial" w:hAnsi="Arial" w:cs="Arial"/>
        </w:rPr>
        <w:t>Smoking will kill</w:t>
      </w:r>
      <w:r w:rsidR="00D35642">
        <w:rPr>
          <w:rFonts w:ascii="Arial" w:hAnsi="Arial" w:cs="Arial"/>
        </w:rPr>
        <w:t xml:space="preserve"> </w:t>
      </w:r>
      <w:r w:rsidRPr="00383813">
        <w:rPr>
          <w:rFonts w:ascii="Arial" w:hAnsi="Arial" w:cs="Arial"/>
        </w:rPr>
        <w:t>two in three</w:t>
      </w:r>
      <w:r w:rsidR="00873CF6">
        <w:rPr>
          <w:rFonts w:ascii="Arial" w:hAnsi="Arial" w:cs="Arial"/>
        </w:rPr>
        <w:t xml:space="preserve"> </w:t>
      </w:r>
      <w:r w:rsidRPr="00383813">
        <w:rPr>
          <w:rFonts w:ascii="Arial" w:hAnsi="Arial" w:cs="Arial"/>
        </w:rPr>
        <w:t>of our 340,500 current smokers in Greater Manchester unless they quit, half in middle age</w:t>
      </w:r>
      <w:r w:rsidR="00C45022">
        <w:rPr>
          <w:rFonts w:ascii="Arial" w:hAnsi="Arial" w:cs="Arial"/>
        </w:rPr>
        <w:t>,</w:t>
      </w:r>
      <w:r w:rsidR="00873CF6">
        <w:rPr>
          <w:rFonts w:ascii="Arial" w:hAnsi="Arial" w:cs="Arial"/>
        </w:rPr>
        <w:t xml:space="preserve"> </w:t>
      </w:r>
      <w:r w:rsidRPr="00383813">
        <w:rPr>
          <w:rFonts w:ascii="Arial" w:hAnsi="Arial" w:cs="Arial"/>
        </w:rPr>
        <w:t>with devasting impacts on the health and wealth of our communities. Around 150,000 of these current smokers will be experiencing some form of smoking related illness</w:t>
      </w:r>
      <w:r w:rsidR="00873CF6">
        <w:rPr>
          <w:rFonts w:ascii="Arial" w:hAnsi="Arial" w:cs="Arial"/>
        </w:rPr>
        <w:t xml:space="preserve"> </w:t>
      </w:r>
      <w:r w:rsidRPr="00383813">
        <w:rPr>
          <w:rFonts w:ascii="Arial" w:hAnsi="Arial" w:cs="Arial"/>
        </w:rPr>
        <w:t xml:space="preserve">with impacts on the NHS, social care and the wider economy. </w:t>
      </w:r>
    </w:p>
    <w:p w14:paraId="497785C9" w14:textId="77777777" w:rsidR="00C45022" w:rsidRDefault="00C45022" w:rsidP="00B4446D">
      <w:pPr>
        <w:pStyle w:val="paragraph"/>
        <w:spacing w:before="0" w:beforeAutospacing="0" w:after="0" w:afterAutospacing="0" w:line="276" w:lineRule="auto"/>
        <w:jc w:val="both"/>
        <w:rPr>
          <w:rFonts w:ascii="Arial" w:hAnsi="Arial" w:cs="Arial"/>
        </w:rPr>
      </w:pPr>
    </w:p>
    <w:p w14:paraId="14CD3DCE" w14:textId="5D16FD89" w:rsidR="00F5589B" w:rsidRPr="003D75E4" w:rsidRDefault="00F5589B" w:rsidP="00B4446D">
      <w:pPr>
        <w:pStyle w:val="paragraph"/>
        <w:spacing w:before="0" w:beforeAutospacing="0" w:after="0" w:afterAutospacing="0" w:line="276" w:lineRule="auto"/>
        <w:jc w:val="both"/>
        <w:textAlignment w:val="baseline"/>
        <w:rPr>
          <w:rFonts w:ascii="Arial" w:hAnsi="Arial" w:cs="Arial"/>
        </w:rPr>
      </w:pPr>
    </w:p>
    <w:p w14:paraId="19DAECB1" w14:textId="0AFE324B" w:rsidR="00EF79D5" w:rsidRPr="003D75E4" w:rsidRDefault="00E0437F" w:rsidP="00B4446D">
      <w:pPr>
        <w:pStyle w:val="ListParagraph"/>
        <w:numPr>
          <w:ilvl w:val="0"/>
          <w:numId w:val="34"/>
        </w:numPr>
        <w:spacing w:line="360" w:lineRule="auto"/>
        <w:jc w:val="both"/>
        <w:rPr>
          <w:rFonts w:ascii="Arial" w:hAnsi="Arial" w:cs="Arial"/>
          <w:b/>
          <w:bCs/>
          <w:sz w:val="28"/>
          <w:szCs w:val="28"/>
        </w:rPr>
      </w:pPr>
      <w:r w:rsidRPr="49E825C9">
        <w:rPr>
          <w:rFonts w:ascii="Arial" w:hAnsi="Arial" w:cs="Arial"/>
          <w:b/>
          <w:bCs/>
          <w:sz w:val="28"/>
          <w:szCs w:val="28"/>
        </w:rPr>
        <w:t>The Social Housing Project</w:t>
      </w:r>
    </w:p>
    <w:p w14:paraId="179ADE57" w14:textId="3852CE25" w:rsidR="003B436A" w:rsidRPr="0060633F" w:rsidRDefault="00F72603" w:rsidP="00B4446D">
      <w:pPr>
        <w:spacing w:line="360" w:lineRule="auto"/>
        <w:jc w:val="both"/>
        <w:rPr>
          <w:rFonts w:ascii="Arial" w:hAnsi="Arial" w:cs="Arial"/>
          <w:b/>
          <w:bCs/>
          <w:sz w:val="24"/>
          <w:szCs w:val="24"/>
        </w:rPr>
      </w:pPr>
      <w:r>
        <w:rPr>
          <w:rFonts w:ascii="Arial" w:hAnsi="Arial" w:cs="Arial"/>
          <w:b/>
          <w:bCs/>
          <w:sz w:val="24"/>
          <w:szCs w:val="24"/>
        </w:rPr>
        <w:t xml:space="preserve">3.1 </w:t>
      </w:r>
      <w:r w:rsidR="003B436A" w:rsidRPr="0060633F">
        <w:rPr>
          <w:rFonts w:ascii="Arial" w:hAnsi="Arial" w:cs="Arial"/>
          <w:b/>
          <w:bCs/>
          <w:sz w:val="24"/>
          <w:szCs w:val="24"/>
        </w:rPr>
        <w:t xml:space="preserve">Context </w:t>
      </w:r>
    </w:p>
    <w:p w14:paraId="52078D02" w14:textId="001FB891" w:rsidR="009F565C" w:rsidRPr="0060633F" w:rsidRDefault="00D52603" w:rsidP="00B4446D">
      <w:pPr>
        <w:widowControl w:val="0"/>
        <w:spacing w:after="0" w:line="276" w:lineRule="auto"/>
        <w:jc w:val="both"/>
        <w:rPr>
          <w:rStyle w:val="eop"/>
          <w:rFonts w:ascii="Arial" w:hAnsi="Arial" w:cs="Arial"/>
          <w:color w:val="000000" w:themeColor="text1"/>
          <w:sz w:val="24"/>
          <w:szCs w:val="24"/>
        </w:rPr>
      </w:pPr>
      <w:r>
        <w:rPr>
          <w:rStyle w:val="normaltextrun"/>
          <w:rFonts w:ascii="Arial" w:hAnsi="Arial" w:cs="Arial"/>
          <w:color w:val="000000" w:themeColor="text1"/>
          <w:sz w:val="24"/>
          <w:szCs w:val="24"/>
        </w:rPr>
        <w:t>H</w:t>
      </w:r>
      <w:r w:rsidR="009F565C" w:rsidRPr="0060633F">
        <w:rPr>
          <w:rStyle w:val="normaltextrun"/>
          <w:rFonts w:ascii="Arial" w:hAnsi="Arial" w:cs="Arial"/>
          <w:color w:val="000000" w:themeColor="text1"/>
          <w:sz w:val="24"/>
          <w:szCs w:val="24"/>
        </w:rPr>
        <w:t xml:space="preserve">ousing tenure </w:t>
      </w:r>
      <w:r w:rsidR="247F8312" w:rsidRPr="0060633F">
        <w:rPr>
          <w:rStyle w:val="normaltextrun"/>
          <w:rFonts w:ascii="Arial" w:hAnsi="Arial" w:cs="Arial"/>
          <w:color w:val="000000" w:themeColor="text1"/>
          <w:sz w:val="24"/>
          <w:szCs w:val="24"/>
        </w:rPr>
        <w:t>is</w:t>
      </w:r>
      <w:r w:rsidR="009F565C" w:rsidRPr="0060633F">
        <w:rPr>
          <w:rStyle w:val="normaltextrun"/>
          <w:rFonts w:ascii="Arial" w:hAnsi="Arial" w:cs="Arial"/>
          <w:color w:val="000000" w:themeColor="text1"/>
          <w:sz w:val="24"/>
          <w:szCs w:val="24"/>
        </w:rPr>
        <w:t xml:space="preserve"> </w:t>
      </w:r>
      <w:r w:rsidR="00155F32" w:rsidRPr="0060633F">
        <w:rPr>
          <w:rStyle w:val="normaltextrun"/>
          <w:rFonts w:ascii="Arial" w:hAnsi="Arial" w:cs="Arial"/>
          <w:color w:val="000000" w:themeColor="text1"/>
          <w:sz w:val="24"/>
          <w:szCs w:val="24"/>
        </w:rPr>
        <w:t xml:space="preserve">one of </w:t>
      </w:r>
      <w:r w:rsidR="000B5552" w:rsidRPr="0060633F">
        <w:rPr>
          <w:rStyle w:val="normaltextrun"/>
          <w:rFonts w:ascii="Arial" w:hAnsi="Arial" w:cs="Arial"/>
          <w:color w:val="000000" w:themeColor="text1"/>
          <w:sz w:val="24"/>
          <w:szCs w:val="24"/>
        </w:rPr>
        <w:t xml:space="preserve">most significant </w:t>
      </w:r>
      <w:r w:rsidR="009F565C" w:rsidRPr="0060633F">
        <w:rPr>
          <w:rStyle w:val="normaltextrun"/>
          <w:rFonts w:ascii="Arial" w:hAnsi="Arial" w:cs="Arial"/>
          <w:color w:val="000000" w:themeColor="text1"/>
          <w:sz w:val="24"/>
          <w:szCs w:val="24"/>
        </w:rPr>
        <w:t xml:space="preserve">independent </w:t>
      </w:r>
      <w:r>
        <w:rPr>
          <w:rStyle w:val="normaltextrun"/>
          <w:rFonts w:ascii="Arial" w:hAnsi="Arial" w:cs="Arial"/>
          <w:color w:val="000000" w:themeColor="text1"/>
          <w:sz w:val="24"/>
          <w:szCs w:val="24"/>
        </w:rPr>
        <w:t xml:space="preserve">socio-economic </w:t>
      </w:r>
      <w:r w:rsidR="007A0142" w:rsidRPr="0060633F">
        <w:rPr>
          <w:rStyle w:val="normaltextrun"/>
          <w:rFonts w:ascii="Arial" w:hAnsi="Arial" w:cs="Arial"/>
          <w:color w:val="000000" w:themeColor="text1"/>
          <w:sz w:val="24"/>
          <w:szCs w:val="24"/>
        </w:rPr>
        <w:t>predictors</w:t>
      </w:r>
      <w:r w:rsidR="009F565C" w:rsidRPr="0060633F">
        <w:rPr>
          <w:rStyle w:val="normaltextrun"/>
          <w:rFonts w:ascii="Arial" w:hAnsi="Arial" w:cs="Arial"/>
          <w:color w:val="000000" w:themeColor="text1"/>
          <w:sz w:val="24"/>
          <w:szCs w:val="24"/>
        </w:rPr>
        <w:t xml:space="preserve"> of smoking. Smoking is three times more common in socially rented housing than in owner occupied housing</w:t>
      </w:r>
      <w:r w:rsidR="00C42ED3">
        <w:rPr>
          <w:rStyle w:val="normaltextrun"/>
          <w:rFonts w:ascii="Arial" w:hAnsi="Arial" w:cs="Arial"/>
          <w:color w:val="000000" w:themeColor="text1"/>
          <w:sz w:val="24"/>
          <w:szCs w:val="24"/>
        </w:rPr>
        <w:t>,</w:t>
      </w:r>
      <w:r w:rsidR="00B341CF">
        <w:rPr>
          <w:rStyle w:val="normaltextrun"/>
          <w:rFonts w:ascii="Arial" w:hAnsi="Arial" w:cs="Arial"/>
          <w:color w:val="000000" w:themeColor="text1"/>
          <w:sz w:val="24"/>
          <w:szCs w:val="24"/>
        </w:rPr>
        <w:t xml:space="preserve"> and those living in Social Housing in Greater Manchester are twice as likely to smoke than the city-region average. </w:t>
      </w:r>
      <w:r w:rsidR="009F565C" w:rsidRPr="0060633F">
        <w:rPr>
          <w:rStyle w:val="normaltextrun"/>
          <w:rFonts w:ascii="Arial" w:hAnsi="Arial" w:cs="Arial"/>
          <w:color w:val="000000" w:themeColor="text1"/>
          <w:sz w:val="24"/>
          <w:szCs w:val="24"/>
        </w:rPr>
        <w:t>The result is that the huge burden of death and disease caused by smoking is disproportionately borne by people living in social housing.</w:t>
      </w:r>
      <w:r w:rsidR="009F565C" w:rsidRPr="0060633F">
        <w:rPr>
          <w:rStyle w:val="eop"/>
          <w:rFonts w:ascii="Arial" w:hAnsi="Arial" w:cs="Arial"/>
          <w:color w:val="000000" w:themeColor="text1"/>
          <w:sz w:val="24"/>
          <w:szCs w:val="24"/>
        </w:rPr>
        <w:t> </w:t>
      </w:r>
    </w:p>
    <w:p w14:paraId="5604DB78" w14:textId="77777777" w:rsidR="00FB53E1" w:rsidRPr="0060633F" w:rsidRDefault="00FB53E1" w:rsidP="00B4446D">
      <w:pPr>
        <w:widowControl w:val="0"/>
        <w:spacing w:after="0" w:line="276" w:lineRule="auto"/>
        <w:jc w:val="both"/>
        <w:rPr>
          <w:rStyle w:val="normaltextrun"/>
          <w:rFonts w:ascii="Arial" w:hAnsi="Arial" w:cs="Arial"/>
          <w:color w:val="000000"/>
          <w:sz w:val="24"/>
          <w:szCs w:val="24"/>
        </w:rPr>
      </w:pPr>
    </w:p>
    <w:p w14:paraId="12D5D55B" w14:textId="74B99418" w:rsidR="009F565C" w:rsidRPr="0060633F" w:rsidRDefault="009F565C" w:rsidP="00B4446D">
      <w:pPr>
        <w:widowControl w:val="0"/>
        <w:spacing w:after="0" w:line="276" w:lineRule="auto"/>
        <w:jc w:val="both"/>
        <w:rPr>
          <w:rStyle w:val="eop"/>
          <w:rFonts w:ascii="Arial" w:hAnsi="Arial" w:cs="Arial"/>
          <w:color w:val="000000" w:themeColor="text1"/>
          <w:sz w:val="24"/>
          <w:szCs w:val="24"/>
        </w:rPr>
      </w:pPr>
      <w:r w:rsidRPr="0060633F">
        <w:rPr>
          <w:rStyle w:val="normaltextrun"/>
          <w:rFonts w:ascii="Arial" w:hAnsi="Arial" w:cs="Arial"/>
          <w:color w:val="000000"/>
          <w:sz w:val="24"/>
          <w:szCs w:val="24"/>
        </w:rPr>
        <w:t>Higher rates of smoking among social housing residents also translate into higher rates of child second-hand smoke exposure. Children living in social housing are more than twice as likely to be exposed to second-hand smoke in the home compared to children living in owner occupied housing. Children who live with someone who smokes are also around four times more likely to become smokers themselves, compared to children from non-smoking households</w:t>
      </w:r>
      <w:r w:rsidR="002412C6">
        <w:rPr>
          <w:rStyle w:val="normaltextrun"/>
          <w:rFonts w:ascii="Arial" w:hAnsi="Arial" w:cs="Arial"/>
          <w:color w:val="000000"/>
          <w:sz w:val="24"/>
          <w:szCs w:val="24"/>
        </w:rPr>
        <w:t xml:space="preserve">. This </w:t>
      </w:r>
      <w:r w:rsidRPr="0060633F">
        <w:rPr>
          <w:rStyle w:val="normaltextrun"/>
          <w:rFonts w:ascii="Arial" w:hAnsi="Arial" w:cs="Arial"/>
          <w:color w:val="000000"/>
          <w:sz w:val="24"/>
          <w:szCs w:val="24"/>
        </w:rPr>
        <w:t xml:space="preserve">creates intergenerational cycles of inequality and compounds </w:t>
      </w:r>
      <w:r w:rsidR="002412C6">
        <w:rPr>
          <w:rStyle w:val="normaltextrun"/>
          <w:rFonts w:ascii="Arial" w:hAnsi="Arial" w:cs="Arial"/>
          <w:color w:val="000000"/>
          <w:sz w:val="24"/>
          <w:szCs w:val="24"/>
        </w:rPr>
        <w:t xml:space="preserve">the </w:t>
      </w:r>
      <w:r w:rsidRPr="0060633F">
        <w:rPr>
          <w:rStyle w:val="normaltextrun"/>
          <w:rFonts w:ascii="Arial" w:hAnsi="Arial" w:cs="Arial"/>
          <w:color w:val="000000"/>
          <w:sz w:val="24"/>
          <w:szCs w:val="24"/>
        </w:rPr>
        <w:t>high smoking rates among families and communities</w:t>
      </w:r>
      <w:r w:rsidR="002412C6">
        <w:rPr>
          <w:rStyle w:val="normaltextrun"/>
          <w:rFonts w:ascii="Arial" w:hAnsi="Arial" w:cs="Arial"/>
          <w:color w:val="000000"/>
          <w:sz w:val="24"/>
          <w:szCs w:val="24"/>
        </w:rPr>
        <w:t xml:space="preserve"> living in social housing</w:t>
      </w:r>
      <w:r w:rsidRPr="0060633F">
        <w:rPr>
          <w:rStyle w:val="normaltextrun"/>
          <w:rFonts w:ascii="Arial" w:hAnsi="Arial" w:cs="Arial"/>
          <w:color w:val="000000"/>
          <w:sz w:val="24"/>
          <w:szCs w:val="24"/>
        </w:rPr>
        <w:t>.</w:t>
      </w:r>
      <w:r w:rsidRPr="0060633F">
        <w:rPr>
          <w:rStyle w:val="eop"/>
          <w:rFonts w:ascii="Arial" w:hAnsi="Arial" w:cs="Arial"/>
          <w:color w:val="000000"/>
          <w:sz w:val="24"/>
          <w:szCs w:val="24"/>
        </w:rPr>
        <w:t> </w:t>
      </w:r>
    </w:p>
    <w:p w14:paraId="5A0C3258" w14:textId="77777777" w:rsidR="00FB53E1" w:rsidRPr="0060633F" w:rsidRDefault="00FB53E1" w:rsidP="00B4446D">
      <w:pPr>
        <w:widowControl w:val="0"/>
        <w:spacing w:after="0" w:line="276" w:lineRule="auto"/>
        <w:jc w:val="both"/>
        <w:rPr>
          <w:rStyle w:val="normaltextrun"/>
          <w:rFonts w:ascii="Arial" w:hAnsi="Arial" w:cs="Arial"/>
          <w:color w:val="000000"/>
          <w:sz w:val="24"/>
          <w:szCs w:val="24"/>
        </w:rPr>
      </w:pPr>
    </w:p>
    <w:p w14:paraId="71E35A2F" w14:textId="3D883354" w:rsidR="009F565C" w:rsidRPr="0060633F" w:rsidRDefault="009F565C" w:rsidP="00B4446D">
      <w:pPr>
        <w:widowControl w:val="0"/>
        <w:spacing w:after="0" w:line="276" w:lineRule="auto"/>
        <w:jc w:val="both"/>
        <w:rPr>
          <w:rStyle w:val="eop"/>
          <w:rFonts w:ascii="Arial" w:hAnsi="Arial" w:cs="Arial"/>
          <w:color w:val="000000"/>
          <w:sz w:val="24"/>
          <w:szCs w:val="24"/>
        </w:rPr>
      </w:pPr>
      <w:r w:rsidRPr="0060633F">
        <w:rPr>
          <w:rStyle w:val="normaltextrun"/>
          <w:rFonts w:ascii="Arial" w:hAnsi="Arial" w:cs="Arial"/>
          <w:color w:val="000000"/>
          <w:sz w:val="24"/>
          <w:szCs w:val="24"/>
        </w:rPr>
        <w:t>Tackling smoking based on where people live can help tackle entrenched inequalities, protect everyone from the harm of tobacco smoke, and bring wider benefits to the community, such as less litter and cleaner streets, safer homes, and reduced fire risk.</w:t>
      </w:r>
      <w:r w:rsidRPr="0060633F">
        <w:rPr>
          <w:rStyle w:val="eop"/>
          <w:rFonts w:ascii="Arial" w:hAnsi="Arial" w:cs="Arial"/>
          <w:color w:val="000000"/>
          <w:sz w:val="24"/>
          <w:szCs w:val="24"/>
        </w:rPr>
        <w:t> </w:t>
      </w:r>
    </w:p>
    <w:p w14:paraId="2D25E2AD" w14:textId="2175D36D" w:rsidR="001639CD" w:rsidRPr="0060633F" w:rsidRDefault="001639CD" w:rsidP="00B4446D">
      <w:pPr>
        <w:widowControl w:val="0"/>
        <w:spacing w:after="0" w:line="276" w:lineRule="auto"/>
        <w:jc w:val="both"/>
        <w:rPr>
          <w:rStyle w:val="eop"/>
          <w:rFonts w:ascii="Arial" w:hAnsi="Arial" w:cs="Arial"/>
          <w:color w:val="000000"/>
          <w:sz w:val="24"/>
          <w:szCs w:val="24"/>
        </w:rPr>
      </w:pPr>
    </w:p>
    <w:p w14:paraId="589A393F" w14:textId="63EA4372" w:rsidR="00FC368B" w:rsidRPr="0060633F" w:rsidRDefault="00F72603" w:rsidP="00B4446D">
      <w:pPr>
        <w:widowControl w:val="0"/>
        <w:spacing w:after="0" w:line="360" w:lineRule="auto"/>
        <w:jc w:val="both"/>
        <w:rPr>
          <w:rStyle w:val="eop"/>
          <w:rFonts w:ascii="Arial" w:hAnsi="Arial" w:cs="Arial"/>
          <w:b/>
          <w:bCs/>
          <w:color w:val="000000"/>
          <w:sz w:val="24"/>
          <w:szCs w:val="24"/>
        </w:rPr>
      </w:pPr>
      <w:r w:rsidRPr="58C908E1">
        <w:rPr>
          <w:rStyle w:val="eop"/>
          <w:rFonts w:ascii="Arial" w:hAnsi="Arial" w:cs="Arial"/>
          <w:b/>
          <w:color w:val="000000" w:themeColor="text1"/>
          <w:sz w:val="24"/>
          <w:szCs w:val="24"/>
        </w:rPr>
        <w:t xml:space="preserve">3.2 </w:t>
      </w:r>
      <w:r w:rsidR="00B77FFC" w:rsidRPr="58C908E1">
        <w:rPr>
          <w:rStyle w:val="eop"/>
          <w:rFonts w:ascii="Arial" w:hAnsi="Arial" w:cs="Arial"/>
          <w:b/>
          <w:color w:val="000000" w:themeColor="text1"/>
          <w:sz w:val="24"/>
          <w:szCs w:val="24"/>
        </w:rPr>
        <w:t xml:space="preserve">Aims of the </w:t>
      </w:r>
      <w:r w:rsidR="00840165" w:rsidRPr="58C908E1">
        <w:rPr>
          <w:rFonts w:ascii="Arial" w:eastAsia="Poppins" w:hAnsi="Arial" w:cs="Arial"/>
          <w:b/>
          <w:sz w:val="24"/>
          <w:szCs w:val="24"/>
        </w:rPr>
        <w:t>Greater Manchester (GM) Social Housing Stop Smoking Pilot Initiative and Evaluation</w:t>
      </w:r>
    </w:p>
    <w:p w14:paraId="51FF1239" w14:textId="2BEC0CE0" w:rsidR="008B2CC3" w:rsidRDefault="001639CD" w:rsidP="00B4446D">
      <w:pPr>
        <w:widowControl w:val="0"/>
        <w:spacing w:after="0" w:line="276" w:lineRule="auto"/>
        <w:jc w:val="both"/>
        <w:rPr>
          <w:rFonts w:ascii="Arial" w:hAnsi="Arial" w:cs="Arial"/>
          <w:color w:val="000000" w:themeColor="text1"/>
          <w:sz w:val="24"/>
          <w:szCs w:val="24"/>
        </w:rPr>
      </w:pPr>
      <w:r w:rsidRPr="002F59E9">
        <w:rPr>
          <w:rStyle w:val="eop"/>
          <w:rFonts w:ascii="Arial" w:hAnsi="Arial" w:cs="Arial"/>
          <w:color w:val="000000" w:themeColor="text1"/>
          <w:sz w:val="24"/>
          <w:szCs w:val="24"/>
        </w:rPr>
        <w:t xml:space="preserve">The </w:t>
      </w:r>
      <w:r w:rsidR="0051739A" w:rsidRPr="002F59E9">
        <w:rPr>
          <w:rStyle w:val="eop"/>
          <w:rFonts w:ascii="Arial" w:hAnsi="Arial" w:cs="Arial"/>
          <w:color w:val="000000" w:themeColor="text1"/>
          <w:sz w:val="24"/>
          <w:szCs w:val="24"/>
        </w:rPr>
        <w:t xml:space="preserve">primary </w:t>
      </w:r>
      <w:r w:rsidRPr="002F59E9">
        <w:rPr>
          <w:rStyle w:val="eop"/>
          <w:rFonts w:ascii="Arial" w:hAnsi="Arial" w:cs="Arial"/>
          <w:color w:val="000000" w:themeColor="text1"/>
          <w:sz w:val="24"/>
          <w:szCs w:val="24"/>
        </w:rPr>
        <w:t xml:space="preserve">purpose of </w:t>
      </w:r>
      <w:r w:rsidR="35483FB2" w:rsidRPr="58C908E1">
        <w:rPr>
          <w:rStyle w:val="eop"/>
          <w:rFonts w:ascii="Arial" w:hAnsi="Arial" w:cs="Arial"/>
          <w:color w:val="000000" w:themeColor="text1"/>
          <w:sz w:val="24"/>
          <w:szCs w:val="24"/>
        </w:rPr>
        <w:t>the social housing</w:t>
      </w:r>
      <w:r w:rsidRPr="002F59E9">
        <w:rPr>
          <w:rStyle w:val="eop"/>
          <w:rFonts w:ascii="Arial" w:hAnsi="Arial" w:cs="Arial"/>
          <w:color w:val="000000" w:themeColor="text1"/>
          <w:sz w:val="24"/>
          <w:szCs w:val="24"/>
        </w:rPr>
        <w:t xml:space="preserve"> </w:t>
      </w:r>
      <w:r w:rsidR="00454C9A">
        <w:rPr>
          <w:rStyle w:val="eop"/>
          <w:rFonts w:ascii="Arial" w:hAnsi="Arial" w:cs="Arial"/>
          <w:color w:val="000000" w:themeColor="text1"/>
          <w:sz w:val="24"/>
          <w:szCs w:val="24"/>
        </w:rPr>
        <w:t xml:space="preserve">stop smoking evaluation initiative is to explore and evaluate targeted interventions which will </w:t>
      </w:r>
      <w:r w:rsidRPr="002F59E9">
        <w:rPr>
          <w:rStyle w:val="eop"/>
          <w:rFonts w:ascii="Arial" w:hAnsi="Arial" w:cs="Arial"/>
          <w:color w:val="000000" w:themeColor="text1"/>
          <w:sz w:val="24"/>
          <w:szCs w:val="24"/>
        </w:rPr>
        <w:t xml:space="preserve">reduce </w:t>
      </w:r>
      <w:r w:rsidR="00FE5695" w:rsidRPr="002F59E9">
        <w:rPr>
          <w:rStyle w:val="eop"/>
          <w:rFonts w:ascii="Arial" w:hAnsi="Arial" w:cs="Arial"/>
          <w:color w:val="000000" w:themeColor="text1"/>
          <w:sz w:val="24"/>
          <w:szCs w:val="24"/>
        </w:rPr>
        <w:t xml:space="preserve">medium and long-term </w:t>
      </w:r>
      <w:r w:rsidRPr="002F59E9">
        <w:rPr>
          <w:rStyle w:val="eop"/>
          <w:rFonts w:ascii="Arial" w:hAnsi="Arial" w:cs="Arial"/>
          <w:color w:val="000000" w:themeColor="text1"/>
          <w:sz w:val="24"/>
          <w:szCs w:val="24"/>
        </w:rPr>
        <w:lastRenderedPageBreak/>
        <w:t>smoking prevalence</w:t>
      </w:r>
      <w:r w:rsidR="00454C9A">
        <w:rPr>
          <w:rStyle w:val="eop"/>
          <w:rFonts w:ascii="Arial" w:hAnsi="Arial" w:cs="Arial"/>
          <w:color w:val="000000" w:themeColor="text1"/>
          <w:sz w:val="24"/>
          <w:szCs w:val="24"/>
        </w:rPr>
        <w:t xml:space="preserve"> in those living in social housing. This will include</w:t>
      </w:r>
      <w:r w:rsidRPr="002F59E9">
        <w:rPr>
          <w:rStyle w:val="eop"/>
          <w:rFonts w:ascii="Arial" w:hAnsi="Arial" w:cs="Arial"/>
          <w:color w:val="000000" w:themeColor="text1"/>
          <w:sz w:val="24"/>
          <w:szCs w:val="24"/>
        </w:rPr>
        <w:t xml:space="preserve"> </w:t>
      </w:r>
      <w:r w:rsidR="00BC5978" w:rsidRPr="002F59E9">
        <w:rPr>
          <w:rStyle w:val="eop"/>
          <w:rFonts w:ascii="Arial" w:hAnsi="Arial" w:cs="Arial"/>
          <w:color w:val="000000" w:themeColor="text1"/>
          <w:sz w:val="24"/>
          <w:szCs w:val="24"/>
        </w:rPr>
        <w:t>increase quit attempt</w:t>
      </w:r>
      <w:r w:rsidR="304A8EFF" w:rsidRPr="002F59E9">
        <w:rPr>
          <w:rStyle w:val="eop"/>
          <w:rFonts w:ascii="Arial" w:hAnsi="Arial" w:cs="Arial"/>
          <w:color w:val="000000" w:themeColor="text1"/>
          <w:sz w:val="24"/>
          <w:szCs w:val="24"/>
        </w:rPr>
        <w:t>s</w:t>
      </w:r>
      <w:r w:rsidR="0051739A" w:rsidRPr="002F59E9">
        <w:rPr>
          <w:rStyle w:val="eop"/>
          <w:rFonts w:ascii="Arial" w:hAnsi="Arial" w:cs="Arial"/>
          <w:color w:val="000000" w:themeColor="text1"/>
          <w:sz w:val="24"/>
          <w:szCs w:val="24"/>
        </w:rPr>
        <w:t xml:space="preserve"> and quit rates </w:t>
      </w:r>
      <w:r w:rsidR="00E13942" w:rsidRPr="002F59E9">
        <w:rPr>
          <w:rStyle w:val="eop"/>
          <w:rFonts w:ascii="Arial" w:hAnsi="Arial" w:cs="Arial"/>
          <w:color w:val="000000" w:themeColor="text1"/>
          <w:sz w:val="24"/>
          <w:szCs w:val="24"/>
        </w:rPr>
        <w:t>to</w:t>
      </w:r>
      <w:r w:rsidR="00BC5978" w:rsidRPr="002F59E9">
        <w:rPr>
          <w:rStyle w:val="eop"/>
          <w:rFonts w:ascii="Arial" w:hAnsi="Arial" w:cs="Arial"/>
          <w:color w:val="000000" w:themeColor="text1"/>
          <w:sz w:val="24"/>
          <w:szCs w:val="24"/>
        </w:rPr>
        <w:t xml:space="preserve"> reduce the adverse physical and mental health impacts</w:t>
      </w:r>
      <w:r w:rsidR="0019661D" w:rsidRPr="002F59E9">
        <w:rPr>
          <w:rStyle w:val="eop"/>
          <w:rFonts w:ascii="Arial" w:hAnsi="Arial" w:cs="Arial"/>
          <w:color w:val="000000" w:themeColor="text1"/>
          <w:sz w:val="24"/>
          <w:szCs w:val="24"/>
        </w:rPr>
        <w:t xml:space="preserve"> </w:t>
      </w:r>
      <w:r w:rsidR="00BC5978" w:rsidRPr="002F59E9">
        <w:rPr>
          <w:rStyle w:val="eop"/>
          <w:rFonts w:ascii="Arial" w:hAnsi="Arial" w:cs="Arial"/>
          <w:color w:val="000000" w:themeColor="text1"/>
          <w:sz w:val="24"/>
          <w:szCs w:val="24"/>
        </w:rPr>
        <w:t>of smoking</w:t>
      </w:r>
      <w:r w:rsidR="0051739A" w:rsidRPr="002F59E9">
        <w:rPr>
          <w:rStyle w:val="eop"/>
          <w:rFonts w:ascii="Arial" w:hAnsi="Arial" w:cs="Arial"/>
          <w:color w:val="000000" w:themeColor="text1"/>
          <w:sz w:val="24"/>
          <w:szCs w:val="24"/>
        </w:rPr>
        <w:t>,</w:t>
      </w:r>
      <w:r w:rsidR="0019661D" w:rsidRPr="002F59E9">
        <w:rPr>
          <w:rStyle w:val="eop"/>
          <w:rFonts w:ascii="Arial" w:hAnsi="Arial" w:cs="Arial"/>
          <w:color w:val="000000" w:themeColor="text1"/>
          <w:sz w:val="24"/>
          <w:szCs w:val="24"/>
        </w:rPr>
        <w:t xml:space="preserve"> and </w:t>
      </w:r>
      <w:r w:rsidR="000B5552" w:rsidRPr="002F59E9">
        <w:rPr>
          <w:rStyle w:val="eop"/>
          <w:rFonts w:ascii="Arial" w:hAnsi="Arial" w:cs="Arial"/>
          <w:color w:val="000000" w:themeColor="text1"/>
          <w:sz w:val="24"/>
          <w:szCs w:val="24"/>
        </w:rPr>
        <w:t xml:space="preserve">to </w:t>
      </w:r>
      <w:r w:rsidR="0019661D" w:rsidRPr="002F59E9">
        <w:rPr>
          <w:rStyle w:val="eop"/>
          <w:rFonts w:ascii="Arial" w:hAnsi="Arial" w:cs="Arial"/>
          <w:color w:val="000000" w:themeColor="text1"/>
          <w:sz w:val="24"/>
          <w:szCs w:val="24"/>
        </w:rPr>
        <w:t xml:space="preserve">narrow the inequalities gap caused by </w:t>
      </w:r>
      <w:r w:rsidR="000B5552" w:rsidRPr="002F59E9">
        <w:rPr>
          <w:rStyle w:val="eop"/>
          <w:rFonts w:ascii="Arial" w:hAnsi="Arial" w:cs="Arial"/>
          <w:color w:val="000000" w:themeColor="text1"/>
          <w:sz w:val="24"/>
          <w:szCs w:val="24"/>
        </w:rPr>
        <w:t xml:space="preserve">smoking. </w:t>
      </w:r>
      <w:r w:rsidR="000B5552" w:rsidRPr="0060633F">
        <w:rPr>
          <w:rStyle w:val="eop"/>
          <w:rFonts w:ascii="Arial" w:hAnsi="Arial" w:cs="Arial"/>
          <w:color w:val="000000" w:themeColor="text1"/>
          <w:sz w:val="24"/>
          <w:szCs w:val="24"/>
        </w:rPr>
        <w:t>T</w:t>
      </w:r>
      <w:r w:rsidR="00BF2125">
        <w:rPr>
          <w:rStyle w:val="eop"/>
          <w:rFonts w:ascii="Arial" w:hAnsi="Arial" w:cs="Arial"/>
          <w:color w:val="000000" w:themeColor="text1"/>
          <w:sz w:val="24"/>
          <w:szCs w:val="24"/>
        </w:rPr>
        <w:t>wo</w:t>
      </w:r>
      <w:r w:rsidR="12856EA9" w:rsidRPr="0060633F">
        <w:rPr>
          <w:rStyle w:val="eop"/>
          <w:rFonts w:ascii="Arial" w:hAnsi="Arial" w:cs="Arial"/>
          <w:color w:val="000000" w:themeColor="text1"/>
          <w:sz w:val="24"/>
          <w:szCs w:val="24"/>
        </w:rPr>
        <w:t xml:space="preserve"> secondary</w:t>
      </w:r>
      <w:r w:rsidR="0019661D" w:rsidRPr="0060633F">
        <w:rPr>
          <w:rStyle w:val="eop"/>
          <w:rFonts w:ascii="Arial" w:hAnsi="Arial" w:cs="Arial"/>
          <w:color w:val="000000" w:themeColor="text1"/>
          <w:sz w:val="24"/>
          <w:szCs w:val="24"/>
        </w:rPr>
        <w:t xml:space="preserve"> </w:t>
      </w:r>
      <w:r w:rsidR="00005895">
        <w:rPr>
          <w:rStyle w:val="eop"/>
          <w:rFonts w:ascii="Arial" w:hAnsi="Arial" w:cs="Arial"/>
          <w:color w:val="000000" w:themeColor="text1"/>
          <w:sz w:val="24"/>
          <w:szCs w:val="24"/>
        </w:rPr>
        <w:t>aims</w:t>
      </w:r>
      <w:r w:rsidR="00005895" w:rsidRPr="0060633F">
        <w:rPr>
          <w:rStyle w:val="eop"/>
          <w:rFonts w:ascii="Arial" w:hAnsi="Arial" w:cs="Arial"/>
          <w:color w:val="000000" w:themeColor="text1"/>
          <w:sz w:val="24"/>
          <w:szCs w:val="24"/>
        </w:rPr>
        <w:t xml:space="preserve"> </w:t>
      </w:r>
      <w:r w:rsidR="00005895">
        <w:rPr>
          <w:rStyle w:val="eop"/>
          <w:rFonts w:ascii="Arial" w:hAnsi="Arial" w:cs="Arial"/>
          <w:color w:val="000000" w:themeColor="text1"/>
          <w:sz w:val="24"/>
          <w:szCs w:val="24"/>
        </w:rPr>
        <w:t>are</w:t>
      </w:r>
      <w:r w:rsidR="004C1242" w:rsidRPr="0060633F">
        <w:rPr>
          <w:rStyle w:val="eop"/>
          <w:rFonts w:ascii="Arial" w:hAnsi="Arial" w:cs="Arial"/>
          <w:color w:val="000000" w:themeColor="text1"/>
          <w:sz w:val="24"/>
          <w:szCs w:val="24"/>
        </w:rPr>
        <w:t>:</w:t>
      </w:r>
      <w:r w:rsidR="00C31297">
        <w:rPr>
          <w:rStyle w:val="eop"/>
          <w:rFonts w:ascii="Arial" w:hAnsi="Arial" w:cs="Arial"/>
          <w:color w:val="000000" w:themeColor="text1"/>
          <w:sz w:val="24"/>
          <w:szCs w:val="24"/>
        </w:rPr>
        <w:t xml:space="preserve"> </w:t>
      </w:r>
      <w:r w:rsidR="00D20333">
        <w:rPr>
          <w:rStyle w:val="eop"/>
          <w:rFonts w:ascii="Arial" w:hAnsi="Arial" w:cs="Arial"/>
          <w:color w:val="000000" w:themeColor="text1"/>
          <w:sz w:val="24"/>
          <w:szCs w:val="24"/>
        </w:rPr>
        <w:t>t</w:t>
      </w:r>
      <w:r w:rsidR="008B2CC3" w:rsidRPr="0060633F">
        <w:rPr>
          <w:rStyle w:val="eop"/>
          <w:rFonts w:ascii="Arial" w:hAnsi="Arial" w:cs="Arial"/>
          <w:color w:val="000000" w:themeColor="text1"/>
          <w:sz w:val="24"/>
          <w:szCs w:val="24"/>
        </w:rPr>
        <w:t xml:space="preserve">o reduce the prevalence of smoking in the home </w:t>
      </w:r>
      <w:r w:rsidR="7406324C" w:rsidRPr="0060633F">
        <w:rPr>
          <w:rStyle w:val="eop"/>
          <w:rFonts w:ascii="Arial" w:hAnsi="Arial" w:cs="Arial"/>
          <w:color w:val="000000" w:themeColor="text1"/>
          <w:sz w:val="24"/>
          <w:szCs w:val="24"/>
        </w:rPr>
        <w:t xml:space="preserve">and in </w:t>
      </w:r>
      <w:r w:rsidR="00BF2125">
        <w:rPr>
          <w:rStyle w:val="eop"/>
          <w:rFonts w:ascii="Arial" w:hAnsi="Arial" w:cs="Arial"/>
          <w:color w:val="000000" w:themeColor="text1"/>
          <w:sz w:val="24"/>
          <w:szCs w:val="24"/>
        </w:rPr>
        <w:t xml:space="preserve">indoor and outdoor </w:t>
      </w:r>
      <w:r w:rsidR="7406324C" w:rsidRPr="0060633F">
        <w:rPr>
          <w:rStyle w:val="eop"/>
          <w:rFonts w:ascii="Arial" w:hAnsi="Arial" w:cs="Arial"/>
          <w:color w:val="000000" w:themeColor="text1"/>
          <w:sz w:val="24"/>
          <w:szCs w:val="24"/>
        </w:rPr>
        <w:t xml:space="preserve">communal areas, </w:t>
      </w:r>
      <w:r w:rsidR="008B2CC3" w:rsidRPr="0060633F">
        <w:rPr>
          <w:rStyle w:val="eop"/>
          <w:rFonts w:ascii="Arial" w:hAnsi="Arial" w:cs="Arial"/>
          <w:color w:val="000000" w:themeColor="text1"/>
          <w:sz w:val="24"/>
          <w:szCs w:val="24"/>
        </w:rPr>
        <w:t>and thereby reduce the incidents of ill health caused to children and vulnerable people</w:t>
      </w:r>
      <w:r w:rsidR="002F59E9">
        <w:rPr>
          <w:rStyle w:val="eop"/>
          <w:rFonts w:ascii="Arial" w:hAnsi="Arial" w:cs="Arial"/>
          <w:color w:val="000000" w:themeColor="text1"/>
          <w:sz w:val="24"/>
          <w:szCs w:val="24"/>
        </w:rPr>
        <w:t>; t</w:t>
      </w:r>
      <w:r w:rsidR="0050130A" w:rsidRPr="002F59E9">
        <w:rPr>
          <w:rStyle w:val="eop"/>
          <w:rFonts w:ascii="Arial" w:hAnsi="Arial" w:cs="Arial"/>
          <w:color w:val="000000" w:themeColor="text1"/>
          <w:sz w:val="24"/>
          <w:szCs w:val="24"/>
        </w:rPr>
        <w:t xml:space="preserve">o </w:t>
      </w:r>
      <w:r w:rsidR="00D1657A" w:rsidRPr="002F59E9">
        <w:rPr>
          <w:rStyle w:val="eop"/>
          <w:rFonts w:ascii="Arial" w:hAnsi="Arial" w:cs="Arial"/>
          <w:color w:val="000000" w:themeColor="text1"/>
          <w:sz w:val="24"/>
          <w:szCs w:val="24"/>
        </w:rPr>
        <w:t>gain a deeper understanding of the</w:t>
      </w:r>
      <w:r w:rsidR="0050130A" w:rsidRPr="002F59E9">
        <w:rPr>
          <w:rStyle w:val="eop"/>
          <w:rFonts w:ascii="Arial" w:hAnsi="Arial" w:cs="Arial"/>
          <w:color w:val="000000" w:themeColor="text1"/>
          <w:sz w:val="24"/>
          <w:szCs w:val="24"/>
        </w:rPr>
        <w:t xml:space="preserve"> drivers </w:t>
      </w:r>
      <w:r w:rsidR="00384C58" w:rsidRPr="002F59E9">
        <w:rPr>
          <w:rStyle w:val="eop"/>
          <w:rFonts w:ascii="Arial" w:hAnsi="Arial" w:cs="Arial"/>
          <w:color w:val="000000" w:themeColor="text1"/>
          <w:sz w:val="24"/>
          <w:szCs w:val="24"/>
        </w:rPr>
        <w:t xml:space="preserve">of </w:t>
      </w:r>
      <w:r w:rsidR="0050130A" w:rsidRPr="002F59E9">
        <w:rPr>
          <w:rStyle w:val="eop"/>
          <w:rFonts w:ascii="Arial" w:hAnsi="Arial" w:cs="Arial"/>
          <w:color w:val="000000" w:themeColor="text1"/>
          <w:sz w:val="24"/>
          <w:szCs w:val="24"/>
        </w:rPr>
        <w:t xml:space="preserve">and solutions </w:t>
      </w:r>
      <w:r w:rsidR="00384C58" w:rsidRPr="002F59E9">
        <w:rPr>
          <w:rStyle w:val="eop"/>
          <w:rFonts w:ascii="Arial" w:hAnsi="Arial" w:cs="Arial"/>
          <w:color w:val="000000" w:themeColor="text1"/>
          <w:sz w:val="24"/>
          <w:szCs w:val="24"/>
        </w:rPr>
        <w:t>to</w:t>
      </w:r>
      <w:r w:rsidR="00D1657A" w:rsidRPr="002F59E9">
        <w:rPr>
          <w:rStyle w:val="eop"/>
          <w:rFonts w:ascii="Arial" w:hAnsi="Arial" w:cs="Arial"/>
          <w:color w:val="000000" w:themeColor="text1"/>
          <w:sz w:val="24"/>
          <w:szCs w:val="24"/>
        </w:rPr>
        <w:t xml:space="preserve"> achieving successful long-term quits</w:t>
      </w:r>
      <w:r w:rsidR="00384C58" w:rsidRPr="002F59E9">
        <w:rPr>
          <w:rStyle w:val="eop"/>
          <w:rFonts w:ascii="Arial" w:hAnsi="Arial" w:cs="Arial"/>
          <w:color w:val="000000" w:themeColor="text1"/>
          <w:sz w:val="24"/>
          <w:szCs w:val="24"/>
        </w:rPr>
        <w:t xml:space="preserve"> for people from the most deprived neighbourhoods </w:t>
      </w:r>
      <w:r w:rsidR="00582419" w:rsidRPr="002F59E9">
        <w:rPr>
          <w:rStyle w:val="eop"/>
          <w:rFonts w:ascii="Arial" w:hAnsi="Arial" w:cs="Arial"/>
          <w:color w:val="000000" w:themeColor="text1"/>
          <w:sz w:val="24"/>
          <w:szCs w:val="24"/>
        </w:rPr>
        <w:t>whether in social housing or other tenure</w:t>
      </w:r>
      <w:r w:rsidR="00D1657A" w:rsidRPr="002F59E9">
        <w:rPr>
          <w:rStyle w:val="eop"/>
          <w:rFonts w:ascii="Arial" w:hAnsi="Arial" w:cs="Arial"/>
          <w:color w:val="000000" w:themeColor="text1"/>
          <w:sz w:val="24"/>
          <w:szCs w:val="24"/>
        </w:rPr>
        <w:t>.</w:t>
      </w:r>
      <w:r w:rsidR="002F59E9">
        <w:rPr>
          <w:rStyle w:val="eop"/>
          <w:rFonts w:ascii="Arial" w:hAnsi="Arial" w:cs="Arial"/>
          <w:color w:val="000000" w:themeColor="text1"/>
          <w:sz w:val="24"/>
          <w:szCs w:val="24"/>
        </w:rPr>
        <w:t xml:space="preserve"> </w:t>
      </w:r>
      <w:r w:rsidR="00A93B78" w:rsidRPr="003D75E4">
        <w:rPr>
          <w:rFonts w:ascii="Arial" w:hAnsi="Arial" w:cs="Arial"/>
          <w:color w:val="000000" w:themeColor="text1"/>
          <w:sz w:val="24"/>
          <w:szCs w:val="24"/>
        </w:rPr>
        <w:t>The Making Smoking History</w:t>
      </w:r>
      <w:r w:rsidR="717501EA" w:rsidRPr="58C908E1">
        <w:rPr>
          <w:rFonts w:ascii="Arial" w:hAnsi="Arial" w:cs="Arial"/>
          <w:color w:val="000000" w:themeColor="text1"/>
          <w:sz w:val="24"/>
          <w:szCs w:val="24"/>
        </w:rPr>
        <w:t xml:space="preserve"> </w:t>
      </w:r>
      <w:r w:rsidR="67E289AB" w:rsidRPr="58C908E1">
        <w:rPr>
          <w:rFonts w:ascii="Arial" w:hAnsi="Arial" w:cs="Arial"/>
          <w:color w:val="000000" w:themeColor="text1"/>
          <w:sz w:val="24"/>
          <w:szCs w:val="24"/>
        </w:rPr>
        <w:t>programme</w:t>
      </w:r>
      <w:r w:rsidR="005E4C64" w:rsidRPr="003D75E4">
        <w:rPr>
          <w:rFonts w:ascii="Arial" w:hAnsi="Arial" w:cs="Arial"/>
          <w:color w:val="000000" w:themeColor="text1"/>
          <w:sz w:val="24"/>
          <w:szCs w:val="24"/>
        </w:rPr>
        <w:t xml:space="preserve"> will be measuring progress on these </w:t>
      </w:r>
      <w:r w:rsidR="003D75E4">
        <w:rPr>
          <w:rFonts w:ascii="Arial" w:hAnsi="Arial" w:cs="Arial"/>
          <w:color w:val="000000" w:themeColor="text1"/>
          <w:sz w:val="24"/>
          <w:szCs w:val="24"/>
        </w:rPr>
        <w:t>strategic</w:t>
      </w:r>
      <w:r w:rsidR="003D75E4" w:rsidRPr="003D75E4">
        <w:rPr>
          <w:rFonts w:ascii="Arial" w:hAnsi="Arial" w:cs="Arial"/>
          <w:color w:val="000000" w:themeColor="text1"/>
          <w:sz w:val="24"/>
          <w:szCs w:val="24"/>
        </w:rPr>
        <w:t xml:space="preserve"> </w:t>
      </w:r>
      <w:r w:rsidR="005E4C64" w:rsidRPr="003D75E4">
        <w:rPr>
          <w:rFonts w:ascii="Arial" w:hAnsi="Arial" w:cs="Arial"/>
          <w:color w:val="000000" w:themeColor="text1"/>
          <w:sz w:val="24"/>
          <w:szCs w:val="24"/>
        </w:rPr>
        <w:t xml:space="preserve">primary and </w:t>
      </w:r>
      <w:r w:rsidR="00A93B78" w:rsidRPr="003D75E4">
        <w:rPr>
          <w:rFonts w:ascii="Arial" w:hAnsi="Arial" w:cs="Arial"/>
          <w:color w:val="000000" w:themeColor="text1"/>
          <w:sz w:val="24"/>
          <w:szCs w:val="24"/>
        </w:rPr>
        <w:t>secondary aims</w:t>
      </w:r>
      <w:r w:rsidR="00D20333" w:rsidRPr="003D75E4">
        <w:rPr>
          <w:rFonts w:ascii="Arial" w:hAnsi="Arial" w:cs="Arial"/>
          <w:color w:val="000000" w:themeColor="text1"/>
          <w:sz w:val="24"/>
          <w:szCs w:val="24"/>
        </w:rPr>
        <w:t xml:space="preserve">; collecting this data is </w:t>
      </w:r>
      <w:r w:rsidR="00A93B78" w:rsidRPr="003D75E4">
        <w:rPr>
          <w:rFonts w:ascii="Arial" w:hAnsi="Arial" w:cs="Arial"/>
          <w:color w:val="000000" w:themeColor="text1"/>
          <w:sz w:val="24"/>
          <w:szCs w:val="24"/>
        </w:rPr>
        <w:t>not part of the pilot.</w:t>
      </w:r>
    </w:p>
    <w:p w14:paraId="3002C044" w14:textId="77777777" w:rsidR="005E4C64" w:rsidRPr="0060633F" w:rsidRDefault="005E4C64" w:rsidP="00B4446D">
      <w:pPr>
        <w:widowControl w:val="0"/>
        <w:spacing w:after="0" w:line="360" w:lineRule="auto"/>
        <w:jc w:val="both"/>
        <w:rPr>
          <w:rFonts w:ascii="Arial" w:hAnsi="Arial" w:cs="Arial"/>
          <w:color w:val="000000" w:themeColor="text1"/>
          <w:sz w:val="24"/>
          <w:szCs w:val="24"/>
        </w:rPr>
      </w:pPr>
    </w:p>
    <w:p w14:paraId="6580230C" w14:textId="2AD931E9" w:rsidR="00FB53E1" w:rsidRPr="0060633F" w:rsidRDefault="00743DE9" w:rsidP="00B4446D">
      <w:pPr>
        <w:spacing w:line="360" w:lineRule="auto"/>
        <w:jc w:val="both"/>
        <w:rPr>
          <w:rFonts w:ascii="Arial" w:hAnsi="Arial" w:cs="Arial"/>
          <w:b/>
          <w:bCs/>
          <w:color w:val="000000" w:themeColor="text1"/>
          <w:sz w:val="24"/>
          <w:szCs w:val="24"/>
        </w:rPr>
      </w:pPr>
      <w:r>
        <w:rPr>
          <w:rFonts w:ascii="Arial" w:hAnsi="Arial" w:cs="Arial"/>
          <w:b/>
          <w:bCs/>
          <w:color w:val="000000" w:themeColor="text1"/>
          <w:sz w:val="24"/>
          <w:szCs w:val="24"/>
        </w:rPr>
        <w:t xml:space="preserve">3.3 </w:t>
      </w:r>
      <w:r w:rsidR="00FB53E1" w:rsidRPr="0060633F">
        <w:rPr>
          <w:rFonts w:ascii="Arial" w:hAnsi="Arial" w:cs="Arial"/>
          <w:b/>
          <w:bCs/>
          <w:color w:val="000000" w:themeColor="text1"/>
          <w:sz w:val="24"/>
          <w:szCs w:val="24"/>
        </w:rPr>
        <w:t>Progress to date</w:t>
      </w:r>
    </w:p>
    <w:p w14:paraId="48FDB660" w14:textId="1F1A67A6" w:rsidR="00FB53E1" w:rsidRDefault="00FB53E1" w:rsidP="00315A49">
      <w:pPr>
        <w:widowControl w:val="0"/>
        <w:spacing w:after="0" w:line="276" w:lineRule="auto"/>
        <w:jc w:val="both"/>
        <w:rPr>
          <w:rStyle w:val="normaltextrun"/>
          <w:rFonts w:ascii="Arial" w:hAnsi="Arial" w:cs="Arial"/>
          <w:color w:val="000000" w:themeColor="text1"/>
          <w:sz w:val="24"/>
          <w:szCs w:val="24"/>
        </w:rPr>
      </w:pPr>
      <w:r w:rsidRPr="0060633F">
        <w:rPr>
          <w:rFonts w:ascii="Arial" w:hAnsi="Arial" w:cs="Arial"/>
          <w:color w:val="000000" w:themeColor="text1"/>
          <w:sz w:val="24"/>
          <w:szCs w:val="24"/>
        </w:rPr>
        <w:t xml:space="preserve">A significant amount of work </w:t>
      </w:r>
      <w:r w:rsidR="00582419">
        <w:rPr>
          <w:rFonts w:ascii="Arial" w:hAnsi="Arial" w:cs="Arial"/>
          <w:color w:val="000000" w:themeColor="text1"/>
          <w:sz w:val="24"/>
          <w:szCs w:val="24"/>
        </w:rPr>
        <w:t>was</w:t>
      </w:r>
      <w:r w:rsidRPr="0060633F">
        <w:rPr>
          <w:rFonts w:ascii="Arial" w:hAnsi="Arial" w:cs="Arial"/>
          <w:color w:val="000000" w:themeColor="text1"/>
          <w:sz w:val="24"/>
          <w:szCs w:val="24"/>
        </w:rPr>
        <w:t xml:space="preserve"> undertaken between April 2020 and January 2023 </w:t>
      </w:r>
      <w:r w:rsidR="001A150D">
        <w:rPr>
          <w:rFonts w:ascii="Arial" w:hAnsi="Arial" w:cs="Arial"/>
          <w:color w:val="000000" w:themeColor="text1"/>
          <w:sz w:val="24"/>
          <w:szCs w:val="24"/>
        </w:rPr>
        <w:t>through a GM Smokefree Homes group and engagement with the</w:t>
      </w:r>
      <w:r w:rsidRPr="0060633F">
        <w:rPr>
          <w:rFonts w:ascii="Arial" w:hAnsi="Arial" w:cs="Arial"/>
          <w:color w:val="000000" w:themeColor="text1"/>
          <w:sz w:val="24"/>
          <w:szCs w:val="24"/>
        </w:rPr>
        <w:t xml:space="preserve"> </w:t>
      </w:r>
      <w:r w:rsidR="449F9378" w:rsidRPr="58C908E1">
        <w:rPr>
          <w:rFonts w:ascii="Arial" w:hAnsi="Arial" w:cs="Arial"/>
          <w:color w:val="000000" w:themeColor="text1"/>
          <w:sz w:val="24"/>
          <w:szCs w:val="24"/>
        </w:rPr>
        <w:t>G</w:t>
      </w:r>
      <w:r w:rsidR="5E12A4FF" w:rsidRPr="58C908E1">
        <w:rPr>
          <w:rFonts w:ascii="Arial" w:hAnsi="Arial" w:cs="Arial"/>
          <w:color w:val="000000" w:themeColor="text1"/>
          <w:sz w:val="24"/>
          <w:szCs w:val="24"/>
        </w:rPr>
        <w:t xml:space="preserve">reater </w:t>
      </w:r>
      <w:r w:rsidR="449F9378" w:rsidRPr="58C908E1">
        <w:rPr>
          <w:rFonts w:ascii="Arial" w:hAnsi="Arial" w:cs="Arial"/>
          <w:color w:val="000000" w:themeColor="text1"/>
          <w:sz w:val="24"/>
          <w:szCs w:val="24"/>
        </w:rPr>
        <w:t>M</w:t>
      </w:r>
      <w:r w:rsidR="77914657" w:rsidRPr="58C908E1">
        <w:rPr>
          <w:rFonts w:ascii="Arial" w:hAnsi="Arial" w:cs="Arial"/>
          <w:color w:val="000000" w:themeColor="text1"/>
          <w:sz w:val="24"/>
          <w:szCs w:val="24"/>
        </w:rPr>
        <w:t>anchester</w:t>
      </w:r>
      <w:r w:rsidR="004B4603">
        <w:rPr>
          <w:rFonts w:ascii="Arial" w:hAnsi="Arial" w:cs="Arial"/>
          <w:color w:val="000000" w:themeColor="text1"/>
          <w:sz w:val="24"/>
          <w:szCs w:val="24"/>
        </w:rPr>
        <w:t xml:space="preserve"> </w:t>
      </w:r>
      <w:r w:rsidR="003836EA">
        <w:rPr>
          <w:rFonts w:ascii="Arial" w:hAnsi="Arial" w:cs="Arial"/>
          <w:color w:val="000000" w:themeColor="text1"/>
          <w:sz w:val="24"/>
          <w:szCs w:val="24"/>
        </w:rPr>
        <w:t>Healthy Homes</w:t>
      </w:r>
      <w:r w:rsidR="00E41F4B">
        <w:rPr>
          <w:rFonts w:ascii="Arial" w:hAnsi="Arial" w:cs="Arial"/>
          <w:color w:val="000000" w:themeColor="text1"/>
          <w:sz w:val="24"/>
          <w:szCs w:val="24"/>
        </w:rPr>
        <w:t xml:space="preserve"> Group</w:t>
      </w:r>
      <w:r w:rsidR="001A150D">
        <w:rPr>
          <w:rFonts w:ascii="Arial" w:hAnsi="Arial" w:cs="Arial"/>
          <w:color w:val="000000" w:themeColor="text1"/>
          <w:sz w:val="24"/>
          <w:szCs w:val="24"/>
        </w:rPr>
        <w:t>. This has included engagement with multiple Social Housing Providers</w:t>
      </w:r>
      <w:r w:rsidRPr="0060633F">
        <w:rPr>
          <w:rFonts w:ascii="Arial" w:hAnsi="Arial" w:cs="Arial"/>
          <w:color w:val="000000" w:themeColor="text1"/>
          <w:sz w:val="24"/>
          <w:szCs w:val="24"/>
        </w:rPr>
        <w:t xml:space="preserve">. </w:t>
      </w:r>
      <w:r w:rsidRPr="0060633F">
        <w:rPr>
          <w:rStyle w:val="normaltextrun"/>
          <w:rFonts w:ascii="Arial" w:hAnsi="Arial" w:cs="Arial"/>
          <w:color w:val="000000" w:themeColor="text1"/>
          <w:sz w:val="24"/>
          <w:szCs w:val="24"/>
        </w:rPr>
        <w:t>In April 202</w:t>
      </w:r>
      <w:r w:rsidR="009F7D6E" w:rsidRPr="0060633F">
        <w:rPr>
          <w:rStyle w:val="normaltextrun"/>
          <w:rFonts w:ascii="Arial" w:hAnsi="Arial" w:cs="Arial"/>
          <w:color w:val="000000" w:themeColor="text1"/>
          <w:sz w:val="24"/>
          <w:szCs w:val="24"/>
        </w:rPr>
        <w:t>2</w:t>
      </w:r>
      <w:r w:rsidRPr="0060633F">
        <w:rPr>
          <w:rStyle w:val="normaltextrun"/>
          <w:rFonts w:ascii="Arial" w:hAnsi="Arial" w:cs="Arial"/>
          <w:color w:val="000000" w:themeColor="text1"/>
          <w:sz w:val="24"/>
          <w:szCs w:val="24"/>
        </w:rPr>
        <w:t xml:space="preserve">, research </w:t>
      </w:r>
      <w:r w:rsidR="00C32FE3">
        <w:rPr>
          <w:rStyle w:val="normaltextrun"/>
          <w:rFonts w:ascii="Arial" w:hAnsi="Arial" w:cs="Arial"/>
          <w:color w:val="000000" w:themeColor="text1"/>
          <w:sz w:val="24"/>
          <w:szCs w:val="24"/>
        </w:rPr>
        <w:t>was commis</w:t>
      </w:r>
      <w:r w:rsidR="00F07AA5">
        <w:rPr>
          <w:rStyle w:val="normaltextrun"/>
          <w:rFonts w:ascii="Arial" w:hAnsi="Arial" w:cs="Arial"/>
          <w:color w:val="000000" w:themeColor="text1"/>
          <w:sz w:val="24"/>
          <w:szCs w:val="24"/>
        </w:rPr>
        <w:t xml:space="preserve">sioned </w:t>
      </w:r>
      <w:r w:rsidRPr="0060633F">
        <w:rPr>
          <w:rStyle w:val="normaltextrun"/>
          <w:rFonts w:ascii="Arial" w:hAnsi="Arial" w:cs="Arial"/>
          <w:color w:val="000000" w:themeColor="text1"/>
          <w:sz w:val="24"/>
          <w:szCs w:val="24"/>
        </w:rPr>
        <w:t>to better understand the views of smokers and non-smokers living in social housing in the city region</w:t>
      </w:r>
      <w:r w:rsidRPr="0060633F">
        <w:rPr>
          <w:rFonts w:ascii="Arial" w:hAnsi="Arial" w:cs="Arial"/>
          <w:color w:val="000000" w:themeColor="text1"/>
          <w:sz w:val="24"/>
          <w:szCs w:val="24"/>
        </w:rPr>
        <w:t xml:space="preserve">. </w:t>
      </w:r>
      <w:r w:rsidRPr="0060633F">
        <w:rPr>
          <w:rStyle w:val="normaltextrun"/>
          <w:rFonts w:ascii="Arial" w:hAnsi="Arial" w:cs="Arial"/>
          <w:color w:val="000000" w:themeColor="text1"/>
          <w:sz w:val="24"/>
          <w:szCs w:val="24"/>
        </w:rPr>
        <w:t>Research findings were finalised in November 2022 and further analysis of the data was completed by January 2023.</w:t>
      </w:r>
      <w:r w:rsidR="00315A49">
        <w:rPr>
          <w:rStyle w:val="normaltextrun"/>
          <w:rFonts w:ascii="Arial" w:hAnsi="Arial" w:cs="Arial"/>
          <w:color w:val="000000" w:themeColor="text1"/>
          <w:sz w:val="24"/>
          <w:szCs w:val="24"/>
        </w:rPr>
        <w:t xml:space="preserve"> Please contact </w:t>
      </w:r>
      <w:hyperlink r:id="rId12" w:history="1">
        <w:r w:rsidR="00AA5A2D" w:rsidRPr="00427FD9">
          <w:rPr>
            <w:rStyle w:val="Hyperlink"/>
            <w:rFonts w:ascii="Arial" w:hAnsi="Arial" w:cs="Arial"/>
            <w:sz w:val="24"/>
            <w:szCs w:val="24"/>
          </w:rPr>
          <w:t>gmhscp@makingsmokinghistory.nhs.net</w:t>
        </w:r>
      </w:hyperlink>
      <w:r w:rsidR="00AA5A2D">
        <w:rPr>
          <w:rStyle w:val="normaltextrun"/>
          <w:rFonts w:ascii="Arial" w:hAnsi="Arial" w:cs="Arial"/>
          <w:color w:val="000000" w:themeColor="text1"/>
          <w:sz w:val="24"/>
          <w:szCs w:val="24"/>
        </w:rPr>
        <w:t xml:space="preserve"> </w:t>
      </w:r>
      <w:r w:rsidR="00315A49">
        <w:rPr>
          <w:rStyle w:val="normaltextrun"/>
          <w:rFonts w:ascii="Arial" w:hAnsi="Arial" w:cs="Arial"/>
          <w:color w:val="000000" w:themeColor="text1"/>
          <w:sz w:val="24"/>
          <w:szCs w:val="24"/>
        </w:rPr>
        <w:t>to request a copy of the report</w:t>
      </w:r>
      <w:r w:rsidR="00AA5A2D">
        <w:rPr>
          <w:rStyle w:val="normaltextrun"/>
          <w:rFonts w:ascii="Arial" w:hAnsi="Arial" w:cs="Arial"/>
          <w:color w:val="000000" w:themeColor="text1"/>
          <w:sz w:val="24"/>
          <w:szCs w:val="24"/>
        </w:rPr>
        <w:t xml:space="preserve"> if you are a bidding organisation</w:t>
      </w:r>
      <w:r w:rsidR="00315A49">
        <w:rPr>
          <w:rStyle w:val="normaltextrun"/>
          <w:rFonts w:ascii="Arial" w:hAnsi="Arial" w:cs="Arial"/>
          <w:color w:val="000000" w:themeColor="text1"/>
          <w:sz w:val="24"/>
          <w:szCs w:val="24"/>
        </w:rPr>
        <w:t xml:space="preserve">. </w:t>
      </w:r>
    </w:p>
    <w:p w14:paraId="45E40459" w14:textId="77777777" w:rsidR="00612213" w:rsidRPr="0060633F" w:rsidRDefault="00612213" w:rsidP="00B4446D">
      <w:pPr>
        <w:widowControl w:val="0"/>
        <w:spacing w:after="0" w:line="276" w:lineRule="auto"/>
        <w:jc w:val="both"/>
        <w:rPr>
          <w:rStyle w:val="normaltextrun"/>
          <w:rFonts w:ascii="Arial" w:hAnsi="Arial" w:cs="Arial"/>
          <w:color w:val="000000" w:themeColor="text1"/>
          <w:sz w:val="24"/>
          <w:szCs w:val="24"/>
        </w:rPr>
      </w:pPr>
    </w:p>
    <w:p w14:paraId="0900256E" w14:textId="5C8D20BB" w:rsidR="00A2059C" w:rsidRPr="003D75E4" w:rsidRDefault="00A2059C" w:rsidP="00B4446D">
      <w:pPr>
        <w:pStyle w:val="ListParagraph"/>
        <w:numPr>
          <w:ilvl w:val="0"/>
          <w:numId w:val="34"/>
        </w:numPr>
        <w:spacing w:line="360" w:lineRule="auto"/>
        <w:jc w:val="both"/>
        <w:rPr>
          <w:rFonts w:ascii="Arial" w:hAnsi="Arial" w:cs="Arial"/>
          <w:b/>
          <w:bCs/>
          <w:color w:val="000000" w:themeColor="text1"/>
          <w:sz w:val="28"/>
          <w:szCs w:val="28"/>
        </w:rPr>
      </w:pPr>
      <w:r w:rsidRPr="49E825C9">
        <w:rPr>
          <w:rFonts w:ascii="Arial" w:hAnsi="Arial" w:cs="Arial"/>
          <w:b/>
          <w:bCs/>
          <w:color w:val="000000" w:themeColor="text1"/>
          <w:sz w:val="28"/>
          <w:szCs w:val="28"/>
        </w:rPr>
        <w:t>Overview of requirements</w:t>
      </w:r>
    </w:p>
    <w:p w14:paraId="667E7C0C" w14:textId="2FDCFA04" w:rsidR="00FB53E1" w:rsidRPr="0060633F" w:rsidRDefault="00FB53E1" w:rsidP="00B4446D">
      <w:pPr>
        <w:widowControl w:val="0"/>
        <w:spacing w:after="0" w:line="276" w:lineRule="auto"/>
        <w:jc w:val="both"/>
        <w:rPr>
          <w:rFonts w:ascii="Arial" w:hAnsi="Arial" w:cs="Arial"/>
          <w:color w:val="000000" w:themeColor="text1"/>
          <w:sz w:val="24"/>
          <w:szCs w:val="24"/>
        </w:rPr>
      </w:pPr>
      <w:r w:rsidRPr="0060633F">
        <w:rPr>
          <w:rFonts w:ascii="Arial" w:hAnsi="Arial" w:cs="Arial"/>
          <w:color w:val="000000" w:themeColor="text1"/>
          <w:sz w:val="24"/>
          <w:szCs w:val="24"/>
        </w:rPr>
        <w:t xml:space="preserve">An academic partner </w:t>
      </w:r>
      <w:r w:rsidR="00E72C26" w:rsidRPr="0060633F">
        <w:rPr>
          <w:rFonts w:ascii="Arial" w:hAnsi="Arial" w:cs="Arial"/>
          <w:color w:val="000000" w:themeColor="text1"/>
          <w:sz w:val="24"/>
          <w:szCs w:val="24"/>
        </w:rPr>
        <w:t>is now being</w:t>
      </w:r>
      <w:r w:rsidRPr="0060633F">
        <w:rPr>
          <w:rFonts w:ascii="Arial" w:hAnsi="Arial" w:cs="Arial"/>
          <w:color w:val="000000" w:themeColor="text1"/>
          <w:sz w:val="24"/>
          <w:szCs w:val="24"/>
        </w:rPr>
        <w:t xml:space="preserve"> sought, with specialist skills</w:t>
      </w:r>
      <w:r w:rsidR="00513596" w:rsidRPr="0060633F">
        <w:rPr>
          <w:rFonts w:ascii="Arial" w:hAnsi="Arial" w:cs="Arial"/>
          <w:color w:val="000000" w:themeColor="text1"/>
          <w:sz w:val="24"/>
          <w:szCs w:val="24"/>
        </w:rPr>
        <w:t>, knowledge</w:t>
      </w:r>
      <w:r w:rsidRPr="0060633F">
        <w:rPr>
          <w:rFonts w:ascii="Arial" w:hAnsi="Arial" w:cs="Arial"/>
          <w:color w:val="000000" w:themeColor="text1"/>
          <w:sz w:val="24"/>
          <w:szCs w:val="24"/>
        </w:rPr>
        <w:t xml:space="preserve"> and expertise </w:t>
      </w:r>
      <w:r w:rsidR="00513596" w:rsidRPr="0060633F">
        <w:rPr>
          <w:rFonts w:ascii="Arial" w:hAnsi="Arial" w:cs="Arial"/>
          <w:color w:val="000000" w:themeColor="text1"/>
          <w:sz w:val="24"/>
          <w:szCs w:val="24"/>
        </w:rPr>
        <w:t>of</w:t>
      </w:r>
      <w:r w:rsidRPr="0060633F">
        <w:rPr>
          <w:rFonts w:ascii="Arial" w:hAnsi="Arial" w:cs="Arial"/>
          <w:color w:val="000000" w:themeColor="text1"/>
          <w:sz w:val="24"/>
          <w:szCs w:val="24"/>
        </w:rPr>
        <w:t xml:space="preserve"> </w:t>
      </w:r>
      <w:r w:rsidR="00513596" w:rsidRPr="0060633F">
        <w:rPr>
          <w:rFonts w:ascii="Arial" w:hAnsi="Arial" w:cs="Arial"/>
          <w:color w:val="000000" w:themeColor="text1"/>
          <w:sz w:val="24"/>
          <w:szCs w:val="24"/>
        </w:rPr>
        <w:t>smoking cessation</w:t>
      </w:r>
      <w:r w:rsidR="00192D5B">
        <w:rPr>
          <w:rFonts w:ascii="Arial" w:hAnsi="Arial" w:cs="Arial"/>
          <w:color w:val="000000" w:themeColor="text1"/>
          <w:sz w:val="24"/>
          <w:szCs w:val="24"/>
        </w:rPr>
        <w:t xml:space="preserve"> and who is already</w:t>
      </w:r>
      <w:r w:rsidR="004A62EA">
        <w:rPr>
          <w:rFonts w:ascii="Arial" w:hAnsi="Arial" w:cs="Arial"/>
          <w:color w:val="000000" w:themeColor="text1"/>
          <w:sz w:val="24"/>
          <w:szCs w:val="24"/>
        </w:rPr>
        <w:t xml:space="preserve"> working with </w:t>
      </w:r>
      <w:r w:rsidR="00513596" w:rsidRPr="0060633F">
        <w:rPr>
          <w:rFonts w:ascii="Arial" w:hAnsi="Arial" w:cs="Arial"/>
          <w:color w:val="000000" w:themeColor="text1"/>
          <w:sz w:val="24"/>
          <w:szCs w:val="24"/>
        </w:rPr>
        <w:t xml:space="preserve">social </w:t>
      </w:r>
      <w:r w:rsidR="00B93E98" w:rsidRPr="0060633F">
        <w:rPr>
          <w:rFonts w:ascii="Arial" w:hAnsi="Arial" w:cs="Arial"/>
          <w:color w:val="000000" w:themeColor="text1"/>
          <w:sz w:val="24"/>
          <w:szCs w:val="24"/>
        </w:rPr>
        <w:t>housing</w:t>
      </w:r>
      <w:r w:rsidR="00192D5B">
        <w:rPr>
          <w:rFonts w:ascii="Arial" w:hAnsi="Arial" w:cs="Arial"/>
          <w:color w:val="000000" w:themeColor="text1"/>
          <w:sz w:val="24"/>
          <w:szCs w:val="24"/>
        </w:rPr>
        <w:t xml:space="preserve"> providers</w:t>
      </w:r>
      <w:r w:rsidR="008A0D16">
        <w:rPr>
          <w:rFonts w:ascii="Arial" w:hAnsi="Arial" w:cs="Arial"/>
          <w:color w:val="000000" w:themeColor="text1"/>
          <w:sz w:val="24"/>
          <w:szCs w:val="24"/>
        </w:rPr>
        <w:t xml:space="preserve"> and tenants</w:t>
      </w:r>
      <w:r w:rsidR="00B93E98">
        <w:rPr>
          <w:rFonts w:ascii="Arial" w:hAnsi="Arial" w:cs="Arial"/>
          <w:color w:val="000000" w:themeColor="text1"/>
          <w:sz w:val="24"/>
          <w:szCs w:val="24"/>
        </w:rPr>
        <w:t>.</w:t>
      </w:r>
      <w:r w:rsidR="00B93E98" w:rsidRPr="0060633F">
        <w:rPr>
          <w:rFonts w:ascii="Arial" w:hAnsi="Arial" w:cs="Arial"/>
          <w:color w:val="000000" w:themeColor="text1"/>
          <w:sz w:val="24"/>
          <w:szCs w:val="24"/>
        </w:rPr>
        <w:t xml:space="preserve"> Our</w:t>
      </w:r>
      <w:r w:rsidRPr="0060633F">
        <w:rPr>
          <w:rFonts w:ascii="Arial" w:hAnsi="Arial" w:cs="Arial"/>
          <w:color w:val="000000" w:themeColor="text1"/>
          <w:sz w:val="24"/>
          <w:szCs w:val="24"/>
        </w:rPr>
        <w:t xml:space="preserve"> aim </w:t>
      </w:r>
      <w:r w:rsidR="00D44978">
        <w:rPr>
          <w:rFonts w:ascii="Arial" w:hAnsi="Arial" w:cs="Arial"/>
          <w:color w:val="000000" w:themeColor="text1"/>
          <w:sz w:val="24"/>
          <w:szCs w:val="24"/>
        </w:rPr>
        <w:t xml:space="preserve">for this evaluation project </w:t>
      </w:r>
      <w:r w:rsidR="00E72C26" w:rsidRPr="0060633F">
        <w:rPr>
          <w:rFonts w:ascii="Arial" w:hAnsi="Arial" w:cs="Arial"/>
          <w:color w:val="000000" w:themeColor="text1"/>
          <w:sz w:val="24"/>
          <w:szCs w:val="24"/>
        </w:rPr>
        <w:t>is</w:t>
      </w:r>
      <w:r w:rsidRPr="0060633F">
        <w:rPr>
          <w:rFonts w:ascii="Arial" w:hAnsi="Arial" w:cs="Arial"/>
          <w:color w:val="000000" w:themeColor="text1"/>
          <w:sz w:val="24"/>
          <w:szCs w:val="24"/>
        </w:rPr>
        <w:t xml:space="preserve"> to create</w:t>
      </w:r>
      <w:r w:rsidR="00D44978">
        <w:rPr>
          <w:rFonts w:ascii="Arial" w:hAnsi="Arial" w:cs="Arial"/>
          <w:color w:val="000000" w:themeColor="text1"/>
          <w:sz w:val="24"/>
          <w:szCs w:val="24"/>
        </w:rPr>
        <w:t xml:space="preserve"> new </w:t>
      </w:r>
      <w:r w:rsidR="189D1E7B" w:rsidRPr="0060633F">
        <w:rPr>
          <w:rFonts w:ascii="Arial" w:hAnsi="Arial" w:cs="Arial"/>
          <w:color w:val="000000" w:themeColor="text1"/>
          <w:sz w:val="24"/>
          <w:szCs w:val="24"/>
        </w:rPr>
        <w:t>approaches</w:t>
      </w:r>
      <w:r w:rsidR="00D44978">
        <w:rPr>
          <w:rFonts w:ascii="Arial" w:hAnsi="Arial" w:cs="Arial"/>
          <w:color w:val="000000" w:themeColor="text1"/>
          <w:sz w:val="24"/>
          <w:szCs w:val="24"/>
        </w:rPr>
        <w:t xml:space="preserve"> to interventions</w:t>
      </w:r>
      <w:r w:rsidR="00B93E98">
        <w:rPr>
          <w:rFonts w:ascii="Arial" w:hAnsi="Arial" w:cs="Arial"/>
          <w:color w:val="000000" w:themeColor="text1"/>
          <w:sz w:val="24"/>
          <w:szCs w:val="24"/>
        </w:rPr>
        <w:t xml:space="preserve"> for smokers who live in social housing</w:t>
      </w:r>
      <w:r w:rsidRPr="0060633F">
        <w:rPr>
          <w:rFonts w:ascii="Arial" w:hAnsi="Arial" w:cs="Arial"/>
          <w:color w:val="000000" w:themeColor="text1"/>
          <w:sz w:val="24"/>
          <w:szCs w:val="24"/>
        </w:rPr>
        <w:t xml:space="preserve"> and </w:t>
      </w:r>
      <w:r w:rsidR="00D44978">
        <w:rPr>
          <w:rFonts w:ascii="Arial" w:hAnsi="Arial" w:cs="Arial"/>
          <w:color w:val="000000" w:themeColor="text1"/>
          <w:sz w:val="24"/>
          <w:szCs w:val="24"/>
        </w:rPr>
        <w:t>to test</w:t>
      </w:r>
      <w:r w:rsidRPr="0060633F">
        <w:rPr>
          <w:rFonts w:ascii="Arial" w:hAnsi="Arial" w:cs="Arial"/>
          <w:color w:val="000000" w:themeColor="text1"/>
          <w:sz w:val="24"/>
          <w:szCs w:val="24"/>
        </w:rPr>
        <w:t xml:space="preserve"> th</w:t>
      </w:r>
      <w:r w:rsidR="00B93E98">
        <w:rPr>
          <w:rFonts w:ascii="Arial" w:hAnsi="Arial" w:cs="Arial"/>
          <w:color w:val="000000" w:themeColor="text1"/>
          <w:sz w:val="24"/>
          <w:szCs w:val="24"/>
        </w:rPr>
        <w:t>e</w:t>
      </w:r>
      <w:r w:rsidRPr="0060633F">
        <w:rPr>
          <w:rFonts w:ascii="Arial" w:hAnsi="Arial" w:cs="Arial"/>
          <w:color w:val="000000" w:themeColor="text1"/>
          <w:sz w:val="24"/>
          <w:szCs w:val="24"/>
        </w:rPr>
        <w:t xml:space="preserve">se with a view to either being part of a </w:t>
      </w:r>
      <w:r w:rsidR="4BFA7BC8" w:rsidRPr="0060633F">
        <w:rPr>
          <w:rFonts w:ascii="Arial" w:hAnsi="Arial" w:cs="Arial"/>
          <w:color w:val="000000" w:themeColor="text1"/>
          <w:sz w:val="24"/>
          <w:szCs w:val="24"/>
        </w:rPr>
        <w:t>la</w:t>
      </w:r>
      <w:r w:rsidR="00A5232B" w:rsidRPr="0060633F">
        <w:rPr>
          <w:rFonts w:ascii="Arial" w:hAnsi="Arial" w:cs="Arial"/>
          <w:color w:val="000000" w:themeColor="text1"/>
          <w:sz w:val="24"/>
          <w:szCs w:val="24"/>
        </w:rPr>
        <w:t xml:space="preserve">rger </w:t>
      </w:r>
      <w:r w:rsidRPr="0060633F">
        <w:rPr>
          <w:rFonts w:ascii="Arial" w:hAnsi="Arial" w:cs="Arial"/>
          <w:color w:val="000000" w:themeColor="text1"/>
          <w:sz w:val="24"/>
          <w:szCs w:val="24"/>
        </w:rPr>
        <w:t xml:space="preserve">randomised control trial, an academic level evaluation and/or a peer review process. This robust approach is now necessary because the populations we now need to help to quit include some of the most addicted and have some of the </w:t>
      </w:r>
      <w:r w:rsidR="00107223">
        <w:rPr>
          <w:rFonts w:ascii="Arial" w:hAnsi="Arial" w:cs="Arial"/>
          <w:color w:val="000000" w:themeColor="text1"/>
          <w:sz w:val="24"/>
          <w:szCs w:val="24"/>
        </w:rPr>
        <w:t xml:space="preserve">most challenging </w:t>
      </w:r>
      <w:r w:rsidRPr="0060633F">
        <w:rPr>
          <w:rFonts w:ascii="Arial" w:hAnsi="Arial" w:cs="Arial"/>
          <w:color w:val="000000" w:themeColor="text1"/>
          <w:sz w:val="24"/>
          <w:szCs w:val="24"/>
        </w:rPr>
        <w:t>barriers</w:t>
      </w:r>
      <w:r w:rsidR="00B6712E">
        <w:rPr>
          <w:rFonts w:ascii="Arial" w:hAnsi="Arial" w:cs="Arial"/>
          <w:color w:val="000000" w:themeColor="text1"/>
          <w:sz w:val="24"/>
          <w:szCs w:val="24"/>
        </w:rPr>
        <w:t xml:space="preserve"> to quitting</w:t>
      </w:r>
      <w:r w:rsidRPr="0060633F">
        <w:rPr>
          <w:rFonts w:ascii="Arial" w:hAnsi="Arial" w:cs="Arial"/>
          <w:color w:val="000000" w:themeColor="text1"/>
          <w:sz w:val="24"/>
          <w:szCs w:val="24"/>
        </w:rPr>
        <w:t>. We therefore need to discover more effective methods of supporting them</w:t>
      </w:r>
      <w:r w:rsidR="002C50FE">
        <w:rPr>
          <w:rFonts w:ascii="Arial" w:hAnsi="Arial" w:cs="Arial"/>
          <w:color w:val="000000" w:themeColor="text1"/>
          <w:sz w:val="24"/>
          <w:szCs w:val="24"/>
        </w:rPr>
        <w:t xml:space="preserve"> to quit for good</w:t>
      </w:r>
      <w:r w:rsidRPr="0060633F">
        <w:rPr>
          <w:rFonts w:ascii="Arial" w:hAnsi="Arial" w:cs="Arial"/>
          <w:color w:val="000000" w:themeColor="text1"/>
          <w:sz w:val="24"/>
          <w:szCs w:val="24"/>
        </w:rPr>
        <w:t xml:space="preserve"> if we are to achieve our ambition of a Smokefree Greater Manchester by 2030 (5% smokers of less).</w:t>
      </w:r>
    </w:p>
    <w:p w14:paraId="3800CDDF" w14:textId="77777777" w:rsidR="00E72C26" w:rsidRPr="0060633F" w:rsidRDefault="00E72C26" w:rsidP="00B4446D">
      <w:pPr>
        <w:widowControl w:val="0"/>
        <w:spacing w:after="0" w:line="276" w:lineRule="auto"/>
        <w:jc w:val="both"/>
        <w:rPr>
          <w:rFonts w:ascii="Arial" w:hAnsi="Arial" w:cs="Arial"/>
          <w:color w:val="000000" w:themeColor="text1"/>
          <w:sz w:val="24"/>
          <w:szCs w:val="24"/>
        </w:rPr>
      </w:pPr>
    </w:p>
    <w:p w14:paraId="384D6EB7" w14:textId="13EAD280" w:rsidR="00E72C26" w:rsidRPr="0060633F" w:rsidRDefault="00E72C26" w:rsidP="00B4446D">
      <w:pPr>
        <w:widowControl w:val="0"/>
        <w:spacing w:after="0" w:line="276" w:lineRule="auto"/>
        <w:jc w:val="both"/>
        <w:rPr>
          <w:rFonts w:ascii="Arial" w:hAnsi="Arial" w:cs="Arial"/>
          <w:color w:val="000000" w:themeColor="text1"/>
          <w:sz w:val="24"/>
          <w:szCs w:val="24"/>
        </w:rPr>
      </w:pPr>
      <w:r w:rsidRPr="0060633F">
        <w:rPr>
          <w:rFonts w:ascii="Arial" w:hAnsi="Arial" w:cs="Arial"/>
          <w:color w:val="000000" w:themeColor="text1"/>
          <w:sz w:val="24"/>
          <w:szCs w:val="24"/>
        </w:rPr>
        <w:t>This</w:t>
      </w:r>
      <w:r w:rsidR="002C50FE">
        <w:rPr>
          <w:rFonts w:ascii="Arial" w:hAnsi="Arial" w:cs="Arial"/>
          <w:color w:val="000000" w:themeColor="text1"/>
          <w:sz w:val="24"/>
          <w:szCs w:val="24"/>
        </w:rPr>
        <w:t xml:space="preserve"> evaluation</w:t>
      </w:r>
      <w:r w:rsidRPr="0060633F">
        <w:rPr>
          <w:rFonts w:ascii="Arial" w:hAnsi="Arial" w:cs="Arial"/>
          <w:color w:val="000000" w:themeColor="text1"/>
          <w:sz w:val="24"/>
          <w:szCs w:val="24"/>
        </w:rPr>
        <w:t xml:space="preserve"> project will </w:t>
      </w:r>
      <w:r w:rsidR="002C50FE">
        <w:rPr>
          <w:rFonts w:ascii="Arial" w:hAnsi="Arial" w:cs="Arial"/>
          <w:color w:val="000000" w:themeColor="text1"/>
          <w:sz w:val="24"/>
          <w:szCs w:val="24"/>
        </w:rPr>
        <w:t xml:space="preserve">therefore </w:t>
      </w:r>
      <w:r w:rsidRPr="0060633F">
        <w:rPr>
          <w:rFonts w:ascii="Arial" w:hAnsi="Arial" w:cs="Arial"/>
          <w:color w:val="000000" w:themeColor="text1"/>
          <w:sz w:val="24"/>
          <w:szCs w:val="24"/>
        </w:rPr>
        <w:t xml:space="preserve">provide essential evidence-based academic approaches to reducing tobacco dependence in some of the most deprived communities in Greater Manchester, specifically focused on those living in social housing. The project has both a strategic and a practical element. It will provide robust evidence supporting our approached to achieving a smokefree Greater Manchester by 2030, as well as shorter-term gains through insight from in-the-field research and </w:t>
      </w:r>
      <w:r w:rsidRPr="0060633F">
        <w:rPr>
          <w:rFonts w:ascii="Arial" w:hAnsi="Arial" w:cs="Arial"/>
          <w:color w:val="000000" w:themeColor="text1"/>
          <w:sz w:val="24"/>
          <w:szCs w:val="24"/>
        </w:rPr>
        <w:lastRenderedPageBreak/>
        <w:t>hands-on delivery of services.</w:t>
      </w:r>
    </w:p>
    <w:p w14:paraId="62EAFEC8" w14:textId="77777777" w:rsidR="00A83D9F" w:rsidRPr="0060633F" w:rsidRDefault="00A83D9F" w:rsidP="00B4446D">
      <w:pPr>
        <w:widowControl w:val="0"/>
        <w:spacing w:after="0" w:line="360" w:lineRule="auto"/>
        <w:jc w:val="both"/>
        <w:rPr>
          <w:rFonts w:ascii="Arial" w:hAnsi="Arial" w:cs="Arial"/>
          <w:color w:val="000000" w:themeColor="text1"/>
          <w:sz w:val="24"/>
          <w:szCs w:val="24"/>
        </w:rPr>
      </w:pPr>
    </w:p>
    <w:p w14:paraId="0F61C297" w14:textId="54988B75" w:rsidR="00DE6272" w:rsidRPr="0060633F" w:rsidRDefault="000B7E3C" w:rsidP="00B4446D">
      <w:pPr>
        <w:widowControl w:val="0"/>
        <w:spacing w:after="0" w:line="360" w:lineRule="auto"/>
        <w:jc w:val="both"/>
        <w:rPr>
          <w:rFonts w:ascii="Arial" w:hAnsi="Arial" w:cs="Arial"/>
          <w:b/>
          <w:bCs/>
          <w:color w:val="000000" w:themeColor="text1"/>
          <w:sz w:val="24"/>
          <w:szCs w:val="24"/>
        </w:rPr>
      </w:pPr>
      <w:r w:rsidRPr="49E825C9">
        <w:rPr>
          <w:rFonts w:ascii="Arial" w:hAnsi="Arial" w:cs="Arial"/>
          <w:b/>
          <w:bCs/>
          <w:color w:val="000000" w:themeColor="text1"/>
          <w:sz w:val="24"/>
          <w:szCs w:val="24"/>
        </w:rPr>
        <w:t xml:space="preserve">4.1 </w:t>
      </w:r>
      <w:r w:rsidR="00A2059C" w:rsidRPr="49E825C9">
        <w:rPr>
          <w:rFonts w:ascii="Arial" w:hAnsi="Arial" w:cs="Arial"/>
          <w:b/>
          <w:bCs/>
          <w:color w:val="000000" w:themeColor="text1"/>
          <w:sz w:val="24"/>
          <w:szCs w:val="24"/>
        </w:rPr>
        <w:t>Deliverables for this project</w:t>
      </w:r>
    </w:p>
    <w:p w14:paraId="5ECA0ADF" w14:textId="3996D6A9" w:rsidR="003E6A2F" w:rsidRDefault="004E2233" w:rsidP="00B4446D">
      <w:pPr>
        <w:pStyle w:val="ListParagraph"/>
        <w:widowControl w:val="0"/>
        <w:numPr>
          <w:ilvl w:val="0"/>
          <w:numId w:val="36"/>
        </w:numPr>
        <w:spacing w:after="0" w:afterAutospacing="1" w:line="360" w:lineRule="auto"/>
        <w:jc w:val="both"/>
        <w:rPr>
          <w:rFonts w:ascii="Arial" w:hAnsi="Arial" w:cs="Arial"/>
          <w:color w:val="000000" w:themeColor="text1"/>
          <w:sz w:val="24"/>
          <w:szCs w:val="24"/>
        </w:rPr>
      </w:pPr>
      <w:r w:rsidRPr="58C908E1">
        <w:rPr>
          <w:rFonts w:ascii="Arial" w:hAnsi="Arial" w:cs="Arial"/>
          <w:color w:val="000000" w:themeColor="text1"/>
          <w:sz w:val="24"/>
          <w:szCs w:val="24"/>
        </w:rPr>
        <w:t>Develop a protocol</w:t>
      </w:r>
      <w:r w:rsidR="682FAD58" w:rsidRPr="58C908E1">
        <w:rPr>
          <w:rFonts w:ascii="Arial" w:hAnsi="Arial" w:cs="Arial"/>
          <w:color w:val="000000" w:themeColor="text1"/>
          <w:sz w:val="24"/>
          <w:szCs w:val="24"/>
        </w:rPr>
        <w:t xml:space="preserve"> in </w:t>
      </w:r>
      <w:r w:rsidR="2A30E8F5" w:rsidRPr="58C908E1">
        <w:rPr>
          <w:rFonts w:ascii="Arial" w:hAnsi="Arial" w:cs="Arial"/>
          <w:color w:val="000000" w:themeColor="text1"/>
          <w:sz w:val="24"/>
          <w:szCs w:val="24"/>
        </w:rPr>
        <w:t>collaboration</w:t>
      </w:r>
      <w:r w:rsidR="682FAD58" w:rsidRPr="58C908E1">
        <w:rPr>
          <w:rFonts w:ascii="Arial" w:hAnsi="Arial" w:cs="Arial"/>
          <w:color w:val="000000" w:themeColor="text1"/>
          <w:sz w:val="24"/>
          <w:szCs w:val="24"/>
        </w:rPr>
        <w:t xml:space="preserve"> with key stakeholders</w:t>
      </w:r>
      <w:r w:rsidRPr="58C908E1">
        <w:rPr>
          <w:rFonts w:ascii="Arial" w:hAnsi="Arial" w:cs="Arial"/>
          <w:color w:val="000000" w:themeColor="text1"/>
          <w:sz w:val="24"/>
          <w:szCs w:val="24"/>
        </w:rPr>
        <w:t xml:space="preserve"> </w:t>
      </w:r>
      <w:r w:rsidR="32A847E6" w:rsidRPr="58C908E1">
        <w:rPr>
          <w:rFonts w:ascii="Arial" w:hAnsi="Arial" w:cs="Arial"/>
          <w:color w:val="000000" w:themeColor="text1"/>
          <w:sz w:val="24"/>
          <w:szCs w:val="24"/>
        </w:rPr>
        <w:t xml:space="preserve">to support designing and delivering this service </w:t>
      </w:r>
      <w:r w:rsidRPr="58C908E1">
        <w:rPr>
          <w:rFonts w:ascii="Arial" w:hAnsi="Arial" w:cs="Arial"/>
          <w:color w:val="000000" w:themeColor="text1"/>
          <w:sz w:val="24"/>
          <w:szCs w:val="24"/>
        </w:rPr>
        <w:t>in partnership</w:t>
      </w:r>
      <w:r w:rsidR="1BDD458E" w:rsidRPr="58C908E1">
        <w:rPr>
          <w:rFonts w:ascii="Arial" w:hAnsi="Arial" w:cs="Arial"/>
          <w:color w:val="000000" w:themeColor="text1"/>
          <w:sz w:val="24"/>
          <w:szCs w:val="24"/>
        </w:rPr>
        <w:t>.</w:t>
      </w:r>
      <w:r w:rsidRPr="58C908E1">
        <w:rPr>
          <w:rFonts w:ascii="Arial" w:hAnsi="Arial" w:cs="Arial"/>
          <w:color w:val="000000" w:themeColor="text1"/>
          <w:sz w:val="24"/>
          <w:szCs w:val="24"/>
        </w:rPr>
        <w:t xml:space="preserve"> </w:t>
      </w:r>
    </w:p>
    <w:p w14:paraId="282B0606" w14:textId="15786E2F" w:rsidR="00800B99" w:rsidRPr="0060633F" w:rsidRDefault="00A8355A" w:rsidP="00B4446D">
      <w:pPr>
        <w:pStyle w:val="ListParagraph"/>
        <w:widowControl w:val="0"/>
        <w:numPr>
          <w:ilvl w:val="0"/>
          <w:numId w:val="36"/>
        </w:numPr>
        <w:spacing w:after="0" w:afterAutospacing="1" w:line="360" w:lineRule="auto"/>
        <w:jc w:val="both"/>
        <w:rPr>
          <w:rFonts w:ascii="Arial" w:hAnsi="Arial" w:cs="Arial"/>
          <w:color w:val="000000" w:themeColor="text1"/>
          <w:sz w:val="24"/>
          <w:szCs w:val="24"/>
        </w:rPr>
      </w:pPr>
      <w:r w:rsidRPr="0060633F">
        <w:rPr>
          <w:rFonts w:ascii="Arial" w:hAnsi="Arial" w:cs="Arial"/>
          <w:color w:val="000000" w:themeColor="text1"/>
          <w:sz w:val="24"/>
          <w:szCs w:val="24"/>
        </w:rPr>
        <w:t xml:space="preserve">Explore, trial and evaluate </w:t>
      </w:r>
      <w:r w:rsidR="00F07AA5">
        <w:rPr>
          <w:rFonts w:ascii="Arial" w:hAnsi="Arial" w:cs="Arial"/>
          <w:color w:val="000000" w:themeColor="text1"/>
          <w:sz w:val="24"/>
          <w:szCs w:val="24"/>
        </w:rPr>
        <w:t xml:space="preserve">one or more </w:t>
      </w:r>
      <w:r w:rsidR="00172F9F">
        <w:rPr>
          <w:rFonts w:ascii="Arial" w:hAnsi="Arial" w:cs="Arial"/>
          <w:color w:val="000000" w:themeColor="text1"/>
          <w:sz w:val="24"/>
          <w:szCs w:val="24"/>
        </w:rPr>
        <w:t xml:space="preserve">pilot </w:t>
      </w:r>
      <w:r w:rsidRPr="0060633F">
        <w:rPr>
          <w:rFonts w:ascii="Arial" w:hAnsi="Arial" w:cs="Arial"/>
          <w:color w:val="000000" w:themeColor="text1"/>
          <w:sz w:val="24"/>
          <w:szCs w:val="24"/>
        </w:rPr>
        <w:t>interventions</w:t>
      </w:r>
      <w:r w:rsidR="007D7B0F">
        <w:rPr>
          <w:rFonts w:ascii="Arial" w:hAnsi="Arial" w:cs="Arial"/>
          <w:color w:val="000000" w:themeColor="text1"/>
          <w:sz w:val="24"/>
          <w:szCs w:val="24"/>
        </w:rPr>
        <w:t xml:space="preserve"> in Greater Manchester</w:t>
      </w:r>
      <w:r w:rsidRPr="0060633F">
        <w:rPr>
          <w:rFonts w:ascii="Arial" w:hAnsi="Arial" w:cs="Arial"/>
          <w:color w:val="000000" w:themeColor="text1"/>
          <w:sz w:val="24"/>
          <w:szCs w:val="24"/>
        </w:rPr>
        <w:t xml:space="preserve"> </w:t>
      </w:r>
      <w:r w:rsidR="00B018A9" w:rsidRPr="0060633F">
        <w:rPr>
          <w:rFonts w:ascii="Arial" w:hAnsi="Arial" w:cs="Arial"/>
          <w:color w:val="000000" w:themeColor="text1"/>
          <w:sz w:val="24"/>
          <w:szCs w:val="24"/>
        </w:rPr>
        <w:t xml:space="preserve">for social housing tenants </w:t>
      </w:r>
      <w:r w:rsidR="009700DD">
        <w:rPr>
          <w:rFonts w:ascii="Arial" w:hAnsi="Arial" w:cs="Arial"/>
          <w:color w:val="000000" w:themeColor="text1"/>
          <w:sz w:val="24"/>
          <w:szCs w:val="24"/>
        </w:rPr>
        <w:t>informed by</w:t>
      </w:r>
      <w:r w:rsidR="00B018A9" w:rsidRPr="0060633F">
        <w:rPr>
          <w:rFonts w:ascii="Arial" w:hAnsi="Arial" w:cs="Arial"/>
          <w:color w:val="000000" w:themeColor="text1"/>
          <w:sz w:val="24"/>
          <w:szCs w:val="24"/>
        </w:rPr>
        <w:t xml:space="preserve"> national, regional and local data and insights</w:t>
      </w:r>
      <w:r w:rsidR="00172F9F">
        <w:rPr>
          <w:rFonts w:ascii="Arial" w:hAnsi="Arial" w:cs="Arial"/>
          <w:color w:val="000000" w:themeColor="text1"/>
          <w:sz w:val="24"/>
          <w:szCs w:val="24"/>
        </w:rPr>
        <w:t>.</w:t>
      </w:r>
    </w:p>
    <w:p w14:paraId="2D94116C" w14:textId="53E11293" w:rsidR="00656058" w:rsidRDefault="008048D0" w:rsidP="00B4446D">
      <w:pPr>
        <w:pStyle w:val="ListParagraph"/>
        <w:widowControl w:val="0"/>
        <w:numPr>
          <w:ilvl w:val="0"/>
          <w:numId w:val="36"/>
        </w:numPr>
        <w:spacing w:after="0" w:afterAutospacing="1" w:line="360" w:lineRule="auto"/>
        <w:jc w:val="both"/>
        <w:rPr>
          <w:rFonts w:ascii="Arial" w:hAnsi="Arial" w:cs="Arial"/>
          <w:color w:val="000000" w:themeColor="text1"/>
          <w:sz w:val="24"/>
          <w:szCs w:val="24"/>
        </w:rPr>
      </w:pPr>
      <w:r w:rsidRPr="0060633F">
        <w:rPr>
          <w:rFonts w:ascii="Arial" w:hAnsi="Arial" w:cs="Arial"/>
          <w:color w:val="000000" w:themeColor="text1"/>
          <w:sz w:val="24"/>
          <w:szCs w:val="24"/>
        </w:rPr>
        <w:t>Deliver the intervention</w:t>
      </w:r>
      <w:r w:rsidR="00172F9F">
        <w:rPr>
          <w:rFonts w:ascii="Arial" w:hAnsi="Arial" w:cs="Arial"/>
          <w:color w:val="000000" w:themeColor="text1"/>
          <w:sz w:val="24"/>
          <w:szCs w:val="24"/>
        </w:rPr>
        <w:t xml:space="preserve"> pilot</w:t>
      </w:r>
      <w:r w:rsidR="009E6F08">
        <w:rPr>
          <w:rFonts w:ascii="Arial" w:hAnsi="Arial" w:cs="Arial"/>
          <w:color w:val="000000" w:themeColor="text1"/>
          <w:sz w:val="24"/>
          <w:szCs w:val="24"/>
        </w:rPr>
        <w:t>/</w:t>
      </w:r>
      <w:r w:rsidR="00172F9F">
        <w:rPr>
          <w:rFonts w:ascii="Arial" w:hAnsi="Arial" w:cs="Arial"/>
          <w:color w:val="000000" w:themeColor="text1"/>
          <w:sz w:val="24"/>
          <w:szCs w:val="24"/>
        </w:rPr>
        <w:t>s</w:t>
      </w:r>
      <w:r w:rsidRPr="0060633F">
        <w:rPr>
          <w:rFonts w:ascii="Arial" w:hAnsi="Arial" w:cs="Arial"/>
          <w:color w:val="000000" w:themeColor="text1"/>
          <w:sz w:val="24"/>
          <w:szCs w:val="24"/>
        </w:rPr>
        <w:t xml:space="preserve"> </w:t>
      </w:r>
      <w:r w:rsidR="00610B6C" w:rsidRPr="0060633F">
        <w:rPr>
          <w:rFonts w:ascii="Arial" w:hAnsi="Arial" w:cs="Arial"/>
          <w:color w:val="000000" w:themeColor="text1"/>
          <w:sz w:val="24"/>
          <w:szCs w:val="24"/>
        </w:rPr>
        <w:t xml:space="preserve">working collaboratively with regional/local social housing providers, local public health </w:t>
      </w:r>
      <w:r w:rsidR="00A21BA1" w:rsidRPr="0060633F">
        <w:rPr>
          <w:rFonts w:ascii="Arial" w:hAnsi="Arial" w:cs="Arial"/>
          <w:color w:val="000000" w:themeColor="text1"/>
          <w:sz w:val="24"/>
          <w:szCs w:val="24"/>
        </w:rPr>
        <w:t>lead</w:t>
      </w:r>
      <w:r w:rsidR="00172F9F">
        <w:rPr>
          <w:rFonts w:ascii="Arial" w:hAnsi="Arial" w:cs="Arial"/>
          <w:color w:val="000000" w:themeColor="text1"/>
          <w:sz w:val="24"/>
          <w:szCs w:val="24"/>
        </w:rPr>
        <w:t>s</w:t>
      </w:r>
      <w:r w:rsidR="00A21BA1" w:rsidRPr="0060633F">
        <w:rPr>
          <w:rFonts w:ascii="Arial" w:hAnsi="Arial" w:cs="Arial"/>
          <w:color w:val="000000" w:themeColor="text1"/>
          <w:sz w:val="24"/>
          <w:szCs w:val="24"/>
        </w:rPr>
        <w:t>, stop smoking and other relevant wellbeing services as appropriate.</w:t>
      </w:r>
    </w:p>
    <w:p w14:paraId="570486E8" w14:textId="052C6988" w:rsidR="004B5E2F" w:rsidRPr="0060633F" w:rsidRDefault="004D3F3D" w:rsidP="00B4446D">
      <w:pPr>
        <w:pStyle w:val="ListParagraph"/>
        <w:widowControl w:val="0"/>
        <w:numPr>
          <w:ilvl w:val="0"/>
          <w:numId w:val="36"/>
        </w:numPr>
        <w:spacing w:after="0" w:afterAutospacing="1" w:line="360" w:lineRule="auto"/>
        <w:jc w:val="both"/>
        <w:rPr>
          <w:rFonts w:ascii="Arial" w:hAnsi="Arial" w:cs="Arial"/>
          <w:color w:val="000000" w:themeColor="text1"/>
          <w:sz w:val="24"/>
          <w:szCs w:val="24"/>
        </w:rPr>
      </w:pPr>
      <w:r>
        <w:rPr>
          <w:rFonts w:ascii="Arial" w:hAnsi="Arial" w:cs="Arial"/>
          <w:color w:val="000000" w:themeColor="text1"/>
          <w:sz w:val="24"/>
          <w:szCs w:val="24"/>
        </w:rPr>
        <w:t xml:space="preserve">Produce a </w:t>
      </w:r>
      <w:r w:rsidR="00EE41A0">
        <w:rPr>
          <w:rFonts w:ascii="Arial" w:hAnsi="Arial" w:cs="Arial"/>
          <w:color w:val="000000" w:themeColor="text1"/>
          <w:sz w:val="24"/>
          <w:szCs w:val="24"/>
        </w:rPr>
        <w:t>high-quality</w:t>
      </w:r>
      <w:r>
        <w:rPr>
          <w:rFonts w:ascii="Arial" w:hAnsi="Arial" w:cs="Arial"/>
          <w:color w:val="000000" w:themeColor="text1"/>
          <w:sz w:val="24"/>
          <w:szCs w:val="24"/>
        </w:rPr>
        <w:t xml:space="preserve"> academic evaluation</w:t>
      </w:r>
      <w:r w:rsidR="00F13804">
        <w:rPr>
          <w:rFonts w:ascii="Arial" w:hAnsi="Arial" w:cs="Arial"/>
          <w:color w:val="000000" w:themeColor="text1"/>
          <w:sz w:val="24"/>
          <w:szCs w:val="24"/>
        </w:rPr>
        <w:t xml:space="preserve"> of the project</w:t>
      </w:r>
      <w:r w:rsidR="003B37E4">
        <w:rPr>
          <w:rFonts w:ascii="Arial" w:hAnsi="Arial" w:cs="Arial"/>
          <w:color w:val="000000" w:themeColor="text1"/>
          <w:sz w:val="24"/>
          <w:szCs w:val="24"/>
        </w:rPr>
        <w:t xml:space="preserve"> and</w:t>
      </w:r>
      <w:r w:rsidR="00F13804">
        <w:rPr>
          <w:rFonts w:ascii="Arial" w:hAnsi="Arial" w:cs="Arial"/>
          <w:color w:val="000000" w:themeColor="text1"/>
          <w:sz w:val="24"/>
          <w:szCs w:val="24"/>
        </w:rPr>
        <w:t>,</w:t>
      </w:r>
      <w:r>
        <w:rPr>
          <w:rFonts w:ascii="Arial" w:hAnsi="Arial" w:cs="Arial"/>
          <w:color w:val="000000" w:themeColor="text1"/>
          <w:sz w:val="24"/>
          <w:szCs w:val="24"/>
        </w:rPr>
        <w:t xml:space="preserve"> if possible</w:t>
      </w:r>
      <w:r w:rsidR="00F13804">
        <w:rPr>
          <w:rFonts w:ascii="Arial" w:hAnsi="Arial" w:cs="Arial"/>
          <w:color w:val="000000" w:themeColor="text1"/>
          <w:sz w:val="24"/>
          <w:szCs w:val="24"/>
        </w:rPr>
        <w:t>,</w:t>
      </w:r>
      <w:r>
        <w:rPr>
          <w:rFonts w:ascii="Arial" w:hAnsi="Arial" w:cs="Arial"/>
          <w:color w:val="000000" w:themeColor="text1"/>
          <w:sz w:val="24"/>
          <w:szCs w:val="24"/>
        </w:rPr>
        <w:t xml:space="preserve"> </w:t>
      </w:r>
      <w:r w:rsidR="007C24BD">
        <w:rPr>
          <w:rFonts w:ascii="Arial" w:hAnsi="Arial" w:cs="Arial"/>
          <w:color w:val="000000" w:themeColor="text1"/>
          <w:sz w:val="24"/>
          <w:szCs w:val="24"/>
        </w:rPr>
        <w:t xml:space="preserve">suggest ways to </w:t>
      </w:r>
      <w:r w:rsidR="003B37E4">
        <w:rPr>
          <w:rFonts w:ascii="Arial" w:hAnsi="Arial" w:cs="Arial"/>
          <w:color w:val="000000" w:themeColor="text1"/>
          <w:sz w:val="24"/>
          <w:szCs w:val="24"/>
        </w:rPr>
        <w:t xml:space="preserve">include elements of the </w:t>
      </w:r>
      <w:r w:rsidR="007C24BD">
        <w:rPr>
          <w:rFonts w:ascii="Arial" w:hAnsi="Arial" w:cs="Arial"/>
          <w:color w:val="000000" w:themeColor="text1"/>
          <w:sz w:val="24"/>
          <w:szCs w:val="24"/>
        </w:rPr>
        <w:t>deliverables as</w:t>
      </w:r>
      <w:r w:rsidR="003B37E4">
        <w:rPr>
          <w:rFonts w:ascii="Arial" w:hAnsi="Arial" w:cs="Arial"/>
          <w:color w:val="000000" w:themeColor="text1"/>
          <w:sz w:val="24"/>
          <w:szCs w:val="24"/>
        </w:rPr>
        <w:t xml:space="preserve"> </w:t>
      </w:r>
      <w:r>
        <w:rPr>
          <w:rFonts w:ascii="Arial" w:hAnsi="Arial" w:cs="Arial"/>
          <w:color w:val="000000" w:themeColor="text1"/>
          <w:sz w:val="24"/>
          <w:szCs w:val="24"/>
        </w:rPr>
        <w:t>part of a</w:t>
      </w:r>
      <w:r w:rsidR="00F13804">
        <w:rPr>
          <w:rFonts w:ascii="Arial" w:hAnsi="Arial" w:cs="Arial"/>
          <w:color w:val="000000" w:themeColor="text1"/>
          <w:sz w:val="24"/>
          <w:szCs w:val="24"/>
        </w:rPr>
        <w:t xml:space="preserve"> randomised control trial.</w:t>
      </w:r>
    </w:p>
    <w:p w14:paraId="464ED124" w14:textId="0BAFD637" w:rsidR="00492840" w:rsidRPr="00BF2125" w:rsidRDefault="00CD66AB" w:rsidP="00B4446D">
      <w:pPr>
        <w:widowControl w:val="0"/>
        <w:spacing w:after="0" w:line="360" w:lineRule="auto"/>
        <w:jc w:val="both"/>
        <w:rPr>
          <w:rFonts w:ascii="Arial" w:hAnsi="Arial" w:cs="Arial"/>
          <w:b/>
          <w:bCs/>
          <w:color w:val="000000" w:themeColor="text1"/>
          <w:sz w:val="24"/>
          <w:szCs w:val="24"/>
        </w:rPr>
      </w:pPr>
      <w:r w:rsidRPr="49E825C9">
        <w:rPr>
          <w:rFonts w:ascii="Arial" w:hAnsi="Arial" w:cs="Arial"/>
          <w:b/>
          <w:bCs/>
          <w:color w:val="000000" w:themeColor="text1"/>
          <w:sz w:val="24"/>
          <w:szCs w:val="24"/>
        </w:rPr>
        <w:t xml:space="preserve">4.2 </w:t>
      </w:r>
      <w:r w:rsidR="00492840" w:rsidRPr="49E825C9">
        <w:rPr>
          <w:rFonts w:ascii="Arial" w:hAnsi="Arial" w:cs="Arial"/>
          <w:b/>
          <w:bCs/>
          <w:color w:val="000000" w:themeColor="text1"/>
          <w:sz w:val="24"/>
          <w:szCs w:val="24"/>
        </w:rPr>
        <w:t xml:space="preserve">The </w:t>
      </w:r>
      <w:r w:rsidR="5BE76670" w:rsidRPr="58C908E1">
        <w:rPr>
          <w:rFonts w:ascii="Arial" w:hAnsi="Arial" w:cs="Arial"/>
          <w:b/>
          <w:bCs/>
          <w:color w:val="000000" w:themeColor="text1"/>
          <w:sz w:val="24"/>
          <w:szCs w:val="24"/>
        </w:rPr>
        <w:t>interventions</w:t>
      </w:r>
      <w:r w:rsidR="00492840" w:rsidRPr="49E825C9">
        <w:rPr>
          <w:rFonts w:ascii="Arial" w:hAnsi="Arial" w:cs="Arial"/>
          <w:b/>
          <w:bCs/>
          <w:color w:val="000000" w:themeColor="text1"/>
          <w:sz w:val="24"/>
          <w:szCs w:val="24"/>
        </w:rPr>
        <w:t xml:space="preserve"> should:</w:t>
      </w:r>
    </w:p>
    <w:p w14:paraId="1D7420C9" w14:textId="405E2D6A" w:rsidR="00492840" w:rsidRPr="0060633F" w:rsidRDefault="00E527DF" w:rsidP="00B4446D">
      <w:pPr>
        <w:pStyle w:val="ListParagraph"/>
        <w:numPr>
          <w:ilvl w:val="0"/>
          <w:numId w:val="37"/>
        </w:numPr>
        <w:spacing w:line="360" w:lineRule="auto"/>
        <w:ind w:left="1134"/>
        <w:jc w:val="both"/>
        <w:rPr>
          <w:rFonts w:ascii="Arial" w:hAnsi="Arial" w:cs="Arial"/>
          <w:sz w:val="24"/>
          <w:szCs w:val="24"/>
        </w:rPr>
      </w:pPr>
      <w:r>
        <w:rPr>
          <w:rFonts w:ascii="Arial" w:hAnsi="Arial" w:cs="Arial"/>
          <w:sz w:val="24"/>
          <w:szCs w:val="24"/>
        </w:rPr>
        <w:t>Explore and pilot w</w:t>
      </w:r>
      <w:r w:rsidR="00294A7C">
        <w:rPr>
          <w:rFonts w:ascii="Arial" w:hAnsi="Arial" w:cs="Arial"/>
          <w:sz w:val="24"/>
          <w:szCs w:val="24"/>
        </w:rPr>
        <w:t>ays to increase</w:t>
      </w:r>
      <w:r w:rsidR="00492840" w:rsidRPr="0060633F">
        <w:rPr>
          <w:rFonts w:ascii="Arial" w:hAnsi="Arial" w:cs="Arial"/>
          <w:sz w:val="24"/>
          <w:szCs w:val="24"/>
        </w:rPr>
        <w:t xml:space="preserve"> the accessibility of smoking cessation support in lower socioeconomic groups</w:t>
      </w:r>
      <w:r w:rsidR="00224D5F">
        <w:rPr>
          <w:rFonts w:ascii="Arial" w:hAnsi="Arial" w:cs="Arial"/>
          <w:sz w:val="24"/>
          <w:szCs w:val="24"/>
        </w:rPr>
        <w:t xml:space="preserve"> living in social housing</w:t>
      </w:r>
      <w:r w:rsidR="00492840" w:rsidRPr="0060633F">
        <w:rPr>
          <w:rFonts w:ascii="Arial" w:hAnsi="Arial" w:cs="Arial"/>
          <w:sz w:val="24"/>
          <w:szCs w:val="24"/>
        </w:rPr>
        <w:t xml:space="preserve">; </w:t>
      </w:r>
      <w:r w:rsidR="063F2F15" w:rsidRPr="58C908E1">
        <w:rPr>
          <w:rFonts w:ascii="Arial" w:hAnsi="Arial" w:cs="Arial"/>
          <w:sz w:val="24"/>
          <w:szCs w:val="24"/>
        </w:rPr>
        <w:t>and consider</w:t>
      </w:r>
      <w:r w:rsidR="00492840" w:rsidRPr="0060633F">
        <w:rPr>
          <w:rFonts w:ascii="Arial" w:hAnsi="Arial" w:cs="Arial"/>
          <w:sz w:val="24"/>
          <w:szCs w:val="24"/>
        </w:rPr>
        <w:t xml:space="preserve"> factors such as shift work, comorbidities and disability, ethnicity, lack of access to or funding for transport, high levels of addiction</w:t>
      </w:r>
      <w:r w:rsidR="004B5E2F">
        <w:rPr>
          <w:rFonts w:ascii="Arial" w:hAnsi="Arial" w:cs="Arial"/>
          <w:sz w:val="24"/>
          <w:szCs w:val="24"/>
        </w:rPr>
        <w:t>.</w:t>
      </w:r>
    </w:p>
    <w:p w14:paraId="0B1A8B60" w14:textId="32CBEC36" w:rsidR="00492840" w:rsidRPr="0060633F" w:rsidRDefault="00E527DF" w:rsidP="00B4446D">
      <w:pPr>
        <w:pStyle w:val="ListParagraph"/>
        <w:numPr>
          <w:ilvl w:val="0"/>
          <w:numId w:val="37"/>
        </w:numPr>
        <w:spacing w:line="360" w:lineRule="auto"/>
        <w:ind w:left="1134"/>
        <w:jc w:val="both"/>
        <w:rPr>
          <w:rFonts w:ascii="Arial" w:hAnsi="Arial" w:cs="Arial"/>
          <w:sz w:val="24"/>
          <w:szCs w:val="24"/>
        </w:rPr>
      </w:pPr>
      <w:r>
        <w:rPr>
          <w:rFonts w:ascii="Arial" w:hAnsi="Arial" w:cs="Arial"/>
          <w:sz w:val="24"/>
          <w:szCs w:val="24"/>
        </w:rPr>
        <w:t>Be informed by the following factors as motivations or barriers to quitting:</w:t>
      </w:r>
      <w:r w:rsidR="00572DD3">
        <w:rPr>
          <w:rFonts w:ascii="Arial" w:hAnsi="Arial" w:cs="Arial"/>
          <w:sz w:val="24"/>
          <w:szCs w:val="24"/>
        </w:rPr>
        <w:t xml:space="preserve"> the</w:t>
      </w:r>
      <w:r w:rsidR="007018EA" w:rsidRPr="0060633F">
        <w:rPr>
          <w:rFonts w:ascii="Arial" w:hAnsi="Arial" w:cs="Arial"/>
          <w:sz w:val="24"/>
          <w:szCs w:val="24"/>
        </w:rPr>
        <w:t xml:space="preserve"> </w:t>
      </w:r>
      <w:r w:rsidR="00492840" w:rsidRPr="0060633F">
        <w:rPr>
          <w:rFonts w:ascii="Arial" w:hAnsi="Arial" w:cs="Arial"/>
          <w:sz w:val="24"/>
          <w:szCs w:val="24"/>
        </w:rPr>
        <w:t>cost of smoking</w:t>
      </w:r>
      <w:r w:rsidR="004B5E2F">
        <w:rPr>
          <w:rFonts w:ascii="Arial" w:hAnsi="Arial" w:cs="Arial"/>
          <w:sz w:val="24"/>
          <w:szCs w:val="24"/>
        </w:rPr>
        <w:t>;</w:t>
      </w:r>
      <w:r w:rsidR="007018EA" w:rsidRPr="0060633F">
        <w:rPr>
          <w:rFonts w:ascii="Arial" w:hAnsi="Arial" w:cs="Arial"/>
          <w:sz w:val="24"/>
          <w:szCs w:val="24"/>
        </w:rPr>
        <w:t xml:space="preserve"> </w:t>
      </w:r>
      <w:r w:rsidR="00206A84" w:rsidRPr="0060633F">
        <w:rPr>
          <w:rFonts w:ascii="Arial" w:hAnsi="Arial" w:cs="Arial"/>
          <w:sz w:val="24"/>
          <w:szCs w:val="24"/>
        </w:rPr>
        <w:t>mental health</w:t>
      </w:r>
      <w:r w:rsidR="003E532A">
        <w:rPr>
          <w:rFonts w:ascii="Arial" w:hAnsi="Arial" w:cs="Arial"/>
          <w:sz w:val="24"/>
          <w:szCs w:val="24"/>
        </w:rPr>
        <w:t xml:space="preserve"> (diagnosed and self-reported)</w:t>
      </w:r>
      <w:r w:rsidR="004B5E2F">
        <w:rPr>
          <w:rFonts w:ascii="Arial" w:hAnsi="Arial" w:cs="Arial"/>
          <w:sz w:val="24"/>
          <w:szCs w:val="24"/>
        </w:rPr>
        <w:t xml:space="preserve">; </w:t>
      </w:r>
      <w:r w:rsidR="00206A84" w:rsidRPr="0060633F">
        <w:rPr>
          <w:rFonts w:ascii="Arial" w:hAnsi="Arial" w:cs="Arial"/>
          <w:sz w:val="24"/>
          <w:szCs w:val="24"/>
        </w:rPr>
        <w:t>understanding of current quitting behaviour</w:t>
      </w:r>
      <w:r w:rsidR="00BF3A3D" w:rsidRPr="0060633F">
        <w:rPr>
          <w:rFonts w:ascii="Arial" w:hAnsi="Arial" w:cs="Arial"/>
          <w:sz w:val="24"/>
          <w:szCs w:val="24"/>
        </w:rPr>
        <w:t>s</w:t>
      </w:r>
      <w:r w:rsidR="00572DD3">
        <w:rPr>
          <w:rFonts w:ascii="Arial" w:hAnsi="Arial" w:cs="Arial"/>
          <w:sz w:val="24"/>
          <w:szCs w:val="24"/>
        </w:rPr>
        <w:t xml:space="preserve"> and</w:t>
      </w:r>
      <w:r w:rsidR="00BF3A3D" w:rsidRPr="0060633F">
        <w:rPr>
          <w:rFonts w:ascii="Arial" w:hAnsi="Arial" w:cs="Arial"/>
          <w:sz w:val="24"/>
          <w:szCs w:val="24"/>
        </w:rPr>
        <w:t xml:space="preserve"> concerns </w:t>
      </w:r>
      <w:r w:rsidR="00572DD3">
        <w:rPr>
          <w:rFonts w:ascii="Arial" w:hAnsi="Arial" w:cs="Arial"/>
          <w:sz w:val="24"/>
          <w:szCs w:val="24"/>
        </w:rPr>
        <w:t xml:space="preserve">of participants </w:t>
      </w:r>
      <w:r w:rsidR="00BF3A3D" w:rsidRPr="0060633F">
        <w:rPr>
          <w:rFonts w:ascii="Arial" w:hAnsi="Arial" w:cs="Arial"/>
          <w:sz w:val="24"/>
          <w:szCs w:val="24"/>
        </w:rPr>
        <w:t xml:space="preserve">about </w:t>
      </w:r>
      <w:r w:rsidR="00572DD3">
        <w:rPr>
          <w:rFonts w:ascii="Arial" w:hAnsi="Arial" w:cs="Arial"/>
          <w:sz w:val="24"/>
          <w:szCs w:val="24"/>
        </w:rPr>
        <w:t xml:space="preserve">their </w:t>
      </w:r>
      <w:r w:rsidR="00BF3A3D" w:rsidRPr="0060633F">
        <w:rPr>
          <w:rFonts w:ascii="Arial" w:hAnsi="Arial" w:cs="Arial"/>
          <w:sz w:val="24"/>
          <w:szCs w:val="24"/>
        </w:rPr>
        <w:t>current and future health.</w:t>
      </w:r>
    </w:p>
    <w:p w14:paraId="146198E0" w14:textId="47D3674B" w:rsidR="00492840" w:rsidRPr="0060633F" w:rsidRDefault="003E532A" w:rsidP="00B4446D">
      <w:pPr>
        <w:pStyle w:val="ListParagraph"/>
        <w:numPr>
          <w:ilvl w:val="0"/>
          <w:numId w:val="37"/>
        </w:numPr>
        <w:spacing w:line="360" w:lineRule="auto"/>
        <w:ind w:left="1134"/>
        <w:jc w:val="both"/>
        <w:rPr>
          <w:rFonts w:ascii="Arial" w:hAnsi="Arial" w:cs="Arial"/>
          <w:sz w:val="24"/>
          <w:szCs w:val="24"/>
        </w:rPr>
      </w:pPr>
      <w:r>
        <w:rPr>
          <w:rFonts w:ascii="Arial" w:hAnsi="Arial" w:cs="Arial"/>
          <w:sz w:val="24"/>
          <w:szCs w:val="24"/>
        </w:rPr>
        <w:t>Use existing</w:t>
      </w:r>
      <w:r w:rsidR="00305DB7" w:rsidRPr="0060633F">
        <w:rPr>
          <w:rFonts w:ascii="Arial" w:hAnsi="Arial" w:cs="Arial"/>
          <w:sz w:val="24"/>
          <w:szCs w:val="24"/>
        </w:rPr>
        <w:t xml:space="preserve"> </w:t>
      </w:r>
      <w:r w:rsidR="6DA75C0D" w:rsidRPr="0060633F">
        <w:rPr>
          <w:rFonts w:ascii="Arial" w:hAnsi="Arial" w:cs="Arial"/>
          <w:sz w:val="24"/>
          <w:szCs w:val="24"/>
        </w:rPr>
        <w:t>peer reviewed</w:t>
      </w:r>
      <w:r w:rsidR="574203AC" w:rsidRPr="0060633F">
        <w:rPr>
          <w:rFonts w:ascii="Arial" w:hAnsi="Arial" w:cs="Arial"/>
          <w:sz w:val="24"/>
          <w:szCs w:val="24"/>
        </w:rPr>
        <w:t xml:space="preserve"> research, </w:t>
      </w:r>
      <w:r w:rsidR="000E49EB">
        <w:rPr>
          <w:rFonts w:ascii="Arial" w:hAnsi="Arial" w:cs="Arial"/>
          <w:sz w:val="24"/>
          <w:szCs w:val="24"/>
        </w:rPr>
        <w:t>grey literature</w:t>
      </w:r>
      <w:r w:rsidR="006A49A3">
        <w:rPr>
          <w:rFonts w:ascii="Arial" w:hAnsi="Arial" w:cs="Arial"/>
          <w:sz w:val="24"/>
          <w:szCs w:val="24"/>
        </w:rPr>
        <w:t>,</w:t>
      </w:r>
      <w:r w:rsidR="004B5E2F">
        <w:rPr>
          <w:rFonts w:ascii="Arial" w:hAnsi="Arial" w:cs="Arial"/>
          <w:sz w:val="24"/>
          <w:szCs w:val="24"/>
        </w:rPr>
        <w:t xml:space="preserve"> </w:t>
      </w:r>
      <w:r w:rsidR="574203AC" w:rsidRPr="0060633F">
        <w:rPr>
          <w:rFonts w:ascii="Arial" w:hAnsi="Arial" w:cs="Arial"/>
          <w:sz w:val="24"/>
          <w:szCs w:val="24"/>
        </w:rPr>
        <w:t xml:space="preserve">data sources and existing intervention </w:t>
      </w:r>
      <w:r w:rsidR="00572DD3">
        <w:rPr>
          <w:rFonts w:ascii="Arial" w:hAnsi="Arial" w:cs="Arial"/>
          <w:sz w:val="24"/>
          <w:szCs w:val="24"/>
        </w:rPr>
        <w:t>evaluations</w:t>
      </w:r>
      <w:r w:rsidR="00860EC2" w:rsidRPr="0060633F">
        <w:rPr>
          <w:rFonts w:ascii="Arial" w:hAnsi="Arial" w:cs="Arial"/>
          <w:sz w:val="24"/>
          <w:szCs w:val="24"/>
        </w:rPr>
        <w:t xml:space="preserve">, </w:t>
      </w:r>
      <w:r>
        <w:rPr>
          <w:rFonts w:ascii="Arial" w:hAnsi="Arial" w:cs="Arial"/>
          <w:sz w:val="24"/>
          <w:szCs w:val="24"/>
        </w:rPr>
        <w:t xml:space="preserve">to </w:t>
      </w:r>
      <w:r w:rsidR="00860EC2" w:rsidRPr="0060633F">
        <w:rPr>
          <w:rFonts w:ascii="Arial" w:hAnsi="Arial" w:cs="Arial"/>
          <w:sz w:val="24"/>
          <w:szCs w:val="24"/>
        </w:rPr>
        <w:t>consider the use of</w:t>
      </w:r>
      <w:r w:rsidR="00305DB7" w:rsidRPr="0060633F">
        <w:rPr>
          <w:rFonts w:ascii="Arial" w:hAnsi="Arial" w:cs="Arial"/>
          <w:sz w:val="24"/>
          <w:szCs w:val="24"/>
        </w:rPr>
        <w:t xml:space="preserve"> h</w:t>
      </w:r>
      <w:r w:rsidR="00492840" w:rsidRPr="0060633F">
        <w:rPr>
          <w:rFonts w:ascii="Arial" w:hAnsi="Arial" w:cs="Arial"/>
          <w:sz w:val="24"/>
          <w:szCs w:val="24"/>
        </w:rPr>
        <w:t>arm reduction and nicotine substitution as a way of engaging with people who are more addicted and/or less motivated to quit</w:t>
      </w:r>
      <w:r w:rsidR="00294A7C">
        <w:rPr>
          <w:rFonts w:ascii="Arial" w:hAnsi="Arial" w:cs="Arial"/>
          <w:sz w:val="24"/>
          <w:szCs w:val="24"/>
        </w:rPr>
        <w:t>.</w:t>
      </w:r>
    </w:p>
    <w:p w14:paraId="359C9DFC" w14:textId="4D182FC3" w:rsidR="222FE384" w:rsidRPr="0060633F" w:rsidRDefault="222FE384" w:rsidP="00B4446D">
      <w:pPr>
        <w:pStyle w:val="ListParagraph"/>
        <w:numPr>
          <w:ilvl w:val="0"/>
          <w:numId w:val="37"/>
        </w:numPr>
        <w:spacing w:line="360" w:lineRule="auto"/>
        <w:ind w:left="1134"/>
        <w:jc w:val="both"/>
        <w:rPr>
          <w:rFonts w:ascii="Arial" w:hAnsi="Arial" w:cs="Arial"/>
          <w:sz w:val="24"/>
          <w:szCs w:val="24"/>
        </w:rPr>
      </w:pPr>
      <w:r w:rsidRPr="0060633F">
        <w:rPr>
          <w:rFonts w:ascii="Arial" w:hAnsi="Arial" w:cs="Arial"/>
          <w:sz w:val="24"/>
          <w:szCs w:val="24"/>
        </w:rPr>
        <w:t xml:space="preserve">Explore the </w:t>
      </w:r>
      <w:r w:rsidR="79DEBE3A" w:rsidRPr="58C908E1">
        <w:rPr>
          <w:rFonts w:ascii="Arial" w:hAnsi="Arial" w:cs="Arial"/>
          <w:sz w:val="24"/>
          <w:szCs w:val="24"/>
        </w:rPr>
        <w:t>possibility</w:t>
      </w:r>
      <w:r w:rsidR="5E7782B1" w:rsidRPr="58C908E1">
        <w:rPr>
          <w:rFonts w:ascii="Arial" w:hAnsi="Arial" w:cs="Arial"/>
          <w:sz w:val="24"/>
          <w:szCs w:val="24"/>
        </w:rPr>
        <w:t xml:space="preserve"> of delivering a pilot that</w:t>
      </w:r>
      <w:r w:rsidR="1A8C4BA2" w:rsidRPr="58C908E1">
        <w:rPr>
          <w:rFonts w:ascii="Arial" w:hAnsi="Arial" w:cs="Arial"/>
          <w:sz w:val="24"/>
          <w:szCs w:val="24"/>
        </w:rPr>
        <w:t xml:space="preserve"> use</w:t>
      </w:r>
      <w:r w:rsidR="20FA63A9" w:rsidRPr="58C908E1">
        <w:rPr>
          <w:rFonts w:ascii="Arial" w:hAnsi="Arial" w:cs="Arial"/>
          <w:sz w:val="24"/>
          <w:szCs w:val="24"/>
        </w:rPr>
        <w:t>s</w:t>
      </w:r>
      <w:r w:rsidRPr="0060633F">
        <w:rPr>
          <w:rFonts w:ascii="Arial" w:hAnsi="Arial" w:cs="Arial"/>
          <w:sz w:val="24"/>
          <w:szCs w:val="24"/>
        </w:rPr>
        <w:t xml:space="preserve"> incentives alone or in combination with other tools to increase engagement with quitting and success rates</w:t>
      </w:r>
      <w:r w:rsidR="00294A7C">
        <w:rPr>
          <w:rFonts w:ascii="Arial" w:hAnsi="Arial" w:cs="Arial"/>
          <w:sz w:val="24"/>
          <w:szCs w:val="24"/>
        </w:rPr>
        <w:t>.</w:t>
      </w:r>
    </w:p>
    <w:p w14:paraId="49BD365C" w14:textId="6C4E8FEC" w:rsidR="00A83D9F" w:rsidRPr="0060633F" w:rsidRDefault="00A83D9F" w:rsidP="00B4446D">
      <w:pPr>
        <w:pStyle w:val="ListParagraph"/>
        <w:numPr>
          <w:ilvl w:val="0"/>
          <w:numId w:val="37"/>
        </w:numPr>
        <w:spacing w:line="360" w:lineRule="auto"/>
        <w:ind w:left="1134"/>
        <w:jc w:val="both"/>
        <w:rPr>
          <w:rFonts w:ascii="Arial" w:hAnsi="Arial" w:cs="Arial"/>
          <w:sz w:val="24"/>
          <w:szCs w:val="24"/>
        </w:rPr>
      </w:pPr>
      <w:r w:rsidRPr="0060633F">
        <w:rPr>
          <w:rFonts w:ascii="Arial" w:hAnsi="Arial" w:cs="Arial"/>
          <w:sz w:val="24"/>
          <w:szCs w:val="24"/>
        </w:rPr>
        <w:lastRenderedPageBreak/>
        <w:t xml:space="preserve">Robustly evaluate </w:t>
      </w:r>
      <w:r w:rsidR="003C39C1" w:rsidRPr="0060633F">
        <w:rPr>
          <w:rFonts w:ascii="Arial" w:hAnsi="Arial" w:cs="Arial"/>
          <w:sz w:val="24"/>
          <w:szCs w:val="24"/>
        </w:rPr>
        <w:t xml:space="preserve">pilot interventions </w:t>
      </w:r>
      <w:r w:rsidRPr="0060633F">
        <w:rPr>
          <w:rFonts w:ascii="Arial" w:hAnsi="Arial" w:cs="Arial"/>
          <w:sz w:val="24"/>
          <w:szCs w:val="24"/>
        </w:rPr>
        <w:t xml:space="preserve">though </w:t>
      </w:r>
      <w:r w:rsidR="003E532A">
        <w:rPr>
          <w:rFonts w:ascii="Arial" w:hAnsi="Arial" w:cs="Arial"/>
          <w:sz w:val="24"/>
          <w:szCs w:val="24"/>
        </w:rPr>
        <w:t xml:space="preserve">a range of </w:t>
      </w:r>
      <w:r w:rsidRPr="0060633F">
        <w:rPr>
          <w:rFonts w:ascii="Arial" w:hAnsi="Arial" w:cs="Arial"/>
          <w:sz w:val="24"/>
          <w:szCs w:val="24"/>
        </w:rPr>
        <w:t xml:space="preserve">qualitative and quantitative </w:t>
      </w:r>
      <w:r w:rsidR="003C39C1" w:rsidRPr="0060633F">
        <w:rPr>
          <w:rFonts w:ascii="Arial" w:hAnsi="Arial" w:cs="Arial"/>
          <w:sz w:val="24"/>
          <w:szCs w:val="24"/>
        </w:rPr>
        <w:t>methodologies</w:t>
      </w:r>
      <w:r w:rsidR="003E532A">
        <w:rPr>
          <w:rFonts w:ascii="Arial" w:hAnsi="Arial" w:cs="Arial"/>
          <w:sz w:val="24"/>
          <w:szCs w:val="24"/>
        </w:rPr>
        <w:t>.</w:t>
      </w:r>
    </w:p>
    <w:p w14:paraId="0BD1058D" w14:textId="77777777" w:rsidR="002A337C" w:rsidRDefault="002A337C" w:rsidP="00B4446D">
      <w:pPr>
        <w:pStyle w:val="ListParagraph"/>
        <w:spacing w:line="360" w:lineRule="auto"/>
        <w:ind w:left="1080"/>
        <w:jc w:val="both"/>
        <w:rPr>
          <w:rFonts w:ascii="Arial" w:hAnsi="Arial" w:cs="Arial"/>
          <w:b/>
          <w:bCs/>
          <w:sz w:val="24"/>
          <w:szCs w:val="24"/>
        </w:rPr>
      </w:pPr>
    </w:p>
    <w:p w14:paraId="42794C87" w14:textId="73178EA6" w:rsidR="00EF1852" w:rsidRDefault="007C24BD" w:rsidP="00B4446D">
      <w:pPr>
        <w:pStyle w:val="ListParagraph"/>
        <w:numPr>
          <w:ilvl w:val="0"/>
          <w:numId w:val="36"/>
        </w:numPr>
        <w:spacing w:line="360" w:lineRule="auto"/>
        <w:jc w:val="both"/>
        <w:rPr>
          <w:rFonts w:ascii="Arial" w:hAnsi="Arial" w:cs="Arial"/>
          <w:b/>
          <w:bCs/>
          <w:sz w:val="28"/>
          <w:szCs w:val="28"/>
        </w:rPr>
      </w:pPr>
      <w:r w:rsidRPr="49E825C9">
        <w:rPr>
          <w:rFonts w:ascii="Arial" w:hAnsi="Arial" w:cs="Arial"/>
          <w:b/>
          <w:bCs/>
          <w:sz w:val="28"/>
          <w:szCs w:val="28"/>
        </w:rPr>
        <w:t xml:space="preserve">Expertise and credibility </w:t>
      </w:r>
    </w:p>
    <w:p w14:paraId="2E113F3D" w14:textId="47632B1A" w:rsidR="00EA0F59" w:rsidRPr="007C24BD" w:rsidRDefault="00EA0F59" w:rsidP="00B4446D">
      <w:pPr>
        <w:spacing w:line="360" w:lineRule="auto"/>
        <w:jc w:val="both"/>
        <w:rPr>
          <w:rFonts w:ascii="Arial" w:hAnsi="Arial" w:cs="Arial"/>
          <w:b/>
          <w:bCs/>
          <w:sz w:val="24"/>
          <w:szCs w:val="24"/>
        </w:rPr>
      </w:pPr>
      <w:r w:rsidRPr="007C24BD">
        <w:rPr>
          <w:rFonts w:ascii="Arial" w:hAnsi="Arial" w:cs="Arial"/>
          <w:b/>
          <w:bCs/>
          <w:sz w:val="24"/>
          <w:szCs w:val="24"/>
        </w:rPr>
        <w:t xml:space="preserve">The </w:t>
      </w:r>
      <w:r w:rsidR="003D75E4">
        <w:rPr>
          <w:rFonts w:ascii="Arial" w:hAnsi="Arial" w:cs="Arial"/>
          <w:b/>
          <w:bCs/>
          <w:sz w:val="24"/>
          <w:szCs w:val="24"/>
        </w:rPr>
        <w:t xml:space="preserve">bidder </w:t>
      </w:r>
      <w:r w:rsidRPr="007C24BD">
        <w:rPr>
          <w:rFonts w:ascii="Arial" w:hAnsi="Arial" w:cs="Arial"/>
          <w:b/>
          <w:bCs/>
          <w:sz w:val="24"/>
          <w:szCs w:val="24"/>
        </w:rPr>
        <w:t>should:</w:t>
      </w:r>
    </w:p>
    <w:p w14:paraId="4DED75E3" w14:textId="2C8EE56E" w:rsidR="00AA5A2D" w:rsidRPr="00AA5A2D" w:rsidRDefault="00CF3EB5" w:rsidP="00B4446D">
      <w:pPr>
        <w:pStyle w:val="ListParagraph"/>
        <w:numPr>
          <w:ilvl w:val="0"/>
          <w:numId w:val="38"/>
        </w:numPr>
        <w:spacing w:line="360" w:lineRule="auto"/>
        <w:ind w:left="1134"/>
        <w:jc w:val="both"/>
        <w:rPr>
          <w:rFonts w:ascii="Arial" w:hAnsi="Arial" w:cs="Arial"/>
          <w:sz w:val="24"/>
          <w:szCs w:val="24"/>
        </w:rPr>
      </w:pPr>
      <w:r>
        <w:rPr>
          <w:rFonts w:ascii="Arial" w:hAnsi="Arial" w:cs="Arial"/>
          <w:color w:val="000000" w:themeColor="text1"/>
          <w:sz w:val="24"/>
          <w:szCs w:val="24"/>
        </w:rPr>
        <w:t>Be an academic institution which is able d</w:t>
      </w:r>
      <w:r w:rsidR="0060633F">
        <w:rPr>
          <w:rFonts w:ascii="Arial" w:hAnsi="Arial" w:cs="Arial"/>
          <w:color w:val="000000" w:themeColor="text1"/>
          <w:sz w:val="24"/>
          <w:szCs w:val="24"/>
        </w:rPr>
        <w:t xml:space="preserve">emonstrate </w:t>
      </w:r>
      <w:r w:rsidR="0060633F" w:rsidRPr="0060633F">
        <w:rPr>
          <w:rFonts w:ascii="Arial" w:hAnsi="Arial" w:cs="Arial"/>
          <w:color w:val="000000" w:themeColor="text1"/>
          <w:sz w:val="24"/>
          <w:szCs w:val="24"/>
        </w:rPr>
        <w:t>specialist knowledge of smoking cessation in social housing</w:t>
      </w:r>
      <w:r w:rsidR="00F07AA5">
        <w:rPr>
          <w:rFonts w:ascii="Arial" w:hAnsi="Arial" w:cs="Arial"/>
          <w:color w:val="000000" w:themeColor="text1"/>
          <w:sz w:val="24"/>
          <w:szCs w:val="24"/>
        </w:rPr>
        <w:t xml:space="preserve"> and in primary care settings.</w:t>
      </w:r>
      <w:r w:rsidR="00C116EC">
        <w:rPr>
          <w:rFonts w:ascii="Arial" w:hAnsi="Arial" w:cs="Arial"/>
          <w:color w:val="000000" w:themeColor="text1"/>
          <w:sz w:val="24"/>
          <w:szCs w:val="24"/>
        </w:rPr>
        <w:t xml:space="preserve"> </w:t>
      </w:r>
    </w:p>
    <w:p w14:paraId="1F9CABDD" w14:textId="4B37593E" w:rsidR="0060633F" w:rsidRPr="0060633F" w:rsidRDefault="00AA5A2D" w:rsidP="00B4446D">
      <w:pPr>
        <w:pStyle w:val="ListParagraph"/>
        <w:numPr>
          <w:ilvl w:val="0"/>
          <w:numId w:val="38"/>
        </w:numPr>
        <w:spacing w:line="360" w:lineRule="auto"/>
        <w:ind w:left="1134"/>
        <w:jc w:val="both"/>
        <w:rPr>
          <w:rFonts w:ascii="Arial" w:hAnsi="Arial" w:cs="Arial"/>
          <w:sz w:val="24"/>
          <w:szCs w:val="24"/>
        </w:rPr>
      </w:pPr>
      <w:r>
        <w:rPr>
          <w:rFonts w:ascii="Arial" w:hAnsi="Arial" w:cs="Arial"/>
          <w:color w:val="000000" w:themeColor="text1"/>
          <w:sz w:val="24"/>
          <w:szCs w:val="24"/>
        </w:rPr>
        <w:t>A</w:t>
      </w:r>
      <w:r w:rsidR="00C116EC">
        <w:rPr>
          <w:rFonts w:ascii="Arial" w:hAnsi="Arial" w:cs="Arial"/>
          <w:color w:val="000000" w:themeColor="text1"/>
          <w:sz w:val="24"/>
          <w:szCs w:val="24"/>
        </w:rPr>
        <w:t xml:space="preserve">lready be working </w:t>
      </w:r>
      <w:r>
        <w:rPr>
          <w:rFonts w:ascii="Arial" w:hAnsi="Arial" w:cs="Arial"/>
          <w:color w:val="000000" w:themeColor="text1"/>
          <w:sz w:val="24"/>
          <w:szCs w:val="24"/>
        </w:rPr>
        <w:t>within social housing settings and with social housing tenants to explore, deliver and evaluate targeted stop smoking interventions</w:t>
      </w:r>
      <w:r w:rsidR="00234B9B">
        <w:rPr>
          <w:rFonts w:ascii="Arial" w:hAnsi="Arial" w:cs="Arial"/>
          <w:color w:val="000000" w:themeColor="text1"/>
          <w:sz w:val="24"/>
          <w:szCs w:val="24"/>
        </w:rPr>
        <w:t>.</w:t>
      </w:r>
    </w:p>
    <w:p w14:paraId="597C9075" w14:textId="77E72538" w:rsidR="0060633F" w:rsidRDefault="0060633F" w:rsidP="00B4446D">
      <w:pPr>
        <w:pStyle w:val="ListParagraph"/>
        <w:numPr>
          <w:ilvl w:val="0"/>
          <w:numId w:val="38"/>
        </w:numPr>
        <w:spacing w:line="360" w:lineRule="auto"/>
        <w:ind w:left="1134"/>
        <w:jc w:val="both"/>
        <w:rPr>
          <w:rFonts w:ascii="Arial" w:hAnsi="Arial" w:cs="Arial"/>
          <w:sz w:val="24"/>
          <w:szCs w:val="24"/>
        </w:rPr>
      </w:pPr>
      <w:r>
        <w:rPr>
          <w:rFonts w:ascii="Arial" w:hAnsi="Arial" w:cs="Arial"/>
          <w:sz w:val="24"/>
          <w:szCs w:val="24"/>
        </w:rPr>
        <w:t>Demonstrate</w:t>
      </w:r>
      <w:r w:rsidR="00EA0F59" w:rsidRPr="0060633F">
        <w:rPr>
          <w:rFonts w:ascii="Arial" w:hAnsi="Arial" w:cs="Arial"/>
          <w:sz w:val="24"/>
          <w:szCs w:val="24"/>
        </w:rPr>
        <w:t xml:space="preserve"> experience of </w:t>
      </w:r>
      <w:r w:rsidR="4118EAA1" w:rsidRPr="58C908E1">
        <w:rPr>
          <w:rFonts w:ascii="Arial" w:hAnsi="Arial" w:cs="Arial"/>
          <w:sz w:val="24"/>
          <w:szCs w:val="24"/>
        </w:rPr>
        <w:t>designing, delivering and/or evaluating</w:t>
      </w:r>
      <w:r w:rsidR="00EA0F59" w:rsidRPr="0060633F">
        <w:rPr>
          <w:rFonts w:ascii="Arial" w:hAnsi="Arial" w:cs="Arial"/>
          <w:sz w:val="24"/>
          <w:szCs w:val="24"/>
        </w:rPr>
        <w:t xml:space="preserve"> smoking cessation trials</w:t>
      </w:r>
      <w:r w:rsidR="4B333476" w:rsidRPr="58C908E1">
        <w:rPr>
          <w:rFonts w:ascii="Arial" w:hAnsi="Arial" w:cs="Arial"/>
          <w:sz w:val="24"/>
          <w:szCs w:val="24"/>
        </w:rPr>
        <w:t>;</w:t>
      </w:r>
      <w:r>
        <w:rPr>
          <w:rFonts w:ascii="Arial" w:hAnsi="Arial" w:cs="Arial"/>
          <w:sz w:val="24"/>
          <w:szCs w:val="24"/>
        </w:rPr>
        <w:t xml:space="preserve"> and/or delivering</w:t>
      </w:r>
      <w:r w:rsidR="00EA0F59" w:rsidRPr="0060633F">
        <w:rPr>
          <w:rFonts w:ascii="Arial" w:hAnsi="Arial" w:cs="Arial"/>
          <w:sz w:val="24"/>
          <w:szCs w:val="24"/>
        </w:rPr>
        <w:t xml:space="preserve"> randomised control trials</w:t>
      </w:r>
      <w:r w:rsidR="00F07AA5">
        <w:rPr>
          <w:rFonts w:ascii="Arial" w:hAnsi="Arial" w:cs="Arial"/>
          <w:sz w:val="24"/>
          <w:szCs w:val="24"/>
        </w:rPr>
        <w:t xml:space="preserve">, especially in </w:t>
      </w:r>
      <w:r w:rsidR="00C83647">
        <w:rPr>
          <w:rFonts w:ascii="Arial" w:hAnsi="Arial" w:cs="Arial"/>
          <w:sz w:val="24"/>
          <w:szCs w:val="24"/>
        </w:rPr>
        <w:t>lower socio-economic communities</w:t>
      </w:r>
      <w:r>
        <w:rPr>
          <w:rFonts w:ascii="Arial" w:hAnsi="Arial" w:cs="Arial"/>
          <w:sz w:val="24"/>
          <w:szCs w:val="24"/>
        </w:rPr>
        <w:t>.</w:t>
      </w:r>
      <w:r w:rsidR="00C83647">
        <w:rPr>
          <w:rFonts w:ascii="Arial" w:hAnsi="Arial" w:cs="Arial"/>
          <w:sz w:val="24"/>
          <w:szCs w:val="24"/>
        </w:rPr>
        <w:t xml:space="preserve"> </w:t>
      </w:r>
      <w:r>
        <w:rPr>
          <w:rFonts w:ascii="Arial" w:hAnsi="Arial" w:cs="Arial"/>
          <w:sz w:val="24"/>
          <w:szCs w:val="24"/>
        </w:rPr>
        <w:t xml:space="preserve"> </w:t>
      </w:r>
    </w:p>
    <w:p w14:paraId="790CB022" w14:textId="4FF27DD0" w:rsidR="0060633F" w:rsidRDefault="00FF1903" w:rsidP="00B4446D">
      <w:pPr>
        <w:pStyle w:val="ListParagraph"/>
        <w:numPr>
          <w:ilvl w:val="0"/>
          <w:numId w:val="38"/>
        </w:numPr>
        <w:spacing w:line="360" w:lineRule="auto"/>
        <w:ind w:left="1134"/>
        <w:jc w:val="both"/>
        <w:rPr>
          <w:rFonts w:ascii="Arial" w:hAnsi="Arial" w:cs="Arial"/>
          <w:sz w:val="24"/>
          <w:szCs w:val="24"/>
        </w:rPr>
      </w:pPr>
      <w:r>
        <w:rPr>
          <w:rFonts w:ascii="Arial" w:hAnsi="Arial" w:cs="Arial"/>
          <w:sz w:val="24"/>
          <w:szCs w:val="24"/>
        </w:rPr>
        <w:t>Demonstrate experience of working in partnership and collaborate across academia, social housing</w:t>
      </w:r>
      <w:r w:rsidR="00C1667B">
        <w:rPr>
          <w:rFonts w:ascii="Arial" w:hAnsi="Arial" w:cs="Arial"/>
          <w:sz w:val="24"/>
          <w:szCs w:val="24"/>
        </w:rPr>
        <w:t>,</w:t>
      </w:r>
      <w:r>
        <w:rPr>
          <w:rFonts w:ascii="Arial" w:hAnsi="Arial" w:cs="Arial"/>
          <w:sz w:val="24"/>
          <w:szCs w:val="24"/>
        </w:rPr>
        <w:t xml:space="preserve"> </w:t>
      </w:r>
      <w:r w:rsidR="00C1667B">
        <w:rPr>
          <w:rFonts w:ascii="Arial" w:hAnsi="Arial" w:cs="Arial"/>
          <w:sz w:val="24"/>
          <w:szCs w:val="24"/>
        </w:rPr>
        <w:t xml:space="preserve">VCSE and </w:t>
      </w:r>
      <w:r>
        <w:rPr>
          <w:rFonts w:ascii="Arial" w:hAnsi="Arial" w:cs="Arial"/>
          <w:sz w:val="24"/>
          <w:szCs w:val="24"/>
        </w:rPr>
        <w:t>public sector organisations.</w:t>
      </w:r>
    </w:p>
    <w:p w14:paraId="702C1517" w14:textId="71B13973" w:rsidR="00312537" w:rsidRDefault="00172F9F" w:rsidP="00B4446D">
      <w:pPr>
        <w:pStyle w:val="ListParagraph"/>
        <w:numPr>
          <w:ilvl w:val="0"/>
          <w:numId w:val="38"/>
        </w:numPr>
        <w:spacing w:line="360" w:lineRule="auto"/>
        <w:ind w:left="1134"/>
        <w:jc w:val="both"/>
        <w:rPr>
          <w:rFonts w:ascii="Arial" w:hAnsi="Arial" w:cs="Arial"/>
          <w:sz w:val="24"/>
          <w:szCs w:val="24"/>
        </w:rPr>
      </w:pPr>
      <w:r>
        <w:rPr>
          <w:rFonts w:ascii="Arial" w:hAnsi="Arial" w:cs="Arial"/>
          <w:sz w:val="24"/>
          <w:szCs w:val="24"/>
        </w:rPr>
        <w:t>Demonstrate the ability to deliver operationally as well as providing a strategic vision and approach for longer-term outcomes.</w:t>
      </w:r>
    </w:p>
    <w:p w14:paraId="0BD72E7D" w14:textId="5E8D7D4A" w:rsidR="00FF1903" w:rsidRDefault="00C1667B" w:rsidP="00B4446D">
      <w:pPr>
        <w:pStyle w:val="ListParagraph"/>
        <w:numPr>
          <w:ilvl w:val="0"/>
          <w:numId w:val="38"/>
        </w:numPr>
        <w:spacing w:line="360" w:lineRule="auto"/>
        <w:ind w:left="1134"/>
        <w:jc w:val="both"/>
        <w:rPr>
          <w:rFonts w:ascii="Arial" w:hAnsi="Arial" w:cs="Arial"/>
          <w:sz w:val="24"/>
          <w:szCs w:val="24"/>
        </w:rPr>
      </w:pPr>
      <w:r>
        <w:rPr>
          <w:rFonts w:ascii="Arial" w:hAnsi="Arial" w:cs="Arial"/>
          <w:sz w:val="24"/>
          <w:szCs w:val="24"/>
        </w:rPr>
        <w:t xml:space="preserve">Either be </w:t>
      </w:r>
      <w:r w:rsidR="00312537">
        <w:rPr>
          <w:rFonts w:ascii="Arial" w:hAnsi="Arial" w:cs="Arial"/>
          <w:sz w:val="24"/>
          <w:szCs w:val="24"/>
        </w:rPr>
        <w:t xml:space="preserve">based in </w:t>
      </w:r>
      <w:r>
        <w:rPr>
          <w:rFonts w:ascii="Arial" w:hAnsi="Arial" w:cs="Arial"/>
          <w:sz w:val="24"/>
          <w:szCs w:val="24"/>
        </w:rPr>
        <w:t xml:space="preserve">Greater </w:t>
      </w:r>
      <w:r w:rsidR="00312537">
        <w:rPr>
          <w:rFonts w:ascii="Arial" w:hAnsi="Arial" w:cs="Arial"/>
          <w:sz w:val="24"/>
          <w:szCs w:val="24"/>
        </w:rPr>
        <w:t>Manchester or working closely with a</w:t>
      </w:r>
      <w:r>
        <w:rPr>
          <w:rFonts w:ascii="Arial" w:hAnsi="Arial" w:cs="Arial"/>
          <w:sz w:val="24"/>
          <w:szCs w:val="24"/>
        </w:rPr>
        <w:t xml:space="preserve"> Greater</w:t>
      </w:r>
      <w:r w:rsidR="00312537">
        <w:rPr>
          <w:rFonts w:ascii="Arial" w:hAnsi="Arial" w:cs="Arial"/>
          <w:sz w:val="24"/>
          <w:szCs w:val="24"/>
        </w:rPr>
        <w:t xml:space="preserve"> Manchester academic institute</w:t>
      </w:r>
      <w:r w:rsidR="00C83647">
        <w:rPr>
          <w:rFonts w:ascii="Arial" w:hAnsi="Arial" w:cs="Arial"/>
          <w:sz w:val="24"/>
          <w:szCs w:val="24"/>
        </w:rPr>
        <w:t xml:space="preserve"> to deliver part of the project</w:t>
      </w:r>
      <w:r w:rsidR="00312537">
        <w:rPr>
          <w:rFonts w:ascii="Arial" w:hAnsi="Arial" w:cs="Arial"/>
          <w:sz w:val="24"/>
          <w:szCs w:val="24"/>
        </w:rPr>
        <w:t>.</w:t>
      </w:r>
    </w:p>
    <w:p w14:paraId="0DDA4C83" w14:textId="7D3906A1" w:rsidR="00EA0F59" w:rsidRDefault="003D75E4" w:rsidP="00B4446D">
      <w:pPr>
        <w:pStyle w:val="ListParagraph"/>
        <w:numPr>
          <w:ilvl w:val="0"/>
          <w:numId w:val="38"/>
        </w:numPr>
        <w:spacing w:line="360" w:lineRule="auto"/>
        <w:ind w:left="1134"/>
        <w:jc w:val="both"/>
        <w:rPr>
          <w:rFonts w:ascii="Arial" w:hAnsi="Arial" w:cs="Arial"/>
          <w:sz w:val="24"/>
          <w:szCs w:val="24"/>
        </w:rPr>
      </w:pPr>
      <w:r>
        <w:rPr>
          <w:rFonts w:ascii="Arial" w:hAnsi="Arial" w:cs="Arial"/>
          <w:sz w:val="24"/>
          <w:szCs w:val="24"/>
        </w:rPr>
        <w:t>Demonstrate e</w:t>
      </w:r>
      <w:r w:rsidR="0060633F" w:rsidRPr="0060633F">
        <w:rPr>
          <w:rFonts w:ascii="Arial" w:hAnsi="Arial" w:cs="Arial"/>
          <w:sz w:val="24"/>
          <w:szCs w:val="24"/>
        </w:rPr>
        <w:t>xperience</w:t>
      </w:r>
      <w:r w:rsidR="00EA0F59" w:rsidRPr="0060633F">
        <w:rPr>
          <w:rFonts w:ascii="Arial" w:hAnsi="Arial" w:cs="Arial"/>
          <w:sz w:val="24"/>
          <w:szCs w:val="24"/>
        </w:rPr>
        <w:t xml:space="preserve"> in </w:t>
      </w:r>
      <w:r w:rsidR="0060633F" w:rsidRPr="0060633F">
        <w:rPr>
          <w:rFonts w:ascii="Arial" w:hAnsi="Arial" w:cs="Arial"/>
          <w:sz w:val="24"/>
          <w:szCs w:val="24"/>
        </w:rPr>
        <w:t xml:space="preserve">delivering and/or evaluating </w:t>
      </w:r>
      <w:r w:rsidR="00EA0F59" w:rsidRPr="0060633F">
        <w:rPr>
          <w:rFonts w:ascii="Arial" w:hAnsi="Arial" w:cs="Arial"/>
          <w:sz w:val="24"/>
          <w:szCs w:val="24"/>
        </w:rPr>
        <w:t>opportunistic brief advice</w:t>
      </w:r>
      <w:r w:rsidR="0060633F" w:rsidRPr="0060633F">
        <w:rPr>
          <w:rFonts w:ascii="Arial" w:hAnsi="Arial" w:cs="Arial"/>
          <w:sz w:val="24"/>
          <w:szCs w:val="24"/>
        </w:rPr>
        <w:t xml:space="preserve"> in a social housing setting</w:t>
      </w:r>
      <w:r w:rsidR="004C2C88">
        <w:rPr>
          <w:rFonts w:ascii="Arial" w:hAnsi="Arial" w:cs="Arial"/>
          <w:sz w:val="24"/>
          <w:szCs w:val="24"/>
        </w:rPr>
        <w:t xml:space="preserve"> will be advantageous</w:t>
      </w:r>
      <w:r w:rsidR="0060633F" w:rsidRPr="0060633F">
        <w:rPr>
          <w:rFonts w:ascii="Arial" w:hAnsi="Arial" w:cs="Arial"/>
          <w:sz w:val="24"/>
          <w:szCs w:val="24"/>
        </w:rPr>
        <w:t>.</w:t>
      </w:r>
    </w:p>
    <w:p w14:paraId="22810EA6" w14:textId="553B7E70" w:rsidR="00AE50D5" w:rsidRDefault="00AE50D5" w:rsidP="00B4446D">
      <w:pPr>
        <w:pStyle w:val="ListParagraph"/>
        <w:numPr>
          <w:ilvl w:val="0"/>
          <w:numId w:val="38"/>
        </w:numPr>
        <w:spacing w:line="360" w:lineRule="auto"/>
        <w:ind w:left="1134"/>
        <w:jc w:val="both"/>
        <w:rPr>
          <w:rFonts w:ascii="Arial" w:hAnsi="Arial" w:cs="Arial"/>
          <w:sz w:val="24"/>
          <w:szCs w:val="24"/>
        </w:rPr>
      </w:pPr>
      <w:r>
        <w:rPr>
          <w:rFonts w:ascii="Arial" w:hAnsi="Arial" w:cs="Arial"/>
          <w:sz w:val="24"/>
          <w:szCs w:val="24"/>
        </w:rPr>
        <w:t xml:space="preserve">Be able to demonstrate future opportunities beyond this project to explore collaboration, academic research and potentially trials. </w:t>
      </w:r>
    </w:p>
    <w:p w14:paraId="1D69D39E" w14:textId="783C8932" w:rsidR="00FB53E1" w:rsidRPr="003E532A" w:rsidRDefault="003E532A" w:rsidP="00B4446D">
      <w:pPr>
        <w:spacing w:line="360" w:lineRule="auto"/>
        <w:jc w:val="both"/>
        <w:rPr>
          <w:rFonts w:ascii="Arial" w:hAnsi="Arial" w:cs="Arial"/>
          <w:sz w:val="24"/>
          <w:szCs w:val="24"/>
        </w:rPr>
      </w:pPr>
      <w:r>
        <w:rPr>
          <w:rFonts w:ascii="Arial" w:hAnsi="Arial" w:cs="Arial"/>
          <w:color w:val="000000" w:themeColor="text1"/>
          <w:sz w:val="24"/>
          <w:szCs w:val="24"/>
        </w:rPr>
        <w:t>W</w:t>
      </w:r>
      <w:r w:rsidR="00FB53E1" w:rsidRPr="003E532A">
        <w:rPr>
          <w:rFonts w:ascii="Arial" w:hAnsi="Arial" w:cs="Arial"/>
          <w:color w:val="000000" w:themeColor="text1"/>
          <w:sz w:val="24"/>
          <w:szCs w:val="24"/>
        </w:rPr>
        <w:t xml:space="preserve">e expect that in the process of delivering this </w:t>
      </w:r>
      <w:r w:rsidR="00E72C26" w:rsidRPr="003E532A">
        <w:rPr>
          <w:rFonts w:ascii="Arial" w:hAnsi="Arial" w:cs="Arial"/>
          <w:color w:val="000000" w:themeColor="text1"/>
          <w:sz w:val="24"/>
          <w:szCs w:val="24"/>
        </w:rPr>
        <w:t>exploratory</w:t>
      </w:r>
      <w:r w:rsidR="00FB53E1" w:rsidRPr="003E532A">
        <w:rPr>
          <w:rFonts w:ascii="Arial" w:hAnsi="Arial" w:cs="Arial"/>
          <w:color w:val="000000" w:themeColor="text1"/>
          <w:sz w:val="24"/>
          <w:szCs w:val="24"/>
        </w:rPr>
        <w:t xml:space="preserve"> piece with social housing communities we will gain valuable insights into cross fertilisation of work around the wider population health agenda, in particular mental health.</w:t>
      </w:r>
    </w:p>
    <w:p w14:paraId="1B1CF7A8" w14:textId="64946B87" w:rsidR="00A17E3D" w:rsidRDefault="00A17E3D" w:rsidP="00B4446D">
      <w:pPr>
        <w:spacing w:line="360" w:lineRule="auto"/>
        <w:jc w:val="both"/>
        <w:rPr>
          <w:rFonts w:ascii="Arial" w:hAnsi="Arial" w:cs="Arial"/>
          <w:color w:val="000000" w:themeColor="text1"/>
          <w:sz w:val="24"/>
          <w:szCs w:val="24"/>
        </w:rPr>
      </w:pPr>
      <w:r w:rsidRPr="0060633F">
        <w:rPr>
          <w:rFonts w:ascii="Arial" w:hAnsi="Arial" w:cs="Arial"/>
          <w:color w:val="000000" w:themeColor="text1"/>
          <w:sz w:val="24"/>
          <w:szCs w:val="24"/>
        </w:rPr>
        <w:t xml:space="preserve">We would expect some short-term </w:t>
      </w:r>
      <w:r w:rsidR="007712C9">
        <w:rPr>
          <w:rFonts w:ascii="Arial" w:hAnsi="Arial" w:cs="Arial"/>
          <w:color w:val="000000" w:themeColor="text1"/>
          <w:sz w:val="24"/>
          <w:szCs w:val="24"/>
        </w:rPr>
        <w:t>outputs</w:t>
      </w:r>
      <w:r w:rsidRPr="0060633F">
        <w:rPr>
          <w:rFonts w:ascii="Arial" w:hAnsi="Arial" w:cs="Arial"/>
          <w:color w:val="000000" w:themeColor="text1"/>
          <w:sz w:val="24"/>
          <w:szCs w:val="24"/>
        </w:rPr>
        <w:t xml:space="preserve"> (in the first year) to help inform development of local approaches</w:t>
      </w:r>
      <w:r w:rsidR="29C3D581" w:rsidRPr="58C908E1">
        <w:rPr>
          <w:rFonts w:ascii="Arial" w:hAnsi="Arial" w:cs="Arial"/>
          <w:color w:val="000000" w:themeColor="text1"/>
          <w:sz w:val="24"/>
          <w:szCs w:val="24"/>
        </w:rPr>
        <w:t>, as well as</w:t>
      </w:r>
      <w:r w:rsidR="2A85A70F" w:rsidRPr="58C908E1">
        <w:rPr>
          <w:rFonts w:ascii="Arial" w:hAnsi="Arial" w:cs="Arial"/>
          <w:color w:val="000000" w:themeColor="text1"/>
          <w:sz w:val="24"/>
          <w:szCs w:val="24"/>
        </w:rPr>
        <w:t xml:space="preserve"> longer term </w:t>
      </w:r>
      <w:r w:rsidR="09D819A8" w:rsidRPr="58C908E1">
        <w:rPr>
          <w:rFonts w:ascii="Arial" w:hAnsi="Arial" w:cs="Arial"/>
          <w:color w:val="000000" w:themeColor="text1"/>
          <w:sz w:val="24"/>
          <w:szCs w:val="24"/>
        </w:rPr>
        <w:t>outputs such as</w:t>
      </w:r>
      <w:r w:rsidRPr="0060633F">
        <w:rPr>
          <w:rFonts w:ascii="Arial" w:hAnsi="Arial" w:cs="Arial"/>
          <w:color w:val="000000" w:themeColor="text1"/>
          <w:sz w:val="24"/>
          <w:szCs w:val="24"/>
        </w:rPr>
        <w:t xml:space="preserve"> insight to help develop the approaches that will help to increase reduction rates of smoking in </w:t>
      </w:r>
      <w:r w:rsidRPr="0060633F">
        <w:rPr>
          <w:rFonts w:ascii="Arial" w:hAnsi="Arial" w:cs="Arial"/>
          <w:color w:val="000000" w:themeColor="text1"/>
          <w:sz w:val="24"/>
          <w:szCs w:val="24"/>
        </w:rPr>
        <w:lastRenderedPageBreak/>
        <w:t>the most deprived communities and to achieve a smokefree Greater Manchester by 2030.</w:t>
      </w:r>
    </w:p>
    <w:p w14:paraId="72B9BC6E" w14:textId="4C5CBE7D" w:rsidR="003D75E4" w:rsidRPr="003D75E4" w:rsidRDefault="007712C9" w:rsidP="00B4446D">
      <w:pPr>
        <w:pStyle w:val="ListParagraph"/>
        <w:numPr>
          <w:ilvl w:val="0"/>
          <w:numId w:val="36"/>
        </w:numPr>
        <w:spacing w:line="360" w:lineRule="auto"/>
        <w:jc w:val="both"/>
        <w:rPr>
          <w:rFonts w:ascii="Arial" w:hAnsi="Arial" w:cs="Arial"/>
          <w:b/>
          <w:bCs/>
          <w:sz w:val="28"/>
          <w:szCs w:val="28"/>
        </w:rPr>
      </w:pPr>
      <w:r w:rsidRPr="49E825C9">
        <w:rPr>
          <w:rFonts w:ascii="Arial" w:hAnsi="Arial" w:cs="Arial"/>
          <w:b/>
          <w:bCs/>
          <w:sz w:val="28"/>
          <w:szCs w:val="28"/>
        </w:rPr>
        <w:t>Project timescales</w:t>
      </w:r>
    </w:p>
    <w:p w14:paraId="3765A20C" w14:textId="3D17D312" w:rsidR="007712C9" w:rsidRPr="003D75E4" w:rsidRDefault="00D51FBF" w:rsidP="00B4446D">
      <w:pPr>
        <w:spacing w:line="360" w:lineRule="auto"/>
        <w:jc w:val="both"/>
        <w:rPr>
          <w:rFonts w:ascii="Arial" w:hAnsi="Arial" w:cs="Arial"/>
          <w:sz w:val="24"/>
          <w:szCs w:val="24"/>
        </w:rPr>
      </w:pPr>
      <w:r w:rsidRPr="0058006C">
        <w:rPr>
          <w:rFonts w:ascii="Arial" w:hAnsi="Arial" w:cs="Arial"/>
          <w:sz w:val="24"/>
          <w:szCs w:val="24"/>
        </w:rPr>
        <w:t xml:space="preserve">The funding for this project will be granted as an </w:t>
      </w:r>
      <w:r w:rsidR="00CC3F60" w:rsidRPr="0058006C">
        <w:rPr>
          <w:rFonts w:ascii="Arial" w:hAnsi="Arial" w:cs="Arial"/>
          <w:sz w:val="24"/>
          <w:szCs w:val="24"/>
        </w:rPr>
        <w:t>in-year award in</w:t>
      </w:r>
      <w:r w:rsidR="00EF1852">
        <w:rPr>
          <w:rFonts w:ascii="Arial" w:hAnsi="Arial" w:cs="Arial"/>
          <w:sz w:val="24"/>
          <w:szCs w:val="24"/>
        </w:rPr>
        <w:t xml:space="preserve"> its</w:t>
      </w:r>
      <w:r w:rsidR="00CC3F60" w:rsidRPr="0058006C">
        <w:rPr>
          <w:rFonts w:ascii="Arial" w:hAnsi="Arial" w:cs="Arial"/>
          <w:sz w:val="24"/>
          <w:szCs w:val="24"/>
        </w:rPr>
        <w:t xml:space="preserve"> </w:t>
      </w:r>
      <w:r w:rsidR="00296ABE" w:rsidRPr="0058006C">
        <w:rPr>
          <w:rFonts w:ascii="Arial" w:hAnsi="Arial" w:cs="Arial"/>
          <w:sz w:val="24"/>
          <w:szCs w:val="24"/>
        </w:rPr>
        <w:t>tot</w:t>
      </w:r>
      <w:r w:rsidR="00296ABE">
        <w:rPr>
          <w:rFonts w:ascii="Arial" w:hAnsi="Arial" w:cs="Arial"/>
          <w:sz w:val="24"/>
          <w:szCs w:val="24"/>
        </w:rPr>
        <w:t>ality</w:t>
      </w:r>
      <w:r w:rsidR="00EF1852">
        <w:rPr>
          <w:rFonts w:ascii="Arial" w:hAnsi="Arial" w:cs="Arial"/>
          <w:sz w:val="24"/>
          <w:szCs w:val="24"/>
        </w:rPr>
        <w:t xml:space="preserve"> to deliver an </w:t>
      </w:r>
      <w:r w:rsidR="006E5E9F" w:rsidRPr="49E825C9">
        <w:rPr>
          <w:rFonts w:ascii="Arial" w:hAnsi="Arial" w:cs="Arial"/>
          <w:sz w:val="24"/>
          <w:szCs w:val="24"/>
        </w:rPr>
        <w:t>approach as described in section 4 of this document.</w:t>
      </w:r>
      <w:r w:rsidR="00EF1852">
        <w:rPr>
          <w:rFonts w:ascii="Arial" w:hAnsi="Arial" w:cs="Arial"/>
          <w:sz w:val="24"/>
          <w:szCs w:val="24"/>
        </w:rPr>
        <w:t xml:space="preserve"> </w:t>
      </w:r>
      <w:r w:rsidR="001946FC" w:rsidRPr="49E825C9">
        <w:rPr>
          <w:rFonts w:ascii="Arial" w:hAnsi="Arial" w:cs="Arial"/>
          <w:sz w:val="24"/>
          <w:szCs w:val="24"/>
        </w:rPr>
        <w:t xml:space="preserve">Timescales to be agreed in partnership </w:t>
      </w:r>
      <w:r w:rsidR="003D75E4" w:rsidRPr="49E825C9">
        <w:rPr>
          <w:rFonts w:ascii="Arial" w:hAnsi="Arial" w:cs="Arial"/>
          <w:sz w:val="24"/>
          <w:szCs w:val="24"/>
        </w:rPr>
        <w:t>as part of a protocol.</w:t>
      </w:r>
      <w:r w:rsidR="00EF1852">
        <w:rPr>
          <w:rFonts w:ascii="Arial" w:hAnsi="Arial" w:cs="Arial"/>
          <w:sz w:val="24"/>
          <w:szCs w:val="24"/>
        </w:rPr>
        <w:t xml:space="preserve"> </w:t>
      </w:r>
      <w:r w:rsidR="003D75E4" w:rsidRPr="49E825C9">
        <w:rPr>
          <w:rFonts w:ascii="Arial" w:hAnsi="Arial" w:cs="Arial"/>
          <w:sz w:val="24"/>
          <w:szCs w:val="24"/>
        </w:rPr>
        <w:t>(</w:t>
      </w:r>
      <w:r w:rsidR="00EF1852" w:rsidRPr="49E825C9">
        <w:rPr>
          <w:rFonts w:ascii="Arial" w:hAnsi="Arial" w:cs="Arial"/>
          <w:sz w:val="24"/>
          <w:szCs w:val="24"/>
        </w:rPr>
        <w:t>See</w:t>
      </w:r>
      <w:r w:rsidR="003D75E4" w:rsidRPr="49E825C9">
        <w:rPr>
          <w:rFonts w:ascii="Arial" w:hAnsi="Arial" w:cs="Arial"/>
          <w:sz w:val="24"/>
          <w:szCs w:val="24"/>
        </w:rPr>
        <w:t xml:space="preserve"> section 4.1)</w:t>
      </w:r>
      <w:r w:rsidR="006E5E9F" w:rsidRPr="49E825C9">
        <w:rPr>
          <w:rFonts w:ascii="Arial" w:hAnsi="Arial" w:cs="Arial"/>
          <w:sz w:val="24"/>
          <w:szCs w:val="24"/>
        </w:rPr>
        <w:t xml:space="preserve"> </w:t>
      </w:r>
    </w:p>
    <w:p w14:paraId="075A8C7D" w14:textId="04390A58" w:rsidR="00C76C8D" w:rsidRPr="003D75E4" w:rsidRDefault="00C76C8D" w:rsidP="00B4446D">
      <w:pPr>
        <w:pStyle w:val="ListParagraph"/>
        <w:numPr>
          <w:ilvl w:val="0"/>
          <w:numId w:val="36"/>
        </w:numPr>
        <w:spacing w:after="120" w:line="276" w:lineRule="auto"/>
        <w:jc w:val="both"/>
        <w:rPr>
          <w:rFonts w:ascii="Arial" w:eastAsia="Poppins" w:hAnsi="Arial" w:cs="Arial"/>
          <w:b/>
          <w:sz w:val="28"/>
          <w:szCs w:val="28"/>
        </w:rPr>
      </w:pPr>
      <w:r w:rsidRPr="49E825C9">
        <w:rPr>
          <w:rFonts w:ascii="Arial" w:eastAsia="Poppins" w:hAnsi="Arial" w:cs="Arial"/>
          <w:b/>
          <w:bCs/>
          <w:sz w:val="28"/>
          <w:szCs w:val="28"/>
        </w:rPr>
        <w:t>Contract Terms</w:t>
      </w:r>
    </w:p>
    <w:p w14:paraId="1DF2D177" w14:textId="58B1A3D0" w:rsidR="00C76C8D" w:rsidRDefault="00C76C8D" w:rsidP="00B4446D">
      <w:pPr>
        <w:spacing w:after="120" w:line="276" w:lineRule="auto"/>
        <w:jc w:val="both"/>
        <w:rPr>
          <w:rFonts w:ascii="Arial" w:eastAsia="Poppins" w:hAnsi="Arial" w:cs="Arial"/>
          <w:sz w:val="24"/>
          <w:szCs w:val="24"/>
          <w:u w:val="single"/>
        </w:rPr>
      </w:pPr>
      <w:r w:rsidRPr="003D75E4">
        <w:rPr>
          <w:rFonts w:ascii="Arial" w:eastAsia="Poppins" w:hAnsi="Arial" w:cs="Arial"/>
          <w:sz w:val="24"/>
          <w:szCs w:val="24"/>
        </w:rPr>
        <w:t xml:space="preserve">This contract will run from </w:t>
      </w:r>
      <w:r w:rsidR="00365CDC" w:rsidRPr="003D75E4">
        <w:rPr>
          <w:rFonts w:ascii="Arial" w:eastAsia="Poppins" w:hAnsi="Arial" w:cs="Arial"/>
          <w:b/>
          <w:bCs/>
          <w:color w:val="000000" w:themeColor="text1"/>
          <w:sz w:val="24"/>
          <w:szCs w:val="24"/>
        </w:rPr>
        <w:t>23</w:t>
      </w:r>
      <w:r w:rsidR="00365CDC" w:rsidRPr="003D75E4">
        <w:rPr>
          <w:rFonts w:ascii="Arial" w:eastAsia="Poppins" w:hAnsi="Arial" w:cs="Arial"/>
          <w:b/>
          <w:bCs/>
          <w:color w:val="000000" w:themeColor="text1"/>
          <w:sz w:val="24"/>
          <w:szCs w:val="24"/>
          <w:vertAlign w:val="superscript"/>
        </w:rPr>
        <w:t>rd</w:t>
      </w:r>
      <w:r w:rsidR="0010374E" w:rsidRPr="003D75E4">
        <w:rPr>
          <w:rFonts w:ascii="Arial" w:eastAsia="Poppins" w:hAnsi="Arial" w:cs="Arial"/>
          <w:b/>
          <w:bCs/>
          <w:color w:val="000000" w:themeColor="text1"/>
          <w:sz w:val="24"/>
          <w:szCs w:val="24"/>
        </w:rPr>
        <w:t xml:space="preserve"> </w:t>
      </w:r>
      <w:r w:rsidR="00225296" w:rsidRPr="003D75E4">
        <w:rPr>
          <w:rFonts w:ascii="Arial" w:eastAsia="Poppins" w:hAnsi="Arial" w:cs="Arial"/>
          <w:b/>
          <w:bCs/>
          <w:color w:val="000000" w:themeColor="text1"/>
          <w:sz w:val="24"/>
          <w:szCs w:val="24"/>
        </w:rPr>
        <w:t>March 2023</w:t>
      </w:r>
      <w:r w:rsidR="003D75E4" w:rsidRPr="003D75E4">
        <w:rPr>
          <w:rFonts w:ascii="Arial" w:eastAsia="Poppins" w:hAnsi="Arial" w:cs="Arial"/>
          <w:b/>
          <w:bCs/>
          <w:color w:val="000000" w:themeColor="text1"/>
          <w:sz w:val="24"/>
          <w:szCs w:val="24"/>
        </w:rPr>
        <w:t xml:space="preserve">. </w:t>
      </w:r>
      <w:r w:rsidR="003D75E4" w:rsidRPr="003D75E4">
        <w:rPr>
          <w:rFonts w:ascii="Arial" w:eastAsia="Poppins" w:hAnsi="Arial" w:cs="Arial"/>
          <w:sz w:val="24"/>
          <w:szCs w:val="24"/>
        </w:rPr>
        <w:t xml:space="preserve"> </w:t>
      </w:r>
      <w:r w:rsidRPr="003D75E4">
        <w:rPr>
          <w:rFonts w:ascii="Arial" w:eastAsia="Poppins" w:hAnsi="Arial" w:cs="Arial"/>
          <w:sz w:val="24"/>
          <w:szCs w:val="24"/>
        </w:rPr>
        <w:t xml:space="preserve">The terms and conditions applied will be the NHS Terms and Conditions for the Supply of Services available at </w:t>
      </w:r>
      <w:hyperlink r:id="rId13" w:history="1">
        <w:r w:rsidRPr="003D75E4">
          <w:rPr>
            <w:rFonts w:ascii="Arial" w:eastAsia="Poppins" w:hAnsi="Arial" w:cs="Arial"/>
            <w:sz w:val="24"/>
            <w:szCs w:val="24"/>
            <w:u w:val="single"/>
          </w:rPr>
          <w:t>https://www.gov.uk/government/publications/nhs-standard-terms-and-conditions-of-contract-for-the-purchase-of-goods-and-supply-of-services</w:t>
        </w:r>
      </w:hyperlink>
    </w:p>
    <w:p w14:paraId="56D0A51E" w14:textId="77777777" w:rsidR="00AE50D5" w:rsidRPr="003D75E4" w:rsidRDefault="00AE50D5" w:rsidP="00B4446D">
      <w:pPr>
        <w:spacing w:after="120" w:line="276" w:lineRule="auto"/>
        <w:jc w:val="both"/>
        <w:rPr>
          <w:rFonts w:ascii="Arial" w:hAnsi="Arial" w:cs="Arial"/>
          <w:b/>
          <w:bCs/>
          <w:sz w:val="28"/>
          <w:szCs w:val="28"/>
        </w:rPr>
      </w:pPr>
    </w:p>
    <w:p w14:paraId="675C0D3B" w14:textId="61733F79" w:rsidR="00E208F4" w:rsidRPr="002856ED" w:rsidRDefault="00E208F4" w:rsidP="00B4446D">
      <w:pPr>
        <w:pStyle w:val="ListParagraph"/>
        <w:numPr>
          <w:ilvl w:val="0"/>
          <w:numId w:val="36"/>
        </w:numPr>
        <w:spacing w:line="360" w:lineRule="auto"/>
        <w:jc w:val="both"/>
        <w:rPr>
          <w:rFonts w:ascii="Arial" w:hAnsi="Arial" w:cs="Arial"/>
          <w:b/>
          <w:bCs/>
          <w:sz w:val="28"/>
          <w:szCs w:val="28"/>
        </w:rPr>
      </w:pPr>
      <w:r w:rsidRPr="49E825C9">
        <w:rPr>
          <w:rFonts w:ascii="Arial" w:hAnsi="Arial" w:cs="Arial"/>
          <w:b/>
          <w:bCs/>
          <w:sz w:val="28"/>
          <w:szCs w:val="28"/>
        </w:rPr>
        <w:t>Budget</w:t>
      </w:r>
    </w:p>
    <w:p w14:paraId="061E4619" w14:textId="592DEA3D" w:rsidR="00614846" w:rsidRDefault="00614846" w:rsidP="00B4446D">
      <w:pPr>
        <w:spacing w:line="360" w:lineRule="auto"/>
        <w:jc w:val="both"/>
        <w:rPr>
          <w:rFonts w:ascii="Arial" w:hAnsi="Arial" w:cs="Arial"/>
          <w:b/>
          <w:bCs/>
          <w:sz w:val="24"/>
          <w:szCs w:val="24"/>
        </w:rPr>
      </w:pPr>
      <w:r w:rsidRPr="0060633F">
        <w:rPr>
          <w:rFonts w:ascii="Arial" w:hAnsi="Arial" w:cs="Arial"/>
          <w:b/>
          <w:bCs/>
          <w:sz w:val="24"/>
          <w:szCs w:val="24"/>
        </w:rPr>
        <w:t>The total budget is £2</w:t>
      </w:r>
      <w:r w:rsidR="008872E9" w:rsidRPr="0060633F">
        <w:rPr>
          <w:rFonts w:ascii="Arial" w:hAnsi="Arial" w:cs="Arial"/>
          <w:b/>
          <w:bCs/>
          <w:sz w:val="24"/>
          <w:szCs w:val="24"/>
        </w:rPr>
        <w:t>00</w:t>
      </w:r>
      <w:r w:rsidRPr="0060633F">
        <w:rPr>
          <w:rFonts w:ascii="Arial" w:hAnsi="Arial" w:cs="Arial"/>
          <w:b/>
          <w:bCs/>
          <w:sz w:val="24"/>
          <w:szCs w:val="24"/>
        </w:rPr>
        <w:t>,000 including VAT</w:t>
      </w:r>
    </w:p>
    <w:p w14:paraId="70D7C50F" w14:textId="77777777" w:rsidR="00D573FF" w:rsidRDefault="00D573FF" w:rsidP="00D573FF">
      <w:pPr>
        <w:pStyle w:val="ListParagraph"/>
        <w:spacing w:after="120" w:line="360" w:lineRule="auto"/>
        <w:ind w:left="1080"/>
        <w:rPr>
          <w:rFonts w:ascii="Arial" w:eastAsia="Poppins" w:hAnsi="Arial" w:cs="Arial"/>
          <w:b/>
          <w:bCs/>
          <w:sz w:val="28"/>
          <w:szCs w:val="28"/>
        </w:rPr>
      </w:pPr>
    </w:p>
    <w:p w14:paraId="3026BF21" w14:textId="76C7FA3C" w:rsidR="005F0A1A" w:rsidRPr="003D75E4" w:rsidRDefault="005F0A1A" w:rsidP="00B4446D">
      <w:pPr>
        <w:pStyle w:val="ListParagraph"/>
        <w:numPr>
          <w:ilvl w:val="0"/>
          <w:numId w:val="36"/>
        </w:numPr>
        <w:spacing w:after="120" w:line="360" w:lineRule="auto"/>
        <w:rPr>
          <w:rFonts w:ascii="Arial" w:eastAsia="Poppins" w:hAnsi="Arial" w:cs="Arial"/>
          <w:b/>
          <w:bCs/>
          <w:sz w:val="28"/>
          <w:szCs w:val="28"/>
        </w:rPr>
      </w:pPr>
      <w:r w:rsidRPr="49E825C9">
        <w:rPr>
          <w:rFonts w:ascii="Arial" w:eastAsia="Poppins" w:hAnsi="Arial" w:cs="Arial"/>
          <w:b/>
          <w:bCs/>
          <w:sz w:val="28"/>
          <w:szCs w:val="28"/>
        </w:rPr>
        <w:t>Proposal Submission Requirements/Bid Response Question</w:t>
      </w:r>
    </w:p>
    <w:p w14:paraId="1E1467BB" w14:textId="77777777" w:rsidR="0002483C" w:rsidRDefault="005F0A1A" w:rsidP="00B4446D">
      <w:pPr>
        <w:spacing w:after="120" w:line="276" w:lineRule="auto"/>
        <w:jc w:val="both"/>
        <w:rPr>
          <w:rFonts w:ascii="Arial" w:eastAsia="Poppins" w:hAnsi="Arial" w:cs="Arial"/>
          <w:sz w:val="24"/>
          <w:szCs w:val="24"/>
        </w:rPr>
      </w:pPr>
      <w:r w:rsidRPr="00FD0049">
        <w:rPr>
          <w:rFonts w:ascii="Arial" w:eastAsia="Poppins" w:hAnsi="Arial" w:cs="Arial"/>
          <w:sz w:val="24"/>
          <w:szCs w:val="24"/>
        </w:rPr>
        <w:t xml:space="preserve">Bidders are invited to submit a completed </w:t>
      </w:r>
      <w:r w:rsidRPr="00FD0049">
        <w:rPr>
          <w:rFonts w:ascii="Arial" w:eastAsia="Poppins" w:hAnsi="Arial" w:cs="Arial"/>
          <w:b/>
          <w:bCs/>
          <w:sz w:val="24"/>
          <w:szCs w:val="24"/>
        </w:rPr>
        <w:t xml:space="preserve">ITQ Bid Response (Appendix A) </w:t>
      </w:r>
      <w:r w:rsidRPr="00FD0049">
        <w:rPr>
          <w:rFonts w:ascii="Arial" w:eastAsia="Poppins" w:hAnsi="Arial" w:cs="Arial"/>
          <w:sz w:val="24"/>
          <w:szCs w:val="24"/>
        </w:rPr>
        <w:t xml:space="preserve">via email to </w:t>
      </w:r>
      <w:hyperlink r:id="rId14" w:history="1">
        <w:r w:rsidRPr="00FD0049">
          <w:rPr>
            <w:rStyle w:val="Hyperlink"/>
            <w:rFonts w:ascii="Arial" w:hAnsi="Arial" w:cs="Arial"/>
            <w:sz w:val="24"/>
            <w:szCs w:val="24"/>
          </w:rPr>
          <w:t>gmhscp.makingsmokinghistory@nhs.net</w:t>
        </w:r>
      </w:hyperlink>
      <w:r w:rsidRPr="00FD0049">
        <w:rPr>
          <w:rFonts w:ascii="Arial" w:eastAsia="Poppins" w:hAnsi="Arial" w:cs="Arial"/>
          <w:sz w:val="24"/>
          <w:szCs w:val="24"/>
        </w:rPr>
        <w:t xml:space="preserve"> no later than </w:t>
      </w:r>
      <w:r w:rsidR="006E5E9F" w:rsidRPr="00FD0049">
        <w:rPr>
          <w:rFonts w:ascii="Arial" w:eastAsia="Poppins" w:hAnsi="Arial" w:cs="Arial"/>
          <w:b/>
          <w:bCs/>
          <w:sz w:val="24"/>
          <w:szCs w:val="24"/>
        </w:rPr>
        <w:t>9am Tuesday 28</w:t>
      </w:r>
      <w:r w:rsidR="006E5E9F" w:rsidRPr="00FD0049">
        <w:rPr>
          <w:rFonts w:ascii="Arial" w:eastAsia="Poppins" w:hAnsi="Arial" w:cs="Arial"/>
          <w:b/>
          <w:bCs/>
          <w:sz w:val="24"/>
          <w:szCs w:val="24"/>
          <w:vertAlign w:val="superscript"/>
        </w:rPr>
        <w:t>th</w:t>
      </w:r>
      <w:r w:rsidR="006E5E9F" w:rsidRPr="00FD0049">
        <w:rPr>
          <w:rFonts w:ascii="Arial" w:eastAsia="Poppins" w:hAnsi="Arial" w:cs="Arial"/>
          <w:b/>
          <w:bCs/>
          <w:sz w:val="24"/>
          <w:szCs w:val="24"/>
        </w:rPr>
        <w:t xml:space="preserve"> February</w:t>
      </w:r>
      <w:r w:rsidRPr="00FD0049">
        <w:rPr>
          <w:rFonts w:ascii="Arial" w:eastAsia="Poppins" w:hAnsi="Arial" w:cs="Arial"/>
          <w:sz w:val="24"/>
          <w:szCs w:val="24"/>
        </w:rPr>
        <w:t xml:space="preserve">. </w:t>
      </w:r>
    </w:p>
    <w:p w14:paraId="597F24A3" w14:textId="1DB7F17F" w:rsidR="005F0A1A" w:rsidRDefault="005F0A1A" w:rsidP="00B4446D">
      <w:pPr>
        <w:spacing w:after="120" w:line="276" w:lineRule="auto"/>
        <w:jc w:val="both"/>
        <w:rPr>
          <w:rFonts w:ascii="Arial" w:eastAsia="Poppins" w:hAnsi="Arial" w:cs="Arial"/>
          <w:sz w:val="24"/>
          <w:szCs w:val="24"/>
        </w:rPr>
      </w:pPr>
      <w:r w:rsidRPr="00FD0049">
        <w:rPr>
          <w:rFonts w:ascii="Arial" w:eastAsia="Poppins" w:hAnsi="Arial" w:cs="Arial"/>
          <w:sz w:val="24"/>
          <w:szCs w:val="24"/>
        </w:rPr>
        <w:t xml:space="preserve">Proposals will </w:t>
      </w:r>
      <w:r w:rsidRPr="00EB359A">
        <w:rPr>
          <w:rFonts w:ascii="Arial" w:eastAsia="Poppins" w:hAnsi="Arial" w:cs="Arial"/>
          <w:b/>
          <w:bCs/>
          <w:sz w:val="24"/>
          <w:szCs w:val="24"/>
        </w:rPr>
        <w:t>not</w:t>
      </w:r>
      <w:r w:rsidRPr="00FD0049">
        <w:rPr>
          <w:rFonts w:ascii="Arial" w:eastAsia="Poppins" w:hAnsi="Arial" w:cs="Arial"/>
          <w:sz w:val="24"/>
          <w:szCs w:val="24"/>
        </w:rPr>
        <w:t xml:space="preserve"> be considered for evaluation</w:t>
      </w:r>
      <w:r w:rsidR="0002483C">
        <w:rPr>
          <w:rFonts w:ascii="Arial" w:eastAsia="Poppins" w:hAnsi="Arial" w:cs="Arial"/>
          <w:sz w:val="24"/>
          <w:szCs w:val="24"/>
        </w:rPr>
        <w:t xml:space="preserve"> if</w:t>
      </w:r>
    </w:p>
    <w:p w14:paraId="779AB1EA" w14:textId="3A7AEE48" w:rsidR="0002483C" w:rsidRPr="0002483C" w:rsidRDefault="0002483C" w:rsidP="00141C39">
      <w:pPr>
        <w:pStyle w:val="NoSpacing"/>
        <w:numPr>
          <w:ilvl w:val="0"/>
          <w:numId w:val="42"/>
        </w:numPr>
        <w:spacing w:line="276" w:lineRule="auto"/>
        <w:jc w:val="both"/>
        <w:rPr>
          <w:rFonts w:ascii="Arial" w:hAnsi="Arial" w:cs="Arial"/>
          <w:b/>
          <w:bCs/>
          <w:sz w:val="24"/>
          <w:szCs w:val="24"/>
        </w:rPr>
      </w:pPr>
      <w:r w:rsidRPr="0002483C">
        <w:rPr>
          <w:rFonts w:ascii="Arial" w:hAnsi="Arial" w:cs="Arial"/>
          <w:b/>
          <w:bCs/>
          <w:sz w:val="24"/>
          <w:szCs w:val="24"/>
        </w:rPr>
        <w:t>The deadline has been missed</w:t>
      </w:r>
    </w:p>
    <w:p w14:paraId="0DD50E6B" w14:textId="2457A4AA" w:rsidR="0002483C" w:rsidRDefault="0002483C" w:rsidP="00141C39">
      <w:pPr>
        <w:pStyle w:val="NoSpacing"/>
        <w:numPr>
          <w:ilvl w:val="0"/>
          <w:numId w:val="42"/>
        </w:numPr>
        <w:spacing w:line="276" w:lineRule="auto"/>
        <w:jc w:val="both"/>
        <w:rPr>
          <w:rFonts w:ascii="Arial" w:hAnsi="Arial" w:cs="Arial"/>
          <w:b/>
          <w:bCs/>
          <w:sz w:val="24"/>
          <w:szCs w:val="24"/>
        </w:rPr>
      </w:pPr>
      <w:r w:rsidRPr="0002483C">
        <w:rPr>
          <w:rFonts w:ascii="Arial" w:hAnsi="Arial" w:cs="Arial"/>
          <w:b/>
          <w:bCs/>
          <w:sz w:val="24"/>
          <w:szCs w:val="24"/>
        </w:rPr>
        <w:t>Bidding providers cannot clearly demonstrate current deliver</w:t>
      </w:r>
      <w:r w:rsidR="00A937E9">
        <w:rPr>
          <w:rFonts w:ascii="Arial" w:hAnsi="Arial" w:cs="Arial"/>
          <w:b/>
          <w:bCs/>
          <w:sz w:val="24"/>
          <w:szCs w:val="24"/>
        </w:rPr>
        <w:t>y of</w:t>
      </w:r>
      <w:r w:rsidRPr="0002483C">
        <w:rPr>
          <w:rFonts w:ascii="Arial" w:hAnsi="Arial" w:cs="Arial"/>
          <w:b/>
          <w:bCs/>
          <w:sz w:val="24"/>
          <w:szCs w:val="24"/>
        </w:rPr>
        <w:t xml:space="preserve"> specific academic interventions and evaluation within social housing settings and with social housing residents. </w:t>
      </w:r>
    </w:p>
    <w:p w14:paraId="2CCA1858" w14:textId="77777777" w:rsidR="0002483C" w:rsidRDefault="0002483C" w:rsidP="00B4446D">
      <w:pPr>
        <w:pStyle w:val="NoSpacing"/>
        <w:jc w:val="both"/>
        <w:rPr>
          <w:rFonts w:ascii="Arial" w:hAnsi="Arial" w:cs="Arial"/>
          <w:b/>
          <w:bCs/>
          <w:sz w:val="24"/>
          <w:szCs w:val="24"/>
        </w:rPr>
      </w:pPr>
    </w:p>
    <w:p w14:paraId="4A69048D" w14:textId="77777777" w:rsidR="00BB737B" w:rsidRPr="0002483C" w:rsidRDefault="00BB737B" w:rsidP="00B4446D">
      <w:pPr>
        <w:pStyle w:val="NoSpacing"/>
        <w:jc w:val="both"/>
        <w:rPr>
          <w:rFonts w:ascii="Arial" w:hAnsi="Arial" w:cs="Arial"/>
          <w:b/>
          <w:bCs/>
          <w:sz w:val="24"/>
          <w:szCs w:val="24"/>
        </w:rPr>
      </w:pPr>
    </w:p>
    <w:p w14:paraId="325E9D84" w14:textId="661F44CE" w:rsidR="005F08D8" w:rsidRPr="0057444F" w:rsidRDefault="005F0A1A" w:rsidP="00B4446D">
      <w:pPr>
        <w:jc w:val="both"/>
        <w:rPr>
          <w:rFonts w:ascii="Arial" w:hAnsi="Arial" w:cs="Arial"/>
          <w:sz w:val="24"/>
          <w:szCs w:val="24"/>
        </w:rPr>
      </w:pPr>
      <w:r w:rsidRPr="0057444F">
        <w:rPr>
          <w:rFonts w:ascii="Arial" w:hAnsi="Arial" w:cs="Arial"/>
          <w:sz w:val="24"/>
          <w:szCs w:val="24"/>
        </w:rPr>
        <w:t>Your proposal must be able to address the Award Criteria outlined below which will be used to evaluate your proposal and to identify the Recommended Bidder.</w:t>
      </w:r>
      <w:r w:rsidR="00BB737B" w:rsidRPr="0057444F">
        <w:rPr>
          <w:rFonts w:ascii="Arial" w:hAnsi="Arial" w:cs="Arial"/>
          <w:sz w:val="24"/>
          <w:szCs w:val="24"/>
        </w:rPr>
        <w:t xml:space="preserve"> </w:t>
      </w:r>
    </w:p>
    <w:p w14:paraId="3C628C93" w14:textId="77777777" w:rsidR="00F3443B" w:rsidRDefault="00F3443B" w:rsidP="00B4446D">
      <w:pPr>
        <w:spacing w:after="120" w:line="276" w:lineRule="auto"/>
        <w:jc w:val="both"/>
        <w:rPr>
          <w:rFonts w:ascii="Arial" w:eastAsia="Poppins" w:hAnsi="Arial" w:cs="Arial"/>
        </w:rPr>
      </w:pPr>
    </w:p>
    <w:p w14:paraId="614F2637" w14:textId="77777777" w:rsidR="00841BDC" w:rsidRDefault="00841BDC" w:rsidP="00B4446D">
      <w:pPr>
        <w:spacing w:after="120" w:line="276" w:lineRule="auto"/>
        <w:jc w:val="both"/>
        <w:rPr>
          <w:rFonts w:ascii="Arial" w:eastAsia="Poppins" w:hAnsi="Arial" w:cs="Arial"/>
        </w:rPr>
      </w:pPr>
    </w:p>
    <w:tbl>
      <w:tblPr>
        <w:tblStyle w:val="GridTable41"/>
        <w:tblW w:w="9992" w:type="dxa"/>
        <w:tblLook w:val="04A0" w:firstRow="1" w:lastRow="0" w:firstColumn="1" w:lastColumn="0" w:noHBand="0" w:noVBand="1"/>
      </w:tblPr>
      <w:tblGrid>
        <w:gridCol w:w="8406"/>
        <w:gridCol w:w="1586"/>
      </w:tblGrid>
      <w:tr w:rsidR="005F08D8" w:rsidRPr="00DB0F11" w14:paraId="4344C7BF" w14:textId="77777777" w:rsidTr="00141C39">
        <w:trPr>
          <w:cnfStyle w:val="100000000000" w:firstRow="1" w:lastRow="0" w:firstColumn="0" w:lastColumn="0" w:oddVBand="0" w:evenVBand="0" w:oddHBand="0"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8406" w:type="dxa"/>
          </w:tcPr>
          <w:p w14:paraId="72CD91D7" w14:textId="77777777" w:rsidR="005F08D8" w:rsidRPr="00841BDC" w:rsidRDefault="005F08D8" w:rsidP="00C51397">
            <w:pPr>
              <w:autoSpaceDE w:val="0"/>
              <w:autoSpaceDN w:val="0"/>
              <w:adjustRightInd w:val="0"/>
              <w:spacing w:before="60" w:after="60" w:line="264" w:lineRule="auto"/>
              <w:ind w:left="34" w:right="176"/>
              <w:rPr>
                <w:rFonts w:ascii="Arial" w:eastAsia="Arial" w:hAnsi="Arial" w:cs="Arial"/>
                <w:sz w:val="24"/>
                <w:szCs w:val="24"/>
                <w:lang w:eastAsia="en-GB"/>
              </w:rPr>
            </w:pPr>
            <w:r w:rsidRPr="00841BDC">
              <w:rPr>
                <w:rFonts w:ascii="Arial" w:eastAsia="Arial" w:hAnsi="Arial" w:cs="Arial"/>
                <w:sz w:val="24"/>
                <w:szCs w:val="24"/>
                <w:lang w:eastAsia="en-GB"/>
              </w:rPr>
              <w:lastRenderedPageBreak/>
              <w:t>Award Criteria</w:t>
            </w:r>
          </w:p>
        </w:tc>
        <w:tc>
          <w:tcPr>
            <w:tcW w:w="1586" w:type="dxa"/>
          </w:tcPr>
          <w:p w14:paraId="5360CA7C" w14:textId="77777777" w:rsidR="005F08D8" w:rsidRPr="00841BDC" w:rsidRDefault="005F08D8" w:rsidP="00C51397">
            <w:pPr>
              <w:autoSpaceDE w:val="0"/>
              <w:autoSpaceDN w:val="0"/>
              <w:adjustRightInd w:val="0"/>
              <w:spacing w:before="60" w:after="60" w:line="264" w:lineRule="auto"/>
              <w:ind w:left="34" w:right="176"/>
              <w:cnfStyle w:val="100000000000" w:firstRow="1" w:lastRow="0" w:firstColumn="0" w:lastColumn="0" w:oddVBand="0" w:evenVBand="0" w:oddHBand="0" w:evenHBand="0" w:firstRowFirstColumn="0" w:firstRowLastColumn="0" w:lastRowFirstColumn="0" w:lastRowLastColumn="0"/>
              <w:rPr>
                <w:rFonts w:ascii="Arial" w:eastAsia="Arial" w:hAnsi="Arial" w:cs="Arial"/>
                <w:sz w:val="24"/>
                <w:szCs w:val="24"/>
                <w:lang w:eastAsia="en-GB"/>
              </w:rPr>
            </w:pPr>
            <w:r w:rsidRPr="00841BDC">
              <w:rPr>
                <w:rFonts w:ascii="Arial" w:eastAsia="Arial" w:hAnsi="Arial" w:cs="Arial"/>
                <w:sz w:val="24"/>
                <w:szCs w:val="24"/>
                <w:lang w:eastAsia="en-GB"/>
              </w:rPr>
              <w:t>Weighting</w:t>
            </w:r>
          </w:p>
        </w:tc>
      </w:tr>
      <w:tr w:rsidR="008F32D9" w:rsidRPr="00DB0F11" w14:paraId="47B74899" w14:textId="77777777" w:rsidTr="00141C39">
        <w:trPr>
          <w:cnfStyle w:val="000000100000" w:firstRow="0" w:lastRow="0" w:firstColumn="0" w:lastColumn="0" w:oddVBand="0" w:evenVBand="0" w:oddHBand="1" w:evenHBand="0" w:firstRowFirstColumn="0" w:firstRowLastColumn="0" w:lastRowFirstColumn="0" w:lastRowLastColumn="0"/>
          <w:trHeight w:val="1005"/>
        </w:trPr>
        <w:tc>
          <w:tcPr>
            <w:cnfStyle w:val="001000000000" w:firstRow="0" w:lastRow="0" w:firstColumn="1" w:lastColumn="0" w:oddVBand="0" w:evenVBand="0" w:oddHBand="0" w:evenHBand="0" w:firstRowFirstColumn="0" w:firstRowLastColumn="0" w:lastRowFirstColumn="0" w:lastRowLastColumn="0"/>
            <w:tcW w:w="8406" w:type="dxa"/>
          </w:tcPr>
          <w:p w14:paraId="76E67AF0" w14:textId="4A134B85" w:rsidR="008F32D9" w:rsidRPr="00CF098C" w:rsidRDefault="00C2189F" w:rsidP="00CF098C">
            <w:pPr>
              <w:pStyle w:val="ListParagraph"/>
              <w:numPr>
                <w:ilvl w:val="0"/>
                <w:numId w:val="45"/>
              </w:numPr>
              <w:autoSpaceDE w:val="0"/>
              <w:autoSpaceDN w:val="0"/>
              <w:adjustRightInd w:val="0"/>
              <w:spacing w:before="60" w:after="60" w:line="264" w:lineRule="auto"/>
              <w:rPr>
                <w:rFonts w:ascii="Arial" w:eastAsia="Arial" w:hAnsi="Arial" w:cs="Arial"/>
                <w:b w:val="0"/>
                <w:bCs w:val="0"/>
                <w:sz w:val="24"/>
                <w:szCs w:val="24"/>
                <w:lang w:eastAsia="en-GB"/>
              </w:rPr>
            </w:pPr>
            <w:r w:rsidRPr="00CF098C">
              <w:rPr>
                <w:rStyle w:val="ui-provider"/>
                <w:rFonts w:ascii="Arial" w:hAnsi="Arial" w:cs="Arial"/>
                <w:b w:val="0"/>
                <w:bCs w:val="0"/>
                <w:sz w:val="24"/>
                <w:szCs w:val="24"/>
              </w:rPr>
              <w:t xml:space="preserve">Please confirm you </w:t>
            </w:r>
            <w:r w:rsidR="00CF098C" w:rsidRPr="00CF098C">
              <w:rPr>
                <w:rStyle w:val="ui-provider"/>
                <w:rFonts w:ascii="Arial" w:hAnsi="Arial" w:cs="Arial"/>
                <w:b w:val="0"/>
                <w:bCs w:val="0"/>
                <w:sz w:val="24"/>
                <w:szCs w:val="24"/>
              </w:rPr>
              <w:t xml:space="preserve">are able to </w:t>
            </w:r>
            <w:r w:rsidRPr="00CF098C">
              <w:rPr>
                <w:rStyle w:val="ui-provider"/>
                <w:rFonts w:ascii="Arial" w:hAnsi="Arial" w:cs="Arial"/>
                <w:b w:val="0"/>
                <w:bCs w:val="0"/>
                <w:sz w:val="24"/>
                <w:szCs w:val="24"/>
              </w:rPr>
              <w:t>submit a total bid price under the affordability limit of no more than £200,000 for your proposal. Please confirm either “YES” or “NO”</w:t>
            </w:r>
          </w:p>
        </w:tc>
        <w:tc>
          <w:tcPr>
            <w:tcW w:w="1586" w:type="dxa"/>
          </w:tcPr>
          <w:p w14:paraId="03073CE1" w14:textId="607B596E" w:rsidR="008F32D9" w:rsidRPr="00841BDC" w:rsidRDefault="00C2189F" w:rsidP="00C51397">
            <w:pPr>
              <w:autoSpaceDE w:val="0"/>
              <w:autoSpaceDN w:val="0"/>
              <w:adjustRightInd w:val="0"/>
              <w:spacing w:before="60" w:after="60" w:line="264"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
                <w:bCs/>
                <w:sz w:val="24"/>
                <w:szCs w:val="24"/>
                <w:lang w:eastAsia="en-GB"/>
              </w:rPr>
            </w:pPr>
            <w:r>
              <w:rPr>
                <w:rFonts w:ascii="Arial" w:eastAsia="Arial" w:hAnsi="Arial" w:cs="Arial"/>
                <w:b/>
                <w:bCs/>
                <w:sz w:val="24"/>
                <w:szCs w:val="24"/>
                <w:lang w:eastAsia="en-GB"/>
              </w:rPr>
              <w:t>Pass/Fail</w:t>
            </w:r>
          </w:p>
        </w:tc>
      </w:tr>
      <w:tr w:rsidR="005F08D8" w:rsidRPr="00DB0F11" w14:paraId="26716F4C" w14:textId="77777777" w:rsidTr="00141C39">
        <w:trPr>
          <w:trHeight w:val="1005"/>
        </w:trPr>
        <w:tc>
          <w:tcPr>
            <w:cnfStyle w:val="001000000000" w:firstRow="0" w:lastRow="0" w:firstColumn="1" w:lastColumn="0" w:oddVBand="0" w:evenVBand="0" w:oddHBand="0" w:evenHBand="0" w:firstRowFirstColumn="0" w:firstRowLastColumn="0" w:lastRowFirstColumn="0" w:lastRowLastColumn="0"/>
            <w:tcW w:w="8406" w:type="dxa"/>
          </w:tcPr>
          <w:p w14:paraId="40AFB5EA" w14:textId="6932740D" w:rsidR="005F08D8" w:rsidRPr="00CF098C" w:rsidRDefault="005F08D8" w:rsidP="00CF098C">
            <w:pPr>
              <w:pStyle w:val="ListParagraph"/>
              <w:numPr>
                <w:ilvl w:val="0"/>
                <w:numId w:val="45"/>
              </w:numPr>
              <w:autoSpaceDE w:val="0"/>
              <w:autoSpaceDN w:val="0"/>
              <w:adjustRightInd w:val="0"/>
              <w:spacing w:before="60" w:after="60" w:line="264" w:lineRule="auto"/>
              <w:rPr>
                <w:rFonts w:ascii="Arial" w:eastAsia="Arial" w:hAnsi="Arial" w:cs="Arial"/>
                <w:sz w:val="24"/>
                <w:szCs w:val="24"/>
                <w:lang w:eastAsia="en-GB"/>
              </w:rPr>
            </w:pPr>
            <w:r w:rsidRPr="00CF098C">
              <w:rPr>
                <w:rFonts w:ascii="Arial" w:eastAsia="Arial" w:hAnsi="Arial" w:cs="Arial"/>
                <w:sz w:val="24"/>
                <w:szCs w:val="24"/>
                <w:lang w:eastAsia="en-GB"/>
              </w:rPr>
              <w:t xml:space="preserve">Expertise and Credibility: </w:t>
            </w:r>
            <w:r w:rsidRPr="00CF098C">
              <w:rPr>
                <w:rFonts w:ascii="Arial" w:eastAsia="Arial" w:hAnsi="Arial" w:cs="Arial"/>
                <w:b w:val="0"/>
                <w:bCs w:val="0"/>
                <w:sz w:val="24"/>
                <w:szCs w:val="24"/>
                <w:lang w:eastAsia="en-GB"/>
              </w:rPr>
              <w:t>To what extent is your organisation considered to have an expert level of understanding in relation to this ITQ.</w:t>
            </w:r>
            <w:r w:rsidRPr="00CF098C">
              <w:rPr>
                <w:rFonts w:ascii="Arial" w:eastAsia="Arial" w:hAnsi="Arial" w:cs="Arial"/>
                <w:sz w:val="24"/>
                <w:szCs w:val="24"/>
                <w:lang w:eastAsia="en-GB"/>
              </w:rPr>
              <w:t xml:space="preserve"> </w:t>
            </w:r>
          </w:p>
        </w:tc>
        <w:tc>
          <w:tcPr>
            <w:tcW w:w="1586" w:type="dxa"/>
          </w:tcPr>
          <w:p w14:paraId="2FE2AF72" w14:textId="12DDCCCE" w:rsidR="005F08D8" w:rsidRPr="00841BDC" w:rsidRDefault="00706588" w:rsidP="00C51397">
            <w:pPr>
              <w:autoSpaceDE w:val="0"/>
              <w:autoSpaceDN w:val="0"/>
              <w:adjustRightInd w:val="0"/>
              <w:spacing w:before="60" w:after="60" w:line="264"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bCs/>
                <w:sz w:val="24"/>
                <w:szCs w:val="24"/>
                <w:lang w:eastAsia="en-GB"/>
              </w:rPr>
            </w:pPr>
            <w:r w:rsidRPr="00841BDC">
              <w:rPr>
                <w:rFonts w:ascii="Arial" w:eastAsia="Arial" w:hAnsi="Arial" w:cs="Arial"/>
                <w:b/>
                <w:bCs/>
                <w:sz w:val="24"/>
                <w:szCs w:val="24"/>
                <w:lang w:eastAsia="en-GB"/>
              </w:rPr>
              <w:t>50</w:t>
            </w:r>
            <w:r w:rsidR="005F08D8" w:rsidRPr="00841BDC">
              <w:rPr>
                <w:rFonts w:ascii="Arial" w:eastAsia="Arial" w:hAnsi="Arial" w:cs="Arial"/>
                <w:b/>
                <w:bCs/>
                <w:sz w:val="24"/>
                <w:szCs w:val="24"/>
                <w:lang w:eastAsia="en-GB"/>
              </w:rPr>
              <w:t>%</w:t>
            </w:r>
          </w:p>
        </w:tc>
      </w:tr>
      <w:tr w:rsidR="005F08D8" w:rsidRPr="00DB0F11" w14:paraId="694F4B91" w14:textId="77777777" w:rsidTr="00141C39">
        <w:trPr>
          <w:cnfStyle w:val="000000100000" w:firstRow="0" w:lastRow="0" w:firstColumn="0" w:lastColumn="0" w:oddVBand="0" w:evenVBand="0" w:oddHBand="1" w:evenHBand="0" w:firstRowFirstColumn="0" w:firstRowLastColumn="0" w:lastRowFirstColumn="0" w:lastRowLastColumn="0"/>
          <w:trHeight w:val="1218"/>
        </w:trPr>
        <w:tc>
          <w:tcPr>
            <w:cnfStyle w:val="001000000000" w:firstRow="0" w:lastRow="0" w:firstColumn="1" w:lastColumn="0" w:oddVBand="0" w:evenVBand="0" w:oddHBand="0" w:evenHBand="0" w:firstRowFirstColumn="0" w:firstRowLastColumn="0" w:lastRowFirstColumn="0" w:lastRowLastColumn="0"/>
            <w:tcW w:w="8406" w:type="dxa"/>
          </w:tcPr>
          <w:p w14:paraId="68C78A01" w14:textId="21E73A82" w:rsidR="005F08D8" w:rsidRPr="00CF098C" w:rsidRDefault="005F08D8" w:rsidP="00CF098C">
            <w:pPr>
              <w:pStyle w:val="ListParagraph"/>
              <w:numPr>
                <w:ilvl w:val="0"/>
                <w:numId w:val="45"/>
              </w:numPr>
              <w:autoSpaceDE w:val="0"/>
              <w:autoSpaceDN w:val="0"/>
              <w:adjustRightInd w:val="0"/>
              <w:spacing w:before="60" w:after="60" w:line="264" w:lineRule="auto"/>
              <w:rPr>
                <w:rFonts w:ascii="Arial" w:eastAsia="Arial" w:hAnsi="Arial" w:cs="Arial"/>
                <w:sz w:val="24"/>
                <w:szCs w:val="24"/>
                <w:lang w:eastAsia="en-GB"/>
              </w:rPr>
            </w:pPr>
            <w:r w:rsidRPr="00CF098C">
              <w:rPr>
                <w:rFonts w:ascii="Arial" w:eastAsia="Arial" w:hAnsi="Arial" w:cs="Arial"/>
                <w:sz w:val="24"/>
                <w:szCs w:val="24"/>
                <w:lang w:eastAsia="en-GB"/>
              </w:rPr>
              <w:t xml:space="preserve"> Delivery: </w:t>
            </w:r>
            <w:r w:rsidRPr="00CF098C">
              <w:rPr>
                <w:rFonts w:ascii="Arial" w:eastAsia="Arial" w:hAnsi="Arial" w:cs="Arial"/>
                <w:b w:val="0"/>
                <w:bCs w:val="0"/>
                <w:sz w:val="24"/>
                <w:szCs w:val="24"/>
                <w:lang w:eastAsia="en-GB"/>
              </w:rPr>
              <w:t xml:space="preserve">How would your organisation propose to deliver the requirements set out in Section </w:t>
            </w:r>
            <w:r w:rsidR="000E20F6" w:rsidRPr="00CF098C">
              <w:rPr>
                <w:rFonts w:ascii="Arial" w:eastAsia="Arial" w:hAnsi="Arial" w:cs="Arial"/>
                <w:b w:val="0"/>
                <w:bCs w:val="0"/>
                <w:sz w:val="24"/>
                <w:szCs w:val="24"/>
                <w:lang w:eastAsia="en-GB"/>
              </w:rPr>
              <w:t xml:space="preserve">4 </w:t>
            </w:r>
            <w:r w:rsidRPr="00CF098C">
              <w:rPr>
                <w:rFonts w:ascii="Arial" w:eastAsia="Arial" w:hAnsi="Arial" w:cs="Arial"/>
                <w:b w:val="0"/>
                <w:bCs w:val="0"/>
                <w:sz w:val="24"/>
                <w:szCs w:val="24"/>
                <w:lang w:eastAsia="en-GB"/>
              </w:rPr>
              <w:t xml:space="preserve">of this document? Please also information about the </w:t>
            </w:r>
            <w:r w:rsidR="00A23AF6" w:rsidRPr="00CF098C">
              <w:rPr>
                <w:rFonts w:ascii="Arial" w:eastAsia="Arial" w:hAnsi="Arial" w:cs="Arial"/>
                <w:b w:val="0"/>
                <w:bCs w:val="0"/>
                <w:sz w:val="24"/>
                <w:szCs w:val="24"/>
                <w:lang w:eastAsia="en-GB"/>
              </w:rPr>
              <w:t>team that will deliver this service.</w:t>
            </w:r>
          </w:p>
        </w:tc>
        <w:tc>
          <w:tcPr>
            <w:tcW w:w="1586" w:type="dxa"/>
          </w:tcPr>
          <w:p w14:paraId="4A062892" w14:textId="2F7C0249" w:rsidR="005F08D8" w:rsidRPr="00841BDC" w:rsidRDefault="00706588" w:rsidP="00C51397">
            <w:pPr>
              <w:autoSpaceDE w:val="0"/>
              <w:autoSpaceDN w:val="0"/>
              <w:adjustRightInd w:val="0"/>
              <w:spacing w:before="60" w:after="60" w:line="264"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
                <w:bCs/>
                <w:sz w:val="24"/>
                <w:szCs w:val="24"/>
                <w:lang w:eastAsia="en-GB"/>
              </w:rPr>
            </w:pPr>
            <w:r w:rsidRPr="00841BDC">
              <w:rPr>
                <w:rFonts w:ascii="Arial" w:eastAsia="Arial" w:hAnsi="Arial" w:cs="Arial"/>
                <w:b/>
                <w:bCs/>
                <w:sz w:val="24"/>
                <w:szCs w:val="24"/>
                <w:lang w:eastAsia="en-GB"/>
              </w:rPr>
              <w:t>35</w:t>
            </w:r>
            <w:r w:rsidR="005F08D8" w:rsidRPr="00841BDC">
              <w:rPr>
                <w:rFonts w:ascii="Arial" w:eastAsia="Arial" w:hAnsi="Arial" w:cs="Arial"/>
                <w:b/>
                <w:bCs/>
                <w:sz w:val="24"/>
                <w:szCs w:val="24"/>
                <w:lang w:eastAsia="en-GB"/>
              </w:rPr>
              <w:t>%</w:t>
            </w:r>
          </w:p>
        </w:tc>
      </w:tr>
      <w:tr w:rsidR="005F08D8" w:rsidRPr="00DB0F11" w14:paraId="2B365202" w14:textId="77777777" w:rsidTr="00141C39">
        <w:trPr>
          <w:trHeight w:val="1527"/>
        </w:trPr>
        <w:tc>
          <w:tcPr>
            <w:cnfStyle w:val="001000000000" w:firstRow="0" w:lastRow="0" w:firstColumn="1" w:lastColumn="0" w:oddVBand="0" w:evenVBand="0" w:oddHBand="0" w:evenHBand="0" w:firstRowFirstColumn="0" w:firstRowLastColumn="0" w:lastRowFirstColumn="0" w:lastRowLastColumn="0"/>
            <w:tcW w:w="8406" w:type="dxa"/>
          </w:tcPr>
          <w:p w14:paraId="63740631" w14:textId="62A66D59" w:rsidR="005F08D8" w:rsidRPr="00CF098C" w:rsidRDefault="005F08D8" w:rsidP="00CF098C">
            <w:pPr>
              <w:pStyle w:val="ListParagraph"/>
              <w:numPr>
                <w:ilvl w:val="0"/>
                <w:numId w:val="45"/>
              </w:numPr>
              <w:autoSpaceDE w:val="0"/>
              <w:autoSpaceDN w:val="0"/>
              <w:adjustRightInd w:val="0"/>
              <w:spacing w:before="60" w:after="60" w:line="264" w:lineRule="auto"/>
              <w:rPr>
                <w:rFonts w:ascii="Arial" w:eastAsia="Arial" w:hAnsi="Arial" w:cs="Arial"/>
                <w:sz w:val="24"/>
                <w:szCs w:val="24"/>
                <w:lang w:eastAsia="en-GB"/>
              </w:rPr>
            </w:pPr>
            <w:r w:rsidRPr="00CF098C">
              <w:rPr>
                <w:rFonts w:ascii="Arial" w:eastAsia="Arial" w:hAnsi="Arial" w:cs="Arial"/>
                <w:sz w:val="24"/>
                <w:szCs w:val="24"/>
                <w:lang w:eastAsia="en-GB"/>
              </w:rPr>
              <w:t xml:space="preserve">Social Value: </w:t>
            </w:r>
            <w:r w:rsidRPr="00CF098C">
              <w:rPr>
                <w:rFonts w:ascii="Arial" w:eastAsia="Arial" w:hAnsi="Arial" w:cs="Arial"/>
                <w:b w:val="0"/>
                <w:bCs w:val="0"/>
                <w:sz w:val="24"/>
                <w:szCs w:val="24"/>
                <w:lang w:eastAsia="en-GB"/>
              </w:rPr>
              <w:t>How would your proposal provide Social Value?</w:t>
            </w:r>
            <w:r w:rsidRPr="00CF098C">
              <w:rPr>
                <w:b w:val="0"/>
                <w:bCs w:val="0"/>
                <w:sz w:val="24"/>
                <w:szCs w:val="24"/>
              </w:rPr>
              <w:t xml:space="preserve"> </w:t>
            </w:r>
            <w:r w:rsidRPr="00CF098C">
              <w:rPr>
                <w:rFonts w:ascii="Arial" w:eastAsia="Arial" w:hAnsi="Arial" w:cs="Arial"/>
                <w:b w:val="0"/>
                <w:bCs w:val="0"/>
                <w:sz w:val="24"/>
                <w:szCs w:val="24"/>
                <w:lang w:eastAsia="en-GB"/>
              </w:rPr>
              <w:t>i.e. make what we do, good, fair and sustainable, create lasting benefits for the people of GM, improve the local economy, and positively contribute (or at least minimising damage) to the environment.</w:t>
            </w:r>
          </w:p>
        </w:tc>
        <w:tc>
          <w:tcPr>
            <w:tcW w:w="1586" w:type="dxa"/>
          </w:tcPr>
          <w:p w14:paraId="751E6C86" w14:textId="77777777" w:rsidR="005F08D8" w:rsidRPr="00841BDC" w:rsidRDefault="005F08D8" w:rsidP="00C51397">
            <w:pPr>
              <w:autoSpaceDE w:val="0"/>
              <w:autoSpaceDN w:val="0"/>
              <w:adjustRightInd w:val="0"/>
              <w:spacing w:before="60" w:after="60" w:line="264"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bCs/>
                <w:sz w:val="24"/>
                <w:szCs w:val="24"/>
                <w:lang w:eastAsia="en-GB"/>
              </w:rPr>
            </w:pPr>
            <w:r w:rsidRPr="00841BDC">
              <w:rPr>
                <w:rFonts w:ascii="Arial" w:eastAsia="Arial" w:hAnsi="Arial" w:cs="Arial"/>
                <w:b/>
                <w:bCs/>
                <w:sz w:val="24"/>
                <w:szCs w:val="24"/>
                <w:lang w:eastAsia="en-GB"/>
              </w:rPr>
              <w:t>10%</w:t>
            </w:r>
          </w:p>
        </w:tc>
      </w:tr>
      <w:tr w:rsidR="005F08D8" w:rsidRPr="00DB0F11" w14:paraId="6DB8E6D6" w14:textId="77777777" w:rsidTr="00141C39">
        <w:trPr>
          <w:cnfStyle w:val="000000100000" w:firstRow="0" w:lastRow="0" w:firstColumn="0" w:lastColumn="0" w:oddVBand="0" w:evenVBand="0" w:oddHBand="1" w:evenHBand="0"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8406" w:type="dxa"/>
          </w:tcPr>
          <w:p w14:paraId="5DF4DDFB" w14:textId="0FF3D686" w:rsidR="005F08D8" w:rsidRPr="00CF098C" w:rsidRDefault="005F08D8" w:rsidP="00CF098C">
            <w:pPr>
              <w:pStyle w:val="ListParagraph"/>
              <w:numPr>
                <w:ilvl w:val="0"/>
                <w:numId w:val="45"/>
              </w:numPr>
              <w:autoSpaceDE w:val="0"/>
              <w:autoSpaceDN w:val="0"/>
              <w:adjustRightInd w:val="0"/>
              <w:spacing w:before="60" w:after="60" w:line="264" w:lineRule="auto"/>
              <w:rPr>
                <w:rFonts w:ascii="Arial" w:eastAsia="Arial" w:hAnsi="Arial" w:cs="Arial"/>
                <w:sz w:val="24"/>
                <w:szCs w:val="24"/>
                <w:lang w:eastAsia="en-GB"/>
              </w:rPr>
            </w:pPr>
            <w:r w:rsidRPr="00CF098C">
              <w:rPr>
                <w:rFonts w:ascii="Arial" w:eastAsia="Arial" w:hAnsi="Arial" w:cs="Arial"/>
                <w:sz w:val="24"/>
                <w:szCs w:val="24"/>
                <w:lang w:eastAsia="en-GB"/>
              </w:rPr>
              <w:t xml:space="preserve">Value for Money: </w:t>
            </w:r>
            <w:r w:rsidRPr="00CF098C">
              <w:rPr>
                <w:rFonts w:ascii="Arial" w:eastAsia="Arial" w:hAnsi="Arial" w:cs="Arial"/>
                <w:b w:val="0"/>
                <w:bCs w:val="0"/>
                <w:sz w:val="24"/>
                <w:szCs w:val="24"/>
                <w:lang w:eastAsia="en-GB"/>
              </w:rPr>
              <w:t>Why should your proposal be considered value for money?</w:t>
            </w:r>
          </w:p>
        </w:tc>
        <w:tc>
          <w:tcPr>
            <w:tcW w:w="1586" w:type="dxa"/>
          </w:tcPr>
          <w:p w14:paraId="15F4DC6C" w14:textId="3676073D" w:rsidR="005F08D8" w:rsidRPr="00841BDC" w:rsidRDefault="008F32D9" w:rsidP="00C51397">
            <w:pPr>
              <w:autoSpaceDE w:val="0"/>
              <w:autoSpaceDN w:val="0"/>
              <w:adjustRightInd w:val="0"/>
              <w:spacing w:before="60" w:after="60" w:line="264"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
                <w:bCs/>
                <w:sz w:val="24"/>
                <w:szCs w:val="24"/>
                <w:lang w:eastAsia="en-GB"/>
              </w:rPr>
            </w:pPr>
            <w:r>
              <w:rPr>
                <w:rFonts w:ascii="Arial" w:eastAsia="Arial" w:hAnsi="Arial" w:cs="Arial"/>
                <w:b/>
                <w:bCs/>
                <w:sz w:val="24"/>
                <w:szCs w:val="24"/>
                <w:lang w:eastAsia="en-GB"/>
              </w:rPr>
              <w:t>5%</w:t>
            </w:r>
          </w:p>
        </w:tc>
      </w:tr>
      <w:tr w:rsidR="005F08D8" w:rsidRPr="00DB0F11" w14:paraId="6A465671" w14:textId="77777777" w:rsidTr="00141C39">
        <w:trPr>
          <w:trHeight w:val="306"/>
        </w:trPr>
        <w:tc>
          <w:tcPr>
            <w:cnfStyle w:val="001000000000" w:firstRow="0" w:lastRow="0" w:firstColumn="1" w:lastColumn="0" w:oddVBand="0" w:evenVBand="0" w:oddHBand="0" w:evenHBand="0" w:firstRowFirstColumn="0" w:firstRowLastColumn="0" w:lastRowFirstColumn="0" w:lastRowLastColumn="0"/>
            <w:tcW w:w="8406" w:type="dxa"/>
          </w:tcPr>
          <w:p w14:paraId="697C8425" w14:textId="77777777" w:rsidR="005F08D8" w:rsidRPr="00841BDC" w:rsidRDefault="005F08D8" w:rsidP="00C51397">
            <w:pPr>
              <w:autoSpaceDE w:val="0"/>
              <w:autoSpaceDN w:val="0"/>
              <w:adjustRightInd w:val="0"/>
              <w:spacing w:before="60" w:after="60" w:line="264" w:lineRule="auto"/>
              <w:rPr>
                <w:rFonts w:ascii="Arial" w:eastAsia="Arial" w:hAnsi="Arial" w:cs="Arial"/>
                <w:sz w:val="24"/>
                <w:szCs w:val="24"/>
                <w:lang w:eastAsia="en-GB"/>
              </w:rPr>
            </w:pPr>
            <w:r w:rsidRPr="00841BDC">
              <w:rPr>
                <w:rFonts w:ascii="Arial" w:eastAsia="Arial" w:hAnsi="Arial" w:cs="Arial"/>
                <w:sz w:val="24"/>
                <w:szCs w:val="24"/>
                <w:lang w:eastAsia="en-GB"/>
              </w:rPr>
              <w:t>Total</w:t>
            </w:r>
          </w:p>
        </w:tc>
        <w:tc>
          <w:tcPr>
            <w:tcW w:w="1586" w:type="dxa"/>
          </w:tcPr>
          <w:p w14:paraId="68E66890" w14:textId="77777777" w:rsidR="005F08D8" w:rsidRPr="00841BDC" w:rsidRDefault="005F08D8" w:rsidP="00C51397">
            <w:pPr>
              <w:autoSpaceDE w:val="0"/>
              <w:autoSpaceDN w:val="0"/>
              <w:adjustRightInd w:val="0"/>
              <w:spacing w:before="60" w:after="60" w:line="264"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bCs/>
                <w:sz w:val="24"/>
                <w:szCs w:val="24"/>
                <w:lang w:eastAsia="en-GB"/>
              </w:rPr>
            </w:pPr>
            <w:r w:rsidRPr="00841BDC">
              <w:rPr>
                <w:rFonts w:ascii="Arial" w:eastAsia="Arial" w:hAnsi="Arial" w:cs="Arial"/>
                <w:b/>
                <w:bCs/>
                <w:sz w:val="24"/>
                <w:szCs w:val="24"/>
                <w:lang w:eastAsia="en-GB"/>
              </w:rPr>
              <w:t>100%</w:t>
            </w:r>
          </w:p>
        </w:tc>
      </w:tr>
    </w:tbl>
    <w:p w14:paraId="276F301A" w14:textId="77777777" w:rsidR="005F08D8" w:rsidRDefault="005F08D8" w:rsidP="005F08D8">
      <w:pPr>
        <w:spacing w:after="120" w:line="276" w:lineRule="auto"/>
        <w:rPr>
          <w:rFonts w:ascii="Arial" w:eastAsia="Poppins" w:hAnsi="Arial" w:cs="Arial"/>
        </w:rPr>
      </w:pPr>
    </w:p>
    <w:p w14:paraId="477AC9C1" w14:textId="0E734195" w:rsidR="005F08D8" w:rsidRPr="00841BDC" w:rsidRDefault="005F08D8" w:rsidP="00F3443B">
      <w:pPr>
        <w:spacing w:after="200" w:line="276" w:lineRule="auto"/>
        <w:rPr>
          <w:rFonts w:ascii="Arial" w:eastAsia="Poppins" w:hAnsi="Arial" w:cs="Arial"/>
          <w:sz w:val="24"/>
          <w:szCs w:val="24"/>
        </w:rPr>
      </w:pPr>
      <w:r>
        <w:rPr>
          <w:rFonts w:ascii="Arial" w:eastAsia="Poppins" w:hAnsi="Arial" w:cs="Arial"/>
        </w:rPr>
        <w:br w:type="page"/>
      </w:r>
      <w:r w:rsidRPr="00841BDC">
        <w:rPr>
          <w:rFonts w:ascii="Arial" w:eastAsia="Poppins" w:hAnsi="Arial" w:cs="Arial"/>
          <w:sz w:val="24"/>
          <w:szCs w:val="24"/>
        </w:rPr>
        <w:lastRenderedPageBreak/>
        <w:t>The written response to this ITQ will be evaluated against the scoring criteria below:</w:t>
      </w:r>
    </w:p>
    <w:tbl>
      <w:tblPr>
        <w:tblStyle w:val="GridTable43"/>
        <w:tblW w:w="10054" w:type="dxa"/>
        <w:tblLayout w:type="fixed"/>
        <w:tblLook w:val="0020" w:firstRow="1" w:lastRow="0" w:firstColumn="0" w:lastColumn="0" w:noHBand="0" w:noVBand="0"/>
      </w:tblPr>
      <w:tblGrid>
        <w:gridCol w:w="2327"/>
        <w:gridCol w:w="6271"/>
        <w:gridCol w:w="1456"/>
      </w:tblGrid>
      <w:tr w:rsidR="005F08D8" w:rsidRPr="00841BDC" w14:paraId="719919AA" w14:textId="77777777" w:rsidTr="00841BDC">
        <w:trPr>
          <w:cnfStyle w:val="100000000000" w:firstRow="1" w:lastRow="0" w:firstColumn="0" w:lastColumn="0" w:oddVBand="0" w:evenVBand="0" w:oddHBand="0" w:evenHBand="0" w:firstRowFirstColumn="0" w:firstRowLastColumn="0" w:lastRowFirstColumn="0" w:lastRowLastColumn="0"/>
          <w:trHeight w:val="60"/>
        </w:trPr>
        <w:tc>
          <w:tcPr>
            <w:cnfStyle w:val="000010000000" w:firstRow="0" w:lastRow="0" w:firstColumn="0" w:lastColumn="0" w:oddVBand="1" w:evenVBand="0" w:oddHBand="0" w:evenHBand="0" w:firstRowFirstColumn="0" w:firstRowLastColumn="0" w:lastRowFirstColumn="0" w:lastRowLastColumn="0"/>
            <w:tcW w:w="2327" w:type="dxa"/>
          </w:tcPr>
          <w:p w14:paraId="4C9ACDA6" w14:textId="77777777" w:rsidR="005F08D8" w:rsidRPr="00841BDC" w:rsidRDefault="005F08D8" w:rsidP="00C51397">
            <w:pPr>
              <w:autoSpaceDE w:val="0"/>
              <w:autoSpaceDN w:val="0"/>
              <w:adjustRightInd w:val="0"/>
              <w:spacing w:before="60" w:after="60" w:line="264" w:lineRule="auto"/>
              <w:ind w:left="34" w:right="176"/>
              <w:rPr>
                <w:rFonts w:ascii="Arial" w:eastAsia="Arial" w:hAnsi="Arial" w:cs="Arial"/>
                <w:sz w:val="24"/>
                <w:szCs w:val="24"/>
                <w:lang w:eastAsia="en-GB"/>
              </w:rPr>
            </w:pPr>
            <w:r w:rsidRPr="00841BDC">
              <w:rPr>
                <w:rFonts w:ascii="Arial" w:eastAsia="Arial" w:hAnsi="Arial" w:cs="Arial"/>
                <w:sz w:val="24"/>
                <w:szCs w:val="24"/>
                <w:lang w:eastAsia="en-GB"/>
              </w:rPr>
              <w:br w:type="page"/>
              <w:t>Grade Label</w:t>
            </w:r>
          </w:p>
        </w:tc>
        <w:tc>
          <w:tcPr>
            <w:tcW w:w="6271" w:type="dxa"/>
          </w:tcPr>
          <w:p w14:paraId="69D03FA8" w14:textId="77777777" w:rsidR="005F08D8" w:rsidRPr="00841BDC" w:rsidRDefault="005F08D8" w:rsidP="00C51397">
            <w:pPr>
              <w:autoSpaceDE w:val="0"/>
              <w:autoSpaceDN w:val="0"/>
              <w:adjustRightInd w:val="0"/>
              <w:spacing w:before="60" w:after="60" w:line="264" w:lineRule="auto"/>
              <w:ind w:left="176" w:right="176"/>
              <w:cnfStyle w:val="100000000000" w:firstRow="1" w:lastRow="0" w:firstColumn="0" w:lastColumn="0" w:oddVBand="0" w:evenVBand="0" w:oddHBand="0" w:evenHBand="0" w:firstRowFirstColumn="0" w:firstRowLastColumn="0" w:lastRowFirstColumn="0" w:lastRowLastColumn="0"/>
              <w:rPr>
                <w:rFonts w:ascii="Arial" w:eastAsia="Arial" w:hAnsi="Arial" w:cs="Arial"/>
                <w:sz w:val="24"/>
                <w:szCs w:val="24"/>
                <w:lang w:eastAsia="en-GB"/>
              </w:rPr>
            </w:pPr>
            <w:r w:rsidRPr="00841BDC">
              <w:rPr>
                <w:rFonts w:ascii="Arial" w:eastAsia="Arial" w:hAnsi="Arial" w:cs="Arial"/>
                <w:sz w:val="24"/>
                <w:szCs w:val="24"/>
                <w:lang w:eastAsia="en-GB"/>
              </w:rPr>
              <w:t>Definition of Graded Questions</w:t>
            </w:r>
          </w:p>
        </w:tc>
        <w:tc>
          <w:tcPr>
            <w:cnfStyle w:val="000010000000" w:firstRow="0" w:lastRow="0" w:firstColumn="0" w:lastColumn="0" w:oddVBand="1" w:evenVBand="0" w:oddHBand="0" w:evenHBand="0" w:firstRowFirstColumn="0" w:firstRowLastColumn="0" w:lastRowFirstColumn="0" w:lastRowLastColumn="0"/>
            <w:tcW w:w="1456" w:type="dxa"/>
          </w:tcPr>
          <w:p w14:paraId="7526EE83" w14:textId="77777777" w:rsidR="005F08D8" w:rsidRPr="00841BDC" w:rsidRDefault="005F08D8" w:rsidP="00C51397">
            <w:pPr>
              <w:autoSpaceDE w:val="0"/>
              <w:autoSpaceDN w:val="0"/>
              <w:adjustRightInd w:val="0"/>
              <w:spacing w:before="60" w:after="60" w:line="264" w:lineRule="auto"/>
              <w:ind w:left="15"/>
              <w:rPr>
                <w:rFonts w:ascii="Arial" w:eastAsia="Arial" w:hAnsi="Arial" w:cs="Arial"/>
                <w:sz w:val="24"/>
                <w:szCs w:val="24"/>
                <w:lang w:eastAsia="en-GB"/>
              </w:rPr>
            </w:pPr>
            <w:r w:rsidRPr="00841BDC">
              <w:rPr>
                <w:rFonts w:ascii="Arial" w:eastAsia="Arial" w:hAnsi="Arial" w:cs="Arial"/>
                <w:sz w:val="24"/>
                <w:szCs w:val="24"/>
                <w:lang w:eastAsia="en-GB"/>
              </w:rPr>
              <w:t>Grade</w:t>
            </w:r>
          </w:p>
        </w:tc>
      </w:tr>
      <w:tr w:rsidR="005F08D8" w:rsidRPr="00841BDC" w14:paraId="71BEDA8B" w14:textId="77777777" w:rsidTr="00841BDC">
        <w:trPr>
          <w:cnfStyle w:val="000000100000" w:firstRow="0" w:lastRow="0" w:firstColumn="0" w:lastColumn="0" w:oddVBand="0" w:evenVBand="0" w:oddHBand="1" w:evenHBand="0" w:firstRowFirstColumn="0" w:firstRowLastColumn="0" w:lastRowFirstColumn="0" w:lastRowLastColumn="0"/>
          <w:trHeight w:val="60"/>
        </w:trPr>
        <w:tc>
          <w:tcPr>
            <w:cnfStyle w:val="000010000000" w:firstRow="0" w:lastRow="0" w:firstColumn="0" w:lastColumn="0" w:oddVBand="1" w:evenVBand="0" w:oddHBand="0" w:evenHBand="0" w:firstRowFirstColumn="0" w:firstRowLastColumn="0" w:lastRowFirstColumn="0" w:lastRowLastColumn="0"/>
            <w:tcW w:w="2327" w:type="dxa"/>
          </w:tcPr>
          <w:p w14:paraId="197A7530" w14:textId="77777777" w:rsidR="005F08D8" w:rsidRPr="00841BDC" w:rsidRDefault="005F08D8" w:rsidP="00C51397">
            <w:pPr>
              <w:autoSpaceDE w:val="0"/>
              <w:autoSpaceDN w:val="0"/>
              <w:adjustRightInd w:val="0"/>
              <w:spacing w:before="60" w:after="60"/>
              <w:ind w:left="34" w:right="176"/>
              <w:rPr>
                <w:rFonts w:ascii="Arial" w:eastAsia="Arial" w:hAnsi="Arial" w:cs="Arial"/>
                <w:sz w:val="24"/>
                <w:szCs w:val="24"/>
                <w:lang w:eastAsia="en-GB"/>
              </w:rPr>
            </w:pPr>
            <w:r w:rsidRPr="00841BDC">
              <w:rPr>
                <w:rFonts w:ascii="Arial" w:eastAsia="Arial" w:hAnsi="Arial" w:cs="Arial"/>
                <w:sz w:val="24"/>
                <w:szCs w:val="24"/>
                <w:lang w:eastAsia="en-GB"/>
              </w:rPr>
              <w:t>Superior</w:t>
            </w:r>
          </w:p>
        </w:tc>
        <w:tc>
          <w:tcPr>
            <w:tcW w:w="6271" w:type="dxa"/>
          </w:tcPr>
          <w:p w14:paraId="09EE719B" w14:textId="77777777" w:rsidR="005F08D8" w:rsidRPr="00841BDC" w:rsidRDefault="005F08D8" w:rsidP="00C51397">
            <w:pPr>
              <w:spacing w:before="60" w:line="264" w:lineRule="auto"/>
              <w:ind w:right="176"/>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eastAsia="en-GB"/>
              </w:rPr>
            </w:pPr>
            <w:r w:rsidRPr="00841BDC">
              <w:rPr>
                <w:rFonts w:ascii="Arial" w:hAnsi="Arial" w:cs="Arial"/>
                <w:sz w:val="24"/>
                <w:szCs w:val="24"/>
                <w:lang w:eastAsia="en-GB"/>
              </w:rPr>
              <w:t>Response contains an extensive level of relevant detail and evidence which provides excellent confidence in the Bidder’s understanding and capability.</w:t>
            </w:r>
          </w:p>
        </w:tc>
        <w:tc>
          <w:tcPr>
            <w:cnfStyle w:val="000010000000" w:firstRow="0" w:lastRow="0" w:firstColumn="0" w:lastColumn="0" w:oddVBand="1" w:evenVBand="0" w:oddHBand="0" w:evenHBand="0" w:firstRowFirstColumn="0" w:firstRowLastColumn="0" w:lastRowFirstColumn="0" w:lastRowLastColumn="0"/>
            <w:tcW w:w="1456" w:type="dxa"/>
          </w:tcPr>
          <w:p w14:paraId="1B88FF82" w14:textId="77777777" w:rsidR="005F08D8" w:rsidRPr="00841BDC" w:rsidRDefault="005F08D8" w:rsidP="00C51397">
            <w:pPr>
              <w:autoSpaceDE w:val="0"/>
              <w:autoSpaceDN w:val="0"/>
              <w:adjustRightInd w:val="0"/>
              <w:spacing w:before="60" w:after="60"/>
              <w:ind w:left="15"/>
              <w:rPr>
                <w:rFonts w:ascii="Arial" w:eastAsia="Arial" w:hAnsi="Arial" w:cs="Arial"/>
                <w:sz w:val="24"/>
                <w:szCs w:val="24"/>
                <w:lang w:eastAsia="en-GB"/>
              </w:rPr>
            </w:pPr>
            <w:r w:rsidRPr="00841BDC">
              <w:rPr>
                <w:rFonts w:ascii="Arial" w:eastAsia="Arial" w:hAnsi="Arial" w:cs="Arial"/>
                <w:sz w:val="24"/>
                <w:szCs w:val="24"/>
                <w:lang w:eastAsia="en-GB"/>
              </w:rPr>
              <w:t>4</w:t>
            </w:r>
          </w:p>
        </w:tc>
      </w:tr>
      <w:tr w:rsidR="005F08D8" w:rsidRPr="00841BDC" w14:paraId="42203431" w14:textId="77777777" w:rsidTr="00841BDC">
        <w:trPr>
          <w:trHeight w:val="212"/>
        </w:trPr>
        <w:tc>
          <w:tcPr>
            <w:cnfStyle w:val="000010000000" w:firstRow="0" w:lastRow="0" w:firstColumn="0" w:lastColumn="0" w:oddVBand="1" w:evenVBand="0" w:oddHBand="0" w:evenHBand="0" w:firstRowFirstColumn="0" w:firstRowLastColumn="0" w:lastRowFirstColumn="0" w:lastRowLastColumn="0"/>
            <w:tcW w:w="2327" w:type="dxa"/>
            <w:shd w:val="clear" w:color="auto" w:fill="auto"/>
          </w:tcPr>
          <w:p w14:paraId="41D2E8CD" w14:textId="77777777" w:rsidR="005F08D8" w:rsidRPr="00841BDC" w:rsidRDefault="005F08D8" w:rsidP="00C51397">
            <w:pPr>
              <w:autoSpaceDE w:val="0"/>
              <w:autoSpaceDN w:val="0"/>
              <w:adjustRightInd w:val="0"/>
              <w:spacing w:before="60" w:after="60"/>
              <w:ind w:left="34" w:right="176"/>
              <w:rPr>
                <w:rFonts w:ascii="Arial" w:eastAsia="Arial" w:hAnsi="Arial" w:cs="Arial"/>
                <w:sz w:val="24"/>
                <w:szCs w:val="24"/>
                <w:lang w:eastAsia="en-GB"/>
              </w:rPr>
            </w:pPr>
            <w:r w:rsidRPr="00841BDC">
              <w:rPr>
                <w:rFonts w:ascii="Arial" w:eastAsia="Arial" w:hAnsi="Arial" w:cs="Arial"/>
                <w:sz w:val="24"/>
                <w:szCs w:val="24"/>
                <w:lang w:eastAsia="en-GB"/>
              </w:rPr>
              <w:t>Comprehensive</w:t>
            </w:r>
          </w:p>
        </w:tc>
        <w:tc>
          <w:tcPr>
            <w:tcW w:w="6271" w:type="dxa"/>
            <w:shd w:val="clear" w:color="auto" w:fill="auto"/>
          </w:tcPr>
          <w:p w14:paraId="5339E64D" w14:textId="77777777" w:rsidR="005F08D8" w:rsidRPr="00841BDC" w:rsidRDefault="005F08D8" w:rsidP="00C51397">
            <w:pPr>
              <w:autoSpaceDE w:val="0"/>
              <w:autoSpaceDN w:val="0"/>
              <w:adjustRightInd w:val="0"/>
              <w:spacing w:before="60" w:after="60"/>
              <w:ind w:right="176"/>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lang w:eastAsia="en-GB"/>
              </w:rPr>
            </w:pPr>
            <w:r w:rsidRPr="00841BDC">
              <w:rPr>
                <w:rFonts w:ascii="Arial" w:eastAsia="Arial" w:hAnsi="Arial" w:cs="Arial"/>
                <w:sz w:val="24"/>
                <w:szCs w:val="24"/>
                <w:lang w:eastAsia="en-GB"/>
              </w:rPr>
              <w:t>Response contains a good level of relevant detail and evidence which provides a strong level of confidence in the Bidder’s understanding and capability.</w:t>
            </w:r>
          </w:p>
        </w:tc>
        <w:tc>
          <w:tcPr>
            <w:cnfStyle w:val="000010000000" w:firstRow="0" w:lastRow="0" w:firstColumn="0" w:lastColumn="0" w:oddVBand="1" w:evenVBand="0" w:oddHBand="0" w:evenHBand="0" w:firstRowFirstColumn="0" w:firstRowLastColumn="0" w:lastRowFirstColumn="0" w:lastRowLastColumn="0"/>
            <w:tcW w:w="1456" w:type="dxa"/>
            <w:shd w:val="clear" w:color="auto" w:fill="auto"/>
          </w:tcPr>
          <w:p w14:paraId="6F44EC0A" w14:textId="77777777" w:rsidR="005F08D8" w:rsidRPr="00841BDC" w:rsidRDefault="005F08D8" w:rsidP="00C51397">
            <w:pPr>
              <w:autoSpaceDE w:val="0"/>
              <w:autoSpaceDN w:val="0"/>
              <w:adjustRightInd w:val="0"/>
              <w:spacing w:before="60" w:after="60"/>
              <w:ind w:left="15"/>
              <w:rPr>
                <w:rFonts w:ascii="Arial" w:eastAsia="Arial" w:hAnsi="Arial" w:cs="Arial"/>
                <w:sz w:val="24"/>
                <w:szCs w:val="24"/>
                <w:lang w:eastAsia="en-GB"/>
              </w:rPr>
            </w:pPr>
            <w:r w:rsidRPr="00841BDC">
              <w:rPr>
                <w:rFonts w:ascii="Arial" w:eastAsia="Arial" w:hAnsi="Arial" w:cs="Arial"/>
                <w:sz w:val="24"/>
                <w:szCs w:val="24"/>
                <w:lang w:eastAsia="en-GB"/>
              </w:rPr>
              <w:t>3</w:t>
            </w:r>
          </w:p>
        </w:tc>
      </w:tr>
      <w:tr w:rsidR="005F08D8" w:rsidRPr="00841BDC" w14:paraId="69AEC30C" w14:textId="77777777" w:rsidTr="00841BDC">
        <w:trPr>
          <w:cnfStyle w:val="000000100000" w:firstRow="0" w:lastRow="0" w:firstColumn="0" w:lastColumn="0" w:oddVBand="0" w:evenVBand="0" w:oddHBand="1" w:evenHBand="0" w:firstRowFirstColumn="0" w:firstRowLastColumn="0" w:lastRowFirstColumn="0" w:lastRowLastColumn="0"/>
          <w:trHeight w:val="212"/>
        </w:trPr>
        <w:tc>
          <w:tcPr>
            <w:cnfStyle w:val="000010000000" w:firstRow="0" w:lastRow="0" w:firstColumn="0" w:lastColumn="0" w:oddVBand="1" w:evenVBand="0" w:oddHBand="0" w:evenHBand="0" w:firstRowFirstColumn="0" w:firstRowLastColumn="0" w:lastRowFirstColumn="0" w:lastRowLastColumn="0"/>
            <w:tcW w:w="2327" w:type="dxa"/>
          </w:tcPr>
          <w:p w14:paraId="687F1FAE" w14:textId="77777777" w:rsidR="005F08D8" w:rsidRPr="00841BDC" w:rsidRDefault="005F08D8" w:rsidP="00C51397">
            <w:pPr>
              <w:autoSpaceDE w:val="0"/>
              <w:autoSpaceDN w:val="0"/>
              <w:adjustRightInd w:val="0"/>
              <w:spacing w:before="60" w:after="60"/>
              <w:ind w:left="34" w:right="176"/>
              <w:rPr>
                <w:rFonts w:ascii="Arial" w:eastAsia="Arial" w:hAnsi="Arial" w:cs="Arial"/>
                <w:sz w:val="24"/>
                <w:szCs w:val="24"/>
                <w:lang w:eastAsia="en-GB"/>
              </w:rPr>
            </w:pPr>
            <w:r w:rsidRPr="00841BDC">
              <w:rPr>
                <w:rFonts w:ascii="Arial" w:eastAsia="Arial" w:hAnsi="Arial" w:cs="Arial"/>
                <w:sz w:val="24"/>
                <w:szCs w:val="24"/>
                <w:lang w:eastAsia="en-GB"/>
              </w:rPr>
              <w:t>Acceptable</w:t>
            </w:r>
          </w:p>
        </w:tc>
        <w:tc>
          <w:tcPr>
            <w:tcW w:w="6271" w:type="dxa"/>
          </w:tcPr>
          <w:p w14:paraId="6FEF34EB" w14:textId="77777777" w:rsidR="005F08D8" w:rsidRPr="00841BDC" w:rsidRDefault="005F08D8" w:rsidP="00C51397">
            <w:pPr>
              <w:autoSpaceDE w:val="0"/>
              <w:autoSpaceDN w:val="0"/>
              <w:adjustRightInd w:val="0"/>
              <w:spacing w:before="60" w:after="60"/>
              <w:ind w:right="176"/>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lang w:eastAsia="en-GB"/>
              </w:rPr>
            </w:pPr>
            <w:r w:rsidRPr="00841BDC">
              <w:rPr>
                <w:rFonts w:ascii="Arial" w:eastAsia="Arial" w:hAnsi="Arial" w:cs="Arial"/>
                <w:sz w:val="24"/>
                <w:szCs w:val="24"/>
                <w:lang w:eastAsia="en-GB"/>
              </w:rPr>
              <w:t>Response contains sufficient relevant detail and evidence which provides an acceptable level of confidence in the Bidder’s understanding and capability.</w:t>
            </w:r>
          </w:p>
        </w:tc>
        <w:tc>
          <w:tcPr>
            <w:cnfStyle w:val="000010000000" w:firstRow="0" w:lastRow="0" w:firstColumn="0" w:lastColumn="0" w:oddVBand="1" w:evenVBand="0" w:oddHBand="0" w:evenHBand="0" w:firstRowFirstColumn="0" w:firstRowLastColumn="0" w:lastRowFirstColumn="0" w:lastRowLastColumn="0"/>
            <w:tcW w:w="1456" w:type="dxa"/>
          </w:tcPr>
          <w:p w14:paraId="46CE0BFD" w14:textId="77777777" w:rsidR="005F08D8" w:rsidRPr="00841BDC" w:rsidRDefault="005F08D8" w:rsidP="00C51397">
            <w:pPr>
              <w:autoSpaceDE w:val="0"/>
              <w:autoSpaceDN w:val="0"/>
              <w:adjustRightInd w:val="0"/>
              <w:spacing w:before="60" w:after="60"/>
              <w:ind w:left="15"/>
              <w:rPr>
                <w:rFonts w:ascii="Arial" w:eastAsia="Arial" w:hAnsi="Arial" w:cs="Arial"/>
                <w:sz w:val="24"/>
                <w:szCs w:val="24"/>
                <w:lang w:eastAsia="en-GB"/>
              </w:rPr>
            </w:pPr>
            <w:r w:rsidRPr="00841BDC">
              <w:rPr>
                <w:rFonts w:ascii="Arial" w:eastAsia="Arial" w:hAnsi="Arial" w:cs="Arial"/>
                <w:sz w:val="24"/>
                <w:szCs w:val="24"/>
                <w:lang w:eastAsia="en-GB"/>
              </w:rPr>
              <w:t>2</w:t>
            </w:r>
          </w:p>
        </w:tc>
      </w:tr>
      <w:tr w:rsidR="005F08D8" w:rsidRPr="00841BDC" w14:paraId="0AE2CACC" w14:textId="77777777" w:rsidTr="00841BDC">
        <w:trPr>
          <w:trHeight w:val="207"/>
        </w:trPr>
        <w:tc>
          <w:tcPr>
            <w:cnfStyle w:val="000010000000" w:firstRow="0" w:lastRow="0" w:firstColumn="0" w:lastColumn="0" w:oddVBand="1" w:evenVBand="0" w:oddHBand="0" w:evenHBand="0" w:firstRowFirstColumn="0" w:firstRowLastColumn="0" w:lastRowFirstColumn="0" w:lastRowLastColumn="0"/>
            <w:tcW w:w="2327" w:type="dxa"/>
            <w:shd w:val="clear" w:color="auto" w:fill="auto"/>
          </w:tcPr>
          <w:p w14:paraId="707D90E7" w14:textId="77777777" w:rsidR="005F08D8" w:rsidRPr="00841BDC" w:rsidRDefault="005F08D8" w:rsidP="00C51397">
            <w:pPr>
              <w:autoSpaceDE w:val="0"/>
              <w:autoSpaceDN w:val="0"/>
              <w:adjustRightInd w:val="0"/>
              <w:spacing w:before="60" w:after="60"/>
              <w:ind w:left="34" w:right="176"/>
              <w:rPr>
                <w:rFonts w:ascii="Arial" w:eastAsia="Arial" w:hAnsi="Arial" w:cs="Arial"/>
                <w:sz w:val="24"/>
                <w:szCs w:val="24"/>
                <w:lang w:eastAsia="en-GB"/>
              </w:rPr>
            </w:pPr>
            <w:r w:rsidRPr="00841BDC">
              <w:rPr>
                <w:rFonts w:ascii="Arial" w:eastAsia="Arial" w:hAnsi="Arial" w:cs="Arial"/>
                <w:sz w:val="24"/>
                <w:szCs w:val="24"/>
                <w:lang w:eastAsia="en-GB"/>
              </w:rPr>
              <w:t>Limited</w:t>
            </w:r>
          </w:p>
        </w:tc>
        <w:tc>
          <w:tcPr>
            <w:tcW w:w="6271" w:type="dxa"/>
            <w:shd w:val="clear" w:color="auto" w:fill="auto"/>
          </w:tcPr>
          <w:p w14:paraId="1C2CDD30" w14:textId="77777777" w:rsidR="005F08D8" w:rsidRPr="00841BDC" w:rsidRDefault="005F08D8" w:rsidP="00C51397">
            <w:pPr>
              <w:autoSpaceDE w:val="0"/>
              <w:autoSpaceDN w:val="0"/>
              <w:adjustRightInd w:val="0"/>
              <w:spacing w:before="60" w:after="60"/>
              <w:ind w:right="176"/>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lang w:eastAsia="en-GB"/>
              </w:rPr>
            </w:pPr>
            <w:r w:rsidRPr="00841BDC">
              <w:rPr>
                <w:rFonts w:ascii="Arial" w:eastAsia="Arial" w:hAnsi="Arial" w:cs="Arial"/>
                <w:sz w:val="24"/>
                <w:szCs w:val="24"/>
                <w:lang w:eastAsia="en-GB"/>
              </w:rPr>
              <w:t>Response contains only limited relevant detail and evidence which provides only limited confidence in the Bidder’s understanding and capability.</w:t>
            </w:r>
          </w:p>
        </w:tc>
        <w:tc>
          <w:tcPr>
            <w:cnfStyle w:val="000010000000" w:firstRow="0" w:lastRow="0" w:firstColumn="0" w:lastColumn="0" w:oddVBand="1" w:evenVBand="0" w:oddHBand="0" w:evenHBand="0" w:firstRowFirstColumn="0" w:firstRowLastColumn="0" w:lastRowFirstColumn="0" w:lastRowLastColumn="0"/>
            <w:tcW w:w="1456" w:type="dxa"/>
            <w:shd w:val="clear" w:color="auto" w:fill="auto"/>
          </w:tcPr>
          <w:p w14:paraId="002E4A3E" w14:textId="77777777" w:rsidR="005F08D8" w:rsidRPr="00841BDC" w:rsidRDefault="005F08D8" w:rsidP="00C51397">
            <w:pPr>
              <w:autoSpaceDE w:val="0"/>
              <w:autoSpaceDN w:val="0"/>
              <w:adjustRightInd w:val="0"/>
              <w:spacing w:before="60" w:after="60"/>
              <w:ind w:left="15"/>
              <w:rPr>
                <w:rFonts w:ascii="Arial" w:eastAsia="Arial" w:hAnsi="Arial" w:cs="Arial"/>
                <w:sz w:val="24"/>
                <w:szCs w:val="24"/>
                <w:lang w:eastAsia="en-GB"/>
              </w:rPr>
            </w:pPr>
            <w:r w:rsidRPr="00841BDC">
              <w:rPr>
                <w:rFonts w:ascii="Arial" w:eastAsia="Arial" w:hAnsi="Arial" w:cs="Arial"/>
                <w:sz w:val="24"/>
                <w:szCs w:val="24"/>
                <w:lang w:eastAsia="en-GB"/>
              </w:rPr>
              <w:t>1</w:t>
            </w:r>
          </w:p>
        </w:tc>
      </w:tr>
      <w:tr w:rsidR="005F08D8" w:rsidRPr="00841BDC" w14:paraId="1EE4A318" w14:textId="77777777" w:rsidTr="00841BDC">
        <w:trPr>
          <w:cnfStyle w:val="000000100000" w:firstRow="0" w:lastRow="0" w:firstColumn="0" w:lastColumn="0" w:oddVBand="0" w:evenVBand="0" w:oddHBand="1" w:evenHBand="0" w:firstRowFirstColumn="0" w:firstRowLastColumn="0" w:lastRowFirstColumn="0" w:lastRowLastColumn="0"/>
          <w:trHeight w:val="442"/>
        </w:trPr>
        <w:tc>
          <w:tcPr>
            <w:cnfStyle w:val="000010000000" w:firstRow="0" w:lastRow="0" w:firstColumn="0" w:lastColumn="0" w:oddVBand="1" w:evenVBand="0" w:oddHBand="0" w:evenHBand="0" w:firstRowFirstColumn="0" w:firstRowLastColumn="0" w:lastRowFirstColumn="0" w:lastRowLastColumn="0"/>
            <w:tcW w:w="2327" w:type="dxa"/>
          </w:tcPr>
          <w:p w14:paraId="398AB646" w14:textId="77777777" w:rsidR="005F08D8" w:rsidRPr="00841BDC" w:rsidRDefault="005F08D8" w:rsidP="00C51397">
            <w:pPr>
              <w:autoSpaceDE w:val="0"/>
              <w:autoSpaceDN w:val="0"/>
              <w:adjustRightInd w:val="0"/>
              <w:spacing w:before="60" w:after="60"/>
              <w:ind w:left="34" w:right="176"/>
              <w:rPr>
                <w:rFonts w:ascii="Arial" w:eastAsia="Arial" w:hAnsi="Arial" w:cs="Arial"/>
                <w:sz w:val="24"/>
                <w:szCs w:val="24"/>
                <w:lang w:eastAsia="en-GB"/>
              </w:rPr>
            </w:pPr>
            <w:r w:rsidRPr="00841BDC">
              <w:rPr>
                <w:rFonts w:ascii="Arial" w:eastAsia="Arial" w:hAnsi="Arial" w:cs="Arial"/>
                <w:sz w:val="24"/>
                <w:szCs w:val="24"/>
                <w:lang w:eastAsia="en-GB"/>
              </w:rPr>
              <w:t>Deficient</w:t>
            </w:r>
          </w:p>
        </w:tc>
        <w:tc>
          <w:tcPr>
            <w:tcW w:w="6271" w:type="dxa"/>
          </w:tcPr>
          <w:p w14:paraId="197F6C32" w14:textId="77777777" w:rsidR="005F08D8" w:rsidRPr="00841BDC" w:rsidRDefault="005F08D8" w:rsidP="00C51397">
            <w:pPr>
              <w:autoSpaceDE w:val="0"/>
              <w:autoSpaceDN w:val="0"/>
              <w:adjustRightInd w:val="0"/>
              <w:spacing w:before="60" w:after="60"/>
              <w:ind w:right="176"/>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lang w:eastAsia="en-GB"/>
              </w:rPr>
            </w:pPr>
            <w:r w:rsidRPr="00841BDC">
              <w:rPr>
                <w:rFonts w:ascii="Arial" w:eastAsia="Arial" w:hAnsi="Arial" w:cs="Arial"/>
                <w:sz w:val="24"/>
                <w:szCs w:val="24"/>
                <w:lang w:eastAsia="en-GB"/>
              </w:rPr>
              <w:t>Response to the question is deficient and fails to provide any form of confidence in the Bidder’s understanding and capability.</w:t>
            </w:r>
          </w:p>
        </w:tc>
        <w:tc>
          <w:tcPr>
            <w:cnfStyle w:val="000010000000" w:firstRow="0" w:lastRow="0" w:firstColumn="0" w:lastColumn="0" w:oddVBand="1" w:evenVBand="0" w:oddHBand="0" w:evenHBand="0" w:firstRowFirstColumn="0" w:firstRowLastColumn="0" w:lastRowFirstColumn="0" w:lastRowLastColumn="0"/>
            <w:tcW w:w="1456" w:type="dxa"/>
          </w:tcPr>
          <w:p w14:paraId="48667D60" w14:textId="77777777" w:rsidR="005F08D8" w:rsidRPr="00841BDC" w:rsidRDefault="005F08D8" w:rsidP="00C51397">
            <w:pPr>
              <w:autoSpaceDE w:val="0"/>
              <w:autoSpaceDN w:val="0"/>
              <w:adjustRightInd w:val="0"/>
              <w:spacing w:before="60" w:after="60"/>
              <w:ind w:left="15"/>
              <w:rPr>
                <w:rFonts w:ascii="Arial" w:eastAsia="Arial" w:hAnsi="Arial" w:cs="Arial"/>
                <w:sz w:val="24"/>
                <w:szCs w:val="24"/>
                <w:lang w:eastAsia="en-GB"/>
              </w:rPr>
            </w:pPr>
            <w:r w:rsidRPr="00841BDC">
              <w:rPr>
                <w:rFonts w:ascii="Arial" w:eastAsia="Arial" w:hAnsi="Arial" w:cs="Arial"/>
                <w:sz w:val="24"/>
                <w:szCs w:val="24"/>
                <w:lang w:eastAsia="en-GB"/>
              </w:rPr>
              <w:t>0</w:t>
            </w:r>
          </w:p>
        </w:tc>
      </w:tr>
    </w:tbl>
    <w:p w14:paraId="445193AE" w14:textId="77777777" w:rsidR="005F08D8" w:rsidRPr="00DB0F11" w:rsidRDefault="005F08D8" w:rsidP="005F08D8">
      <w:pPr>
        <w:spacing w:after="120" w:line="276" w:lineRule="auto"/>
        <w:rPr>
          <w:rFonts w:ascii="Arial" w:eastAsia="Poppins" w:hAnsi="Arial" w:cs="Arial"/>
          <w:color w:val="425563"/>
        </w:rPr>
      </w:pPr>
    </w:p>
    <w:p w14:paraId="45561474" w14:textId="77777777" w:rsidR="00CF098C" w:rsidRPr="00CF098C" w:rsidRDefault="00CF098C" w:rsidP="00CF098C">
      <w:pPr>
        <w:pStyle w:val="NormalWeb"/>
        <w:ind w:left="176"/>
        <w:rPr>
          <w:rFonts w:ascii="Arial" w:hAnsi="Arial" w:cs="Arial"/>
        </w:rPr>
      </w:pPr>
      <w:r w:rsidRPr="00CF098C">
        <w:rPr>
          <w:rStyle w:val="Strong"/>
          <w:rFonts w:ascii="Arial" w:hAnsi="Arial" w:cs="Arial"/>
        </w:rPr>
        <w:t>Definitions for Pass/Fail Questions</w:t>
      </w:r>
    </w:p>
    <w:tbl>
      <w:tblPr>
        <w:tblStyle w:val="TableGrid"/>
        <w:tblW w:w="10060" w:type="dxa"/>
        <w:tblLook w:val="04A0" w:firstRow="1" w:lastRow="0" w:firstColumn="1" w:lastColumn="0" w:noHBand="0" w:noVBand="1"/>
      </w:tblPr>
      <w:tblGrid>
        <w:gridCol w:w="8642"/>
        <w:gridCol w:w="1418"/>
      </w:tblGrid>
      <w:tr w:rsidR="00CF098C" w:rsidRPr="00CF098C" w14:paraId="3CA11EF3" w14:textId="2CAAD42E" w:rsidTr="00CF098C">
        <w:tc>
          <w:tcPr>
            <w:tcW w:w="8642" w:type="dxa"/>
          </w:tcPr>
          <w:p w14:paraId="349E6BFA" w14:textId="77777777" w:rsidR="00CF098C" w:rsidRPr="00CF098C" w:rsidRDefault="00CF098C" w:rsidP="00C7460F">
            <w:pPr>
              <w:pStyle w:val="NormalWeb"/>
              <w:rPr>
                <w:rFonts w:ascii="Arial" w:hAnsi="Arial" w:cs="Arial"/>
              </w:rPr>
            </w:pPr>
            <w:r w:rsidRPr="00CF098C">
              <w:rPr>
                <w:rStyle w:val="Strong"/>
                <w:rFonts w:ascii="Arial" w:hAnsi="Arial" w:cs="Arial"/>
              </w:rPr>
              <w:t>Grade</w:t>
            </w:r>
          </w:p>
        </w:tc>
        <w:tc>
          <w:tcPr>
            <w:tcW w:w="1418" w:type="dxa"/>
          </w:tcPr>
          <w:p w14:paraId="309AB9C9" w14:textId="77777777" w:rsidR="00CF098C" w:rsidRPr="00CF098C" w:rsidRDefault="00CF098C" w:rsidP="00C7460F">
            <w:pPr>
              <w:pStyle w:val="NormalWeb"/>
              <w:rPr>
                <w:rStyle w:val="Strong"/>
                <w:rFonts w:ascii="Arial" w:hAnsi="Arial" w:cs="Arial"/>
              </w:rPr>
            </w:pPr>
          </w:p>
        </w:tc>
      </w:tr>
      <w:tr w:rsidR="00CF098C" w:rsidRPr="00CF098C" w14:paraId="3D537FF3" w14:textId="258788A2" w:rsidTr="00CF098C">
        <w:tc>
          <w:tcPr>
            <w:tcW w:w="8642" w:type="dxa"/>
            <w:shd w:val="clear" w:color="auto" w:fill="E7E6E6" w:themeFill="background2"/>
          </w:tcPr>
          <w:p w14:paraId="0C2D34E9" w14:textId="77777777" w:rsidR="00CF098C" w:rsidRPr="00CF098C" w:rsidRDefault="00CF098C" w:rsidP="00C7460F">
            <w:pPr>
              <w:pStyle w:val="NormalWeb"/>
              <w:spacing w:after="60" w:afterAutospacing="0"/>
              <w:rPr>
                <w:rFonts w:ascii="Arial" w:hAnsi="Arial" w:cs="Arial"/>
              </w:rPr>
            </w:pPr>
            <w:r w:rsidRPr="00CF098C">
              <w:rPr>
                <w:rFonts w:ascii="Arial" w:hAnsi="Arial" w:cs="Arial"/>
              </w:rPr>
              <w:t>Meets all the criteria set out in the question to meet the requirements of the Contracting Authority</w:t>
            </w:r>
          </w:p>
        </w:tc>
        <w:tc>
          <w:tcPr>
            <w:tcW w:w="1418" w:type="dxa"/>
          </w:tcPr>
          <w:p w14:paraId="5B9170A3" w14:textId="358FB4EF" w:rsidR="00CF098C" w:rsidRPr="00CF098C" w:rsidRDefault="00CF098C" w:rsidP="00C7460F">
            <w:pPr>
              <w:pStyle w:val="NormalWeb"/>
              <w:spacing w:after="60" w:afterAutospacing="0"/>
              <w:rPr>
                <w:rFonts w:ascii="Arial" w:hAnsi="Arial" w:cs="Arial"/>
              </w:rPr>
            </w:pPr>
            <w:r w:rsidRPr="00CF098C">
              <w:rPr>
                <w:rFonts w:ascii="Arial" w:hAnsi="Arial" w:cs="Arial"/>
              </w:rPr>
              <w:t>Pass</w:t>
            </w:r>
          </w:p>
        </w:tc>
      </w:tr>
      <w:tr w:rsidR="00CF098C" w:rsidRPr="00CF098C" w14:paraId="559D9B62" w14:textId="26019DF9" w:rsidTr="00CF098C">
        <w:tc>
          <w:tcPr>
            <w:tcW w:w="8642" w:type="dxa"/>
            <w:shd w:val="clear" w:color="auto" w:fill="E7E6E6" w:themeFill="background2"/>
          </w:tcPr>
          <w:p w14:paraId="476054AF" w14:textId="77777777" w:rsidR="00CF098C" w:rsidRPr="00CF098C" w:rsidRDefault="00CF098C" w:rsidP="00C7460F">
            <w:pPr>
              <w:pStyle w:val="NormalWeb"/>
              <w:spacing w:after="60" w:afterAutospacing="0"/>
              <w:rPr>
                <w:rFonts w:ascii="Arial" w:hAnsi="Arial" w:cs="Arial"/>
              </w:rPr>
            </w:pPr>
            <w:r w:rsidRPr="00CF098C">
              <w:rPr>
                <w:rFonts w:ascii="Arial" w:hAnsi="Arial" w:cs="Arial"/>
              </w:rPr>
              <w:t>Does not meet all the criteria set out in the question and is assessed as being unable to meet the requirements of the Contracting Authority</w:t>
            </w:r>
          </w:p>
        </w:tc>
        <w:tc>
          <w:tcPr>
            <w:tcW w:w="1418" w:type="dxa"/>
          </w:tcPr>
          <w:p w14:paraId="271610C2" w14:textId="3317E785" w:rsidR="00CF098C" w:rsidRPr="00CF098C" w:rsidRDefault="00CF098C" w:rsidP="00C7460F">
            <w:pPr>
              <w:pStyle w:val="NormalWeb"/>
              <w:spacing w:after="60" w:afterAutospacing="0"/>
              <w:rPr>
                <w:rFonts w:ascii="Arial" w:hAnsi="Arial" w:cs="Arial"/>
              </w:rPr>
            </w:pPr>
            <w:r w:rsidRPr="00CF098C">
              <w:rPr>
                <w:rFonts w:ascii="Arial" w:hAnsi="Arial" w:cs="Arial"/>
              </w:rPr>
              <w:t>Fail</w:t>
            </w:r>
          </w:p>
        </w:tc>
      </w:tr>
    </w:tbl>
    <w:p w14:paraId="0A6FC680" w14:textId="77777777" w:rsidR="00CF098C" w:rsidRDefault="00CF098C" w:rsidP="00CF098C">
      <w:pPr>
        <w:pStyle w:val="NormalWeb"/>
        <w:spacing w:after="60" w:afterAutospacing="0"/>
        <w:ind w:left="176"/>
      </w:pPr>
    </w:p>
    <w:p w14:paraId="76D820D0" w14:textId="77777777" w:rsidR="00CF098C" w:rsidRDefault="00CF098C" w:rsidP="00CF098C">
      <w:pPr>
        <w:pStyle w:val="NormalWeb"/>
        <w:spacing w:after="60" w:afterAutospacing="0"/>
        <w:ind w:left="176"/>
      </w:pPr>
    </w:p>
    <w:p w14:paraId="474AD6FD" w14:textId="77777777" w:rsidR="00CF098C" w:rsidRDefault="00CF098C" w:rsidP="00CF098C">
      <w:pPr>
        <w:pStyle w:val="NormalWeb"/>
        <w:spacing w:after="60" w:afterAutospacing="0"/>
        <w:ind w:left="176"/>
      </w:pPr>
    </w:p>
    <w:p w14:paraId="68B41B46" w14:textId="77777777" w:rsidR="00CF098C" w:rsidRDefault="00CF098C" w:rsidP="00CF098C">
      <w:pPr>
        <w:pStyle w:val="NormalWeb"/>
        <w:spacing w:after="60" w:afterAutospacing="0"/>
        <w:ind w:left="176"/>
      </w:pPr>
    </w:p>
    <w:p w14:paraId="3FBF299B" w14:textId="77777777" w:rsidR="00CF098C" w:rsidRDefault="00CF098C" w:rsidP="00CF098C">
      <w:pPr>
        <w:pStyle w:val="NormalWeb"/>
        <w:spacing w:after="60" w:afterAutospacing="0"/>
        <w:ind w:left="176"/>
      </w:pPr>
    </w:p>
    <w:p w14:paraId="149F39B7" w14:textId="77777777" w:rsidR="00CF098C" w:rsidRDefault="00CF098C" w:rsidP="00CF098C">
      <w:pPr>
        <w:pStyle w:val="NormalWeb"/>
        <w:spacing w:after="60" w:afterAutospacing="0"/>
        <w:ind w:left="176"/>
      </w:pPr>
    </w:p>
    <w:p w14:paraId="35E4453B" w14:textId="77777777" w:rsidR="00CF098C" w:rsidRDefault="00CF098C" w:rsidP="00CF098C">
      <w:pPr>
        <w:pStyle w:val="NormalWeb"/>
        <w:spacing w:after="60" w:afterAutospacing="0"/>
        <w:ind w:left="176"/>
      </w:pPr>
    </w:p>
    <w:p w14:paraId="7DB45A3A" w14:textId="77777777" w:rsidR="00CF098C" w:rsidRDefault="00CF098C" w:rsidP="00CF098C">
      <w:pPr>
        <w:pStyle w:val="NormalWeb"/>
        <w:spacing w:after="60" w:afterAutospacing="0"/>
        <w:ind w:left="176"/>
      </w:pPr>
    </w:p>
    <w:p w14:paraId="06CD780D" w14:textId="5D60AAEB" w:rsidR="005F08D8" w:rsidRDefault="00A85606" w:rsidP="00A85606">
      <w:pPr>
        <w:spacing w:line="360" w:lineRule="auto"/>
        <w:rPr>
          <w:rFonts w:ascii="Arial" w:hAnsi="Arial" w:cs="Arial"/>
          <w:b/>
          <w:bCs/>
          <w:sz w:val="28"/>
          <w:szCs w:val="28"/>
        </w:rPr>
      </w:pPr>
      <w:r w:rsidRPr="002856ED">
        <w:rPr>
          <w:rFonts w:ascii="Arial" w:hAnsi="Arial" w:cs="Arial"/>
          <w:b/>
          <w:bCs/>
          <w:sz w:val="28"/>
          <w:szCs w:val="28"/>
        </w:rPr>
        <w:lastRenderedPageBreak/>
        <w:t>10</w:t>
      </w:r>
      <w:r w:rsidRPr="002856ED">
        <w:rPr>
          <w:rFonts w:ascii="Arial" w:hAnsi="Arial" w:cs="Arial"/>
          <w:b/>
          <w:bCs/>
          <w:sz w:val="32"/>
          <w:szCs w:val="32"/>
        </w:rPr>
        <w:t>.</w:t>
      </w:r>
      <w:r w:rsidRPr="003D75E4">
        <w:rPr>
          <w:rFonts w:ascii="Arial" w:hAnsi="Arial" w:cs="Arial"/>
          <w:b/>
          <w:bCs/>
          <w:sz w:val="28"/>
          <w:szCs w:val="28"/>
        </w:rPr>
        <w:t xml:space="preserve"> </w:t>
      </w:r>
      <w:r w:rsidR="005F08D8" w:rsidRPr="003D75E4">
        <w:rPr>
          <w:rFonts w:ascii="Arial" w:hAnsi="Arial" w:cs="Arial"/>
          <w:b/>
          <w:bCs/>
          <w:sz w:val="28"/>
          <w:szCs w:val="28"/>
        </w:rPr>
        <w:t>Timescales for the ITQ</w:t>
      </w:r>
    </w:p>
    <w:p w14:paraId="6089DF92" w14:textId="77777777" w:rsidR="002856ED" w:rsidRPr="00A85606" w:rsidRDefault="002856ED" w:rsidP="00A85606">
      <w:pPr>
        <w:spacing w:line="360" w:lineRule="auto"/>
        <w:rPr>
          <w:rFonts w:ascii="Arial" w:hAnsi="Arial" w:cs="Arial"/>
          <w:b/>
          <w:bCs/>
          <w:sz w:val="24"/>
          <w:szCs w:val="24"/>
        </w:rPr>
      </w:pPr>
    </w:p>
    <w:tbl>
      <w:tblPr>
        <w:tblStyle w:val="TableGrid"/>
        <w:tblW w:w="10010" w:type="dxa"/>
        <w:tblLook w:val="04A0" w:firstRow="1" w:lastRow="0" w:firstColumn="1" w:lastColumn="0" w:noHBand="0" w:noVBand="1"/>
      </w:tblPr>
      <w:tblGrid>
        <w:gridCol w:w="4539"/>
        <w:gridCol w:w="5471"/>
      </w:tblGrid>
      <w:tr w:rsidR="00F3443B" w:rsidRPr="0060633F" w14:paraId="3DA970A0" w14:textId="77777777" w:rsidTr="0073404B">
        <w:trPr>
          <w:trHeight w:val="240"/>
        </w:trPr>
        <w:tc>
          <w:tcPr>
            <w:tcW w:w="4539" w:type="dxa"/>
          </w:tcPr>
          <w:p w14:paraId="13832EB1" w14:textId="77777777" w:rsidR="00F3443B" w:rsidRPr="0060633F" w:rsidRDefault="00F3443B" w:rsidP="00C51397">
            <w:pPr>
              <w:spacing w:line="360" w:lineRule="auto"/>
              <w:rPr>
                <w:rFonts w:ascii="Arial" w:hAnsi="Arial" w:cs="Arial"/>
                <w:b/>
                <w:bCs/>
                <w:sz w:val="24"/>
                <w:szCs w:val="24"/>
              </w:rPr>
            </w:pPr>
            <w:r w:rsidRPr="0060633F">
              <w:rPr>
                <w:rFonts w:ascii="Arial" w:hAnsi="Arial" w:cs="Arial"/>
                <w:b/>
                <w:bCs/>
                <w:sz w:val="24"/>
                <w:szCs w:val="24"/>
              </w:rPr>
              <w:t>ITQ issued</w:t>
            </w:r>
          </w:p>
        </w:tc>
        <w:tc>
          <w:tcPr>
            <w:tcW w:w="5471" w:type="dxa"/>
          </w:tcPr>
          <w:p w14:paraId="6AB220FE" w14:textId="77777777" w:rsidR="00F3443B" w:rsidRDefault="00F3443B" w:rsidP="00C51397">
            <w:pPr>
              <w:spacing w:line="360" w:lineRule="auto"/>
              <w:rPr>
                <w:rFonts w:ascii="Arial" w:hAnsi="Arial" w:cs="Arial"/>
                <w:b/>
                <w:bCs/>
                <w:sz w:val="24"/>
                <w:szCs w:val="24"/>
              </w:rPr>
            </w:pPr>
            <w:r>
              <w:rPr>
                <w:rFonts w:ascii="Arial" w:hAnsi="Arial" w:cs="Arial"/>
                <w:b/>
                <w:bCs/>
                <w:sz w:val="24"/>
                <w:szCs w:val="24"/>
              </w:rPr>
              <w:t>17th February 2023</w:t>
            </w:r>
          </w:p>
          <w:p w14:paraId="2AA2F6F9" w14:textId="1B06B09C" w:rsidR="00141C39" w:rsidRPr="0060633F" w:rsidRDefault="00141C39" w:rsidP="00C51397">
            <w:pPr>
              <w:spacing w:line="360" w:lineRule="auto"/>
              <w:rPr>
                <w:rFonts w:ascii="Arial" w:hAnsi="Arial" w:cs="Arial"/>
                <w:b/>
                <w:bCs/>
                <w:sz w:val="24"/>
                <w:szCs w:val="24"/>
              </w:rPr>
            </w:pPr>
          </w:p>
        </w:tc>
      </w:tr>
      <w:tr w:rsidR="00F3443B" w:rsidRPr="0060633F" w14:paraId="06B931A9" w14:textId="77777777" w:rsidTr="0073404B">
        <w:trPr>
          <w:trHeight w:val="716"/>
        </w:trPr>
        <w:tc>
          <w:tcPr>
            <w:tcW w:w="4539" w:type="dxa"/>
          </w:tcPr>
          <w:p w14:paraId="285275F4" w14:textId="36293595" w:rsidR="00F3443B" w:rsidRPr="0060633F" w:rsidRDefault="00F3443B" w:rsidP="00C51397">
            <w:pPr>
              <w:spacing w:line="360" w:lineRule="auto"/>
              <w:rPr>
                <w:rFonts w:ascii="Arial" w:hAnsi="Arial" w:cs="Arial"/>
                <w:b/>
                <w:bCs/>
                <w:sz w:val="24"/>
                <w:szCs w:val="24"/>
              </w:rPr>
            </w:pPr>
            <w:r>
              <w:rPr>
                <w:rFonts w:ascii="Arial" w:hAnsi="Arial" w:cs="Arial"/>
                <w:b/>
                <w:bCs/>
                <w:sz w:val="24"/>
                <w:szCs w:val="24"/>
              </w:rPr>
              <w:t>Questions submission deadline</w:t>
            </w:r>
          </w:p>
        </w:tc>
        <w:tc>
          <w:tcPr>
            <w:tcW w:w="5471" w:type="dxa"/>
          </w:tcPr>
          <w:p w14:paraId="7E83E495" w14:textId="7737519D" w:rsidR="00F3443B" w:rsidRPr="0060633F" w:rsidRDefault="00F3443B" w:rsidP="00C51397">
            <w:pPr>
              <w:spacing w:line="360" w:lineRule="auto"/>
              <w:rPr>
                <w:rFonts w:ascii="Arial" w:hAnsi="Arial" w:cs="Arial"/>
                <w:b/>
                <w:bCs/>
                <w:sz w:val="24"/>
                <w:szCs w:val="24"/>
              </w:rPr>
            </w:pPr>
            <w:r>
              <w:rPr>
                <w:rFonts w:ascii="Arial" w:hAnsi="Arial" w:cs="Arial"/>
                <w:b/>
                <w:bCs/>
                <w:sz w:val="24"/>
                <w:szCs w:val="24"/>
              </w:rPr>
              <w:t>12pm 21</w:t>
            </w:r>
            <w:r w:rsidRPr="0010374E">
              <w:rPr>
                <w:rFonts w:ascii="Arial" w:hAnsi="Arial" w:cs="Arial"/>
                <w:b/>
                <w:bCs/>
                <w:sz w:val="24"/>
                <w:szCs w:val="24"/>
                <w:vertAlign w:val="superscript"/>
              </w:rPr>
              <w:t>st</w:t>
            </w:r>
            <w:r>
              <w:rPr>
                <w:rFonts w:ascii="Arial" w:hAnsi="Arial" w:cs="Arial"/>
                <w:b/>
                <w:bCs/>
                <w:sz w:val="24"/>
                <w:szCs w:val="24"/>
              </w:rPr>
              <w:t xml:space="preserve"> February 2023</w:t>
            </w:r>
          </w:p>
        </w:tc>
      </w:tr>
      <w:tr w:rsidR="00F3443B" w:rsidRPr="0060633F" w14:paraId="62BC97C9" w14:textId="77777777" w:rsidTr="0073404B">
        <w:trPr>
          <w:trHeight w:val="482"/>
        </w:trPr>
        <w:tc>
          <w:tcPr>
            <w:tcW w:w="4539" w:type="dxa"/>
          </w:tcPr>
          <w:p w14:paraId="09B2DA18" w14:textId="77777777" w:rsidR="00F3443B" w:rsidRPr="0060633F" w:rsidRDefault="00F3443B" w:rsidP="00C51397">
            <w:pPr>
              <w:spacing w:line="360" w:lineRule="auto"/>
              <w:rPr>
                <w:rFonts w:ascii="Arial" w:hAnsi="Arial" w:cs="Arial"/>
                <w:b/>
                <w:bCs/>
                <w:sz w:val="24"/>
                <w:szCs w:val="24"/>
              </w:rPr>
            </w:pPr>
            <w:r w:rsidRPr="0060633F">
              <w:rPr>
                <w:rFonts w:ascii="Arial" w:hAnsi="Arial" w:cs="Arial"/>
                <w:b/>
                <w:bCs/>
                <w:sz w:val="24"/>
                <w:szCs w:val="24"/>
              </w:rPr>
              <w:t>Submission deadline</w:t>
            </w:r>
          </w:p>
        </w:tc>
        <w:tc>
          <w:tcPr>
            <w:tcW w:w="5471" w:type="dxa"/>
          </w:tcPr>
          <w:p w14:paraId="36E91C9E" w14:textId="77777777" w:rsidR="00F3443B" w:rsidRDefault="00F3443B" w:rsidP="00C51397">
            <w:pPr>
              <w:spacing w:line="360" w:lineRule="auto"/>
              <w:rPr>
                <w:rFonts w:ascii="Arial" w:hAnsi="Arial" w:cs="Arial"/>
                <w:b/>
                <w:bCs/>
                <w:sz w:val="24"/>
                <w:szCs w:val="24"/>
              </w:rPr>
            </w:pPr>
            <w:r>
              <w:rPr>
                <w:rFonts w:ascii="Arial" w:hAnsi="Arial" w:cs="Arial"/>
                <w:b/>
                <w:bCs/>
                <w:sz w:val="24"/>
                <w:szCs w:val="24"/>
              </w:rPr>
              <w:t>9am 28</w:t>
            </w:r>
            <w:r w:rsidRPr="0010374E">
              <w:rPr>
                <w:rFonts w:ascii="Arial" w:hAnsi="Arial" w:cs="Arial"/>
                <w:b/>
                <w:bCs/>
                <w:sz w:val="24"/>
                <w:szCs w:val="24"/>
                <w:vertAlign w:val="superscript"/>
              </w:rPr>
              <w:t>th</w:t>
            </w:r>
            <w:r>
              <w:rPr>
                <w:rFonts w:ascii="Arial" w:hAnsi="Arial" w:cs="Arial"/>
                <w:b/>
                <w:bCs/>
                <w:sz w:val="24"/>
                <w:szCs w:val="24"/>
              </w:rPr>
              <w:t xml:space="preserve"> February 2023</w:t>
            </w:r>
          </w:p>
          <w:p w14:paraId="2D6578F3" w14:textId="4EA8A5AF" w:rsidR="00141C39" w:rsidRPr="0060633F" w:rsidRDefault="00141C39" w:rsidP="00C51397">
            <w:pPr>
              <w:spacing w:line="360" w:lineRule="auto"/>
              <w:rPr>
                <w:rFonts w:ascii="Arial" w:hAnsi="Arial" w:cs="Arial"/>
                <w:b/>
                <w:bCs/>
                <w:sz w:val="24"/>
                <w:szCs w:val="24"/>
              </w:rPr>
            </w:pPr>
          </w:p>
        </w:tc>
      </w:tr>
      <w:tr w:rsidR="00F3443B" w:rsidRPr="0060633F" w14:paraId="64A0CC39" w14:textId="77777777" w:rsidTr="0073404B">
        <w:trPr>
          <w:trHeight w:val="482"/>
        </w:trPr>
        <w:tc>
          <w:tcPr>
            <w:tcW w:w="4539" w:type="dxa"/>
          </w:tcPr>
          <w:p w14:paraId="453B8FB0" w14:textId="77777777" w:rsidR="00F3443B" w:rsidRPr="0060633F" w:rsidRDefault="00F3443B" w:rsidP="00C51397">
            <w:pPr>
              <w:spacing w:line="360" w:lineRule="auto"/>
              <w:rPr>
                <w:rFonts w:ascii="Arial" w:hAnsi="Arial" w:cs="Arial"/>
                <w:b/>
                <w:bCs/>
                <w:sz w:val="24"/>
                <w:szCs w:val="24"/>
              </w:rPr>
            </w:pPr>
            <w:r>
              <w:rPr>
                <w:rFonts w:ascii="Arial" w:hAnsi="Arial" w:cs="Arial"/>
                <w:b/>
                <w:bCs/>
                <w:sz w:val="24"/>
                <w:szCs w:val="24"/>
              </w:rPr>
              <w:t>Decision</w:t>
            </w:r>
          </w:p>
        </w:tc>
        <w:tc>
          <w:tcPr>
            <w:tcW w:w="5471" w:type="dxa"/>
          </w:tcPr>
          <w:p w14:paraId="6734C573" w14:textId="77777777" w:rsidR="00F3443B" w:rsidRDefault="00F3443B" w:rsidP="00C51397">
            <w:pPr>
              <w:spacing w:line="360" w:lineRule="auto"/>
              <w:rPr>
                <w:rFonts w:ascii="Arial" w:hAnsi="Arial" w:cs="Arial"/>
                <w:b/>
                <w:bCs/>
                <w:sz w:val="24"/>
                <w:szCs w:val="24"/>
              </w:rPr>
            </w:pPr>
            <w:r>
              <w:rPr>
                <w:rFonts w:ascii="Arial" w:hAnsi="Arial" w:cs="Arial"/>
                <w:b/>
                <w:bCs/>
                <w:sz w:val="24"/>
                <w:szCs w:val="24"/>
              </w:rPr>
              <w:t>1</w:t>
            </w:r>
            <w:r w:rsidRPr="0010374E">
              <w:rPr>
                <w:rFonts w:ascii="Arial" w:hAnsi="Arial" w:cs="Arial"/>
                <w:b/>
                <w:bCs/>
                <w:sz w:val="24"/>
                <w:szCs w:val="24"/>
                <w:vertAlign w:val="superscript"/>
              </w:rPr>
              <w:t>st</w:t>
            </w:r>
            <w:r>
              <w:rPr>
                <w:rFonts w:ascii="Arial" w:hAnsi="Arial" w:cs="Arial"/>
                <w:b/>
                <w:bCs/>
                <w:sz w:val="24"/>
                <w:szCs w:val="24"/>
              </w:rPr>
              <w:t xml:space="preserve"> March 2023</w:t>
            </w:r>
          </w:p>
          <w:p w14:paraId="51955030" w14:textId="794BACE5" w:rsidR="00141C39" w:rsidRDefault="00141C39" w:rsidP="00C51397">
            <w:pPr>
              <w:spacing w:line="360" w:lineRule="auto"/>
              <w:rPr>
                <w:rFonts w:ascii="Arial" w:hAnsi="Arial" w:cs="Arial"/>
                <w:b/>
                <w:bCs/>
                <w:sz w:val="24"/>
                <w:szCs w:val="24"/>
              </w:rPr>
            </w:pPr>
          </w:p>
        </w:tc>
      </w:tr>
      <w:tr w:rsidR="00F3443B" w:rsidRPr="0060633F" w14:paraId="75E758E9" w14:textId="77777777" w:rsidTr="0073404B">
        <w:trPr>
          <w:trHeight w:val="474"/>
        </w:trPr>
        <w:tc>
          <w:tcPr>
            <w:tcW w:w="4539" w:type="dxa"/>
          </w:tcPr>
          <w:p w14:paraId="07C7912F" w14:textId="77777777" w:rsidR="00F3443B" w:rsidRPr="0060633F" w:rsidRDefault="00F3443B" w:rsidP="00C51397">
            <w:pPr>
              <w:spacing w:line="360" w:lineRule="auto"/>
              <w:rPr>
                <w:rFonts w:ascii="Arial" w:hAnsi="Arial" w:cs="Arial"/>
                <w:b/>
                <w:bCs/>
                <w:sz w:val="24"/>
                <w:szCs w:val="24"/>
              </w:rPr>
            </w:pPr>
            <w:r w:rsidRPr="0060633F">
              <w:rPr>
                <w:rFonts w:ascii="Arial" w:hAnsi="Arial" w:cs="Arial"/>
                <w:b/>
                <w:bCs/>
                <w:sz w:val="24"/>
                <w:szCs w:val="24"/>
              </w:rPr>
              <w:t>Initiation Meeting</w:t>
            </w:r>
          </w:p>
        </w:tc>
        <w:tc>
          <w:tcPr>
            <w:tcW w:w="5471" w:type="dxa"/>
          </w:tcPr>
          <w:p w14:paraId="3CE6C43F" w14:textId="77777777" w:rsidR="00F3443B" w:rsidRDefault="00F3443B" w:rsidP="00C51397">
            <w:pPr>
              <w:spacing w:line="360" w:lineRule="auto"/>
              <w:rPr>
                <w:rFonts w:ascii="Arial" w:hAnsi="Arial" w:cs="Arial"/>
                <w:b/>
                <w:bCs/>
                <w:sz w:val="24"/>
                <w:szCs w:val="24"/>
              </w:rPr>
            </w:pPr>
            <w:r>
              <w:rPr>
                <w:rFonts w:ascii="Arial" w:hAnsi="Arial" w:cs="Arial"/>
                <w:b/>
                <w:bCs/>
                <w:sz w:val="24"/>
                <w:szCs w:val="24"/>
              </w:rPr>
              <w:t>23</w:t>
            </w:r>
            <w:r w:rsidRPr="002412C6">
              <w:rPr>
                <w:rFonts w:ascii="Arial" w:hAnsi="Arial" w:cs="Arial"/>
                <w:b/>
                <w:bCs/>
                <w:sz w:val="24"/>
                <w:szCs w:val="24"/>
                <w:vertAlign w:val="superscript"/>
              </w:rPr>
              <w:t>rd</w:t>
            </w:r>
            <w:r>
              <w:rPr>
                <w:rFonts w:ascii="Arial" w:hAnsi="Arial" w:cs="Arial"/>
                <w:b/>
                <w:bCs/>
                <w:sz w:val="24"/>
                <w:szCs w:val="24"/>
              </w:rPr>
              <w:t xml:space="preserve"> March 2023</w:t>
            </w:r>
          </w:p>
          <w:p w14:paraId="00E3AA87" w14:textId="31985AF9" w:rsidR="00141C39" w:rsidRPr="0060633F" w:rsidRDefault="00141C39" w:rsidP="00C51397">
            <w:pPr>
              <w:spacing w:line="360" w:lineRule="auto"/>
              <w:rPr>
                <w:rFonts w:ascii="Arial" w:hAnsi="Arial" w:cs="Arial"/>
                <w:b/>
                <w:bCs/>
                <w:sz w:val="24"/>
                <w:szCs w:val="24"/>
              </w:rPr>
            </w:pPr>
          </w:p>
        </w:tc>
      </w:tr>
    </w:tbl>
    <w:p w14:paraId="441A05E3" w14:textId="77777777" w:rsidR="00A57709" w:rsidRDefault="00A57709" w:rsidP="00A57709">
      <w:pPr>
        <w:spacing w:line="360" w:lineRule="auto"/>
        <w:rPr>
          <w:rFonts w:ascii="Arial" w:eastAsia="Poppins" w:hAnsi="Arial" w:cs="Arial"/>
          <w:b/>
          <w:sz w:val="24"/>
          <w:szCs w:val="24"/>
          <w:u w:val="single"/>
        </w:rPr>
      </w:pPr>
    </w:p>
    <w:p w14:paraId="71E01B74" w14:textId="2F2BBC1D" w:rsidR="00A57709" w:rsidRPr="006333D8" w:rsidRDefault="00A57709" w:rsidP="00A57709">
      <w:pPr>
        <w:spacing w:line="360" w:lineRule="auto"/>
        <w:rPr>
          <w:rFonts w:ascii="Arial" w:hAnsi="Arial" w:cs="Arial"/>
          <w:b/>
          <w:bCs/>
          <w:sz w:val="24"/>
          <w:szCs w:val="24"/>
        </w:rPr>
      </w:pPr>
      <w:r w:rsidRPr="006333D8">
        <w:rPr>
          <w:rFonts w:ascii="Arial" w:eastAsia="Poppins" w:hAnsi="Arial" w:cs="Arial"/>
          <w:b/>
          <w:sz w:val="24"/>
          <w:szCs w:val="24"/>
        </w:rPr>
        <w:t>Clarification Questions</w:t>
      </w:r>
    </w:p>
    <w:p w14:paraId="760D3752" w14:textId="16992CE0" w:rsidR="00A57709" w:rsidRPr="003D75E4" w:rsidRDefault="00A57709" w:rsidP="00A57709">
      <w:pPr>
        <w:pStyle w:val="ListParagraph"/>
        <w:spacing w:after="120" w:line="276" w:lineRule="auto"/>
        <w:ind w:left="0"/>
        <w:rPr>
          <w:rFonts w:ascii="Arial" w:eastAsia="Poppins" w:hAnsi="Arial" w:cs="Arial"/>
          <w:b/>
          <w:bCs/>
          <w:sz w:val="24"/>
          <w:szCs w:val="24"/>
        </w:rPr>
      </w:pPr>
      <w:r w:rsidRPr="006333D8">
        <w:rPr>
          <w:rFonts w:ascii="Arial" w:eastAsia="Poppins" w:hAnsi="Arial" w:cs="Arial"/>
          <w:sz w:val="24"/>
          <w:szCs w:val="24"/>
        </w:rPr>
        <w:t xml:space="preserve">For any clarifications, please email </w:t>
      </w:r>
      <w:hyperlink r:id="rId15" w:history="1">
        <w:r w:rsidRPr="006333D8">
          <w:rPr>
            <w:rStyle w:val="Hyperlink"/>
            <w:rFonts w:ascii="Arial" w:hAnsi="Arial" w:cs="Arial"/>
            <w:sz w:val="24"/>
            <w:szCs w:val="24"/>
          </w:rPr>
          <w:t>gmhscp.makingsmokinghistory@nhs.net</w:t>
        </w:r>
      </w:hyperlink>
      <w:r w:rsidRPr="006333D8">
        <w:rPr>
          <w:rFonts w:ascii="Arial" w:eastAsia="Poppins" w:hAnsi="Arial" w:cs="Arial"/>
          <w:sz w:val="24"/>
          <w:szCs w:val="24"/>
        </w:rPr>
        <w:t xml:space="preserve"> </w:t>
      </w:r>
      <w:r w:rsidRPr="006333D8">
        <w:rPr>
          <w:rFonts w:ascii="Arial" w:eastAsia="Poppins" w:hAnsi="Arial" w:cs="Arial"/>
          <w:b/>
          <w:bCs/>
          <w:sz w:val="24"/>
          <w:szCs w:val="24"/>
        </w:rPr>
        <w:t xml:space="preserve">by </w:t>
      </w:r>
      <w:r w:rsidR="00C220A0" w:rsidRPr="006333D8">
        <w:rPr>
          <w:rFonts w:ascii="Arial" w:eastAsia="Poppins" w:hAnsi="Arial" w:cs="Arial"/>
          <w:b/>
          <w:bCs/>
          <w:sz w:val="24"/>
          <w:szCs w:val="24"/>
        </w:rPr>
        <w:t>12pm 21</w:t>
      </w:r>
      <w:r w:rsidR="00C220A0" w:rsidRPr="006333D8">
        <w:rPr>
          <w:rFonts w:ascii="Arial" w:eastAsia="Poppins" w:hAnsi="Arial" w:cs="Arial"/>
          <w:b/>
          <w:bCs/>
          <w:sz w:val="24"/>
          <w:szCs w:val="24"/>
          <w:vertAlign w:val="superscript"/>
        </w:rPr>
        <w:t>st</w:t>
      </w:r>
      <w:r w:rsidR="00C220A0" w:rsidRPr="006333D8">
        <w:rPr>
          <w:rFonts w:ascii="Arial" w:eastAsia="Poppins" w:hAnsi="Arial" w:cs="Arial"/>
          <w:b/>
          <w:bCs/>
          <w:sz w:val="24"/>
          <w:szCs w:val="24"/>
        </w:rPr>
        <w:t xml:space="preserve"> February 2023</w:t>
      </w:r>
      <w:r w:rsidRPr="006333D8">
        <w:rPr>
          <w:rFonts w:ascii="Arial" w:eastAsia="Poppins" w:hAnsi="Arial" w:cs="Arial"/>
          <w:sz w:val="24"/>
          <w:szCs w:val="24"/>
        </w:rPr>
        <w:t xml:space="preserve">. </w:t>
      </w:r>
      <w:r w:rsidR="00CF098C">
        <w:rPr>
          <w:rFonts w:ascii="Arial" w:eastAsia="Poppins" w:hAnsi="Arial" w:cs="Arial"/>
          <w:sz w:val="24"/>
          <w:szCs w:val="24"/>
        </w:rPr>
        <w:t xml:space="preserve">You will receive a response within 24 hours. </w:t>
      </w:r>
    </w:p>
    <w:p w14:paraId="5E922C7F" w14:textId="77777777" w:rsidR="00A85606" w:rsidRDefault="00A85606" w:rsidP="00A57709">
      <w:pPr>
        <w:pStyle w:val="ListParagraph"/>
        <w:spacing w:after="120" w:line="276" w:lineRule="auto"/>
        <w:ind w:left="0"/>
        <w:rPr>
          <w:rFonts w:ascii="Arial" w:eastAsia="Poppins" w:hAnsi="Arial" w:cs="Arial"/>
          <w:i/>
          <w:iCs/>
        </w:rPr>
      </w:pPr>
    </w:p>
    <w:p w14:paraId="4C720F86" w14:textId="4CC3157A" w:rsidR="49E825C9" w:rsidRDefault="49E825C9">
      <w:r>
        <w:br w:type="page"/>
      </w:r>
    </w:p>
    <w:p w14:paraId="27E8D8B1" w14:textId="77777777" w:rsidR="00A85606" w:rsidRDefault="00A85606" w:rsidP="00A57709">
      <w:pPr>
        <w:pStyle w:val="ListParagraph"/>
        <w:spacing w:after="120" w:line="276" w:lineRule="auto"/>
        <w:ind w:left="0"/>
        <w:rPr>
          <w:rFonts w:ascii="Arial" w:eastAsia="Poppins" w:hAnsi="Arial" w:cs="Arial"/>
          <w:i/>
          <w:iCs/>
        </w:rPr>
      </w:pPr>
    </w:p>
    <w:p w14:paraId="595FBFDF" w14:textId="0CBBA415" w:rsidR="00A85606" w:rsidRPr="002856ED" w:rsidRDefault="007F6787" w:rsidP="00A57709">
      <w:pPr>
        <w:pStyle w:val="ListParagraph"/>
        <w:spacing w:after="120" w:line="276" w:lineRule="auto"/>
        <w:ind w:left="0"/>
        <w:rPr>
          <w:rFonts w:ascii="Arial" w:eastAsia="Poppins" w:hAnsi="Arial" w:cs="Arial"/>
          <w:b/>
          <w:bCs/>
          <w:sz w:val="32"/>
          <w:szCs w:val="32"/>
        </w:rPr>
      </w:pPr>
      <w:r w:rsidRPr="002856ED">
        <w:rPr>
          <w:rFonts w:ascii="Arial" w:eastAsia="Poppins" w:hAnsi="Arial" w:cs="Arial"/>
          <w:b/>
          <w:bCs/>
          <w:sz w:val="32"/>
          <w:szCs w:val="32"/>
        </w:rPr>
        <w:t>Appendix A</w:t>
      </w:r>
    </w:p>
    <w:p w14:paraId="61831420" w14:textId="77777777" w:rsidR="00D22B1D" w:rsidRDefault="00D22B1D" w:rsidP="00A57709">
      <w:pPr>
        <w:pStyle w:val="ListParagraph"/>
        <w:spacing w:after="120" w:line="276" w:lineRule="auto"/>
        <w:ind w:left="0"/>
        <w:rPr>
          <w:rFonts w:ascii="Arial" w:eastAsia="Poppins" w:hAnsi="Arial" w:cs="Arial"/>
          <w:b/>
          <w:bCs/>
          <w:sz w:val="24"/>
          <w:szCs w:val="24"/>
        </w:rPr>
      </w:pPr>
    </w:p>
    <w:p w14:paraId="3D79FE36" w14:textId="77777777" w:rsidR="00D22B1D" w:rsidRPr="002856ED" w:rsidRDefault="00D22B1D" w:rsidP="00D22B1D">
      <w:pPr>
        <w:spacing w:after="120"/>
        <w:jc w:val="center"/>
        <w:rPr>
          <w:rFonts w:ascii="Arial" w:eastAsia="Poppins" w:hAnsi="Arial" w:cs="Arial"/>
          <w:b/>
          <w:bCs/>
          <w:color w:val="003087"/>
          <w:sz w:val="36"/>
          <w:szCs w:val="36"/>
        </w:rPr>
      </w:pPr>
      <w:r w:rsidRPr="002856ED">
        <w:rPr>
          <w:rFonts w:ascii="Arial" w:eastAsia="Poppins" w:hAnsi="Arial" w:cs="Arial"/>
          <w:b/>
          <w:bCs/>
          <w:color w:val="003087"/>
          <w:sz w:val="36"/>
          <w:szCs w:val="36"/>
        </w:rPr>
        <w:t>Bidder ITQ Response Questionnaire</w:t>
      </w:r>
    </w:p>
    <w:p w14:paraId="0C1A31FD" w14:textId="77777777" w:rsidR="00D22B1D" w:rsidRPr="002856ED" w:rsidRDefault="00D22B1D" w:rsidP="002856ED">
      <w:pPr>
        <w:pBdr>
          <w:top w:val="nil"/>
          <w:left w:val="nil"/>
          <w:bottom w:val="nil"/>
          <w:right w:val="nil"/>
          <w:between w:val="nil"/>
          <w:bar w:val="nil"/>
        </w:pBdr>
        <w:spacing w:after="0" w:line="240" w:lineRule="auto"/>
        <w:rPr>
          <w:rFonts w:ascii="Arial" w:eastAsia="Arial Unicode MS" w:hAnsi="Arial" w:cs="Arial"/>
          <w:b/>
          <w:color w:val="0070C0"/>
          <w:sz w:val="32"/>
          <w:szCs w:val="32"/>
          <w:u w:val="single"/>
          <w:bdr w:val="nil"/>
          <w:lang w:val="en-US"/>
        </w:rPr>
      </w:pPr>
      <w:r w:rsidRPr="002856ED">
        <w:rPr>
          <w:rFonts w:ascii="Arial" w:eastAsia="Arial Unicode MS" w:hAnsi="Arial" w:cs="Arial"/>
          <w:b/>
          <w:color w:val="000000" w:themeColor="text1"/>
          <w:sz w:val="28"/>
          <w:szCs w:val="28"/>
          <w:u w:val="single"/>
          <w:bdr w:val="nil"/>
          <w:lang w:val="en-US"/>
        </w:rPr>
        <w:t>SECTION 1 - This section is not scored however a response must be provided</w:t>
      </w:r>
      <w:r w:rsidRPr="002856ED">
        <w:rPr>
          <w:rFonts w:ascii="Arial" w:eastAsia="Arial Unicode MS" w:hAnsi="Arial" w:cs="Arial"/>
          <w:b/>
          <w:color w:val="0070C0"/>
          <w:sz w:val="32"/>
          <w:szCs w:val="32"/>
          <w:u w:val="single"/>
          <w:bdr w:val="nil"/>
          <w:lang w:val="en-US"/>
        </w:rPr>
        <w:t>.</w:t>
      </w:r>
    </w:p>
    <w:p w14:paraId="63FC7E9D" w14:textId="77777777" w:rsidR="00D22B1D" w:rsidRPr="00A37B74" w:rsidRDefault="00D22B1D" w:rsidP="002856ED">
      <w:pPr>
        <w:pBdr>
          <w:top w:val="nil"/>
          <w:left w:val="nil"/>
          <w:bottom w:val="nil"/>
          <w:right w:val="nil"/>
          <w:between w:val="nil"/>
          <w:bar w:val="nil"/>
        </w:pBdr>
        <w:spacing w:after="0" w:line="240" w:lineRule="auto"/>
        <w:rPr>
          <w:rFonts w:ascii="Arial" w:eastAsia="Arial Unicode MS" w:hAnsi="Arial" w:cs="Arial"/>
          <w:b/>
          <w:color w:val="000000"/>
          <w:sz w:val="24"/>
          <w:szCs w:val="24"/>
          <w:bdr w:val="nil"/>
          <w:lang w:val="en-US"/>
        </w:rPr>
      </w:pPr>
    </w:p>
    <w:p w14:paraId="689246B7" w14:textId="77777777" w:rsidR="00D22B1D" w:rsidRPr="00A37B74" w:rsidRDefault="00D22B1D" w:rsidP="00D22B1D">
      <w:pPr>
        <w:spacing w:after="120"/>
        <w:rPr>
          <w:rFonts w:ascii="Arial" w:eastAsia="Poppins" w:hAnsi="Arial" w:cs="Arial"/>
          <w:b/>
          <w:sz w:val="24"/>
          <w:szCs w:val="24"/>
        </w:rPr>
      </w:pPr>
      <w:r w:rsidRPr="00A37B74">
        <w:rPr>
          <w:rFonts w:ascii="Arial" w:eastAsia="Poppins" w:hAnsi="Arial" w:cs="Arial"/>
          <w:b/>
          <w:sz w:val="24"/>
          <w:szCs w:val="24"/>
        </w:rPr>
        <w:t>Bidder Details</w:t>
      </w:r>
    </w:p>
    <w:p w14:paraId="4EAFDA15" w14:textId="77777777" w:rsidR="00D22B1D" w:rsidRPr="00A37B74" w:rsidRDefault="00D22B1D" w:rsidP="00D22B1D">
      <w:pPr>
        <w:pStyle w:val="ListParagraph"/>
        <w:spacing w:after="120"/>
        <w:ind w:left="0"/>
        <w:rPr>
          <w:rFonts w:ascii="Arial" w:eastAsia="Poppins" w:hAnsi="Arial" w:cs="Arial"/>
        </w:rPr>
      </w:pPr>
      <w:r w:rsidRPr="00A37B74">
        <w:rPr>
          <w:rFonts w:ascii="Arial" w:eastAsia="Poppins" w:hAnsi="Arial" w:cs="Arial"/>
        </w:rPr>
        <w:t>This section is for information only but must be completed</w:t>
      </w:r>
      <w:r>
        <w:rPr>
          <w:rFonts w:ascii="Arial" w:eastAsia="Poppins"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0"/>
        <w:gridCol w:w="5316"/>
      </w:tblGrid>
      <w:tr w:rsidR="00D22B1D" w:rsidRPr="00A37B74" w14:paraId="1A4FB766" w14:textId="77777777" w:rsidTr="00973751">
        <w:trPr>
          <w:trHeight w:val="636"/>
        </w:trPr>
        <w:tc>
          <w:tcPr>
            <w:tcW w:w="4874" w:type="dxa"/>
            <w:shd w:val="clear" w:color="auto" w:fill="auto"/>
            <w:vAlign w:val="center"/>
          </w:tcPr>
          <w:p w14:paraId="4B4E3E48" w14:textId="77777777" w:rsidR="00D22B1D" w:rsidRPr="00A37B74" w:rsidRDefault="00D22B1D" w:rsidP="00C51397">
            <w:pPr>
              <w:pStyle w:val="ListParagraph"/>
              <w:spacing w:after="120"/>
              <w:ind w:left="0"/>
              <w:rPr>
                <w:rFonts w:ascii="Arial" w:eastAsia="Poppins" w:hAnsi="Arial" w:cs="Arial"/>
              </w:rPr>
            </w:pPr>
            <w:r w:rsidRPr="00A37B74">
              <w:rPr>
                <w:rFonts w:ascii="Arial" w:eastAsia="Poppins" w:hAnsi="Arial" w:cs="Arial"/>
              </w:rPr>
              <w:t xml:space="preserve">Name of Organisation </w:t>
            </w:r>
          </w:p>
        </w:tc>
        <w:tc>
          <w:tcPr>
            <w:tcW w:w="8193" w:type="dxa"/>
            <w:shd w:val="clear" w:color="auto" w:fill="FFFFCC"/>
            <w:vAlign w:val="center"/>
          </w:tcPr>
          <w:p w14:paraId="13B82427" w14:textId="77777777" w:rsidR="00D22B1D" w:rsidRPr="00A37B74" w:rsidRDefault="00D22B1D" w:rsidP="00C51397">
            <w:pPr>
              <w:pStyle w:val="ListParagraph"/>
              <w:spacing w:after="120"/>
              <w:ind w:left="0"/>
              <w:rPr>
                <w:rFonts w:ascii="Arial" w:eastAsia="Poppins" w:hAnsi="Arial" w:cs="Arial"/>
              </w:rPr>
            </w:pPr>
          </w:p>
        </w:tc>
      </w:tr>
      <w:tr w:rsidR="00D22B1D" w:rsidRPr="00A37B74" w14:paraId="74F2923F" w14:textId="77777777" w:rsidTr="00973751">
        <w:trPr>
          <w:trHeight w:val="636"/>
        </w:trPr>
        <w:tc>
          <w:tcPr>
            <w:tcW w:w="4874" w:type="dxa"/>
            <w:shd w:val="clear" w:color="auto" w:fill="auto"/>
            <w:vAlign w:val="center"/>
          </w:tcPr>
          <w:p w14:paraId="7F3B859D" w14:textId="77777777" w:rsidR="00D22B1D" w:rsidRPr="00A37B74" w:rsidRDefault="00D22B1D" w:rsidP="00C51397">
            <w:pPr>
              <w:pStyle w:val="ListParagraph"/>
              <w:spacing w:after="120"/>
              <w:ind w:left="0"/>
              <w:rPr>
                <w:rFonts w:ascii="Arial" w:eastAsia="Poppins" w:hAnsi="Arial" w:cs="Arial"/>
              </w:rPr>
            </w:pPr>
            <w:r w:rsidRPr="00A37B74">
              <w:rPr>
                <w:rFonts w:ascii="Arial" w:eastAsia="Poppins" w:hAnsi="Arial" w:cs="Arial"/>
              </w:rPr>
              <w:t>Registered Address</w:t>
            </w:r>
          </w:p>
        </w:tc>
        <w:tc>
          <w:tcPr>
            <w:tcW w:w="8193" w:type="dxa"/>
            <w:shd w:val="clear" w:color="auto" w:fill="FFFFCC"/>
            <w:vAlign w:val="center"/>
          </w:tcPr>
          <w:p w14:paraId="2981D5C4" w14:textId="77777777" w:rsidR="00D22B1D" w:rsidRPr="00A37B74" w:rsidRDefault="00D22B1D" w:rsidP="00C51397">
            <w:pPr>
              <w:pStyle w:val="ListParagraph"/>
              <w:spacing w:after="120"/>
              <w:ind w:left="0"/>
              <w:rPr>
                <w:rFonts w:ascii="Arial" w:eastAsia="Poppins" w:hAnsi="Arial" w:cs="Arial"/>
              </w:rPr>
            </w:pPr>
          </w:p>
        </w:tc>
      </w:tr>
      <w:tr w:rsidR="00D22B1D" w:rsidRPr="00A37B74" w14:paraId="4B590078" w14:textId="77777777" w:rsidTr="00973751">
        <w:trPr>
          <w:trHeight w:val="636"/>
        </w:trPr>
        <w:tc>
          <w:tcPr>
            <w:tcW w:w="4874" w:type="dxa"/>
            <w:shd w:val="clear" w:color="auto" w:fill="auto"/>
            <w:vAlign w:val="center"/>
          </w:tcPr>
          <w:p w14:paraId="18E1771F" w14:textId="77777777" w:rsidR="00D22B1D" w:rsidRPr="00A37B74" w:rsidRDefault="00D22B1D" w:rsidP="00C51397">
            <w:pPr>
              <w:pStyle w:val="ListParagraph"/>
              <w:spacing w:after="120"/>
              <w:ind w:left="0"/>
              <w:rPr>
                <w:rFonts w:ascii="Arial" w:eastAsia="Poppins" w:hAnsi="Arial" w:cs="Arial"/>
              </w:rPr>
            </w:pPr>
            <w:r w:rsidRPr="00A37B74">
              <w:rPr>
                <w:rFonts w:ascii="Arial" w:eastAsia="Poppins" w:hAnsi="Arial" w:cs="Arial"/>
              </w:rPr>
              <w:t>Organisation’s representative name and title</w:t>
            </w:r>
          </w:p>
        </w:tc>
        <w:tc>
          <w:tcPr>
            <w:tcW w:w="8193" w:type="dxa"/>
            <w:shd w:val="clear" w:color="auto" w:fill="FFFFCC"/>
            <w:vAlign w:val="center"/>
          </w:tcPr>
          <w:p w14:paraId="1CA39A09" w14:textId="77777777" w:rsidR="00D22B1D" w:rsidRPr="00A37B74" w:rsidRDefault="00D22B1D" w:rsidP="00C51397">
            <w:pPr>
              <w:pStyle w:val="ListParagraph"/>
              <w:spacing w:after="120"/>
              <w:ind w:left="0"/>
              <w:rPr>
                <w:rFonts w:ascii="Arial" w:eastAsia="Poppins" w:hAnsi="Arial" w:cs="Arial"/>
              </w:rPr>
            </w:pPr>
          </w:p>
        </w:tc>
      </w:tr>
      <w:tr w:rsidR="00D22B1D" w:rsidRPr="00A37B74" w14:paraId="0D37A1FF" w14:textId="77777777" w:rsidTr="00973751">
        <w:trPr>
          <w:trHeight w:val="636"/>
        </w:trPr>
        <w:tc>
          <w:tcPr>
            <w:tcW w:w="4874" w:type="dxa"/>
            <w:shd w:val="clear" w:color="auto" w:fill="auto"/>
            <w:vAlign w:val="center"/>
          </w:tcPr>
          <w:p w14:paraId="3073D416" w14:textId="77777777" w:rsidR="00D22B1D" w:rsidRPr="00A37B74" w:rsidRDefault="00D22B1D" w:rsidP="00C51397">
            <w:pPr>
              <w:pStyle w:val="ListParagraph"/>
              <w:spacing w:after="120"/>
              <w:ind w:left="0"/>
              <w:rPr>
                <w:rFonts w:ascii="Arial" w:eastAsia="Poppins" w:hAnsi="Arial" w:cs="Arial"/>
              </w:rPr>
            </w:pPr>
            <w:r w:rsidRPr="00A37B74">
              <w:rPr>
                <w:rFonts w:ascii="Arial" w:eastAsia="Poppins" w:hAnsi="Arial" w:cs="Arial"/>
              </w:rPr>
              <w:t>Contact telephone number</w:t>
            </w:r>
          </w:p>
        </w:tc>
        <w:tc>
          <w:tcPr>
            <w:tcW w:w="8193" w:type="dxa"/>
            <w:shd w:val="clear" w:color="auto" w:fill="FFFFCC"/>
            <w:vAlign w:val="center"/>
          </w:tcPr>
          <w:p w14:paraId="669C1752" w14:textId="77777777" w:rsidR="00D22B1D" w:rsidRPr="00A37B74" w:rsidRDefault="00D22B1D" w:rsidP="00C51397">
            <w:pPr>
              <w:pStyle w:val="ListParagraph"/>
              <w:spacing w:after="120"/>
              <w:ind w:left="0"/>
              <w:rPr>
                <w:rFonts w:ascii="Arial" w:eastAsia="Poppins" w:hAnsi="Arial" w:cs="Arial"/>
              </w:rPr>
            </w:pPr>
          </w:p>
        </w:tc>
      </w:tr>
      <w:tr w:rsidR="00D22B1D" w:rsidRPr="00A37B74" w14:paraId="72975C73" w14:textId="77777777" w:rsidTr="00973751">
        <w:trPr>
          <w:trHeight w:val="636"/>
        </w:trPr>
        <w:tc>
          <w:tcPr>
            <w:tcW w:w="4874" w:type="dxa"/>
            <w:shd w:val="clear" w:color="auto" w:fill="auto"/>
            <w:vAlign w:val="center"/>
          </w:tcPr>
          <w:p w14:paraId="2A4E7B1F" w14:textId="77777777" w:rsidR="00D22B1D" w:rsidRPr="00A37B74" w:rsidRDefault="00D22B1D" w:rsidP="00C51397">
            <w:pPr>
              <w:pStyle w:val="ListParagraph"/>
              <w:spacing w:after="120"/>
              <w:ind w:left="0"/>
              <w:rPr>
                <w:rFonts w:ascii="Arial" w:eastAsia="Poppins" w:hAnsi="Arial" w:cs="Arial"/>
              </w:rPr>
            </w:pPr>
            <w:r w:rsidRPr="00A37B74">
              <w:rPr>
                <w:rFonts w:ascii="Arial" w:eastAsia="Poppins" w:hAnsi="Arial" w:cs="Arial"/>
              </w:rPr>
              <w:t>Email address</w:t>
            </w:r>
          </w:p>
        </w:tc>
        <w:tc>
          <w:tcPr>
            <w:tcW w:w="8193" w:type="dxa"/>
            <w:shd w:val="clear" w:color="auto" w:fill="FFFFCC"/>
            <w:vAlign w:val="center"/>
          </w:tcPr>
          <w:p w14:paraId="1FD612AE" w14:textId="77777777" w:rsidR="00D22B1D" w:rsidRPr="00A37B74" w:rsidRDefault="00D22B1D" w:rsidP="00C51397">
            <w:pPr>
              <w:pStyle w:val="ListParagraph"/>
              <w:spacing w:after="120"/>
              <w:ind w:left="0"/>
              <w:rPr>
                <w:rFonts w:ascii="Arial" w:eastAsia="Poppins" w:hAnsi="Arial" w:cs="Arial"/>
              </w:rPr>
            </w:pPr>
          </w:p>
        </w:tc>
      </w:tr>
      <w:tr w:rsidR="00D22B1D" w:rsidRPr="00A37B74" w14:paraId="110B5EBF" w14:textId="77777777" w:rsidTr="00973751">
        <w:trPr>
          <w:trHeight w:val="636"/>
        </w:trPr>
        <w:tc>
          <w:tcPr>
            <w:tcW w:w="4874" w:type="dxa"/>
            <w:shd w:val="clear" w:color="auto" w:fill="auto"/>
            <w:vAlign w:val="center"/>
          </w:tcPr>
          <w:p w14:paraId="33C28D4E" w14:textId="1A2ACB1A" w:rsidR="00D22B1D" w:rsidRPr="00A37B74" w:rsidRDefault="00D22B1D" w:rsidP="00C51397">
            <w:pPr>
              <w:pStyle w:val="ListParagraph"/>
              <w:spacing w:after="120"/>
              <w:ind w:left="0"/>
              <w:rPr>
                <w:rFonts w:ascii="Arial" w:eastAsia="Poppins" w:hAnsi="Arial" w:cs="Arial"/>
              </w:rPr>
            </w:pPr>
            <w:r w:rsidRPr="00A37B74">
              <w:rPr>
                <w:rFonts w:ascii="Arial" w:eastAsia="Poppins" w:hAnsi="Arial" w:cs="Arial"/>
              </w:rPr>
              <w:t xml:space="preserve">Company </w:t>
            </w:r>
            <w:r w:rsidR="001F6E29">
              <w:rPr>
                <w:rFonts w:ascii="Arial" w:eastAsia="Poppins" w:hAnsi="Arial" w:cs="Arial"/>
              </w:rPr>
              <w:t xml:space="preserve">or </w:t>
            </w:r>
            <w:r w:rsidRPr="00A37B74">
              <w:rPr>
                <w:rFonts w:ascii="Arial" w:eastAsia="Poppins" w:hAnsi="Arial" w:cs="Arial"/>
              </w:rPr>
              <w:t>Registration Number</w:t>
            </w:r>
          </w:p>
        </w:tc>
        <w:tc>
          <w:tcPr>
            <w:tcW w:w="8193" w:type="dxa"/>
            <w:shd w:val="clear" w:color="auto" w:fill="FFFFCC"/>
            <w:vAlign w:val="center"/>
          </w:tcPr>
          <w:p w14:paraId="49B3C7F8" w14:textId="77777777" w:rsidR="00D22B1D" w:rsidRPr="00A37B74" w:rsidRDefault="00D22B1D" w:rsidP="00C51397">
            <w:pPr>
              <w:pStyle w:val="ListParagraph"/>
              <w:spacing w:after="120"/>
              <w:ind w:left="0"/>
              <w:rPr>
                <w:rFonts w:ascii="Arial" w:eastAsia="Poppins" w:hAnsi="Arial" w:cs="Arial"/>
              </w:rPr>
            </w:pPr>
          </w:p>
        </w:tc>
      </w:tr>
    </w:tbl>
    <w:p w14:paraId="7C3E7D34" w14:textId="77777777" w:rsidR="00D22B1D" w:rsidRPr="00A37B74" w:rsidRDefault="00D22B1D" w:rsidP="00D22B1D">
      <w:pPr>
        <w:rPr>
          <w:rFonts w:ascii="Arial" w:eastAsia="Calibri" w:hAnsi="Arial" w:cs="Arial"/>
        </w:rPr>
      </w:pPr>
    </w:p>
    <w:p w14:paraId="04564076" w14:textId="77777777" w:rsidR="00D22B1D" w:rsidRPr="00A814AC" w:rsidRDefault="00D22B1D" w:rsidP="00D22B1D">
      <w:pPr>
        <w:spacing w:after="120"/>
        <w:rPr>
          <w:rFonts w:ascii="Arial" w:eastAsia="Poppins" w:hAnsi="Arial" w:cs="Arial"/>
          <w:b/>
          <w:sz w:val="24"/>
          <w:szCs w:val="24"/>
        </w:rPr>
      </w:pPr>
      <w:r w:rsidRPr="00A814AC">
        <w:rPr>
          <w:rFonts w:ascii="Arial" w:eastAsia="Poppins" w:hAnsi="Arial" w:cs="Arial"/>
          <w:b/>
          <w:sz w:val="24"/>
          <w:szCs w:val="24"/>
        </w:rPr>
        <w:t>Subcontractor Details</w:t>
      </w:r>
    </w:p>
    <w:p w14:paraId="7BF3990C" w14:textId="77777777" w:rsidR="00D22B1D" w:rsidRPr="00A37B74" w:rsidRDefault="00D22B1D" w:rsidP="00D22B1D">
      <w:pPr>
        <w:pStyle w:val="ListParagraph"/>
        <w:spacing w:after="120"/>
        <w:ind w:left="0"/>
        <w:rPr>
          <w:rFonts w:ascii="Arial" w:eastAsia="Poppins" w:hAnsi="Arial" w:cs="Arial"/>
        </w:rPr>
      </w:pPr>
      <w:r w:rsidRPr="00A37B74">
        <w:rPr>
          <w:rFonts w:ascii="Arial" w:eastAsia="Poppins" w:hAnsi="Arial" w:cs="Arial"/>
        </w:rPr>
        <w:t>This section is for information only but must be completed</w:t>
      </w:r>
      <w:r>
        <w:rPr>
          <w:rFonts w:ascii="Arial" w:eastAsia="Poppins"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5335"/>
      </w:tblGrid>
      <w:tr w:rsidR="00D22B1D" w:rsidRPr="00A37B74" w14:paraId="6E5B0DEA" w14:textId="77777777" w:rsidTr="00C84D98">
        <w:trPr>
          <w:trHeight w:val="711"/>
        </w:trPr>
        <w:tc>
          <w:tcPr>
            <w:tcW w:w="3681" w:type="dxa"/>
            <w:shd w:val="clear" w:color="auto" w:fill="auto"/>
            <w:vAlign w:val="center"/>
          </w:tcPr>
          <w:p w14:paraId="4B436BAD" w14:textId="3FA63245" w:rsidR="00D22B1D" w:rsidRPr="00A37B74" w:rsidRDefault="00D22B1D" w:rsidP="00C51397">
            <w:pPr>
              <w:pStyle w:val="ListParagraph"/>
              <w:spacing w:after="120"/>
              <w:ind w:left="0"/>
              <w:rPr>
                <w:rFonts w:ascii="Arial" w:eastAsia="Poppins" w:hAnsi="Arial" w:cs="Arial"/>
              </w:rPr>
            </w:pPr>
            <w:r w:rsidRPr="00A37B74">
              <w:rPr>
                <w:rFonts w:ascii="Arial" w:eastAsia="Poppins" w:hAnsi="Arial" w:cs="Arial"/>
              </w:rPr>
              <w:t>Please confirm whether you intend to use any subcontractors to meet the requirements (Yes/No)</w:t>
            </w:r>
            <w:r w:rsidR="00DC1416">
              <w:rPr>
                <w:rFonts w:ascii="Arial" w:eastAsia="Poppins" w:hAnsi="Arial" w:cs="Arial"/>
              </w:rPr>
              <w:t xml:space="preserve">. </w:t>
            </w:r>
          </w:p>
        </w:tc>
        <w:tc>
          <w:tcPr>
            <w:tcW w:w="5335" w:type="dxa"/>
            <w:shd w:val="clear" w:color="auto" w:fill="FFFFCC"/>
            <w:vAlign w:val="center"/>
          </w:tcPr>
          <w:p w14:paraId="7486B1AC" w14:textId="77777777" w:rsidR="00D22B1D" w:rsidRPr="00A37B74" w:rsidRDefault="00D22B1D" w:rsidP="00C51397">
            <w:pPr>
              <w:pStyle w:val="ListParagraph"/>
              <w:spacing w:after="120"/>
              <w:ind w:left="0"/>
              <w:rPr>
                <w:rFonts w:ascii="Arial" w:eastAsia="Poppins" w:hAnsi="Arial" w:cs="Arial"/>
              </w:rPr>
            </w:pPr>
          </w:p>
        </w:tc>
      </w:tr>
    </w:tbl>
    <w:p w14:paraId="3631C2B8" w14:textId="77777777" w:rsidR="00D22B1D" w:rsidRPr="00A37B74" w:rsidRDefault="00D22B1D" w:rsidP="00D22B1D">
      <w:pPr>
        <w:pStyle w:val="ListParagraph"/>
        <w:spacing w:after="120"/>
        <w:ind w:left="0"/>
        <w:rPr>
          <w:rFonts w:ascii="Arial" w:eastAsia="Poppins" w:hAnsi="Arial" w:cs="Arial"/>
        </w:rPr>
      </w:pPr>
    </w:p>
    <w:p w14:paraId="2E07D84C" w14:textId="77777777" w:rsidR="00D22B1D" w:rsidRPr="00A37B74" w:rsidRDefault="00D22B1D" w:rsidP="00D22B1D">
      <w:pPr>
        <w:pStyle w:val="ListParagraph"/>
        <w:spacing w:after="120"/>
        <w:ind w:left="0"/>
        <w:rPr>
          <w:rFonts w:ascii="Arial" w:eastAsia="Poppins" w:hAnsi="Arial" w:cs="Arial"/>
        </w:rPr>
      </w:pPr>
      <w:r w:rsidRPr="00A37B74">
        <w:rPr>
          <w:rFonts w:ascii="Arial" w:eastAsia="Poppins" w:hAnsi="Arial" w:cs="Arial"/>
        </w:rPr>
        <w:t>Where Bidders have answered ‘Yes’ to the question above, please complete the details below. For Bidders who have answered ‘No’ to the above question please state ‘N/A’.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5335"/>
      </w:tblGrid>
      <w:tr w:rsidR="00D22B1D" w:rsidRPr="00A37B74" w14:paraId="458E4E29" w14:textId="77777777" w:rsidTr="006A71A6">
        <w:trPr>
          <w:trHeight w:val="828"/>
        </w:trPr>
        <w:tc>
          <w:tcPr>
            <w:tcW w:w="3681" w:type="dxa"/>
            <w:shd w:val="clear" w:color="auto" w:fill="auto"/>
            <w:vAlign w:val="center"/>
          </w:tcPr>
          <w:p w14:paraId="7E01B213" w14:textId="6B0DDF1D" w:rsidR="00D22B1D" w:rsidRPr="00A37B74" w:rsidRDefault="00FD0049" w:rsidP="00C51397">
            <w:pPr>
              <w:pStyle w:val="ListParagraph"/>
              <w:spacing w:after="120"/>
              <w:ind w:left="0"/>
              <w:rPr>
                <w:rFonts w:ascii="Arial" w:eastAsia="Poppins" w:hAnsi="Arial" w:cs="Arial"/>
              </w:rPr>
            </w:pPr>
            <w:r>
              <w:rPr>
                <w:rFonts w:ascii="Arial" w:eastAsia="Poppins" w:hAnsi="Arial" w:cs="Arial"/>
              </w:rPr>
              <w:t>Where possible, p</w:t>
            </w:r>
            <w:r w:rsidR="00D22B1D" w:rsidRPr="00A37B74">
              <w:rPr>
                <w:rFonts w:ascii="Arial" w:eastAsia="Poppins" w:hAnsi="Arial" w:cs="Arial"/>
              </w:rPr>
              <w:t xml:space="preserve">lease provide the </w:t>
            </w:r>
            <w:r w:rsidR="00D22B1D">
              <w:rPr>
                <w:rFonts w:ascii="Arial" w:eastAsia="Poppins" w:hAnsi="Arial" w:cs="Arial"/>
              </w:rPr>
              <w:t xml:space="preserve">organisation or </w:t>
            </w:r>
            <w:r w:rsidR="00D22B1D" w:rsidRPr="00A37B74">
              <w:rPr>
                <w:rFonts w:ascii="Arial" w:eastAsia="Poppins" w:hAnsi="Arial" w:cs="Arial"/>
              </w:rPr>
              <w:t>company names for all the subcontractors you intend on using to meet the requirements</w:t>
            </w:r>
            <w:r w:rsidR="001F6E29">
              <w:rPr>
                <w:rFonts w:ascii="Arial" w:eastAsia="Poppins" w:hAnsi="Arial" w:cs="Arial"/>
              </w:rPr>
              <w:t xml:space="preserve"> </w:t>
            </w:r>
          </w:p>
        </w:tc>
        <w:tc>
          <w:tcPr>
            <w:tcW w:w="5335" w:type="dxa"/>
            <w:shd w:val="clear" w:color="auto" w:fill="FFFFCC"/>
            <w:vAlign w:val="center"/>
          </w:tcPr>
          <w:p w14:paraId="22197445" w14:textId="77777777" w:rsidR="00D22B1D" w:rsidRPr="00A37B74" w:rsidRDefault="00D22B1D" w:rsidP="00C51397">
            <w:pPr>
              <w:pStyle w:val="ListParagraph"/>
              <w:spacing w:after="120"/>
              <w:ind w:left="0"/>
              <w:rPr>
                <w:rFonts w:ascii="Arial" w:eastAsia="Poppins" w:hAnsi="Arial" w:cs="Arial"/>
              </w:rPr>
            </w:pPr>
          </w:p>
        </w:tc>
      </w:tr>
      <w:tr w:rsidR="00D22B1D" w:rsidRPr="00A37B74" w14:paraId="16ADF1F6" w14:textId="77777777" w:rsidTr="006A71A6">
        <w:trPr>
          <w:trHeight w:val="772"/>
        </w:trPr>
        <w:tc>
          <w:tcPr>
            <w:tcW w:w="3681" w:type="dxa"/>
            <w:shd w:val="clear" w:color="auto" w:fill="auto"/>
            <w:vAlign w:val="center"/>
          </w:tcPr>
          <w:p w14:paraId="7F596597" w14:textId="0A623B0B" w:rsidR="00D22B1D" w:rsidRPr="00A37B74" w:rsidRDefault="00FD0049" w:rsidP="00C51397">
            <w:pPr>
              <w:pStyle w:val="ListParagraph"/>
              <w:spacing w:after="120"/>
              <w:ind w:left="0"/>
              <w:rPr>
                <w:rFonts w:ascii="Arial" w:eastAsia="Poppins" w:hAnsi="Arial" w:cs="Arial"/>
              </w:rPr>
            </w:pPr>
            <w:r>
              <w:rPr>
                <w:rFonts w:ascii="Arial" w:eastAsia="Poppins" w:hAnsi="Arial" w:cs="Arial"/>
              </w:rPr>
              <w:t>Where possible, p</w:t>
            </w:r>
            <w:r w:rsidR="00D22B1D" w:rsidRPr="00A37B74">
              <w:rPr>
                <w:rFonts w:ascii="Arial" w:eastAsia="Poppins" w:hAnsi="Arial" w:cs="Arial"/>
              </w:rPr>
              <w:t xml:space="preserve">lease provide the </w:t>
            </w:r>
            <w:r w:rsidR="00D22B1D">
              <w:rPr>
                <w:rFonts w:ascii="Arial" w:eastAsia="Poppins" w:hAnsi="Arial" w:cs="Arial"/>
              </w:rPr>
              <w:t xml:space="preserve">organisation or </w:t>
            </w:r>
            <w:r w:rsidR="00D22B1D" w:rsidRPr="00A37B74">
              <w:rPr>
                <w:rFonts w:ascii="Arial" w:eastAsia="Poppins" w:hAnsi="Arial" w:cs="Arial"/>
              </w:rPr>
              <w:t>company registration number for all the subcontractors you intend on using to meet the requirements</w:t>
            </w:r>
          </w:p>
        </w:tc>
        <w:tc>
          <w:tcPr>
            <w:tcW w:w="5335" w:type="dxa"/>
            <w:shd w:val="clear" w:color="auto" w:fill="FFFFCC"/>
            <w:vAlign w:val="center"/>
          </w:tcPr>
          <w:p w14:paraId="239B44DF" w14:textId="77777777" w:rsidR="00D22B1D" w:rsidRPr="00A37B74" w:rsidRDefault="00D22B1D" w:rsidP="00C51397">
            <w:pPr>
              <w:pStyle w:val="ListParagraph"/>
              <w:spacing w:after="120"/>
              <w:ind w:left="0"/>
              <w:rPr>
                <w:rFonts w:ascii="Arial" w:eastAsia="Poppins" w:hAnsi="Arial" w:cs="Arial"/>
              </w:rPr>
            </w:pPr>
          </w:p>
        </w:tc>
      </w:tr>
      <w:tr w:rsidR="00D22B1D" w:rsidRPr="00A37B74" w14:paraId="563E9534" w14:textId="77777777" w:rsidTr="006A71A6">
        <w:trPr>
          <w:trHeight w:val="885"/>
        </w:trPr>
        <w:tc>
          <w:tcPr>
            <w:tcW w:w="3681" w:type="dxa"/>
            <w:shd w:val="clear" w:color="auto" w:fill="auto"/>
            <w:vAlign w:val="center"/>
          </w:tcPr>
          <w:p w14:paraId="2A2820C4" w14:textId="4CD8445D" w:rsidR="00D22B1D" w:rsidRPr="00A37B74" w:rsidRDefault="00FD0049" w:rsidP="00C51397">
            <w:pPr>
              <w:pStyle w:val="ListParagraph"/>
              <w:spacing w:after="120"/>
              <w:ind w:left="0"/>
              <w:rPr>
                <w:rFonts w:ascii="Arial" w:eastAsia="Poppins" w:hAnsi="Arial" w:cs="Arial"/>
              </w:rPr>
            </w:pPr>
            <w:r>
              <w:rPr>
                <w:rFonts w:ascii="Arial" w:eastAsia="Poppins" w:hAnsi="Arial" w:cs="Arial"/>
              </w:rPr>
              <w:lastRenderedPageBreak/>
              <w:t>Where possible, pl</w:t>
            </w:r>
            <w:r w:rsidR="00D22B1D" w:rsidRPr="00A37B74">
              <w:rPr>
                <w:rFonts w:ascii="Arial" w:eastAsia="Poppins" w:hAnsi="Arial" w:cs="Arial"/>
              </w:rPr>
              <w:t xml:space="preserve">ease provide </w:t>
            </w:r>
            <w:r w:rsidR="001F6E29">
              <w:rPr>
                <w:rFonts w:ascii="Arial" w:eastAsia="Poppins" w:hAnsi="Arial" w:cs="Arial"/>
              </w:rPr>
              <w:t>an outline</w:t>
            </w:r>
            <w:r w:rsidR="001F6E29" w:rsidRPr="00A37B74">
              <w:rPr>
                <w:rFonts w:ascii="Arial" w:eastAsia="Poppins" w:hAnsi="Arial" w:cs="Arial"/>
              </w:rPr>
              <w:t xml:space="preserve"> </w:t>
            </w:r>
            <w:r w:rsidR="00D22B1D" w:rsidRPr="00A37B74">
              <w:rPr>
                <w:rFonts w:ascii="Arial" w:eastAsia="Poppins" w:hAnsi="Arial" w:cs="Arial"/>
              </w:rPr>
              <w:t xml:space="preserve">of which subcontractors will be responsible for delivering which </w:t>
            </w:r>
            <w:r w:rsidR="004859CE">
              <w:rPr>
                <w:rFonts w:ascii="Arial" w:eastAsia="Poppins" w:hAnsi="Arial" w:cs="Arial"/>
              </w:rPr>
              <w:t xml:space="preserve">activities </w:t>
            </w:r>
          </w:p>
        </w:tc>
        <w:tc>
          <w:tcPr>
            <w:tcW w:w="5335" w:type="dxa"/>
            <w:shd w:val="clear" w:color="auto" w:fill="FFFFCC"/>
            <w:vAlign w:val="center"/>
          </w:tcPr>
          <w:p w14:paraId="607DD418" w14:textId="77777777" w:rsidR="00D22B1D" w:rsidRPr="00A37B74" w:rsidRDefault="00D22B1D" w:rsidP="00C51397">
            <w:pPr>
              <w:pStyle w:val="ListParagraph"/>
              <w:spacing w:after="120"/>
              <w:ind w:left="0"/>
              <w:rPr>
                <w:rFonts w:ascii="Arial" w:eastAsia="Poppins" w:hAnsi="Arial" w:cs="Arial"/>
              </w:rPr>
            </w:pPr>
          </w:p>
        </w:tc>
      </w:tr>
      <w:tr w:rsidR="00D22B1D" w:rsidRPr="00A37B74" w14:paraId="02CE6754" w14:textId="77777777" w:rsidTr="006A71A6">
        <w:trPr>
          <w:trHeight w:val="660"/>
        </w:trPr>
        <w:tc>
          <w:tcPr>
            <w:tcW w:w="3681" w:type="dxa"/>
            <w:shd w:val="clear" w:color="auto" w:fill="auto"/>
            <w:vAlign w:val="center"/>
          </w:tcPr>
          <w:p w14:paraId="39EEC8BA" w14:textId="77777777" w:rsidR="00D22B1D" w:rsidRPr="00A37B74" w:rsidRDefault="00D22B1D" w:rsidP="00C51397">
            <w:pPr>
              <w:pStyle w:val="ListParagraph"/>
              <w:spacing w:after="120"/>
              <w:ind w:left="0"/>
              <w:rPr>
                <w:rFonts w:ascii="Arial" w:eastAsia="Poppins" w:hAnsi="Arial" w:cs="Arial"/>
              </w:rPr>
            </w:pPr>
            <w:r w:rsidRPr="00A37B74">
              <w:rPr>
                <w:rFonts w:ascii="Arial" w:eastAsia="Poppins" w:hAnsi="Arial" w:cs="Arial"/>
              </w:rPr>
              <w:t>Please provide details of how the subcontractors will work together to deliver the requirements (if applicable)</w:t>
            </w:r>
          </w:p>
        </w:tc>
        <w:tc>
          <w:tcPr>
            <w:tcW w:w="5335" w:type="dxa"/>
            <w:shd w:val="clear" w:color="auto" w:fill="FFFFCC"/>
            <w:vAlign w:val="center"/>
          </w:tcPr>
          <w:p w14:paraId="1897636F" w14:textId="77777777" w:rsidR="00D22B1D" w:rsidRPr="00A37B74" w:rsidRDefault="00D22B1D" w:rsidP="00C51397">
            <w:pPr>
              <w:pStyle w:val="ListParagraph"/>
              <w:spacing w:after="120"/>
              <w:ind w:left="0"/>
              <w:rPr>
                <w:rFonts w:ascii="Arial" w:eastAsia="Poppins" w:hAnsi="Arial" w:cs="Arial"/>
              </w:rPr>
            </w:pPr>
          </w:p>
        </w:tc>
      </w:tr>
      <w:tr w:rsidR="00D22B1D" w:rsidRPr="00A37B74" w14:paraId="08B2E264" w14:textId="77777777" w:rsidTr="006A71A6">
        <w:trPr>
          <w:trHeight w:val="883"/>
        </w:trPr>
        <w:tc>
          <w:tcPr>
            <w:tcW w:w="3681" w:type="dxa"/>
            <w:shd w:val="clear" w:color="auto" w:fill="auto"/>
            <w:vAlign w:val="center"/>
          </w:tcPr>
          <w:p w14:paraId="435EB85D" w14:textId="77777777" w:rsidR="00D22B1D" w:rsidRPr="00A37B74" w:rsidRDefault="00D22B1D" w:rsidP="00C51397">
            <w:pPr>
              <w:pStyle w:val="ListParagraph"/>
              <w:spacing w:after="120"/>
              <w:ind w:left="0"/>
              <w:rPr>
                <w:rFonts w:ascii="Arial" w:eastAsia="Poppins" w:hAnsi="Arial" w:cs="Arial"/>
              </w:rPr>
            </w:pPr>
            <w:r w:rsidRPr="00A37B74">
              <w:rPr>
                <w:rFonts w:ascii="Arial" w:eastAsia="Poppins" w:hAnsi="Arial" w:cs="Arial"/>
              </w:rPr>
              <w:t>The Contracting Authority reserves the right to ask suppliers to work together, informally or as a subcontractor (if required).  Please confirm that you understand and agree to this.</w:t>
            </w:r>
          </w:p>
        </w:tc>
        <w:tc>
          <w:tcPr>
            <w:tcW w:w="5335" w:type="dxa"/>
            <w:shd w:val="clear" w:color="auto" w:fill="FFFFCC"/>
            <w:vAlign w:val="center"/>
          </w:tcPr>
          <w:p w14:paraId="23D3A021" w14:textId="77777777" w:rsidR="00D22B1D" w:rsidRPr="00A37B74" w:rsidRDefault="00D22B1D" w:rsidP="00C51397">
            <w:pPr>
              <w:pStyle w:val="ListParagraph"/>
              <w:spacing w:after="120"/>
              <w:ind w:left="0"/>
              <w:rPr>
                <w:rFonts w:ascii="Arial" w:eastAsia="Poppins" w:hAnsi="Arial" w:cs="Arial"/>
              </w:rPr>
            </w:pPr>
          </w:p>
        </w:tc>
      </w:tr>
    </w:tbl>
    <w:p w14:paraId="51A3C5FB" w14:textId="77777777" w:rsidR="00D22B1D" w:rsidRPr="00A37B74" w:rsidRDefault="00D22B1D" w:rsidP="00D22B1D">
      <w:pPr>
        <w:rPr>
          <w:rFonts w:ascii="Arial" w:eastAsia="Calibri" w:hAnsi="Arial" w:cs="Arial"/>
        </w:rPr>
      </w:pPr>
    </w:p>
    <w:p w14:paraId="12EF1C1B" w14:textId="77777777" w:rsidR="00D22B1D" w:rsidRDefault="00D22B1D" w:rsidP="00D22B1D">
      <w:pPr>
        <w:pStyle w:val="ListParagraph"/>
        <w:spacing w:after="120"/>
        <w:ind w:left="0"/>
        <w:rPr>
          <w:rFonts w:ascii="Arial" w:eastAsia="Poppins" w:hAnsi="Arial" w:cs="Arial"/>
          <w:b/>
          <w:bCs/>
          <w:sz w:val="24"/>
          <w:szCs w:val="24"/>
        </w:rPr>
      </w:pPr>
      <w:r w:rsidRPr="00A814AC">
        <w:rPr>
          <w:rFonts w:ascii="Arial" w:eastAsia="Poppins" w:hAnsi="Arial" w:cs="Arial"/>
          <w:b/>
          <w:bCs/>
          <w:sz w:val="24"/>
          <w:szCs w:val="24"/>
        </w:rPr>
        <w:t xml:space="preserve">Capacity </w:t>
      </w:r>
    </w:p>
    <w:p w14:paraId="7A15FD30" w14:textId="77777777" w:rsidR="00D22B1D" w:rsidRPr="00A814AC" w:rsidRDefault="00D22B1D" w:rsidP="00D22B1D">
      <w:pPr>
        <w:pStyle w:val="ListParagraph"/>
        <w:spacing w:after="120"/>
        <w:ind w:left="0"/>
        <w:rPr>
          <w:rFonts w:ascii="Arial" w:eastAsia="Poppins" w:hAnsi="Arial" w:cs="Arial"/>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5335"/>
      </w:tblGrid>
      <w:tr w:rsidR="00D22B1D" w:rsidRPr="00A37B74" w14:paraId="45D89C5C" w14:textId="77777777" w:rsidTr="006A71A6">
        <w:trPr>
          <w:trHeight w:val="285"/>
        </w:trPr>
        <w:tc>
          <w:tcPr>
            <w:tcW w:w="3681" w:type="dxa"/>
            <w:shd w:val="clear" w:color="auto" w:fill="auto"/>
            <w:vAlign w:val="center"/>
          </w:tcPr>
          <w:p w14:paraId="389F2249" w14:textId="669DA439" w:rsidR="00D22B1D" w:rsidRPr="00A37B74" w:rsidRDefault="00D22B1D" w:rsidP="00C51397">
            <w:pPr>
              <w:pStyle w:val="ListParagraph"/>
              <w:spacing w:after="120"/>
              <w:ind w:left="0"/>
              <w:rPr>
                <w:rFonts w:ascii="Arial" w:eastAsia="Poppins" w:hAnsi="Arial" w:cs="Arial"/>
              </w:rPr>
            </w:pPr>
            <w:r w:rsidRPr="00A37B74">
              <w:rPr>
                <w:rFonts w:ascii="Arial" w:eastAsia="Poppins" w:hAnsi="Arial" w:cs="Arial"/>
              </w:rPr>
              <w:t xml:space="preserve">A key requirement is for Bidders to be able to commence work from </w:t>
            </w:r>
            <w:r w:rsidR="004859CE">
              <w:rPr>
                <w:rFonts w:ascii="Arial" w:eastAsia="Poppins" w:hAnsi="Arial" w:cs="Arial"/>
              </w:rPr>
              <w:t>23rd March</w:t>
            </w:r>
            <w:r>
              <w:rPr>
                <w:rFonts w:ascii="Arial" w:eastAsia="Poppins" w:hAnsi="Arial" w:cs="Arial"/>
              </w:rPr>
              <w:t xml:space="preserve"> 2023</w:t>
            </w:r>
            <w:r w:rsidRPr="00A37B74">
              <w:rPr>
                <w:rFonts w:ascii="Arial" w:eastAsia="Poppins" w:hAnsi="Arial" w:cs="Arial"/>
              </w:rPr>
              <w:t xml:space="preserve">.  Please confirm that you understand this and have suitable capacity to meet the Contracting Authority’s requirements. </w:t>
            </w:r>
          </w:p>
        </w:tc>
        <w:tc>
          <w:tcPr>
            <w:tcW w:w="5335" w:type="dxa"/>
            <w:shd w:val="clear" w:color="auto" w:fill="FFFFCC"/>
            <w:vAlign w:val="center"/>
          </w:tcPr>
          <w:p w14:paraId="4BF30A22" w14:textId="77777777" w:rsidR="00D22B1D" w:rsidRPr="00A37B74" w:rsidRDefault="00D22B1D" w:rsidP="00C51397">
            <w:pPr>
              <w:pStyle w:val="ListParagraph"/>
              <w:spacing w:after="120"/>
              <w:ind w:left="0"/>
              <w:rPr>
                <w:rFonts w:ascii="Arial" w:eastAsia="Poppins" w:hAnsi="Arial" w:cs="Arial"/>
              </w:rPr>
            </w:pPr>
          </w:p>
        </w:tc>
      </w:tr>
    </w:tbl>
    <w:p w14:paraId="21F33F61" w14:textId="77777777" w:rsidR="00D22B1D" w:rsidRPr="00A37B74" w:rsidRDefault="00D22B1D" w:rsidP="00D22B1D">
      <w:pPr>
        <w:rPr>
          <w:rFonts w:ascii="Arial" w:eastAsia="Calibri" w:hAnsi="Arial" w:cs="Arial"/>
        </w:rPr>
      </w:pPr>
    </w:p>
    <w:p w14:paraId="0BD32A6F" w14:textId="77777777" w:rsidR="00D22B1D" w:rsidRPr="003D75E4" w:rsidRDefault="00D22B1D" w:rsidP="00D22B1D">
      <w:pPr>
        <w:rPr>
          <w:rFonts w:ascii="Arial" w:eastAsia="Calibri" w:hAnsi="Arial" w:cs="Arial"/>
          <w:b/>
          <w:sz w:val="28"/>
          <w:szCs w:val="28"/>
          <w:u w:val="single"/>
        </w:rPr>
      </w:pPr>
      <w:r w:rsidRPr="003D75E4">
        <w:rPr>
          <w:rFonts w:ascii="Arial" w:eastAsia="Calibri" w:hAnsi="Arial" w:cs="Arial"/>
          <w:b/>
          <w:sz w:val="28"/>
          <w:szCs w:val="28"/>
          <w:u w:val="single"/>
        </w:rPr>
        <w:t>SECTION 2 - Scored Questions</w:t>
      </w:r>
    </w:p>
    <w:p w14:paraId="25A434BE" w14:textId="66424D3F" w:rsidR="00BC7925" w:rsidRPr="00EE41A0" w:rsidRDefault="00BC7925" w:rsidP="006A71A6">
      <w:pPr>
        <w:pStyle w:val="ListParagraph"/>
        <w:numPr>
          <w:ilvl w:val="0"/>
          <w:numId w:val="33"/>
        </w:numPr>
        <w:spacing w:after="0" w:line="360" w:lineRule="auto"/>
        <w:ind w:left="709"/>
        <w:rPr>
          <w:rFonts w:ascii="Arial" w:eastAsia="Calibri" w:hAnsi="Arial" w:cs="Arial"/>
          <w:bCs/>
          <w:sz w:val="24"/>
          <w:szCs w:val="24"/>
        </w:rPr>
      </w:pPr>
      <w:r w:rsidRPr="00EE41A0">
        <w:rPr>
          <w:rFonts w:ascii="Arial" w:eastAsia="Calibri" w:hAnsi="Arial" w:cs="Arial"/>
          <w:bCs/>
          <w:sz w:val="24"/>
          <w:szCs w:val="24"/>
        </w:rPr>
        <w:t xml:space="preserve">Please provide a </w:t>
      </w:r>
      <w:r w:rsidR="006A3929" w:rsidRPr="00EE41A0">
        <w:rPr>
          <w:rFonts w:ascii="Arial" w:eastAsia="Calibri" w:hAnsi="Arial" w:cs="Arial"/>
          <w:bCs/>
          <w:sz w:val="24"/>
          <w:szCs w:val="24"/>
        </w:rPr>
        <w:t xml:space="preserve">summary </w:t>
      </w:r>
      <w:r w:rsidRPr="00EE41A0">
        <w:rPr>
          <w:rFonts w:ascii="Arial" w:eastAsia="Calibri" w:hAnsi="Arial" w:cs="Arial"/>
          <w:bCs/>
          <w:sz w:val="24"/>
          <w:szCs w:val="24"/>
        </w:rPr>
        <w:t xml:space="preserve">proposal up to 8 pages or slides </w:t>
      </w:r>
      <w:r w:rsidR="006A3929" w:rsidRPr="00EE41A0">
        <w:rPr>
          <w:rFonts w:ascii="Arial" w:eastAsia="Calibri" w:hAnsi="Arial" w:cs="Arial"/>
          <w:bCs/>
          <w:sz w:val="24"/>
          <w:szCs w:val="24"/>
        </w:rPr>
        <w:t xml:space="preserve">describing how you would </w:t>
      </w:r>
      <w:r w:rsidR="001F6E29" w:rsidRPr="00EE41A0">
        <w:rPr>
          <w:rFonts w:ascii="Arial" w:eastAsia="Calibri" w:hAnsi="Arial" w:cs="Arial"/>
          <w:bCs/>
          <w:sz w:val="24"/>
          <w:szCs w:val="24"/>
        </w:rPr>
        <w:t>deliver sections 4.1 and 4.2 including a suggested timeline for the service</w:t>
      </w:r>
      <w:r w:rsidR="00AA1840">
        <w:rPr>
          <w:rFonts w:ascii="Arial" w:eastAsia="Calibri" w:hAnsi="Arial" w:cs="Arial"/>
          <w:bCs/>
          <w:sz w:val="24"/>
          <w:szCs w:val="24"/>
        </w:rPr>
        <w:t>.</w:t>
      </w:r>
    </w:p>
    <w:p w14:paraId="27881D9D" w14:textId="25E4932A" w:rsidR="00BC7925" w:rsidRPr="001F6E29" w:rsidRDefault="001F6E29" w:rsidP="006A71A6">
      <w:pPr>
        <w:pStyle w:val="ListParagraph"/>
        <w:numPr>
          <w:ilvl w:val="0"/>
          <w:numId w:val="33"/>
        </w:numPr>
        <w:spacing w:after="0" w:line="360" w:lineRule="auto"/>
        <w:ind w:left="709"/>
        <w:rPr>
          <w:rFonts w:ascii="Arial" w:hAnsi="Arial" w:cs="Arial"/>
          <w:bCs/>
          <w:sz w:val="24"/>
          <w:szCs w:val="24"/>
        </w:rPr>
      </w:pPr>
      <w:r w:rsidRPr="001F6E29">
        <w:rPr>
          <w:rFonts w:ascii="Arial" w:hAnsi="Arial" w:cs="Arial"/>
          <w:bCs/>
          <w:sz w:val="24"/>
          <w:szCs w:val="24"/>
        </w:rPr>
        <w:t xml:space="preserve">Please provide a brief outline of how you would envisage </w:t>
      </w:r>
      <w:r>
        <w:rPr>
          <w:rFonts w:ascii="Arial" w:hAnsi="Arial" w:cs="Arial"/>
          <w:bCs/>
          <w:sz w:val="24"/>
          <w:szCs w:val="24"/>
        </w:rPr>
        <w:t>the budget breakdown</w:t>
      </w:r>
      <w:r w:rsidR="00AE09EF">
        <w:rPr>
          <w:rFonts w:ascii="Arial" w:hAnsi="Arial" w:cs="Arial"/>
          <w:bCs/>
          <w:sz w:val="24"/>
          <w:szCs w:val="24"/>
        </w:rPr>
        <w:t>.</w:t>
      </w:r>
    </w:p>
    <w:p w14:paraId="43646196" w14:textId="51DDC3D7" w:rsidR="00BC7925" w:rsidRPr="001F6E29" w:rsidRDefault="001F6E29" w:rsidP="006A71A6">
      <w:pPr>
        <w:pStyle w:val="ListParagraph"/>
        <w:numPr>
          <w:ilvl w:val="0"/>
          <w:numId w:val="33"/>
        </w:numPr>
        <w:spacing w:after="0" w:line="360" w:lineRule="auto"/>
        <w:ind w:left="709"/>
        <w:rPr>
          <w:rFonts w:ascii="Arial" w:hAnsi="Arial" w:cs="Arial"/>
          <w:bCs/>
          <w:sz w:val="24"/>
          <w:szCs w:val="24"/>
        </w:rPr>
      </w:pPr>
      <w:r>
        <w:rPr>
          <w:rFonts w:ascii="Arial" w:hAnsi="Arial" w:cs="Arial"/>
          <w:bCs/>
          <w:sz w:val="24"/>
          <w:szCs w:val="24"/>
        </w:rPr>
        <w:t>Please provide details of your organisation’s expertise and c</w:t>
      </w:r>
      <w:r w:rsidR="00BC7925" w:rsidRPr="001F6E29">
        <w:rPr>
          <w:rFonts w:ascii="Arial" w:hAnsi="Arial" w:cs="Arial"/>
          <w:bCs/>
          <w:sz w:val="24"/>
          <w:szCs w:val="24"/>
        </w:rPr>
        <w:t>redentials of your institution against this specific piece of work (</w:t>
      </w:r>
      <w:r>
        <w:rPr>
          <w:rFonts w:ascii="Arial" w:hAnsi="Arial" w:cs="Arial"/>
          <w:bCs/>
          <w:i/>
          <w:iCs/>
          <w:sz w:val="24"/>
          <w:szCs w:val="24"/>
        </w:rPr>
        <w:t>section 5</w:t>
      </w:r>
      <w:r w:rsidR="00BC7925" w:rsidRPr="001F6E29">
        <w:rPr>
          <w:rFonts w:ascii="Arial" w:hAnsi="Arial" w:cs="Arial"/>
          <w:bCs/>
          <w:i/>
          <w:iCs/>
          <w:sz w:val="24"/>
          <w:szCs w:val="24"/>
        </w:rPr>
        <w:t>)</w:t>
      </w:r>
      <w:r w:rsidR="00AA1840">
        <w:rPr>
          <w:rFonts w:ascii="Arial" w:hAnsi="Arial" w:cs="Arial"/>
          <w:bCs/>
          <w:i/>
          <w:iCs/>
          <w:sz w:val="24"/>
          <w:szCs w:val="24"/>
        </w:rPr>
        <w:t>.</w:t>
      </w:r>
    </w:p>
    <w:p w14:paraId="7FDC9C73" w14:textId="77777777" w:rsidR="001F6E29" w:rsidRPr="0055160F" w:rsidRDefault="001F6E29" w:rsidP="006A71A6">
      <w:pPr>
        <w:pStyle w:val="ListParagraph"/>
        <w:numPr>
          <w:ilvl w:val="0"/>
          <w:numId w:val="33"/>
        </w:numPr>
        <w:spacing w:after="0" w:line="360" w:lineRule="auto"/>
        <w:ind w:left="709"/>
        <w:rPr>
          <w:rFonts w:ascii="Arial" w:hAnsi="Arial" w:cs="Arial"/>
          <w:sz w:val="24"/>
          <w:szCs w:val="24"/>
        </w:rPr>
      </w:pPr>
      <w:r>
        <w:rPr>
          <w:rFonts w:ascii="Arial" w:hAnsi="Arial" w:cs="Arial"/>
          <w:sz w:val="24"/>
          <w:szCs w:val="24"/>
        </w:rPr>
        <w:t xml:space="preserve">Biographies of the team/staff including lead project manager and any team members across partner institutions. </w:t>
      </w:r>
    </w:p>
    <w:p w14:paraId="31493CAF" w14:textId="77777777" w:rsidR="00337E15" w:rsidRDefault="00337E15" w:rsidP="00D22B1D">
      <w:pPr>
        <w:pBdr>
          <w:top w:val="nil"/>
          <w:left w:val="nil"/>
          <w:bottom w:val="nil"/>
          <w:right w:val="nil"/>
          <w:between w:val="nil"/>
          <w:bar w:val="nil"/>
        </w:pBdr>
        <w:spacing w:before="240" w:after="120" w:line="240" w:lineRule="auto"/>
        <w:rPr>
          <w:rFonts w:ascii="Arial" w:eastAsia="Ubuntu" w:hAnsi="Arial" w:cs="Arial"/>
          <w:b/>
          <w:sz w:val="28"/>
          <w:szCs w:val="28"/>
          <w:u w:val="single"/>
          <w:bdr w:val="nil"/>
          <w:lang w:val="en-US"/>
        </w:rPr>
      </w:pPr>
    </w:p>
    <w:p w14:paraId="495D802D" w14:textId="77777777" w:rsidR="00337E15" w:rsidRDefault="00337E15" w:rsidP="00D22B1D">
      <w:pPr>
        <w:pBdr>
          <w:top w:val="nil"/>
          <w:left w:val="nil"/>
          <w:bottom w:val="nil"/>
          <w:right w:val="nil"/>
          <w:between w:val="nil"/>
          <w:bar w:val="nil"/>
        </w:pBdr>
        <w:spacing w:before="240" w:after="120" w:line="240" w:lineRule="auto"/>
        <w:rPr>
          <w:rFonts w:ascii="Arial" w:eastAsia="Ubuntu" w:hAnsi="Arial" w:cs="Arial"/>
          <w:b/>
          <w:sz w:val="28"/>
          <w:szCs w:val="28"/>
          <w:u w:val="single"/>
          <w:bdr w:val="nil"/>
          <w:lang w:val="en-US"/>
        </w:rPr>
      </w:pPr>
    </w:p>
    <w:p w14:paraId="7BE81864" w14:textId="77777777" w:rsidR="00337E15" w:rsidRDefault="00337E15" w:rsidP="00D22B1D">
      <w:pPr>
        <w:pBdr>
          <w:top w:val="nil"/>
          <w:left w:val="nil"/>
          <w:bottom w:val="nil"/>
          <w:right w:val="nil"/>
          <w:between w:val="nil"/>
          <w:bar w:val="nil"/>
        </w:pBdr>
        <w:spacing w:before="240" w:after="120" w:line="240" w:lineRule="auto"/>
        <w:rPr>
          <w:rFonts w:ascii="Arial" w:eastAsia="Ubuntu" w:hAnsi="Arial" w:cs="Arial"/>
          <w:b/>
          <w:sz w:val="28"/>
          <w:szCs w:val="28"/>
          <w:u w:val="single"/>
          <w:bdr w:val="nil"/>
          <w:lang w:val="en-US"/>
        </w:rPr>
      </w:pPr>
    </w:p>
    <w:p w14:paraId="45CEA1BD" w14:textId="230B19C3" w:rsidR="00D22B1D" w:rsidRPr="003D75E4" w:rsidRDefault="00D22B1D" w:rsidP="00D22B1D">
      <w:pPr>
        <w:pBdr>
          <w:top w:val="nil"/>
          <w:left w:val="nil"/>
          <w:bottom w:val="nil"/>
          <w:right w:val="nil"/>
          <w:between w:val="nil"/>
          <w:bar w:val="nil"/>
        </w:pBdr>
        <w:spacing w:before="240" w:after="120" w:line="240" w:lineRule="auto"/>
        <w:rPr>
          <w:rFonts w:ascii="Arial" w:eastAsia="Ubuntu" w:hAnsi="Arial" w:cs="Arial"/>
          <w:b/>
          <w:sz w:val="28"/>
          <w:szCs w:val="28"/>
          <w:u w:val="single"/>
          <w:bdr w:val="nil"/>
          <w:lang w:val="en-US"/>
        </w:rPr>
      </w:pPr>
      <w:r w:rsidRPr="003D75E4">
        <w:rPr>
          <w:rFonts w:ascii="Arial" w:eastAsia="Ubuntu" w:hAnsi="Arial" w:cs="Arial"/>
          <w:b/>
          <w:sz w:val="28"/>
          <w:szCs w:val="28"/>
          <w:u w:val="single"/>
          <w:bdr w:val="nil"/>
          <w:lang w:val="en-US"/>
        </w:rPr>
        <w:lastRenderedPageBreak/>
        <w:t>SECTION 3 – PRICING</w:t>
      </w:r>
    </w:p>
    <w:p w14:paraId="231FA59B" w14:textId="1F43ED53" w:rsidR="00D22B1D" w:rsidRPr="00AA28A6" w:rsidRDefault="00D22B1D" w:rsidP="49E825C9">
      <w:pPr>
        <w:pBdr>
          <w:top w:val="nil"/>
          <w:left w:val="nil"/>
          <w:bottom w:val="nil"/>
          <w:right w:val="nil"/>
          <w:between w:val="nil"/>
          <w:bar w:val="nil"/>
        </w:pBdr>
        <w:spacing w:after="0" w:line="240" w:lineRule="auto"/>
        <w:rPr>
          <w:rFonts w:ascii="Arial" w:eastAsia="Poppins" w:hAnsi="Arial" w:cs="Arial"/>
          <w:sz w:val="24"/>
          <w:szCs w:val="24"/>
        </w:rPr>
      </w:pPr>
      <w:r w:rsidRPr="49E825C9">
        <w:rPr>
          <w:rFonts w:ascii="Arial" w:eastAsia="Poppins" w:hAnsi="Arial" w:cs="Arial"/>
          <w:sz w:val="24"/>
          <w:szCs w:val="24"/>
        </w:rPr>
        <w:t xml:space="preserve">Insert details about any requirements in relation to payment terms. Please note standard NHS payment terms are 30 days from date of invoice. </w:t>
      </w:r>
    </w:p>
    <w:p w14:paraId="1020EBE6" w14:textId="77777777" w:rsidR="00D22B1D" w:rsidRPr="00AA28A6" w:rsidRDefault="00D22B1D" w:rsidP="00D22B1D">
      <w:pPr>
        <w:pBdr>
          <w:top w:val="nil"/>
          <w:left w:val="nil"/>
          <w:bottom w:val="nil"/>
          <w:right w:val="nil"/>
          <w:between w:val="nil"/>
          <w:bar w:val="nil"/>
        </w:pBdr>
        <w:spacing w:after="0" w:line="240" w:lineRule="auto"/>
        <w:rPr>
          <w:rFonts w:ascii="Arial" w:eastAsia="Poppins" w:hAnsi="Arial" w:cs="Arial"/>
          <w:i/>
          <w:iCs/>
          <w:color w:val="FF0000"/>
          <w:sz w:val="24"/>
          <w:szCs w:val="24"/>
        </w:rPr>
      </w:pPr>
    </w:p>
    <w:tbl>
      <w:tblPr>
        <w:tblW w:w="0" w:type="auto"/>
        <w:tblCellMar>
          <w:left w:w="0" w:type="dxa"/>
          <w:right w:w="0" w:type="dxa"/>
        </w:tblCellMar>
        <w:tblLook w:val="04A0" w:firstRow="1" w:lastRow="0" w:firstColumn="1" w:lastColumn="0" w:noHBand="0" w:noVBand="1"/>
      </w:tblPr>
      <w:tblGrid>
        <w:gridCol w:w="9006"/>
      </w:tblGrid>
      <w:tr w:rsidR="00D22B1D" w:rsidRPr="00AA28A6" w14:paraId="4B37408E" w14:textId="77777777" w:rsidTr="00C51397">
        <w:trPr>
          <w:cantSplit/>
        </w:trPr>
        <w:tc>
          <w:tcPr>
            <w:tcW w:w="9854"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5A06A00F" w14:textId="77777777" w:rsidR="00D22B1D" w:rsidRPr="00AA28A6" w:rsidRDefault="00D22B1D" w:rsidP="00C51397">
            <w:pPr>
              <w:spacing w:after="0"/>
              <w:rPr>
                <w:rFonts w:ascii="Arial" w:eastAsia="Poppins" w:hAnsi="Arial" w:cs="Arial"/>
                <w:color w:val="425563"/>
                <w:sz w:val="24"/>
                <w:szCs w:val="24"/>
              </w:rPr>
            </w:pPr>
            <w:r w:rsidRPr="00AA28A6">
              <w:rPr>
                <w:rFonts w:ascii="Arial" w:eastAsia="Poppins" w:hAnsi="Arial" w:cs="Arial"/>
                <w:sz w:val="24"/>
                <w:szCs w:val="24"/>
              </w:rPr>
              <w:t>Please detail your pricing in the box below - embedded documents will also be accepted.</w:t>
            </w:r>
          </w:p>
        </w:tc>
      </w:tr>
      <w:tr w:rsidR="00D22B1D" w:rsidRPr="00A37B74" w14:paraId="62EB8DB6" w14:textId="77777777" w:rsidTr="00C513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9854" w:type="dxa"/>
            <w:shd w:val="clear" w:color="auto" w:fill="FFFFCC"/>
          </w:tcPr>
          <w:p w14:paraId="21B47103" w14:textId="77777777" w:rsidR="00D22B1D" w:rsidRPr="00A37B74" w:rsidRDefault="00D22B1D" w:rsidP="00C51397">
            <w:pPr>
              <w:spacing w:after="0"/>
              <w:jc w:val="right"/>
              <w:rPr>
                <w:rFonts w:ascii="Arial" w:eastAsia="Poppins" w:hAnsi="Arial" w:cs="Arial"/>
                <w:color w:val="425563"/>
              </w:rPr>
            </w:pPr>
          </w:p>
          <w:p w14:paraId="2260495F" w14:textId="77777777" w:rsidR="00D22B1D" w:rsidRPr="00A37B74" w:rsidRDefault="00D22B1D" w:rsidP="00C51397">
            <w:pPr>
              <w:spacing w:after="0"/>
              <w:jc w:val="right"/>
              <w:rPr>
                <w:rFonts w:ascii="Arial" w:eastAsia="Poppins" w:hAnsi="Arial" w:cs="Arial"/>
                <w:color w:val="425563"/>
              </w:rPr>
            </w:pPr>
          </w:p>
        </w:tc>
      </w:tr>
    </w:tbl>
    <w:p w14:paraId="01A874E9" w14:textId="77777777" w:rsidR="00D22B1D" w:rsidRPr="00A37B74" w:rsidRDefault="00D22B1D" w:rsidP="00D22B1D">
      <w:pPr>
        <w:rPr>
          <w:rFonts w:ascii="Arial" w:eastAsia="Ubuntu" w:hAnsi="Arial" w:cs="Arial"/>
          <w:b/>
          <w:color w:val="000000"/>
          <w:bdr w:val="nil"/>
          <w:lang w:val="en-US"/>
        </w:rPr>
      </w:pPr>
    </w:p>
    <w:p w14:paraId="3699B070" w14:textId="77777777" w:rsidR="00D22B1D" w:rsidRPr="003D75E4" w:rsidRDefault="00D22B1D" w:rsidP="00D22B1D">
      <w:pPr>
        <w:pBdr>
          <w:top w:val="nil"/>
          <w:left w:val="nil"/>
          <w:bottom w:val="nil"/>
          <w:right w:val="nil"/>
          <w:between w:val="nil"/>
          <w:bar w:val="nil"/>
        </w:pBdr>
        <w:spacing w:before="240" w:after="120" w:line="240" w:lineRule="auto"/>
        <w:rPr>
          <w:rFonts w:ascii="Arial" w:eastAsia="Ubuntu" w:hAnsi="Arial" w:cs="Arial"/>
          <w:b/>
          <w:sz w:val="28"/>
          <w:szCs w:val="28"/>
          <w:u w:val="single"/>
          <w:bdr w:val="nil"/>
          <w:lang w:val="en-US"/>
        </w:rPr>
      </w:pPr>
      <w:r w:rsidRPr="003D75E4">
        <w:rPr>
          <w:rFonts w:ascii="Arial" w:eastAsia="Ubuntu" w:hAnsi="Arial" w:cs="Arial"/>
          <w:b/>
          <w:sz w:val="28"/>
          <w:szCs w:val="28"/>
          <w:u w:val="single"/>
          <w:bdr w:val="nil"/>
          <w:lang w:val="en-US"/>
        </w:rPr>
        <w:t>SECTION 4 - Declaration</w:t>
      </w:r>
    </w:p>
    <w:p w14:paraId="41128F75" w14:textId="77777777" w:rsidR="00D22B1D" w:rsidRPr="00AA28A6" w:rsidRDefault="00D22B1D" w:rsidP="00D22B1D">
      <w:pPr>
        <w:pStyle w:val="ListParagraph"/>
        <w:numPr>
          <w:ilvl w:val="0"/>
          <w:numId w:val="40"/>
        </w:numPr>
        <w:spacing w:after="0" w:line="276" w:lineRule="auto"/>
        <w:rPr>
          <w:rFonts w:ascii="Arial" w:eastAsia="Poppins" w:hAnsi="Arial" w:cs="Arial"/>
          <w:sz w:val="24"/>
          <w:szCs w:val="24"/>
        </w:rPr>
      </w:pPr>
      <w:r w:rsidRPr="00AA28A6">
        <w:rPr>
          <w:rFonts w:ascii="Arial" w:eastAsia="Poppins" w:hAnsi="Arial" w:cs="Arial"/>
          <w:sz w:val="24"/>
          <w:szCs w:val="24"/>
        </w:rPr>
        <w:t xml:space="preserve">I declare that to the best of my knowledge the answers submitted to these questions are complete and accurate. </w:t>
      </w:r>
    </w:p>
    <w:p w14:paraId="0016477C" w14:textId="77777777" w:rsidR="00D22B1D" w:rsidRPr="00AA28A6" w:rsidRDefault="00D22B1D" w:rsidP="00D22B1D">
      <w:pPr>
        <w:pStyle w:val="ListParagraph"/>
        <w:numPr>
          <w:ilvl w:val="0"/>
          <w:numId w:val="40"/>
        </w:numPr>
        <w:spacing w:after="0" w:line="276" w:lineRule="auto"/>
        <w:rPr>
          <w:rFonts w:ascii="Arial" w:eastAsia="Poppins" w:hAnsi="Arial" w:cs="Arial"/>
          <w:sz w:val="24"/>
          <w:szCs w:val="24"/>
        </w:rPr>
      </w:pPr>
      <w:r w:rsidRPr="00AA28A6">
        <w:rPr>
          <w:rFonts w:ascii="Arial" w:eastAsia="Poppins" w:hAnsi="Arial" w:cs="Arial"/>
          <w:sz w:val="24"/>
          <w:szCs w:val="24"/>
        </w:rPr>
        <w:t xml:space="preserve">I understand that the information will be used in the evaluation process to assess my organisations suitability to meet the Contracting Authority’s requirements. </w:t>
      </w:r>
    </w:p>
    <w:p w14:paraId="71C11A90" w14:textId="77777777" w:rsidR="00D22B1D" w:rsidRPr="00AA28A6" w:rsidRDefault="00D22B1D" w:rsidP="00D22B1D">
      <w:pPr>
        <w:pStyle w:val="ListParagraph"/>
        <w:numPr>
          <w:ilvl w:val="0"/>
          <w:numId w:val="40"/>
        </w:numPr>
        <w:spacing w:after="0" w:line="276" w:lineRule="auto"/>
        <w:rPr>
          <w:rFonts w:ascii="Arial" w:eastAsia="Poppins" w:hAnsi="Arial" w:cs="Arial"/>
          <w:sz w:val="24"/>
          <w:szCs w:val="24"/>
        </w:rPr>
      </w:pPr>
      <w:r w:rsidRPr="00AA28A6">
        <w:rPr>
          <w:rFonts w:ascii="Arial" w:eastAsia="Poppins" w:hAnsi="Arial" w:cs="Arial"/>
          <w:sz w:val="24"/>
          <w:szCs w:val="24"/>
        </w:rPr>
        <w:t xml:space="preserve">I can confirm that I have read and understood all the ITQ documentation. </w:t>
      </w:r>
    </w:p>
    <w:p w14:paraId="18250133" w14:textId="77777777" w:rsidR="00D22B1D" w:rsidRPr="00AA28A6" w:rsidRDefault="00D22B1D" w:rsidP="00D22B1D">
      <w:pPr>
        <w:pStyle w:val="ListParagraph"/>
        <w:numPr>
          <w:ilvl w:val="0"/>
          <w:numId w:val="40"/>
        </w:numPr>
        <w:spacing w:after="0" w:line="276" w:lineRule="auto"/>
        <w:rPr>
          <w:rFonts w:ascii="Arial" w:eastAsia="Poppins" w:hAnsi="Arial" w:cs="Arial"/>
          <w:sz w:val="24"/>
          <w:szCs w:val="24"/>
        </w:rPr>
      </w:pPr>
      <w:r w:rsidRPr="00AA28A6">
        <w:rPr>
          <w:rFonts w:ascii="Arial" w:eastAsia="Poppins" w:hAnsi="Arial" w:cs="Arial"/>
          <w:sz w:val="24"/>
          <w:szCs w:val="24"/>
        </w:rPr>
        <w:t xml:space="preserve">I understand that the Contracting Authority may reject my submission if there is a failure to answer all relevant questions fully or if I provide false/misleading information. </w:t>
      </w:r>
    </w:p>
    <w:p w14:paraId="5EABBE98" w14:textId="77777777" w:rsidR="00D22B1D" w:rsidRPr="00AA28A6" w:rsidRDefault="00D22B1D" w:rsidP="00D22B1D">
      <w:pPr>
        <w:pStyle w:val="ListParagraph"/>
        <w:numPr>
          <w:ilvl w:val="0"/>
          <w:numId w:val="40"/>
        </w:numPr>
        <w:spacing w:after="0" w:line="276" w:lineRule="auto"/>
        <w:rPr>
          <w:rFonts w:ascii="Arial" w:eastAsia="Poppins" w:hAnsi="Arial" w:cs="Arial"/>
          <w:sz w:val="24"/>
          <w:szCs w:val="24"/>
        </w:rPr>
      </w:pPr>
      <w:r w:rsidRPr="00AA28A6">
        <w:rPr>
          <w:rFonts w:ascii="Arial" w:eastAsia="Poppins" w:hAnsi="Arial" w:cs="Arial"/>
          <w:sz w:val="24"/>
          <w:szCs w:val="24"/>
        </w:rPr>
        <w:t>I also declare that there is no conflict of interest in relation to the Contracting Authority’s requirement.</w:t>
      </w:r>
    </w:p>
    <w:p w14:paraId="7DBBA87A" w14:textId="77777777" w:rsidR="00D22B1D" w:rsidRPr="00AA28A6" w:rsidRDefault="00D22B1D" w:rsidP="00D22B1D">
      <w:pPr>
        <w:pStyle w:val="ListParagraph"/>
        <w:numPr>
          <w:ilvl w:val="0"/>
          <w:numId w:val="40"/>
        </w:numPr>
        <w:spacing w:after="0" w:line="276" w:lineRule="auto"/>
        <w:rPr>
          <w:rFonts w:ascii="Arial" w:eastAsia="Poppins" w:hAnsi="Arial" w:cs="Arial"/>
          <w:sz w:val="24"/>
          <w:szCs w:val="24"/>
        </w:rPr>
      </w:pPr>
      <w:r w:rsidRPr="00AA28A6">
        <w:rPr>
          <w:rFonts w:ascii="Arial" w:eastAsia="Poppins" w:hAnsi="Arial" w:cs="Arial"/>
          <w:sz w:val="24"/>
          <w:szCs w:val="24"/>
        </w:rPr>
        <w:t>This declaration and response to the ITQ is being submitted on behalf of the following organisation as Bidder and I have the appropriate authority to do so:</w:t>
      </w:r>
    </w:p>
    <w:p w14:paraId="233B59AA" w14:textId="77777777" w:rsidR="00D22B1D" w:rsidRPr="00A37B74" w:rsidRDefault="00D22B1D" w:rsidP="00D22B1D">
      <w:pPr>
        <w:spacing w:after="0"/>
        <w:rPr>
          <w:rFonts w:ascii="Arial" w:eastAsia="Poppins" w:hAnsi="Arial" w:cs="Arial"/>
          <w:color w:val="425563"/>
        </w:rPr>
      </w:pPr>
    </w:p>
    <w:p w14:paraId="0D13AD0B" w14:textId="1D92CF08" w:rsidR="49E825C9" w:rsidRDefault="49E825C9" w:rsidP="00515719">
      <w:pPr>
        <w:spacing w:line="257" w:lineRule="auto"/>
        <w:rPr>
          <w:rFonts w:ascii="Arial" w:eastAsia="Arial" w:hAnsi="Arial" w:cs="Arial"/>
          <w:color w:val="425563"/>
        </w:rPr>
      </w:pPr>
    </w:p>
    <w:tbl>
      <w:tblPr>
        <w:tblW w:w="0" w:type="auto"/>
        <w:tblLayout w:type="fixed"/>
        <w:tblLook w:val="04A0" w:firstRow="1" w:lastRow="0" w:firstColumn="1" w:lastColumn="0" w:noHBand="0" w:noVBand="1"/>
      </w:tblPr>
      <w:tblGrid>
        <w:gridCol w:w="2445"/>
        <w:gridCol w:w="6570"/>
      </w:tblGrid>
      <w:tr w:rsidR="4A4B6F19" w14:paraId="53180C61" w14:textId="77777777" w:rsidTr="4A366B04">
        <w:trPr>
          <w:trHeight w:val="405"/>
        </w:trPr>
        <w:tc>
          <w:tcPr>
            <w:tcW w:w="24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6C14EEBA" w14:textId="25806A85" w:rsidR="4A4B6F19" w:rsidRDefault="4A4B6F19" w:rsidP="00515719">
            <w:pPr>
              <w:spacing w:line="257" w:lineRule="auto"/>
              <w:rPr>
                <w:rFonts w:ascii="Arial" w:eastAsia="Arial" w:hAnsi="Arial" w:cs="Arial"/>
                <w:color w:val="000000" w:themeColor="text1"/>
                <w:sz w:val="24"/>
                <w:szCs w:val="24"/>
              </w:rPr>
            </w:pPr>
            <w:r w:rsidRPr="4A366B04">
              <w:rPr>
                <w:rFonts w:ascii="Arial" w:eastAsia="Arial" w:hAnsi="Arial" w:cs="Arial"/>
                <w:color w:val="000000" w:themeColor="text1"/>
                <w:sz w:val="24"/>
                <w:szCs w:val="24"/>
              </w:rPr>
              <w:t>Name:</w:t>
            </w:r>
          </w:p>
        </w:tc>
        <w:tc>
          <w:tcPr>
            <w:tcW w:w="65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CC"/>
            <w:tcMar>
              <w:left w:w="108" w:type="dxa"/>
              <w:right w:w="108" w:type="dxa"/>
            </w:tcMar>
          </w:tcPr>
          <w:p w14:paraId="42EFB618" w14:textId="19B06925" w:rsidR="4A4B6F19" w:rsidRDefault="4A4B6F19" w:rsidP="00515719">
            <w:pPr>
              <w:spacing w:line="257" w:lineRule="auto"/>
              <w:rPr>
                <w:rFonts w:ascii="Arial" w:eastAsia="Arial" w:hAnsi="Arial" w:cs="Arial"/>
              </w:rPr>
            </w:pPr>
            <w:r w:rsidRPr="4A366B04">
              <w:rPr>
                <w:rFonts w:ascii="Arial" w:eastAsia="Arial" w:hAnsi="Arial" w:cs="Arial"/>
              </w:rPr>
              <w:t xml:space="preserve"> </w:t>
            </w:r>
          </w:p>
        </w:tc>
      </w:tr>
      <w:tr w:rsidR="4A4B6F19" w14:paraId="6649CFF0" w14:textId="77777777" w:rsidTr="4A366B04">
        <w:trPr>
          <w:trHeight w:val="405"/>
        </w:trPr>
        <w:tc>
          <w:tcPr>
            <w:tcW w:w="24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13A7F21D" w14:textId="30110528" w:rsidR="4A4B6F19" w:rsidRDefault="4A4B6F19" w:rsidP="00515719">
            <w:pPr>
              <w:spacing w:line="257" w:lineRule="auto"/>
              <w:rPr>
                <w:rFonts w:ascii="Arial" w:eastAsia="Arial" w:hAnsi="Arial" w:cs="Arial"/>
                <w:color w:val="000000" w:themeColor="text1"/>
                <w:sz w:val="24"/>
                <w:szCs w:val="24"/>
              </w:rPr>
            </w:pPr>
            <w:r w:rsidRPr="4A366B04">
              <w:rPr>
                <w:rFonts w:ascii="Arial" w:eastAsia="Arial" w:hAnsi="Arial" w:cs="Arial"/>
                <w:color w:val="000000" w:themeColor="text1"/>
                <w:sz w:val="24"/>
                <w:szCs w:val="24"/>
              </w:rPr>
              <w:t>Role in organisation:</w:t>
            </w:r>
          </w:p>
        </w:tc>
        <w:tc>
          <w:tcPr>
            <w:tcW w:w="65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CC"/>
            <w:tcMar>
              <w:left w:w="108" w:type="dxa"/>
              <w:right w:w="108" w:type="dxa"/>
            </w:tcMar>
          </w:tcPr>
          <w:p w14:paraId="3E7FBF3C" w14:textId="51B031EA" w:rsidR="4A4B6F19" w:rsidRDefault="4A4B6F19" w:rsidP="00515719">
            <w:pPr>
              <w:spacing w:line="257" w:lineRule="auto"/>
              <w:jc w:val="both"/>
              <w:rPr>
                <w:rFonts w:ascii="Arial" w:eastAsia="Arial" w:hAnsi="Arial" w:cs="Arial"/>
              </w:rPr>
            </w:pPr>
            <w:r w:rsidRPr="4A366B04">
              <w:rPr>
                <w:rFonts w:ascii="Arial" w:eastAsia="Arial" w:hAnsi="Arial" w:cs="Arial"/>
              </w:rPr>
              <w:t xml:space="preserve"> </w:t>
            </w:r>
          </w:p>
        </w:tc>
      </w:tr>
      <w:tr w:rsidR="4A4B6F19" w14:paraId="357B4000" w14:textId="77777777" w:rsidTr="4A366B04">
        <w:trPr>
          <w:trHeight w:val="405"/>
        </w:trPr>
        <w:tc>
          <w:tcPr>
            <w:tcW w:w="24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30CA2411" w14:textId="29FE138F" w:rsidR="4A4B6F19" w:rsidRDefault="4A4B6F19" w:rsidP="00515719">
            <w:pPr>
              <w:spacing w:line="257" w:lineRule="auto"/>
              <w:rPr>
                <w:rFonts w:ascii="Arial" w:eastAsia="Arial" w:hAnsi="Arial" w:cs="Arial"/>
                <w:color w:val="000000" w:themeColor="text1"/>
                <w:sz w:val="24"/>
                <w:szCs w:val="24"/>
              </w:rPr>
            </w:pPr>
            <w:r w:rsidRPr="4A366B04">
              <w:rPr>
                <w:rFonts w:ascii="Arial" w:eastAsia="Arial" w:hAnsi="Arial" w:cs="Arial"/>
                <w:color w:val="000000" w:themeColor="text1"/>
                <w:sz w:val="24"/>
                <w:szCs w:val="24"/>
              </w:rPr>
              <w:t>Bidder organisation:</w:t>
            </w:r>
          </w:p>
        </w:tc>
        <w:tc>
          <w:tcPr>
            <w:tcW w:w="65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CC"/>
            <w:tcMar>
              <w:left w:w="108" w:type="dxa"/>
              <w:right w:w="108" w:type="dxa"/>
            </w:tcMar>
          </w:tcPr>
          <w:p w14:paraId="27DB56A7" w14:textId="3B6E25C9" w:rsidR="4A4B6F19" w:rsidRDefault="4A4B6F19" w:rsidP="00515719">
            <w:pPr>
              <w:spacing w:line="257" w:lineRule="auto"/>
              <w:rPr>
                <w:rFonts w:ascii="Arial" w:eastAsia="Arial" w:hAnsi="Arial" w:cs="Arial"/>
              </w:rPr>
            </w:pPr>
            <w:r w:rsidRPr="4A366B04">
              <w:rPr>
                <w:rFonts w:ascii="Arial" w:eastAsia="Arial" w:hAnsi="Arial" w:cs="Arial"/>
              </w:rPr>
              <w:t xml:space="preserve"> </w:t>
            </w:r>
          </w:p>
        </w:tc>
      </w:tr>
      <w:tr w:rsidR="4A4B6F19" w14:paraId="05A2ADAE" w14:textId="77777777" w:rsidTr="4A366B04">
        <w:trPr>
          <w:trHeight w:val="405"/>
        </w:trPr>
        <w:tc>
          <w:tcPr>
            <w:tcW w:w="24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63DE072D" w14:textId="15D45CE5" w:rsidR="4A4B6F19" w:rsidRDefault="4A4B6F19" w:rsidP="00515719">
            <w:pPr>
              <w:spacing w:line="257" w:lineRule="auto"/>
              <w:rPr>
                <w:rFonts w:ascii="Arial" w:eastAsia="Arial" w:hAnsi="Arial" w:cs="Arial"/>
                <w:color w:val="000000" w:themeColor="text1"/>
                <w:sz w:val="24"/>
                <w:szCs w:val="24"/>
              </w:rPr>
            </w:pPr>
            <w:r w:rsidRPr="4A366B04">
              <w:rPr>
                <w:rFonts w:ascii="Arial" w:eastAsia="Arial" w:hAnsi="Arial" w:cs="Arial"/>
                <w:color w:val="000000" w:themeColor="text1"/>
                <w:sz w:val="24"/>
                <w:szCs w:val="24"/>
              </w:rPr>
              <w:t>Date:</w:t>
            </w:r>
          </w:p>
        </w:tc>
        <w:tc>
          <w:tcPr>
            <w:tcW w:w="65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CC"/>
            <w:tcMar>
              <w:left w:w="108" w:type="dxa"/>
              <w:right w:w="108" w:type="dxa"/>
            </w:tcMar>
          </w:tcPr>
          <w:p w14:paraId="52B4A7DB" w14:textId="3DE606AA" w:rsidR="4A4B6F19" w:rsidRDefault="4A4B6F19" w:rsidP="00515719">
            <w:pPr>
              <w:spacing w:line="257" w:lineRule="auto"/>
              <w:rPr>
                <w:rFonts w:ascii="Arial" w:eastAsia="Arial" w:hAnsi="Arial" w:cs="Arial"/>
              </w:rPr>
            </w:pPr>
            <w:r w:rsidRPr="4A366B04">
              <w:rPr>
                <w:rFonts w:ascii="Arial" w:eastAsia="Arial" w:hAnsi="Arial" w:cs="Arial"/>
              </w:rPr>
              <w:t xml:space="preserve"> </w:t>
            </w:r>
          </w:p>
        </w:tc>
      </w:tr>
      <w:tr w:rsidR="4A4B6F19" w14:paraId="622802A6" w14:textId="77777777" w:rsidTr="4A366B04">
        <w:trPr>
          <w:trHeight w:val="405"/>
        </w:trPr>
        <w:tc>
          <w:tcPr>
            <w:tcW w:w="24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5EAA6D85" w14:textId="0D7C8F02" w:rsidR="4A4B6F19" w:rsidRDefault="4A4B6F19" w:rsidP="00515719">
            <w:pPr>
              <w:spacing w:line="257" w:lineRule="auto"/>
              <w:rPr>
                <w:rFonts w:ascii="Arial" w:eastAsia="Arial" w:hAnsi="Arial" w:cs="Arial"/>
                <w:color w:val="000000" w:themeColor="text1"/>
                <w:sz w:val="24"/>
                <w:szCs w:val="24"/>
              </w:rPr>
            </w:pPr>
            <w:r w:rsidRPr="4A366B04">
              <w:rPr>
                <w:rFonts w:ascii="Arial" w:eastAsia="Arial" w:hAnsi="Arial" w:cs="Arial"/>
                <w:color w:val="000000" w:themeColor="text1"/>
                <w:sz w:val="24"/>
                <w:szCs w:val="24"/>
              </w:rPr>
              <w:t>Signature:</w:t>
            </w:r>
          </w:p>
        </w:tc>
        <w:tc>
          <w:tcPr>
            <w:tcW w:w="65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CC"/>
            <w:tcMar>
              <w:left w:w="108" w:type="dxa"/>
              <w:right w:w="108" w:type="dxa"/>
            </w:tcMar>
          </w:tcPr>
          <w:p w14:paraId="0516DEBC" w14:textId="42BBCC5C" w:rsidR="4A4B6F19" w:rsidRDefault="4A4B6F19" w:rsidP="00515719">
            <w:pPr>
              <w:spacing w:line="257" w:lineRule="auto"/>
              <w:rPr>
                <w:rFonts w:ascii="Arial" w:eastAsia="Arial" w:hAnsi="Arial" w:cs="Arial"/>
              </w:rPr>
            </w:pPr>
          </w:p>
        </w:tc>
      </w:tr>
    </w:tbl>
    <w:p w14:paraId="5B13465B" w14:textId="5A899F1F" w:rsidR="49E825C9" w:rsidRDefault="49E825C9"/>
    <w:p w14:paraId="599825AD" w14:textId="759FBBE1" w:rsidR="49E825C9" w:rsidRDefault="49E825C9"/>
    <w:p w14:paraId="42F4F1D2" w14:textId="7F21B056" w:rsidR="49E825C9" w:rsidRDefault="49E825C9"/>
    <w:p w14:paraId="1E3A5392" w14:textId="628CE13E" w:rsidR="49E825C9" w:rsidRDefault="49E825C9"/>
    <w:p w14:paraId="00AE7F08" w14:textId="414C01E4" w:rsidR="00F434ED" w:rsidRPr="009D5C2C" w:rsidRDefault="00F434ED" w:rsidP="00492840">
      <w:pPr>
        <w:spacing w:line="360" w:lineRule="auto"/>
        <w:rPr>
          <w:rFonts w:ascii="Arial" w:hAnsi="Arial" w:cs="Arial"/>
          <w:sz w:val="24"/>
          <w:szCs w:val="24"/>
        </w:rPr>
      </w:pPr>
    </w:p>
    <w:sectPr w:rsidR="00F434ED" w:rsidRPr="009D5C2C" w:rsidSect="00D8297E">
      <w:headerReference w:type="default" r:id="rId16"/>
      <w:pgSz w:w="11906" w:h="16838"/>
      <w:pgMar w:top="212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ABD84" w14:textId="77777777" w:rsidR="006B6DE2" w:rsidRDefault="006B6DE2" w:rsidP="00BB0804">
      <w:pPr>
        <w:spacing w:after="0" w:line="240" w:lineRule="auto"/>
      </w:pPr>
      <w:r>
        <w:separator/>
      </w:r>
    </w:p>
  </w:endnote>
  <w:endnote w:type="continuationSeparator" w:id="0">
    <w:p w14:paraId="541DB6B2" w14:textId="77777777" w:rsidR="006B6DE2" w:rsidRDefault="006B6DE2" w:rsidP="00BB08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oppins">
    <w:panose1 w:val="000005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Ubuntu">
    <w:charset w:val="00"/>
    <w:family w:val="swiss"/>
    <w:pitch w:val="variable"/>
    <w:sig w:usb0="E00002FF" w:usb1="5000205B" w:usb2="00000000" w:usb3="00000000" w:csb0="0000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0DF4C" w14:textId="77777777" w:rsidR="006B6DE2" w:rsidRDefault="006B6DE2" w:rsidP="00BB0804">
      <w:pPr>
        <w:spacing w:after="0" w:line="240" w:lineRule="auto"/>
      </w:pPr>
      <w:r>
        <w:separator/>
      </w:r>
    </w:p>
  </w:footnote>
  <w:footnote w:type="continuationSeparator" w:id="0">
    <w:p w14:paraId="1EA35CF8" w14:textId="77777777" w:rsidR="006B6DE2" w:rsidRDefault="006B6DE2" w:rsidP="00BB08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52477" w14:textId="4705B3EF" w:rsidR="00BB0804" w:rsidRDefault="00BB0804">
    <w:pPr>
      <w:pStyle w:val="Header"/>
    </w:pPr>
    <w:r>
      <w:rPr>
        <w:noProof/>
      </w:rPr>
      <w:drawing>
        <wp:anchor distT="0" distB="0" distL="114300" distR="114300" simplePos="0" relativeHeight="251659264" behindDoc="1" locked="1" layoutInCell="1" allowOverlap="0" wp14:anchorId="40D4BC01" wp14:editId="629CA3DC">
          <wp:simplePos x="0" y="0"/>
          <wp:positionH relativeFrom="page">
            <wp:posOffset>7620</wp:posOffset>
          </wp:positionH>
          <wp:positionV relativeFrom="page">
            <wp:posOffset>-635</wp:posOffset>
          </wp:positionV>
          <wp:extent cx="7563485" cy="10690225"/>
          <wp:effectExtent l="0" t="0" r="5715"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tretch>
                    <a:fillRect/>
                  </a:stretch>
                </pic:blipFill>
                <pic:spPr>
                  <a:xfrm>
                    <a:off x="0" y="0"/>
                    <a:ext cx="7563485" cy="10690225"/>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ni8UUdXdlt6RIo" int2:id="ThnjCgcP">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16876"/>
    <w:multiLevelType w:val="hybridMultilevel"/>
    <w:tmpl w:val="3C0604CE"/>
    <w:lvl w:ilvl="0" w:tplc="FFFFFFFF">
      <w:start w:val="1"/>
      <w:numFmt w:val="bullet"/>
      <w:lvlText w:val="-"/>
      <w:lvlJc w:val="left"/>
      <w:pPr>
        <w:ind w:left="1440" w:hanging="360"/>
      </w:pPr>
      <w:rPr>
        <w:rFonts w:ascii="Arial" w:hAnsi="Aria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01392819"/>
    <w:multiLevelType w:val="hybridMultilevel"/>
    <w:tmpl w:val="23D861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FC3D7C"/>
    <w:multiLevelType w:val="hybridMultilevel"/>
    <w:tmpl w:val="10B89F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261777A"/>
    <w:multiLevelType w:val="multilevel"/>
    <w:tmpl w:val="400A1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2A34D75"/>
    <w:multiLevelType w:val="hybridMultilevel"/>
    <w:tmpl w:val="9F84285C"/>
    <w:lvl w:ilvl="0" w:tplc="FFFFFFFF">
      <w:start w:val="1"/>
      <w:numFmt w:val="decimal"/>
      <w:lvlText w:val="%1."/>
      <w:lvlJc w:val="left"/>
      <w:pPr>
        <w:ind w:left="1080" w:hanging="360"/>
      </w:p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03F20071"/>
    <w:multiLevelType w:val="multilevel"/>
    <w:tmpl w:val="FF725A4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08C76B33"/>
    <w:multiLevelType w:val="hybridMultilevel"/>
    <w:tmpl w:val="94528D66"/>
    <w:lvl w:ilvl="0" w:tplc="FD8A2662">
      <w:start w:val="1"/>
      <w:numFmt w:val="bullet"/>
      <w:lvlText w:val="•"/>
      <w:lvlJc w:val="left"/>
      <w:pPr>
        <w:tabs>
          <w:tab w:val="num" w:pos="720"/>
        </w:tabs>
        <w:ind w:left="720" w:hanging="360"/>
      </w:pPr>
      <w:rPr>
        <w:rFonts w:ascii="Arial" w:hAnsi="Arial" w:hint="default"/>
      </w:rPr>
    </w:lvl>
    <w:lvl w:ilvl="1" w:tplc="E6F04B5C" w:tentative="1">
      <w:start w:val="1"/>
      <w:numFmt w:val="bullet"/>
      <w:lvlText w:val="•"/>
      <w:lvlJc w:val="left"/>
      <w:pPr>
        <w:tabs>
          <w:tab w:val="num" w:pos="1440"/>
        </w:tabs>
        <w:ind w:left="1440" w:hanging="360"/>
      </w:pPr>
      <w:rPr>
        <w:rFonts w:ascii="Arial" w:hAnsi="Arial" w:hint="default"/>
      </w:rPr>
    </w:lvl>
    <w:lvl w:ilvl="2" w:tplc="684ED25C" w:tentative="1">
      <w:start w:val="1"/>
      <w:numFmt w:val="bullet"/>
      <w:lvlText w:val="•"/>
      <w:lvlJc w:val="left"/>
      <w:pPr>
        <w:tabs>
          <w:tab w:val="num" w:pos="2160"/>
        </w:tabs>
        <w:ind w:left="2160" w:hanging="360"/>
      </w:pPr>
      <w:rPr>
        <w:rFonts w:ascii="Arial" w:hAnsi="Arial" w:hint="default"/>
      </w:rPr>
    </w:lvl>
    <w:lvl w:ilvl="3" w:tplc="A42E010E" w:tentative="1">
      <w:start w:val="1"/>
      <w:numFmt w:val="bullet"/>
      <w:lvlText w:val="•"/>
      <w:lvlJc w:val="left"/>
      <w:pPr>
        <w:tabs>
          <w:tab w:val="num" w:pos="2880"/>
        </w:tabs>
        <w:ind w:left="2880" w:hanging="360"/>
      </w:pPr>
      <w:rPr>
        <w:rFonts w:ascii="Arial" w:hAnsi="Arial" w:hint="default"/>
      </w:rPr>
    </w:lvl>
    <w:lvl w:ilvl="4" w:tplc="B106CF06" w:tentative="1">
      <w:start w:val="1"/>
      <w:numFmt w:val="bullet"/>
      <w:lvlText w:val="•"/>
      <w:lvlJc w:val="left"/>
      <w:pPr>
        <w:tabs>
          <w:tab w:val="num" w:pos="3600"/>
        </w:tabs>
        <w:ind w:left="3600" w:hanging="360"/>
      </w:pPr>
      <w:rPr>
        <w:rFonts w:ascii="Arial" w:hAnsi="Arial" w:hint="default"/>
      </w:rPr>
    </w:lvl>
    <w:lvl w:ilvl="5" w:tplc="BD342A52" w:tentative="1">
      <w:start w:val="1"/>
      <w:numFmt w:val="bullet"/>
      <w:lvlText w:val="•"/>
      <w:lvlJc w:val="left"/>
      <w:pPr>
        <w:tabs>
          <w:tab w:val="num" w:pos="4320"/>
        </w:tabs>
        <w:ind w:left="4320" w:hanging="360"/>
      </w:pPr>
      <w:rPr>
        <w:rFonts w:ascii="Arial" w:hAnsi="Arial" w:hint="default"/>
      </w:rPr>
    </w:lvl>
    <w:lvl w:ilvl="6" w:tplc="160AEEDC" w:tentative="1">
      <w:start w:val="1"/>
      <w:numFmt w:val="bullet"/>
      <w:lvlText w:val="•"/>
      <w:lvlJc w:val="left"/>
      <w:pPr>
        <w:tabs>
          <w:tab w:val="num" w:pos="5040"/>
        </w:tabs>
        <w:ind w:left="5040" w:hanging="360"/>
      </w:pPr>
      <w:rPr>
        <w:rFonts w:ascii="Arial" w:hAnsi="Arial" w:hint="default"/>
      </w:rPr>
    </w:lvl>
    <w:lvl w:ilvl="7" w:tplc="14323254" w:tentative="1">
      <w:start w:val="1"/>
      <w:numFmt w:val="bullet"/>
      <w:lvlText w:val="•"/>
      <w:lvlJc w:val="left"/>
      <w:pPr>
        <w:tabs>
          <w:tab w:val="num" w:pos="5760"/>
        </w:tabs>
        <w:ind w:left="5760" w:hanging="360"/>
      </w:pPr>
      <w:rPr>
        <w:rFonts w:ascii="Arial" w:hAnsi="Arial" w:hint="default"/>
      </w:rPr>
    </w:lvl>
    <w:lvl w:ilvl="8" w:tplc="4A5AC54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9385F77"/>
    <w:multiLevelType w:val="hybridMultilevel"/>
    <w:tmpl w:val="AC5016E4"/>
    <w:lvl w:ilvl="0" w:tplc="4B8238E2">
      <w:numFmt w:val="bullet"/>
      <w:lvlText w:val="-"/>
      <w:lvlJc w:val="left"/>
      <w:pPr>
        <w:ind w:left="1080"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0C820C54"/>
    <w:multiLevelType w:val="hybridMultilevel"/>
    <w:tmpl w:val="398E6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DAE03D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E0755F7"/>
    <w:multiLevelType w:val="hybridMultilevel"/>
    <w:tmpl w:val="5F0CA4F4"/>
    <w:lvl w:ilvl="0" w:tplc="A4F03D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06B745F"/>
    <w:multiLevelType w:val="hybridMultilevel"/>
    <w:tmpl w:val="F5D80E68"/>
    <w:lvl w:ilvl="0" w:tplc="2146FAC0">
      <w:start w:val="1"/>
      <w:numFmt w:val="bullet"/>
      <w:lvlText w:val=""/>
      <w:lvlJc w:val="left"/>
      <w:pPr>
        <w:ind w:left="720" w:hanging="360"/>
      </w:pPr>
      <w:rPr>
        <w:rFonts w:ascii="Symbol" w:hAnsi="Symbol" w:hint="default"/>
      </w:rPr>
    </w:lvl>
    <w:lvl w:ilvl="1" w:tplc="3E689E9E">
      <w:start w:val="1"/>
      <w:numFmt w:val="bullet"/>
      <w:lvlText w:val="o"/>
      <w:lvlJc w:val="left"/>
      <w:pPr>
        <w:ind w:left="1440" w:hanging="360"/>
      </w:pPr>
      <w:rPr>
        <w:rFonts w:ascii="Courier New" w:hAnsi="Courier New" w:hint="default"/>
      </w:rPr>
    </w:lvl>
    <w:lvl w:ilvl="2" w:tplc="BA746B22">
      <w:start w:val="1"/>
      <w:numFmt w:val="bullet"/>
      <w:lvlText w:val=""/>
      <w:lvlJc w:val="left"/>
      <w:pPr>
        <w:ind w:left="2160" w:hanging="360"/>
      </w:pPr>
      <w:rPr>
        <w:rFonts w:ascii="Wingdings" w:hAnsi="Wingdings" w:hint="default"/>
      </w:rPr>
    </w:lvl>
    <w:lvl w:ilvl="3" w:tplc="6DB8C5AC">
      <w:start w:val="1"/>
      <w:numFmt w:val="bullet"/>
      <w:lvlText w:val=""/>
      <w:lvlJc w:val="left"/>
      <w:pPr>
        <w:ind w:left="2880" w:hanging="360"/>
      </w:pPr>
      <w:rPr>
        <w:rFonts w:ascii="Symbol" w:hAnsi="Symbol" w:hint="default"/>
      </w:rPr>
    </w:lvl>
    <w:lvl w:ilvl="4" w:tplc="EA2C2C22">
      <w:start w:val="1"/>
      <w:numFmt w:val="bullet"/>
      <w:lvlText w:val="o"/>
      <w:lvlJc w:val="left"/>
      <w:pPr>
        <w:ind w:left="3600" w:hanging="360"/>
      </w:pPr>
      <w:rPr>
        <w:rFonts w:ascii="Courier New" w:hAnsi="Courier New" w:hint="default"/>
      </w:rPr>
    </w:lvl>
    <w:lvl w:ilvl="5" w:tplc="68E2290E">
      <w:start w:val="1"/>
      <w:numFmt w:val="bullet"/>
      <w:lvlText w:val=""/>
      <w:lvlJc w:val="left"/>
      <w:pPr>
        <w:ind w:left="4320" w:hanging="360"/>
      </w:pPr>
      <w:rPr>
        <w:rFonts w:ascii="Wingdings" w:hAnsi="Wingdings" w:hint="default"/>
      </w:rPr>
    </w:lvl>
    <w:lvl w:ilvl="6" w:tplc="51827B54">
      <w:start w:val="1"/>
      <w:numFmt w:val="bullet"/>
      <w:lvlText w:val=""/>
      <w:lvlJc w:val="left"/>
      <w:pPr>
        <w:ind w:left="5040" w:hanging="360"/>
      </w:pPr>
      <w:rPr>
        <w:rFonts w:ascii="Symbol" w:hAnsi="Symbol" w:hint="default"/>
      </w:rPr>
    </w:lvl>
    <w:lvl w:ilvl="7" w:tplc="BD9CB33A">
      <w:start w:val="1"/>
      <w:numFmt w:val="bullet"/>
      <w:lvlText w:val="o"/>
      <w:lvlJc w:val="left"/>
      <w:pPr>
        <w:ind w:left="5760" w:hanging="360"/>
      </w:pPr>
      <w:rPr>
        <w:rFonts w:ascii="Courier New" w:hAnsi="Courier New" w:hint="default"/>
      </w:rPr>
    </w:lvl>
    <w:lvl w:ilvl="8" w:tplc="509CF49A">
      <w:start w:val="1"/>
      <w:numFmt w:val="bullet"/>
      <w:lvlText w:val=""/>
      <w:lvlJc w:val="left"/>
      <w:pPr>
        <w:ind w:left="6480" w:hanging="360"/>
      </w:pPr>
      <w:rPr>
        <w:rFonts w:ascii="Wingdings" w:hAnsi="Wingdings" w:hint="default"/>
      </w:rPr>
    </w:lvl>
  </w:abstractNum>
  <w:abstractNum w:abstractNumId="12" w15:restartNumberingAfterBreak="0">
    <w:nsid w:val="11C314F0"/>
    <w:multiLevelType w:val="hybridMultilevel"/>
    <w:tmpl w:val="E1CCD0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971BD3"/>
    <w:multiLevelType w:val="hybridMultilevel"/>
    <w:tmpl w:val="F198EF26"/>
    <w:lvl w:ilvl="0" w:tplc="0809000F">
      <w:start w:val="1"/>
      <w:numFmt w:val="decimal"/>
      <w:lvlText w:val="%1."/>
      <w:lvlJc w:val="left"/>
      <w:pPr>
        <w:ind w:left="144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67114C0"/>
    <w:multiLevelType w:val="hybridMultilevel"/>
    <w:tmpl w:val="8542A4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C5650A1"/>
    <w:multiLevelType w:val="hybridMultilevel"/>
    <w:tmpl w:val="17E64C48"/>
    <w:lvl w:ilvl="0" w:tplc="C83E8B0A">
      <w:start w:val="1"/>
      <w:numFmt w:val="decimal"/>
      <w:lvlText w:val="%1."/>
      <w:lvlJc w:val="left"/>
      <w:pPr>
        <w:ind w:left="720" w:hanging="360"/>
      </w:pPr>
      <w:rPr>
        <w:rFonts w:eastAsia="Poppin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E60055E"/>
    <w:multiLevelType w:val="hybridMultilevel"/>
    <w:tmpl w:val="1E5038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03F3A87"/>
    <w:multiLevelType w:val="hybridMultilevel"/>
    <w:tmpl w:val="FE7A5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3285B69"/>
    <w:multiLevelType w:val="hybridMultilevel"/>
    <w:tmpl w:val="1F322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82E2443"/>
    <w:multiLevelType w:val="hybridMultilevel"/>
    <w:tmpl w:val="C71C118E"/>
    <w:lvl w:ilvl="0" w:tplc="D898E03A">
      <w:start w:val="1"/>
      <w:numFmt w:val="bullet"/>
      <w:lvlText w:val="•"/>
      <w:lvlJc w:val="left"/>
      <w:pPr>
        <w:tabs>
          <w:tab w:val="num" w:pos="720"/>
        </w:tabs>
        <w:ind w:left="720" w:hanging="360"/>
      </w:pPr>
      <w:rPr>
        <w:rFonts w:ascii="Arial" w:hAnsi="Arial" w:hint="default"/>
      </w:rPr>
    </w:lvl>
    <w:lvl w:ilvl="1" w:tplc="BAF60E0C" w:tentative="1">
      <w:start w:val="1"/>
      <w:numFmt w:val="bullet"/>
      <w:lvlText w:val="•"/>
      <w:lvlJc w:val="left"/>
      <w:pPr>
        <w:tabs>
          <w:tab w:val="num" w:pos="1440"/>
        </w:tabs>
        <w:ind w:left="1440" w:hanging="360"/>
      </w:pPr>
      <w:rPr>
        <w:rFonts w:ascii="Arial" w:hAnsi="Arial" w:hint="default"/>
      </w:rPr>
    </w:lvl>
    <w:lvl w:ilvl="2" w:tplc="2E40A5D2" w:tentative="1">
      <w:start w:val="1"/>
      <w:numFmt w:val="bullet"/>
      <w:lvlText w:val="•"/>
      <w:lvlJc w:val="left"/>
      <w:pPr>
        <w:tabs>
          <w:tab w:val="num" w:pos="2160"/>
        </w:tabs>
        <w:ind w:left="2160" w:hanging="360"/>
      </w:pPr>
      <w:rPr>
        <w:rFonts w:ascii="Arial" w:hAnsi="Arial" w:hint="default"/>
      </w:rPr>
    </w:lvl>
    <w:lvl w:ilvl="3" w:tplc="F87C6AB8" w:tentative="1">
      <w:start w:val="1"/>
      <w:numFmt w:val="bullet"/>
      <w:lvlText w:val="•"/>
      <w:lvlJc w:val="left"/>
      <w:pPr>
        <w:tabs>
          <w:tab w:val="num" w:pos="2880"/>
        </w:tabs>
        <w:ind w:left="2880" w:hanging="360"/>
      </w:pPr>
      <w:rPr>
        <w:rFonts w:ascii="Arial" w:hAnsi="Arial" w:hint="default"/>
      </w:rPr>
    </w:lvl>
    <w:lvl w:ilvl="4" w:tplc="A60A6C9E" w:tentative="1">
      <w:start w:val="1"/>
      <w:numFmt w:val="bullet"/>
      <w:lvlText w:val="•"/>
      <w:lvlJc w:val="left"/>
      <w:pPr>
        <w:tabs>
          <w:tab w:val="num" w:pos="3600"/>
        </w:tabs>
        <w:ind w:left="3600" w:hanging="360"/>
      </w:pPr>
      <w:rPr>
        <w:rFonts w:ascii="Arial" w:hAnsi="Arial" w:hint="default"/>
      </w:rPr>
    </w:lvl>
    <w:lvl w:ilvl="5" w:tplc="51361198" w:tentative="1">
      <w:start w:val="1"/>
      <w:numFmt w:val="bullet"/>
      <w:lvlText w:val="•"/>
      <w:lvlJc w:val="left"/>
      <w:pPr>
        <w:tabs>
          <w:tab w:val="num" w:pos="4320"/>
        </w:tabs>
        <w:ind w:left="4320" w:hanging="360"/>
      </w:pPr>
      <w:rPr>
        <w:rFonts w:ascii="Arial" w:hAnsi="Arial" w:hint="default"/>
      </w:rPr>
    </w:lvl>
    <w:lvl w:ilvl="6" w:tplc="490825F0" w:tentative="1">
      <w:start w:val="1"/>
      <w:numFmt w:val="bullet"/>
      <w:lvlText w:val="•"/>
      <w:lvlJc w:val="left"/>
      <w:pPr>
        <w:tabs>
          <w:tab w:val="num" w:pos="5040"/>
        </w:tabs>
        <w:ind w:left="5040" w:hanging="360"/>
      </w:pPr>
      <w:rPr>
        <w:rFonts w:ascii="Arial" w:hAnsi="Arial" w:hint="default"/>
      </w:rPr>
    </w:lvl>
    <w:lvl w:ilvl="7" w:tplc="C21E7E1E" w:tentative="1">
      <w:start w:val="1"/>
      <w:numFmt w:val="bullet"/>
      <w:lvlText w:val="•"/>
      <w:lvlJc w:val="left"/>
      <w:pPr>
        <w:tabs>
          <w:tab w:val="num" w:pos="5760"/>
        </w:tabs>
        <w:ind w:left="5760" w:hanging="360"/>
      </w:pPr>
      <w:rPr>
        <w:rFonts w:ascii="Arial" w:hAnsi="Arial" w:hint="default"/>
      </w:rPr>
    </w:lvl>
    <w:lvl w:ilvl="8" w:tplc="D4A20C5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2A2162E2"/>
    <w:multiLevelType w:val="hybridMultilevel"/>
    <w:tmpl w:val="9022CC84"/>
    <w:lvl w:ilvl="0" w:tplc="0809000F">
      <w:start w:val="1"/>
      <w:numFmt w:val="decimal"/>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1" w15:restartNumberingAfterBreak="0">
    <w:nsid w:val="38BD63EB"/>
    <w:multiLevelType w:val="hybridMultilevel"/>
    <w:tmpl w:val="2DE4DB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E52065C"/>
    <w:multiLevelType w:val="hybridMultilevel"/>
    <w:tmpl w:val="B89490F0"/>
    <w:lvl w:ilvl="0" w:tplc="C740658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5D26B9"/>
    <w:multiLevelType w:val="hybridMultilevel"/>
    <w:tmpl w:val="9F2A9696"/>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24" w15:restartNumberingAfterBreak="0">
    <w:nsid w:val="41784A33"/>
    <w:multiLevelType w:val="hybridMultilevel"/>
    <w:tmpl w:val="F46C5E0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3316E96"/>
    <w:multiLevelType w:val="hybridMultilevel"/>
    <w:tmpl w:val="FCEA36B2"/>
    <w:lvl w:ilvl="0" w:tplc="0809000F">
      <w:start w:val="1"/>
      <w:numFmt w:val="decimal"/>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6" w15:restartNumberingAfterBreak="0">
    <w:nsid w:val="470673E5"/>
    <w:multiLevelType w:val="hybridMultilevel"/>
    <w:tmpl w:val="7DB65518"/>
    <w:lvl w:ilvl="0" w:tplc="E78461F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91CE133"/>
    <w:multiLevelType w:val="hybridMultilevel"/>
    <w:tmpl w:val="B606A726"/>
    <w:lvl w:ilvl="0" w:tplc="EA460DF6">
      <w:start w:val="1"/>
      <w:numFmt w:val="bullet"/>
      <w:lvlText w:val=""/>
      <w:lvlJc w:val="left"/>
      <w:pPr>
        <w:ind w:left="720" w:hanging="360"/>
      </w:pPr>
      <w:rPr>
        <w:rFonts w:ascii="Symbol" w:hAnsi="Symbol" w:hint="default"/>
      </w:rPr>
    </w:lvl>
    <w:lvl w:ilvl="1" w:tplc="01A0D074">
      <w:start w:val="1"/>
      <w:numFmt w:val="bullet"/>
      <w:lvlText w:val="o"/>
      <w:lvlJc w:val="left"/>
      <w:pPr>
        <w:ind w:left="1440" w:hanging="360"/>
      </w:pPr>
      <w:rPr>
        <w:rFonts w:ascii="Courier New" w:hAnsi="Courier New" w:hint="default"/>
      </w:rPr>
    </w:lvl>
    <w:lvl w:ilvl="2" w:tplc="6F76808A">
      <w:start w:val="1"/>
      <w:numFmt w:val="bullet"/>
      <w:lvlText w:val=""/>
      <w:lvlJc w:val="left"/>
      <w:pPr>
        <w:ind w:left="2160" w:hanging="360"/>
      </w:pPr>
      <w:rPr>
        <w:rFonts w:ascii="Wingdings" w:hAnsi="Wingdings" w:hint="default"/>
      </w:rPr>
    </w:lvl>
    <w:lvl w:ilvl="3" w:tplc="B8C05594">
      <w:start w:val="1"/>
      <w:numFmt w:val="bullet"/>
      <w:lvlText w:val=""/>
      <w:lvlJc w:val="left"/>
      <w:pPr>
        <w:ind w:left="2880" w:hanging="360"/>
      </w:pPr>
      <w:rPr>
        <w:rFonts w:ascii="Symbol" w:hAnsi="Symbol" w:hint="default"/>
      </w:rPr>
    </w:lvl>
    <w:lvl w:ilvl="4" w:tplc="A4EEB1E6">
      <w:start w:val="1"/>
      <w:numFmt w:val="bullet"/>
      <w:lvlText w:val="o"/>
      <w:lvlJc w:val="left"/>
      <w:pPr>
        <w:ind w:left="3600" w:hanging="360"/>
      </w:pPr>
      <w:rPr>
        <w:rFonts w:ascii="Courier New" w:hAnsi="Courier New" w:hint="default"/>
      </w:rPr>
    </w:lvl>
    <w:lvl w:ilvl="5" w:tplc="6F3CA980">
      <w:start w:val="1"/>
      <w:numFmt w:val="bullet"/>
      <w:lvlText w:val=""/>
      <w:lvlJc w:val="left"/>
      <w:pPr>
        <w:ind w:left="4320" w:hanging="360"/>
      </w:pPr>
      <w:rPr>
        <w:rFonts w:ascii="Wingdings" w:hAnsi="Wingdings" w:hint="default"/>
      </w:rPr>
    </w:lvl>
    <w:lvl w:ilvl="6" w:tplc="35904506">
      <w:start w:val="1"/>
      <w:numFmt w:val="bullet"/>
      <w:lvlText w:val=""/>
      <w:lvlJc w:val="left"/>
      <w:pPr>
        <w:ind w:left="5040" w:hanging="360"/>
      </w:pPr>
      <w:rPr>
        <w:rFonts w:ascii="Symbol" w:hAnsi="Symbol" w:hint="default"/>
      </w:rPr>
    </w:lvl>
    <w:lvl w:ilvl="7" w:tplc="4CEED5A8">
      <w:start w:val="1"/>
      <w:numFmt w:val="bullet"/>
      <w:lvlText w:val="o"/>
      <w:lvlJc w:val="left"/>
      <w:pPr>
        <w:ind w:left="5760" w:hanging="360"/>
      </w:pPr>
      <w:rPr>
        <w:rFonts w:ascii="Courier New" w:hAnsi="Courier New" w:hint="default"/>
      </w:rPr>
    </w:lvl>
    <w:lvl w:ilvl="8" w:tplc="0F0ECFC0">
      <w:start w:val="1"/>
      <w:numFmt w:val="bullet"/>
      <w:lvlText w:val=""/>
      <w:lvlJc w:val="left"/>
      <w:pPr>
        <w:ind w:left="6480" w:hanging="360"/>
      </w:pPr>
      <w:rPr>
        <w:rFonts w:ascii="Wingdings" w:hAnsi="Wingdings" w:hint="default"/>
      </w:rPr>
    </w:lvl>
  </w:abstractNum>
  <w:abstractNum w:abstractNumId="28" w15:restartNumberingAfterBreak="0">
    <w:nsid w:val="50C5569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5986D68"/>
    <w:multiLevelType w:val="hybridMultilevel"/>
    <w:tmpl w:val="15582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C51228"/>
    <w:multiLevelType w:val="hybridMultilevel"/>
    <w:tmpl w:val="22F8EEE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899228F"/>
    <w:multiLevelType w:val="multilevel"/>
    <w:tmpl w:val="400A1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AEF4F48"/>
    <w:multiLevelType w:val="hybridMultilevel"/>
    <w:tmpl w:val="6E72777E"/>
    <w:lvl w:ilvl="0" w:tplc="FFFFFFFF">
      <w:start w:val="1"/>
      <w:numFmt w:val="bullet"/>
      <w:lvlText w:val="-"/>
      <w:lvlJc w:val="left"/>
      <w:pPr>
        <w:ind w:left="144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256610"/>
    <w:multiLevelType w:val="hybridMultilevel"/>
    <w:tmpl w:val="9E4EA814"/>
    <w:lvl w:ilvl="0" w:tplc="08090001">
      <w:start w:val="1"/>
      <w:numFmt w:val="bullet"/>
      <w:lvlText w:val=""/>
      <w:lvlJc w:val="left"/>
      <w:pPr>
        <w:ind w:left="501"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0573DE3"/>
    <w:multiLevelType w:val="hybridMultilevel"/>
    <w:tmpl w:val="3B3E4C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61A391C"/>
    <w:multiLevelType w:val="multilevel"/>
    <w:tmpl w:val="2D9E53CC"/>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0BA6655"/>
    <w:multiLevelType w:val="hybridMultilevel"/>
    <w:tmpl w:val="F980502C"/>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13E2741"/>
    <w:multiLevelType w:val="hybridMultilevel"/>
    <w:tmpl w:val="AAD2D276"/>
    <w:lvl w:ilvl="0" w:tplc="0809000F">
      <w:start w:val="1"/>
      <w:numFmt w:val="decimal"/>
      <w:lvlText w:val="%1."/>
      <w:lvlJc w:val="left"/>
      <w:pPr>
        <w:ind w:left="501"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38" w15:restartNumberingAfterBreak="0">
    <w:nsid w:val="75ED4D3D"/>
    <w:multiLevelType w:val="multilevel"/>
    <w:tmpl w:val="D1787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7362163"/>
    <w:multiLevelType w:val="hybridMultilevel"/>
    <w:tmpl w:val="10722F2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0" w15:restartNumberingAfterBreak="0">
    <w:nsid w:val="787A384B"/>
    <w:multiLevelType w:val="hybridMultilevel"/>
    <w:tmpl w:val="A2CAAC70"/>
    <w:lvl w:ilvl="0" w:tplc="0809000F">
      <w:start w:val="1"/>
      <w:numFmt w:val="decimal"/>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1" w15:restartNumberingAfterBreak="0">
    <w:nsid w:val="78FA5C71"/>
    <w:multiLevelType w:val="hybridMultilevel"/>
    <w:tmpl w:val="29564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CD07DF"/>
    <w:multiLevelType w:val="hybridMultilevel"/>
    <w:tmpl w:val="46B2A32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9FC1D7B"/>
    <w:multiLevelType w:val="hybridMultilevel"/>
    <w:tmpl w:val="1E0E6EA0"/>
    <w:lvl w:ilvl="0" w:tplc="585E852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B165BA9"/>
    <w:multiLevelType w:val="multilevel"/>
    <w:tmpl w:val="400A1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39341297">
    <w:abstractNumId w:val="34"/>
  </w:num>
  <w:num w:numId="2" w16cid:durableId="1099839071">
    <w:abstractNumId w:val="21"/>
  </w:num>
  <w:num w:numId="3" w16cid:durableId="1192377298">
    <w:abstractNumId w:val="39"/>
  </w:num>
  <w:num w:numId="4" w16cid:durableId="1005324781">
    <w:abstractNumId w:val="1"/>
  </w:num>
  <w:num w:numId="5" w16cid:durableId="1598633219">
    <w:abstractNumId w:val="19"/>
  </w:num>
  <w:num w:numId="6" w16cid:durableId="1198465627">
    <w:abstractNumId w:val="6"/>
  </w:num>
  <w:num w:numId="7" w16cid:durableId="1198079694">
    <w:abstractNumId w:val="44"/>
  </w:num>
  <w:num w:numId="8" w16cid:durableId="167865944">
    <w:abstractNumId w:val="38"/>
  </w:num>
  <w:num w:numId="9" w16cid:durableId="848831294">
    <w:abstractNumId w:val="16"/>
  </w:num>
  <w:num w:numId="10" w16cid:durableId="2022656316">
    <w:abstractNumId w:val="37"/>
  </w:num>
  <w:num w:numId="11" w16cid:durableId="2066636085">
    <w:abstractNumId w:val="23"/>
  </w:num>
  <w:num w:numId="12" w16cid:durableId="446894266">
    <w:abstractNumId w:val="42"/>
  </w:num>
  <w:num w:numId="13" w16cid:durableId="862792806">
    <w:abstractNumId w:val="41"/>
  </w:num>
  <w:num w:numId="14" w16cid:durableId="1835493812">
    <w:abstractNumId w:val="33"/>
  </w:num>
  <w:num w:numId="15" w16cid:durableId="195435060">
    <w:abstractNumId w:val="26"/>
  </w:num>
  <w:num w:numId="16" w16cid:durableId="333606736">
    <w:abstractNumId w:val="5"/>
  </w:num>
  <w:num w:numId="17" w16cid:durableId="151607197">
    <w:abstractNumId w:val="3"/>
  </w:num>
  <w:num w:numId="18" w16cid:durableId="97986925">
    <w:abstractNumId w:val="9"/>
  </w:num>
  <w:num w:numId="19" w16cid:durableId="629550815">
    <w:abstractNumId w:val="28"/>
  </w:num>
  <w:num w:numId="20" w16cid:durableId="1759861829">
    <w:abstractNumId w:val="31"/>
  </w:num>
  <w:num w:numId="21" w16cid:durableId="1468161492">
    <w:abstractNumId w:val="35"/>
  </w:num>
  <w:num w:numId="22" w16cid:durableId="1984961450">
    <w:abstractNumId w:val="10"/>
  </w:num>
  <w:num w:numId="23" w16cid:durableId="949748132">
    <w:abstractNumId w:val="43"/>
  </w:num>
  <w:num w:numId="24" w16cid:durableId="258412391">
    <w:abstractNumId w:val="27"/>
  </w:num>
  <w:num w:numId="25" w16cid:durableId="356008435">
    <w:abstractNumId w:val="11"/>
  </w:num>
  <w:num w:numId="26" w16cid:durableId="2047413314">
    <w:abstractNumId w:val="22"/>
  </w:num>
  <w:num w:numId="27" w16cid:durableId="175536036">
    <w:abstractNumId w:val="7"/>
  </w:num>
  <w:num w:numId="28" w16cid:durableId="1201478853">
    <w:abstractNumId w:val="18"/>
  </w:num>
  <w:num w:numId="29" w16cid:durableId="1559901859">
    <w:abstractNumId w:val="40"/>
  </w:num>
  <w:num w:numId="30" w16cid:durableId="1455100532">
    <w:abstractNumId w:val="0"/>
  </w:num>
  <w:num w:numId="31" w16cid:durableId="545335391">
    <w:abstractNumId w:val="12"/>
  </w:num>
  <w:num w:numId="32" w16cid:durableId="979117056">
    <w:abstractNumId w:val="32"/>
  </w:num>
  <w:num w:numId="33" w16cid:durableId="514076414">
    <w:abstractNumId w:val="13"/>
  </w:num>
  <w:num w:numId="34" w16cid:durableId="274138321">
    <w:abstractNumId w:val="36"/>
  </w:num>
  <w:num w:numId="35" w16cid:durableId="1220895931">
    <w:abstractNumId w:val="2"/>
  </w:num>
  <w:num w:numId="36" w16cid:durableId="1100639331">
    <w:abstractNumId w:val="4"/>
  </w:num>
  <w:num w:numId="37" w16cid:durableId="1106119182">
    <w:abstractNumId w:val="25"/>
  </w:num>
  <w:num w:numId="38" w16cid:durableId="1373731002">
    <w:abstractNumId w:val="20"/>
  </w:num>
  <w:num w:numId="39" w16cid:durableId="1306399465">
    <w:abstractNumId w:val="14"/>
  </w:num>
  <w:num w:numId="40" w16cid:durableId="416485425">
    <w:abstractNumId w:val="17"/>
  </w:num>
  <w:num w:numId="41" w16cid:durableId="1741563778">
    <w:abstractNumId w:val="29"/>
  </w:num>
  <w:num w:numId="42" w16cid:durableId="1497453226">
    <w:abstractNumId w:val="8"/>
  </w:num>
  <w:num w:numId="43" w16cid:durableId="1133600250">
    <w:abstractNumId w:val="24"/>
  </w:num>
  <w:num w:numId="44" w16cid:durableId="1343357755">
    <w:abstractNumId w:val="30"/>
  </w:num>
  <w:num w:numId="45" w16cid:durableId="66875007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4ED"/>
    <w:rsid w:val="00005895"/>
    <w:rsid w:val="00007F94"/>
    <w:rsid w:val="0001402B"/>
    <w:rsid w:val="0002483C"/>
    <w:rsid w:val="00050E5B"/>
    <w:rsid w:val="00053210"/>
    <w:rsid w:val="000545ED"/>
    <w:rsid w:val="00061E3E"/>
    <w:rsid w:val="00090336"/>
    <w:rsid w:val="000A7A23"/>
    <w:rsid w:val="000B0B5A"/>
    <w:rsid w:val="000B5552"/>
    <w:rsid w:val="000B7E3C"/>
    <w:rsid w:val="000C58B4"/>
    <w:rsid w:val="000E20F6"/>
    <w:rsid w:val="000E49EB"/>
    <w:rsid w:val="000F3FFD"/>
    <w:rsid w:val="00102C01"/>
    <w:rsid w:val="0010374E"/>
    <w:rsid w:val="00107223"/>
    <w:rsid w:val="00110303"/>
    <w:rsid w:val="001144E7"/>
    <w:rsid w:val="00141C39"/>
    <w:rsid w:val="00151BE0"/>
    <w:rsid w:val="00154609"/>
    <w:rsid w:val="00155F32"/>
    <w:rsid w:val="001607E7"/>
    <w:rsid w:val="0016235F"/>
    <w:rsid w:val="001639CD"/>
    <w:rsid w:val="00172F9F"/>
    <w:rsid w:val="00173DEB"/>
    <w:rsid w:val="001741EC"/>
    <w:rsid w:val="001760E4"/>
    <w:rsid w:val="00192D5B"/>
    <w:rsid w:val="001946FC"/>
    <w:rsid w:val="0019661D"/>
    <w:rsid w:val="001A150D"/>
    <w:rsid w:val="001B246F"/>
    <w:rsid w:val="001D2BF0"/>
    <w:rsid w:val="001D7492"/>
    <w:rsid w:val="001F1C8C"/>
    <w:rsid w:val="001F33A4"/>
    <w:rsid w:val="001F6E29"/>
    <w:rsid w:val="00206A84"/>
    <w:rsid w:val="002207F9"/>
    <w:rsid w:val="00220E31"/>
    <w:rsid w:val="00224D5F"/>
    <w:rsid w:val="00225296"/>
    <w:rsid w:val="00234B9B"/>
    <w:rsid w:val="002412C6"/>
    <w:rsid w:val="002468DC"/>
    <w:rsid w:val="002558D0"/>
    <w:rsid w:val="00260B58"/>
    <w:rsid w:val="002856ED"/>
    <w:rsid w:val="00292D6C"/>
    <w:rsid w:val="00294A7C"/>
    <w:rsid w:val="00296ABE"/>
    <w:rsid w:val="002A337C"/>
    <w:rsid w:val="002A5F76"/>
    <w:rsid w:val="002B1604"/>
    <w:rsid w:val="002C292E"/>
    <w:rsid w:val="002C50FE"/>
    <w:rsid w:val="002C5D36"/>
    <w:rsid w:val="002F53A6"/>
    <w:rsid w:val="002F59E9"/>
    <w:rsid w:val="00305DB7"/>
    <w:rsid w:val="00312537"/>
    <w:rsid w:val="00315A49"/>
    <w:rsid w:val="00321E1E"/>
    <w:rsid w:val="003267BB"/>
    <w:rsid w:val="00337BA3"/>
    <w:rsid w:val="00337E15"/>
    <w:rsid w:val="003510FB"/>
    <w:rsid w:val="0035571C"/>
    <w:rsid w:val="00365CDC"/>
    <w:rsid w:val="00374133"/>
    <w:rsid w:val="003836EA"/>
    <w:rsid w:val="00383813"/>
    <w:rsid w:val="00384C58"/>
    <w:rsid w:val="003A22CB"/>
    <w:rsid w:val="003B08E9"/>
    <w:rsid w:val="003B37E4"/>
    <w:rsid w:val="003B436A"/>
    <w:rsid w:val="003C39C1"/>
    <w:rsid w:val="003D2056"/>
    <w:rsid w:val="003D4F6C"/>
    <w:rsid w:val="003D75E4"/>
    <w:rsid w:val="003E532A"/>
    <w:rsid w:val="003E6A2F"/>
    <w:rsid w:val="003F5A32"/>
    <w:rsid w:val="004050A6"/>
    <w:rsid w:val="00415794"/>
    <w:rsid w:val="00421194"/>
    <w:rsid w:val="00454C9A"/>
    <w:rsid w:val="00454ED3"/>
    <w:rsid w:val="004859CE"/>
    <w:rsid w:val="004914ED"/>
    <w:rsid w:val="00492840"/>
    <w:rsid w:val="004A62EA"/>
    <w:rsid w:val="004B4603"/>
    <w:rsid w:val="004B5E2F"/>
    <w:rsid w:val="004C1242"/>
    <w:rsid w:val="004C2C88"/>
    <w:rsid w:val="004D3F3D"/>
    <w:rsid w:val="004E2233"/>
    <w:rsid w:val="0050130A"/>
    <w:rsid w:val="00513596"/>
    <w:rsid w:val="00515719"/>
    <w:rsid w:val="0051739A"/>
    <w:rsid w:val="005247ED"/>
    <w:rsid w:val="0055127C"/>
    <w:rsid w:val="0055160F"/>
    <w:rsid w:val="00560614"/>
    <w:rsid w:val="00561506"/>
    <w:rsid w:val="0056465E"/>
    <w:rsid w:val="005700E1"/>
    <w:rsid w:val="00572DD3"/>
    <w:rsid w:val="0057444F"/>
    <w:rsid w:val="0058006C"/>
    <w:rsid w:val="00582419"/>
    <w:rsid w:val="00592D42"/>
    <w:rsid w:val="005A5C37"/>
    <w:rsid w:val="005B2586"/>
    <w:rsid w:val="005B374C"/>
    <w:rsid w:val="005D1CF1"/>
    <w:rsid w:val="005E1204"/>
    <w:rsid w:val="005E4C64"/>
    <w:rsid w:val="005F08D8"/>
    <w:rsid w:val="005F0A1A"/>
    <w:rsid w:val="0060633F"/>
    <w:rsid w:val="00610B6C"/>
    <w:rsid w:val="00612213"/>
    <w:rsid w:val="00614846"/>
    <w:rsid w:val="006167C1"/>
    <w:rsid w:val="0062425D"/>
    <w:rsid w:val="006333D8"/>
    <w:rsid w:val="00656058"/>
    <w:rsid w:val="00660CFC"/>
    <w:rsid w:val="0066251D"/>
    <w:rsid w:val="006845A9"/>
    <w:rsid w:val="006857BC"/>
    <w:rsid w:val="006A3929"/>
    <w:rsid w:val="006A49A3"/>
    <w:rsid w:val="006A50DC"/>
    <w:rsid w:val="006A71A6"/>
    <w:rsid w:val="006B6DE2"/>
    <w:rsid w:val="006B7D4B"/>
    <w:rsid w:val="006D7AC3"/>
    <w:rsid w:val="006E5E9F"/>
    <w:rsid w:val="006E5F04"/>
    <w:rsid w:val="006F257C"/>
    <w:rsid w:val="006F536B"/>
    <w:rsid w:val="007018EA"/>
    <w:rsid w:val="00706588"/>
    <w:rsid w:val="00707A38"/>
    <w:rsid w:val="00711B1F"/>
    <w:rsid w:val="00724AD7"/>
    <w:rsid w:val="00726999"/>
    <w:rsid w:val="0073404B"/>
    <w:rsid w:val="00742037"/>
    <w:rsid w:val="007431E4"/>
    <w:rsid w:val="00743DE9"/>
    <w:rsid w:val="007712C9"/>
    <w:rsid w:val="007775C3"/>
    <w:rsid w:val="00780C34"/>
    <w:rsid w:val="00780D33"/>
    <w:rsid w:val="0079113E"/>
    <w:rsid w:val="007A0142"/>
    <w:rsid w:val="007A41A8"/>
    <w:rsid w:val="007C24BD"/>
    <w:rsid w:val="007C5D71"/>
    <w:rsid w:val="007C79F3"/>
    <w:rsid w:val="007D7B0F"/>
    <w:rsid w:val="007F6787"/>
    <w:rsid w:val="00800B99"/>
    <w:rsid w:val="008045F6"/>
    <w:rsid w:val="008048D0"/>
    <w:rsid w:val="00831476"/>
    <w:rsid w:val="00840165"/>
    <w:rsid w:val="00841BDC"/>
    <w:rsid w:val="00846CF1"/>
    <w:rsid w:val="00860EC2"/>
    <w:rsid w:val="00873CF6"/>
    <w:rsid w:val="008872E9"/>
    <w:rsid w:val="00890310"/>
    <w:rsid w:val="008A0D16"/>
    <w:rsid w:val="008A1521"/>
    <w:rsid w:val="008A38DB"/>
    <w:rsid w:val="008A5862"/>
    <w:rsid w:val="008A611A"/>
    <w:rsid w:val="008B2CC3"/>
    <w:rsid w:val="008C1365"/>
    <w:rsid w:val="008E730F"/>
    <w:rsid w:val="008F2EDC"/>
    <w:rsid w:val="008F32D9"/>
    <w:rsid w:val="008F53A8"/>
    <w:rsid w:val="0092054A"/>
    <w:rsid w:val="00921C57"/>
    <w:rsid w:val="0092402C"/>
    <w:rsid w:val="00925024"/>
    <w:rsid w:val="00927FAB"/>
    <w:rsid w:val="00951B0B"/>
    <w:rsid w:val="009700DD"/>
    <w:rsid w:val="00973751"/>
    <w:rsid w:val="009C06B5"/>
    <w:rsid w:val="009D5C2C"/>
    <w:rsid w:val="009E6F08"/>
    <w:rsid w:val="009F15BC"/>
    <w:rsid w:val="009F565C"/>
    <w:rsid w:val="009F7D6E"/>
    <w:rsid w:val="00A06AA4"/>
    <w:rsid w:val="00A0702C"/>
    <w:rsid w:val="00A14415"/>
    <w:rsid w:val="00A17E3D"/>
    <w:rsid w:val="00A2059C"/>
    <w:rsid w:val="00A21BA1"/>
    <w:rsid w:val="00A23AF6"/>
    <w:rsid w:val="00A4779B"/>
    <w:rsid w:val="00A5232B"/>
    <w:rsid w:val="00A57709"/>
    <w:rsid w:val="00A74FCF"/>
    <w:rsid w:val="00A76F68"/>
    <w:rsid w:val="00A77D66"/>
    <w:rsid w:val="00A8355A"/>
    <w:rsid w:val="00A83D9F"/>
    <w:rsid w:val="00A85606"/>
    <w:rsid w:val="00A859E6"/>
    <w:rsid w:val="00A937E9"/>
    <w:rsid w:val="00A93B78"/>
    <w:rsid w:val="00AA1840"/>
    <w:rsid w:val="00AA28A6"/>
    <w:rsid w:val="00AA32FA"/>
    <w:rsid w:val="00AA5A2D"/>
    <w:rsid w:val="00AB3EEE"/>
    <w:rsid w:val="00AB4A7E"/>
    <w:rsid w:val="00AD7B91"/>
    <w:rsid w:val="00AE09EF"/>
    <w:rsid w:val="00AE50D5"/>
    <w:rsid w:val="00AE7004"/>
    <w:rsid w:val="00B018A9"/>
    <w:rsid w:val="00B019C3"/>
    <w:rsid w:val="00B06689"/>
    <w:rsid w:val="00B15BED"/>
    <w:rsid w:val="00B16253"/>
    <w:rsid w:val="00B2659F"/>
    <w:rsid w:val="00B273E5"/>
    <w:rsid w:val="00B341CF"/>
    <w:rsid w:val="00B42BB2"/>
    <w:rsid w:val="00B4446D"/>
    <w:rsid w:val="00B56E05"/>
    <w:rsid w:val="00B66A54"/>
    <w:rsid w:val="00B6712E"/>
    <w:rsid w:val="00B77FFC"/>
    <w:rsid w:val="00B93E98"/>
    <w:rsid w:val="00BB0804"/>
    <w:rsid w:val="00BB737B"/>
    <w:rsid w:val="00BC5978"/>
    <w:rsid w:val="00BC7717"/>
    <w:rsid w:val="00BC7925"/>
    <w:rsid w:val="00BD3C87"/>
    <w:rsid w:val="00BF2125"/>
    <w:rsid w:val="00BF3A3D"/>
    <w:rsid w:val="00BF6BC6"/>
    <w:rsid w:val="00BF7105"/>
    <w:rsid w:val="00C07655"/>
    <w:rsid w:val="00C116EC"/>
    <w:rsid w:val="00C124AB"/>
    <w:rsid w:val="00C1667B"/>
    <w:rsid w:val="00C2189F"/>
    <w:rsid w:val="00C220A0"/>
    <w:rsid w:val="00C2702D"/>
    <w:rsid w:val="00C306B8"/>
    <w:rsid w:val="00C31297"/>
    <w:rsid w:val="00C32FE3"/>
    <w:rsid w:val="00C42ED3"/>
    <w:rsid w:val="00C45022"/>
    <w:rsid w:val="00C452C1"/>
    <w:rsid w:val="00C51397"/>
    <w:rsid w:val="00C5578D"/>
    <w:rsid w:val="00C721EA"/>
    <w:rsid w:val="00C76C8D"/>
    <w:rsid w:val="00C83647"/>
    <w:rsid w:val="00C84D98"/>
    <w:rsid w:val="00C924F8"/>
    <w:rsid w:val="00C95F97"/>
    <w:rsid w:val="00CC3F60"/>
    <w:rsid w:val="00CD20B7"/>
    <w:rsid w:val="00CD66AB"/>
    <w:rsid w:val="00CE67DD"/>
    <w:rsid w:val="00CF098C"/>
    <w:rsid w:val="00CF3EB5"/>
    <w:rsid w:val="00CF6EF4"/>
    <w:rsid w:val="00D073D9"/>
    <w:rsid w:val="00D07626"/>
    <w:rsid w:val="00D1657A"/>
    <w:rsid w:val="00D17993"/>
    <w:rsid w:val="00D17C1E"/>
    <w:rsid w:val="00D20333"/>
    <w:rsid w:val="00D22B1D"/>
    <w:rsid w:val="00D35642"/>
    <w:rsid w:val="00D378DD"/>
    <w:rsid w:val="00D44978"/>
    <w:rsid w:val="00D51FBF"/>
    <w:rsid w:val="00D52603"/>
    <w:rsid w:val="00D573FF"/>
    <w:rsid w:val="00D74802"/>
    <w:rsid w:val="00D8297E"/>
    <w:rsid w:val="00D93C8D"/>
    <w:rsid w:val="00DA2572"/>
    <w:rsid w:val="00DA2819"/>
    <w:rsid w:val="00DA9443"/>
    <w:rsid w:val="00DB3F5A"/>
    <w:rsid w:val="00DC0B15"/>
    <w:rsid w:val="00DC1416"/>
    <w:rsid w:val="00DD3B0F"/>
    <w:rsid w:val="00DE6272"/>
    <w:rsid w:val="00DE68C2"/>
    <w:rsid w:val="00DF26C0"/>
    <w:rsid w:val="00E00381"/>
    <w:rsid w:val="00E03093"/>
    <w:rsid w:val="00E0437F"/>
    <w:rsid w:val="00E10B5F"/>
    <w:rsid w:val="00E13942"/>
    <w:rsid w:val="00E208F4"/>
    <w:rsid w:val="00E3205A"/>
    <w:rsid w:val="00E34163"/>
    <w:rsid w:val="00E34589"/>
    <w:rsid w:val="00E41F4B"/>
    <w:rsid w:val="00E527DF"/>
    <w:rsid w:val="00E670C0"/>
    <w:rsid w:val="00E67B7E"/>
    <w:rsid w:val="00E70C68"/>
    <w:rsid w:val="00E72C26"/>
    <w:rsid w:val="00E74DB0"/>
    <w:rsid w:val="00EA00F6"/>
    <w:rsid w:val="00EA0AC5"/>
    <w:rsid w:val="00EA0F59"/>
    <w:rsid w:val="00EA150B"/>
    <w:rsid w:val="00EB359A"/>
    <w:rsid w:val="00ED1EE1"/>
    <w:rsid w:val="00ED4A0A"/>
    <w:rsid w:val="00ED7766"/>
    <w:rsid w:val="00EE05BF"/>
    <w:rsid w:val="00EE41A0"/>
    <w:rsid w:val="00EF1852"/>
    <w:rsid w:val="00EF6D5C"/>
    <w:rsid w:val="00EF79D5"/>
    <w:rsid w:val="00F07AA5"/>
    <w:rsid w:val="00F13804"/>
    <w:rsid w:val="00F27F55"/>
    <w:rsid w:val="00F31E73"/>
    <w:rsid w:val="00F3443B"/>
    <w:rsid w:val="00F434ED"/>
    <w:rsid w:val="00F44AEC"/>
    <w:rsid w:val="00F5589B"/>
    <w:rsid w:val="00F571FD"/>
    <w:rsid w:val="00F7186F"/>
    <w:rsid w:val="00F72603"/>
    <w:rsid w:val="00F736FE"/>
    <w:rsid w:val="00F738FD"/>
    <w:rsid w:val="00FA71A3"/>
    <w:rsid w:val="00FB53E1"/>
    <w:rsid w:val="00FC368B"/>
    <w:rsid w:val="00FD0049"/>
    <w:rsid w:val="00FD592E"/>
    <w:rsid w:val="00FD6FAE"/>
    <w:rsid w:val="00FE42D3"/>
    <w:rsid w:val="00FE520E"/>
    <w:rsid w:val="00FE5695"/>
    <w:rsid w:val="00FF1903"/>
    <w:rsid w:val="00FF7100"/>
    <w:rsid w:val="0238A3F3"/>
    <w:rsid w:val="027664A4"/>
    <w:rsid w:val="0468B964"/>
    <w:rsid w:val="04DFF102"/>
    <w:rsid w:val="052EA95E"/>
    <w:rsid w:val="060E4E2C"/>
    <w:rsid w:val="063F2F15"/>
    <w:rsid w:val="086F0EB1"/>
    <w:rsid w:val="08FFD6F3"/>
    <w:rsid w:val="09D819A8"/>
    <w:rsid w:val="0BFDD7A4"/>
    <w:rsid w:val="0CADD298"/>
    <w:rsid w:val="0CD68E95"/>
    <w:rsid w:val="0D949F25"/>
    <w:rsid w:val="0DFC1DBF"/>
    <w:rsid w:val="0E4F39A6"/>
    <w:rsid w:val="0F315438"/>
    <w:rsid w:val="0F9C0815"/>
    <w:rsid w:val="12856EA9"/>
    <w:rsid w:val="131800FD"/>
    <w:rsid w:val="148439EF"/>
    <w:rsid w:val="164CB110"/>
    <w:rsid w:val="1748D5AC"/>
    <w:rsid w:val="179F8E53"/>
    <w:rsid w:val="183A9427"/>
    <w:rsid w:val="189D1E7B"/>
    <w:rsid w:val="18D749EB"/>
    <w:rsid w:val="19FCCB11"/>
    <w:rsid w:val="1A8C4BA2"/>
    <w:rsid w:val="1B2E004C"/>
    <w:rsid w:val="1BDD458E"/>
    <w:rsid w:val="1BF4A1BA"/>
    <w:rsid w:val="1D8384F6"/>
    <w:rsid w:val="1DE507DE"/>
    <w:rsid w:val="203611CD"/>
    <w:rsid w:val="20FA63A9"/>
    <w:rsid w:val="21D1E22E"/>
    <w:rsid w:val="222FE384"/>
    <w:rsid w:val="22A0442C"/>
    <w:rsid w:val="23DFF5DE"/>
    <w:rsid w:val="247F8312"/>
    <w:rsid w:val="2544210C"/>
    <w:rsid w:val="2637B514"/>
    <w:rsid w:val="27E3936F"/>
    <w:rsid w:val="298E93E0"/>
    <w:rsid w:val="29C3D581"/>
    <w:rsid w:val="2A30E8F5"/>
    <w:rsid w:val="2A85A70F"/>
    <w:rsid w:val="2B0CFD11"/>
    <w:rsid w:val="2B478637"/>
    <w:rsid w:val="2C60934A"/>
    <w:rsid w:val="2F7C1941"/>
    <w:rsid w:val="2FBE2BBE"/>
    <w:rsid w:val="304A8EFF"/>
    <w:rsid w:val="31127EE5"/>
    <w:rsid w:val="3216ABE5"/>
    <w:rsid w:val="3252D636"/>
    <w:rsid w:val="32A847E6"/>
    <w:rsid w:val="33C58E64"/>
    <w:rsid w:val="34BF222E"/>
    <w:rsid w:val="35483FB2"/>
    <w:rsid w:val="35D4768B"/>
    <w:rsid w:val="38F5B9D0"/>
    <w:rsid w:val="39A45104"/>
    <w:rsid w:val="39C48A71"/>
    <w:rsid w:val="39D39EA1"/>
    <w:rsid w:val="3A3891AE"/>
    <w:rsid w:val="3B39D909"/>
    <w:rsid w:val="3BB6DACD"/>
    <w:rsid w:val="3BE0A9D5"/>
    <w:rsid w:val="3E0103C2"/>
    <w:rsid w:val="3E2A2204"/>
    <w:rsid w:val="4030924C"/>
    <w:rsid w:val="40414383"/>
    <w:rsid w:val="40A7D332"/>
    <w:rsid w:val="4118EAA1"/>
    <w:rsid w:val="422C5FC4"/>
    <w:rsid w:val="4243A393"/>
    <w:rsid w:val="43DF73F4"/>
    <w:rsid w:val="44431819"/>
    <w:rsid w:val="44643B09"/>
    <w:rsid w:val="448B9521"/>
    <w:rsid w:val="449F9378"/>
    <w:rsid w:val="457B4455"/>
    <w:rsid w:val="45C19385"/>
    <w:rsid w:val="46ED5B8F"/>
    <w:rsid w:val="484C5568"/>
    <w:rsid w:val="4862D82B"/>
    <w:rsid w:val="49B08434"/>
    <w:rsid w:val="49E825C9"/>
    <w:rsid w:val="4A366B04"/>
    <w:rsid w:val="4A4B6F19"/>
    <w:rsid w:val="4A718560"/>
    <w:rsid w:val="4AF1EFA8"/>
    <w:rsid w:val="4B333476"/>
    <w:rsid w:val="4B726E80"/>
    <w:rsid w:val="4BFA7BC8"/>
    <w:rsid w:val="4D1FDB09"/>
    <w:rsid w:val="4D94D6D4"/>
    <w:rsid w:val="4E4B1E7F"/>
    <w:rsid w:val="4FB99067"/>
    <w:rsid w:val="510C4BC4"/>
    <w:rsid w:val="51D9A083"/>
    <w:rsid w:val="5355D54D"/>
    <w:rsid w:val="5415D507"/>
    <w:rsid w:val="548BCE0F"/>
    <w:rsid w:val="54E2EBEC"/>
    <w:rsid w:val="54E95AB1"/>
    <w:rsid w:val="553F8CDF"/>
    <w:rsid w:val="5560147F"/>
    <w:rsid w:val="5591681F"/>
    <w:rsid w:val="55A4EC3D"/>
    <w:rsid w:val="55FFCB0F"/>
    <w:rsid w:val="561439F5"/>
    <w:rsid w:val="56A6B5C9"/>
    <w:rsid w:val="56DD948A"/>
    <w:rsid w:val="56F330C4"/>
    <w:rsid w:val="572D3880"/>
    <w:rsid w:val="574203AC"/>
    <w:rsid w:val="586C7127"/>
    <w:rsid w:val="58C908E1"/>
    <w:rsid w:val="5971C0C2"/>
    <w:rsid w:val="5A023DF9"/>
    <w:rsid w:val="5BE76670"/>
    <w:rsid w:val="5BEBE15C"/>
    <w:rsid w:val="5C47CFD7"/>
    <w:rsid w:val="5C74B48A"/>
    <w:rsid w:val="5CA38527"/>
    <w:rsid w:val="5DC65A1F"/>
    <w:rsid w:val="5E12A4FF"/>
    <w:rsid w:val="5E7782B1"/>
    <w:rsid w:val="602C049E"/>
    <w:rsid w:val="60465C48"/>
    <w:rsid w:val="60DC084C"/>
    <w:rsid w:val="6277D8AD"/>
    <w:rsid w:val="6413A90E"/>
    <w:rsid w:val="64C1C203"/>
    <w:rsid w:val="654AF087"/>
    <w:rsid w:val="65AF796F"/>
    <w:rsid w:val="67E289AB"/>
    <w:rsid w:val="682FAD58"/>
    <w:rsid w:val="69147B42"/>
    <w:rsid w:val="692080C6"/>
    <w:rsid w:val="6A7A2427"/>
    <w:rsid w:val="6B5597A2"/>
    <w:rsid w:val="6BEC39F8"/>
    <w:rsid w:val="6CF16803"/>
    <w:rsid w:val="6DA75C0D"/>
    <w:rsid w:val="6DACE306"/>
    <w:rsid w:val="6E268B10"/>
    <w:rsid w:val="6FCA669C"/>
    <w:rsid w:val="70D7340F"/>
    <w:rsid w:val="717501EA"/>
    <w:rsid w:val="72796936"/>
    <w:rsid w:val="72F35C3D"/>
    <w:rsid w:val="7398A520"/>
    <w:rsid w:val="740362B4"/>
    <w:rsid w:val="7406324C"/>
    <w:rsid w:val="7428FC2B"/>
    <w:rsid w:val="749DD7BF"/>
    <w:rsid w:val="74B039F7"/>
    <w:rsid w:val="74B52954"/>
    <w:rsid w:val="74EB3F11"/>
    <w:rsid w:val="75395B76"/>
    <w:rsid w:val="76870F72"/>
    <w:rsid w:val="76B99851"/>
    <w:rsid w:val="7721700C"/>
    <w:rsid w:val="7760A721"/>
    <w:rsid w:val="77914657"/>
    <w:rsid w:val="77EF9113"/>
    <w:rsid w:val="7822DFD3"/>
    <w:rsid w:val="7829BC83"/>
    <w:rsid w:val="78CF825D"/>
    <w:rsid w:val="79DEBE3A"/>
    <w:rsid w:val="7A6B52BE"/>
    <w:rsid w:val="7AAD2959"/>
    <w:rsid w:val="7C07231F"/>
    <w:rsid w:val="7CB8A1DA"/>
    <w:rsid w:val="7EF86DB0"/>
    <w:rsid w:val="7F972E3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554C0"/>
  <w15:chartTrackingRefBased/>
  <w15:docId w15:val="{D267FDED-E577-41AA-AAC8-982A2389B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70C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670C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670C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670C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670C0"/>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670C0"/>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E670C0"/>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E670C0"/>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670C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434ED"/>
    <w:pPr>
      <w:ind w:left="720"/>
      <w:contextualSpacing/>
    </w:pPr>
  </w:style>
  <w:style w:type="character" w:styleId="Hyperlink">
    <w:name w:val="Hyperlink"/>
    <w:basedOn w:val="DefaultParagraphFont"/>
    <w:uiPriority w:val="99"/>
    <w:unhideWhenUsed/>
    <w:rsid w:val="00724AD7"/>
    <w:rPr>
      <w:color w:val="0563C1" w:themeColor="hyperlink"/>
      <w:u w:val="single"/>
    </w:rPr>
  </w:style>
  <w:style w:type="character" w:styleId="UnresolvedMention">
    <w:name w:val="Unresolved Mention"/>
    <w:basedOn w:val="DefaultParagraphFont"/>
    <w:uiPriority w:val="99"/>
    <w:semiHidden/>
    <w:unhideWhenUsed/>
    <w:rsid w:val="00724AD7"/>
    <w:rPr>
      <w:color w:val="605E5C"/>
      <w:shd w:val="clear" w:color="auto" w:fill="E1DFDD"/>
    </w:rPr>
  </w:style>
  <w:style w:type="paragraph" w:customStyle="1" w:styleId="paragraph">
    <w:name w:val="paragraph"/>
    <w:basedOn w:val="Normal"/>
    <w:rsid w:val="00CD20B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D20B7"/>
  </w:style>
  <w:style w:type="character" w:customStyle="1" w:styleId="eop">
    <w:name w:val="eop"/>
    <w:basedOn w:val="DefaultParagraphFont"/>
    <w:rsid w:val="00CD20B7"/>
  </w:style>
  <w:style w:type="character" w:customStyle="1" w:styleId="contextualspellingandgrammarerror">
    <w:name w:val="contextualspellingandgrammarerror"/>
    <w:basedOn w:val="DefaultParagraphFont"/>
    <w:rsid w:val="00FE520E"/>
  </w:style>
  <w:style w:type="character" w:customStyle="1" w:styleId="scxw246219372">
    <w:name w:val="scxw246219372"/>
    <w:basedOn w:val="DefaultParagraphFont"/>
    <w:rsid w:val="00D17993"/>
  </w:style>
  <w:style w:type="character" w:customStyle="1" w:styleId="Heading1Char">
    <w:name w:val="Heading 1 Char"/>
    <w:basedOn w:val="DefaultParagraphFont"/>
    <w:link w:val="Heading1"/>
    <w:uiPriority w:val="9"/>
    <w:rsid w:val="00E670C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670C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E670C0"/>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E670C0"/>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E670C0"/>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E670C0"/>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E670C0"/>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E670C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670C0"/>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39"/>
    <w:rsid w:val="00DE62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845A9"/>
    <w:rPr>
      <w:sz w:val="16"/>
      <w:szCs w:val="16"/>
    </w:rPr>
  </w:style>
  <w:style w:type="paragraph" w:styleId="CommentText">
    <w:name w:val="annotation text"/>
    <w:basedOn w:val="Normal"/>
    <w:link w:val="CommentTextChar"/>
    <w:uiPriority w:val="99"/>
    <w:semiHidden/>
    <w:unhideWhenUsed/>
    <w:rsid w:val="006845A9"/>
    <w:pPr>
      <w:spacing w:line="240" w:lineRule="auto"/>
    </w:pPr>
    <w:rPr>
      <w:sz w:val="20"/>
      <w:szCs w:val="20"/>
    </w:rPr>
  </w:style>
  <w:style w:type="character" w:customStyle="1" w:styleId="CommentTextChar">
    <w:name w:val="Comment Text Char"/>
    <w:basedOn w:val="DefaultParagraphFont"/>
    <w:link w:val="CommentText"/>
    <w:uiPriority w:val="99"/>
    <w:semiHidden/>
    <w:rsid w:val="006845A9"/>
    <w:rPr>
      <w:sz w:val="20"/>
      <w:szCs w:val="20"/>
    </w:rPr>
  </w:style>
  <w:style w:type="paragraph" w:styleId="CommentSubject">
    <w:name w:val="annotation subject"/>
    <w:basedOn w:val="CommentText"/>
    <w:next w:val="CommentText"/>
    <w:link w:val="CommentSubjectChar"/>
    <w:uiPriority w:val="99"/>
    <w:semiHidden/>
    <w:unhideWhenUsed/>
    <w:rsid w:val="006845A9"/>
    <w:rPr>
      <w:b/>
      <w:bCs/>
    </w:rPr>
  </w:style>
  <w:style w:type="character" w:customStyle="1" w:styleId="CommentSubjectChar">
    <w:name w:val="Comment Subject Char"/>
    <w:basedOn w:val="CommentTextChar"/>
    <w:link w:val="CommentSubject"/>
    <w:uiPriority w:val="99"/>
    <w:semiHidden/>
    <w:rsid w:val="006845A9"/>
    <w:rPr>
      <w:b/>
      <w:bCs/>
      <w:sz w:val="20"/>
      <w:szCs w:val="20"/>
    </w:rPr>
  </w:style>
  <w:style w:type="character" w:customStyle="1" w:styleId="ListParagraphChar">
    <w:name w:val="List Paragraph Char"/>
    <w:link w:val="ListParagraph"/>
    <w:uiPriority w:val="34"/>
    <w:locked/>
    <w:rsid w:val="00E00381"/>
  </w:style>
  <w:style w:type="table" w:customStyle="1" w:styleId="GridTable41">
    <w:name w:val="Grid Table 41"/>
    <w:basedOn w:val="TableNormal"/>
    <w:next w:val="GridTable4"/>
    <w:uiPriority w:val="49"/>
    <w:rsid w:val="005F08D8"/>
    <w:pPr>
      <w:spacing w:after="0" w:line="240" w:lineRule="auto"/>
    </w:pPr>
    <w:rPr>
      <w:rFonts w:ascii="Poppins" w:eastAsia="Poppins" w:hAnsi="Poppins" w:cs="Times New Roman"/>
    </w:rPr>
    <w:tblPr>
      <w:tblStyleRowBandSize w:val="1"/>
      <w:tblStyleColBandSize w:val="1"/>
      <w:tblBorders>
        <w:top w:val="single" w:sz="4" w:space="0" w:color="829AAC"/>
        <w:left w:val="single" w:sz="4" w:space="0" w:color="829AAC"/>
        <w:bottom w:val="single" w:sz="4" w:space="0" w:color="829AAC"/>
        <w:right w:val="single" w:sz="4" w:space="0" w:color="829AAC"/>
        <w:insideH w:val="single" w:sz="4" w:space="0" w:color="829AAC"/>
        <w:insideV w:val="single" w:sz="4" w:space="0" w:color="829AAC"/>
      </w:tblBorders>
    </w:tblPr>
    <w:tblStylePr w:type="firstRow">
      <w:rPr>
        <w:b/>
        <w:bCs/>
        <w:color w:val="FFFFFF"/>
      </w:rPr>
      <w:tblPr/>
      <w:tcPr>
        <w:tcBorders>
          <w:top w:val="single" w:sz="4" w:space="0" w:color="425563"/>
          <w:left w:val="single" w:sz="4" w:space="0" w:color="425563"/>
          <w:bottom w:val="single" w:sz="4" w:space="0" w:color="425563"/>
          <w:right w:val="single" w:sz="4" w:space="0" w:color="425563"/>
          <w:insideH w:val="nil"/>
          <w:insideV w:val="nil"/>
        </w:tcBorders>
        <w:shd w:val="clear" w:color="auto" w:fill="425563"/>
      </w:tcPr>
    </w:tblStylePr>
    <w:tblStylePr w:type="lastRow">
      <w:rPr>
        <w:b/>
        <w:bCs/>
      </w:rPr>
      <w:tblPr/>
      <w:tcPr>
        <w:tcBorders>
          <w:top w:val="double" w:sz="4" w:space="0" w:color="425563"/>
        </w:tcBorders>
      </w:tcPr>
    </w:tblStylePr>
    <w:tblStylePr w:type="firstCol">
      <w:rPr>
        <w:b/>
        <w:bCs/>
      </w:rPr>
    </w:tblStylePr>
    <w:tblStylePr w:type="lastCol">
      <w:rPr>
        <w:b/>
        <w:bCs/>
      </w:rPr>
    </w:tblStylePr>
    <w:tblStylePr w:type="band1Vert">
      <w:tblPr/>
      <w:tcPr>
        <w:shd w:val="clear" w:color="auto" w:fill="D5DDE3"/>
      </w:tcPr>
    </w:tblStylePr>
    <w:tblStylePr w:type="band1Horz">
      <w:tblPr/>
      <w:tcPr>
        <w:shd w:val="clear" w:color="auto" w:fill="D5DDE3"/>
      </w:tcPr>
    </w:tblStylePr>
  </w:style>
  <w:style w:type="table" w:customStyle="1" w:styleId="GridTable43">
    <w:name w:val="Grid Table 43"/>
    <w:basedOn w:val="TableNormal"/>
    <w:next w:val="GridTable4"/>
    <w:uiPriority w:val="49"/>
    <w:rsid w:val="005F08D8"/>
    <w:pPr>
      <w:spacing w:after="0" w:line="240" w:lineRule="auto"/>
    </w:pPr>
    <w:rPr>
      <w:rFonts w:ascii="Poppins" w:eastAsia="Poppins" w:hAnsi="Poppins" w:cs="Times New Roman"/>
    </w:rPr>
    <w:tblPr>
      <w:tblStyleRowBandSize w:val="1"/>
      <w:tblStyleColBandSize w:val="1"/>
      <w:tblBorders>
        <w:top w:val="single" w:sz="4" w:space="0" w:color="829AAC"/>
        <w:left w:val="single" w:sz="4" w:space="0" w:color="829AAC"/>
        <w:bottom w:val="single" w:sz="4" w:space="0" w:color="829AAC"/>
        <w:right w:val="single" w:sz="4" w:space="0" w:color="829AAC"/>
        <w:insideH w:val="single" w:sz="4" w:space="0" w:color="829AAC"/>
        <w:insideV w:val="single" w:sz="4" w:space="0" w:color="829AAC"/>
      </w:tblBorders>
    </w:tblPr>
    <w:tblStylePr w:type="firstRow">
      <w:rPr>
        <w:b/>
        <w:bCs/>
        <w:color w:val="FFFFFF"/>
      </w:rPr>
      <w:tblPr/>
      <w:tcPr>
        <w:tcBorders>
          <w:top w:val="single" w:sz="4" w:space="0" w:color="425563"/>
          <w:left w:val="single" w:sz="4" w:space="0" w:color="425563"/>
          <w:bottom w:val="single" w:sz="4" w:space="0" w:color="425563"/>
          <w:right w:val="single" w:sz="4" w:space="0" w:color="425563"/>
          <w:insideH w:val="nil"/>
          <w:insideV w:val="nil"/>
        </w:tcBorders>
        <w:shd w:val="clear" w:color="auto" w:fill="425563"/>
      </w:tcPr>
    </w:tblStylePr>
    <w:tblStylePr w:type="lastRow">
      <w:rPr>
        <w:b/>
        <w:bCs/>
      </w:rPr>
      <w:tblPr/>
      <w:tcPr>
        <w:tcBorders>
          <w:top w:val="double" w:sz="4" w:space="0" w:color="425563"/>
        </w:tcBorders>
      </w:tcPr>
    </w:tblStylePr>
    <w:tblStylePr w:type="firstCol">
      <w:rPr>
        <w:b/>
        <w:bCs/>
      </w:rPr>
    </w:tblStylePr>
    <w:tblStylePr w:type="lastCol">
      <w:rPr>
        <w:b/>
        <w:bCs/>
      </w:rPr>
    </w:tblStylePr>
    <w:tblStylePr w:type="band1Vert">
      <w:tblPr/>
      <w:tcPr>
        <w:shd w:val="clear" w:color="auto" w:fill="D5DDE3"/>
      </w:tcPr>
    </w:tblStylePr>
    <w:tblStylePr w:type="band1Horz">
      <w:tblPr/>
      <w:tcPr>
        <w:shd w:val="clear" w:color="auto" w:fill="D5DDE3"/>
      </w:tcPr>
    </w:tblStylePr>
  </w:style>
  <w:style w:type="table" w:styleId="GridTable4">
    <w:name w:val="Grid Table 4"/>
    <w:basedOn w:val="TableNormal"/>
    <w:uiPriority w:val="49"/>
    <w:rsid w:val="005F08D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ision">
    <w:name w:val="Revision"/>
    <w:hidden/>
    <w:uiPriority w:val="99"/>
    <w:semiHidden/>
    <w:rsid w:val="00B273E5"/>
    <w:pPr>
      <w:spacing w:after="0" w:line="240" w:lineRule="auto"/>
    </w:pPr>
  </w:style>
  <w:style w:type="paragraph" w:styleId="Header">
    <w:name w:val="header"/>
    <w:basedOn w:val="Normal"/>
    <w:link w:val="HeaderChar"/>
    <w:uiPriority w:val="99"/>
    <w:unhideWhenUsed/>
    <w:rsid w:val="00BB08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804"/>
  </w:style>
  <w:style w:type="paragraph" w:styleId="Footer">
    <w:name w:val="footer"/>
    <w:basedOn w:val="Normal"/>
    <w:link w:val="FooterChar"/>
    <w:uiPriority w:val="99"/>
    <w:unhideWhenUsed/>
    <w:rsid w:val="00BB08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0804"/>
  </w:style>
  <w:style w:type="paragraph" w:styleId="NoSpacing">
    <w:name w:val="No Spacing"/>
    <w:uiPriority w:val="1"/>
    <w:qFormat/>
    <w:rsid w:val="0002483C"/>
    <w:pPr>
      <w:spacing w:after="0" w:line="240" w:lineRule="auto"/>
    </w:pPr>
  </w:style>
  <w:style w:type="character" w:customStyle="1" w:styleId="ui-provider">
    <w:name w:val="ui-provider"/>
    <w:basedOn w:val="DefaultParagraphFont"/>
    <w:rsid w:val="00C2189F"/>
  </w:style>
  <w:style w:type="paragraph" w:styleId="NormalWeb">
    <w:name w:val="Normal (Web)"/>
    <w:basedOn w:val="Normal"/>
    <w:uiPriority w:val="99"/>
    <w:semiHidden/>
    <w:unhideWhenUsed/>
    <w:rsid w:val="00CF098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F09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34541">
      <w:bodyDiv w:val="1"/>
      <w:marLeft w:val="0"/>
      <w:marRight w:val="0"/>
      <w:marTop w:val="0"/>
      <w:marBottom w:val="0"/>
      <w:divBdr>
        <w:top w:val="none" w:sz="0" w:space="0" w:color="auto"/>
        <w:left w:val="none" w:sz="0" w:space="0" w:color="auto"/>
        <w:bottom w:val="none" w:sz="0" w:space="0" w:color="auto"/>
        <w:right w:val="none" w:sz="0" w:space="0" w:color="auto"/>
      </w:divBdr>
      <w:divsChild>
        <w:div w:id="85882899">
          <w:marLeft w:val="446"/>
          <w:marRight w:val="0"/>
          <w:marTop w:val="0"/>
          <w:marBottom w:val="0"/>
          <w:divBdr>
            <w:top w:val="none" w:sz="0" w:space="0" w:color="auto"/>
            <w:left w:val="none" w:sz="0" w:space="0" w:color="auto"/>
            <w:bottom w:val="none" w:sz="0" w:space="0" w:color="auto"/>
            <w:right w:val="none" w:sz="0" w:space="0" w:color="auto"/>
          </w:divBdr>
        </w:div>
        <w:div w:id="1592423259">
          <w:marLeft w:val="446"/>
          <w:marRight w:val="0"/>
          <w:marTop w:val="0"/>
          <w:marBottom w:val="0"/>
          <w:divBdr>
            <w:top w:val="none" w:sz="0" w:space="0" w:color="auto"/>
            <w:left w:val="none" w:sz="0" w:space="0" w:color="auto"/>
            <w:bottom w:val="none" w:sz="0" w:space="0" w:color="auto"/>
            <w:right w:val="none" w:sz="0" w:space="0" w:color="auto"/>
          </w:divBdr>
        </w:div>
        <w:div w:id="2036155283">
          <w:marLeft w:val="446"/>
          <w:marRight w:val="0"/>
          <w:marTop w:val="0"/>
          <w:marBottom w:val="0"/>
          <w:divBdr>
            <w:top w:val="none" w:sz="0" w:space="0" w:color="auto"/>
            <w:left w:val="none" w:sz="0" w:space="0" w:color="auto"/>
            <w:bottom w:val="none" w:sz="0" w:space="0" w:color="auto"/>
            <w:right w:val="none" w:sz="0" w:space="0" w:color="auto"/>
          </w:divBdr>
        </w:div>
      </w:divsChild>
    </w:div>
    <w:div w:id="234517518">
      <w:bodyDiv w:val="1"/>
      <w:marLeft w:val="0"/>
      <w:marRight w:val="0"/>
      <w:marTop w:val="0"/>
      <w:marBottom w:val="0"/>
      <w:divBdr>
        <w:top w:val="none" w:sz="0" w:space="0" w:color="auto"/>
        <w:left w:val="none" w:sz="0" w:space="0" w:color="auto"/>
        <w:bottom w:val="none" w:sz="0" w:space="0" w:color="auto"/>
        <w:right w:val="none" w:sz="0" w:space="0" w:color="auto"/>
      </w:divBdr>
      <w:divsChild>
        <w:div w:id="728773269">
          <w:marLeft w:val="446"/>
          <w:marRight w:val="0"/>
          <w:marTop w:val="0"/>
          <w:marBottom w:val="0"/>
          <w:divBdr>
            <w:top w:val="none" w:sz="0" w:space="0" w:color="auto"/>
            <w:left w:val="none" w:sz="0" w:space="0" w:color="auto"/>
            <w:bottom w:val="none" w:sz="0" w:space="0" w:color="auto"/>
            <w:right w:val="none" w:sz="0" w:space="0" w:color="auto"/>
          </w:divBdr>
        </w:div>
        <w:div w:id="1272669158">
          <w:marLeft w:val="446"/>
          <w:marRight w:val="0"/>
          <w:marTop w:val="0"/>
          <w:marBottom w:val="0"/>
          <w:divBdr>
            <w:top w:val="none" w:sz="0" w:space="0" w:color="auto"/>
            <w:left w:val="none" w:sz="0" w:space="0" w:color="auto"/>
            <w:bottom w:val="none" w:sz="0" w:space="0" w:color="auto"/>
            <w:right w:val="none" w:sz="0" w:space="0" w:color="auto"/>
          </w:divBdr>
        </w:div>
        <w:div w:id="1469006344">
          <w:marLeft w:val="446"/>
          <w:marRight w:val="0"/>
          <w:marTop w:val="0"/>
          <w:marBottom w:val="0"/>
          <w:divBdr>
            <w:top w:val="none" w:sz="0" w:space="0" w:color="auto"/>
            <w:left w:val="none" w:sz="0" w:space="0" w:color="auto"/>
            <w:bottom w:val="none" w:sz="0" w:space="0" w:color="auto"/>
            <w:right w:val="none" w:sz="0" w:space="0" w:color="auto"/>
          </w:divBdr>
        </w:div>
        <w:div w:id="1578052115">
          <w:marLeft w:val="446"/>
          <w:marRight w:val="0"/>
          <w:marTop w:val="0"/>
          <w:marBottom w:val="0"/>
          <w:divBdr>
            <w:top w:val="none" w:sz="0" w:space="0" w:color="auto"/>
            <w:left w:val="none" w:sz="0" w:space="0" w:color="auto"/>
            <w:bottom w:val="none" w:sz="0" w:space="0" w:color="auto"/>
            <w:right w:val="none" w:sz="0" w:space="0" w:color="auto"/>
          </w:divBdr>
        </w:div>
      </w:divsChild>
    </w:div>
    <w:div w:id="579295507">
      <w:bodyDiv w:val="1"/>
      <w:marLeft w:val="0"/>
      <w:marRight w:val="0"/>
      <w:marTop w:val="0"/>
      <w:marBottom w:val="0"/>
      <w:divBdr>
        <w:top w:val="none" w:sz="0" w:space="0" w:color="auto"/>
        <w:left w:val="none" w:sz="0" w:space="0" w:color="auto"/>
        <w:bottom w:val="none" w:sz="0" w:space="0" w:color="auto"/>
        <w:right w:val="none" w:sz="0" w:space="0" w:color="auto"/>
      </w:divBdr>
    </w:div>
    <w:div w:id="939139156">
      <w:bodyDiv w:val="1"/>
      <w:marLeft w:val="0"/>
      <w:marRight w:val="0"/>
      <w:marTop w:val="0"/>
      <w:marBottom w:val="0"/>
      <w:divBdr>
        <w:top w:val="none" w:sz="0" w:space="0" w:color="auto"/>
        <w:left w:val="none" w:sz="0" w:space="0" w:color="auto"/>
        <w:bottom w:val="none" w:sz="0" w:space="0" w:color="auto"/>
        <w:right w:val="none" w:sz="0" w:space="0" w:color="auto"/>
      </w:divBdr>
      <w:divsChild>
        <w:div w:id="526064084">
          <w:marLeft w:val="0"/>
          <w:marRight w:val="0"/>
          <w:marTop w:val="0"/>
          <w:marBottom w:val="0"/>
          <w:divBdr>
            <w:top w:val="none" w:sz="0" w:space="0" w:color="auto"/>
            <w:left w:val="none" w:sz="0" w:space="0" w:color="auto"/>
            <w:bottom w:val="none" w:sz="0" w:space="0" w:color="auto"/>
            <w:right w:val="none" w:sz="0" w:space="0" w:color="auto"/>
          </w:divBdr>
        </w:div>
        <w:div w:id="1299842915">
          <w:marLeft w:val="0"/>
          <w:marRight w:val="0"/>
          <w:marTop w:val="0"/>
          <w:marBottom w:val="0"/>
          <w:divBdr>
            <w:top w:val="none" w:sz="0" w:space="0" w:color="auto"/>
            <w:left w:val="none" w:sz="0" w:space="0" w:color="auto"/>
            <w:bottom w:val="none" w:sz="0" w:space="0" w:color="auto"/>
            <w:right w:val="none" w:sz="0" w:space="0" w:color="auto"/>
          </w:divBdr>
        </w:div>
        <w:div w:id="1635913104">
          <w:marLeft w:val="0"/>
          <w:marRight w:val="0"/>
          <w:marTop w:val="0"/>
          <w:marBottom w:val="0"/>
          <w:divBdr>
            <w:top w:val="none" w:sz="0" w:space="0" w:color="auto"/>
            <w:left w:val="none" w:sz="0" w:space="0" w:color="auto"/>
            <w:bottom w:val="none" w:sz="0" w:space="0" w:color="auto"/>
            <w:right w:val="none" w:sz="0" w:space="0" w:color="auto"/>
          </w:divBdr>
        </w:div>
        <w:div w:id="1691486548">
          <w:marLeft w:val="0"/>
          <w:marRight w:val="0"/>
          <w:marTop w:val="0"/>
          <w:marBottom w:val="0"/>
          <w:divBdr>
            <w:top w:val="none" w:sz="0" w:space="0" w:color="auto"/>
            <w:left w:val="none" w:sz="0" w:space="0" w:color="auto"/>
            <w:bottom w:val="none" w:sz="0" w:space="0" w:color="auto"/>
            <w:right w:val="none" w:sz="0" w:space="0" w:color="auto"/>
          </w:divBdr>
        </w:div>
        <w:div w:id="1702627151">
          <w:marLeft w:val="0"/>
          <w:marRight w:val="0"/>
          <w:marTop w:val="0"/>
          <w:marBottom w:val="0"/>
          <w:divBdr>
            <w:top w:val="none" w:sz="0" w:space="0" w:color="auto"/>
            <w:left w:val="none" w:sz="0" w:space="0" w:color="auto"/>
            <w:bottom w:val="none" w:sz="0" w:space="0" w:color="auto"/>
            <w:right w:val="none" w:sz="0" w:space="0" w:color="auto"/>
          </w:divBdr>
        </w:div>
        <w:div w:id="1889680306">
          <w:marLeft w:val="0"/>
          <w:marRight w:val="0"/>
          <w:marTop w:val="0"/>
          <w:marBottom w:val="0"/>
          <w:divBdr>
            <w:top w:val="none" w:sz="0" w:space="0" w:color="auto"/>
            <w:left w:val="none" w:sz="0" w:space="0" w:color="auto"/>
            <w:bottom w:val="none" w:sz="0" w:space="0" w:color="auto"/>
            <w:right w:val="none" w:sz="0" w:space="0" w:color="auto"/>
          </w:divBdr>
        </w:div>
        <w:div w:id="1961763877">
          <w:marLeft w:val="0"/>
          <w:marRight w:val="0"/>
          <w:marTop w:val="0"/>
          <w:marBottom w:val="0"/>
          <w:divBdr>
            <w:top w:val="none" w:sz="0" w:space="0" w:color="auto"/>
            <w:left w:val="none" w:sz="0" w:space="0" w:color="auto"/>
            <w:bottom w:val="none" w:sz="0" w:space="0" w:color="auto"/>
            <w:right w:val="none" w:sz="0" w:space="0" w:color="auto"/>
          </w:divBdr>
        </w:div>
      </w:divsChild>
    </w:div>
    <w:div w:id="1158616029">
      <w:bodyDiv w:val="1"/>
      <w:marLeft w:val="0"/>
      <w:marRight w:val="0"/>
      <w:marTop w:val="0"/>
      <w:marBottom w:val="0"/>
      <w:divBdr>
        <w:top w:val="none" w:sz="0" w:space="0" w:color="auto"/>
        <w:left w:val="none" w:sz="0" w:space="0" w:color="auto"/>
        <w:bottom w:val="none" w:sz="0" w:space="0" w:color="auto"/>
        <w:right w:val="none" w:sz="0" w:space="0" w:color="auto"/>
      </w:divBdr>
    </w:div>
    <w:div w:id="1223524322">
      <w:bodyDiv w:val="1"/>
      <w:marLeft w:val="0"/>
      <w:marRight w:val="0"/>
      <w:marTop w:val="0"/>
      <w:marBottom w:val="0"/>
      <w:divBdr>
        <w:top w:val="none" w:sz="0" w:space="0" w:color="auto"/>
        <w:left w:val="none" w:sz="0" w:space="0" w:color="auto"/>
        <w:bottom w:val="none" w:sz="0" w:space="0" w:color="auto"/>
        <w:right w:val="none" w:sz="0" w:space="0" w:color="auto"/>
      </w:divBdr>
    </w:div>
    <w:div w:id="1623151981">
      <w:bodyDiv w:val="1"/>
      <w:marLeft w:val="0"/>
      <w:marRight w:val="0"/>
      <w:marTop w:val="0"/>
      <w:marBottom w:val="0"/>
      <w:divBdr>
        <w:top w:val="none" w:sz="0" w:space="0" w:color="auto"/>
        <w:left w:val="none" w:sz="0" w:space="0" w:color="auto"/>
        <w:bottom w:val="none" w:sz="0" w:space="0" w:color="auto"/>
        <w:right w:val="none" w:sz="0" w:space="0" w:color="auto"/>
      </w:divBdr>
    </w:div>
    <w:div w:id="1787961826">
      <w:bodyDiv w:val="1"/>
      <w:marLeft w:val="0"/>
      <w:marRight w:val="0"/>
      <w:marTop w:val="0"/>
      <w:marBottom w:val="0"/>
      <w:divBdr>
        <w:top w:val="none" w:sz="0" w:space="0" w:color="auto"/>
        <w:left w:val="none" w:sz="0" w:space="0" w:color="auto"/>
        <w:bottom w:val="none" w:sz="0" w:space="0" w:color="auto"/>
        <w:right w:val="none" w:sz="0" w:space="0" w:color="auto"/>
      </w:divBdr>
      <w:divsChild>
        <w:div w:id="488055730">
          <w:marLeft w:val="0"/>
          <w:marRight w:val="0"/>
          <w:marTop w:val="0"/>
          <w:marBottom w:val="0"/>
          <w:divBdr>
            <w:top w:val="none" w:sz="0" w:space="0" w:color="auto"/>
            <w:left w:val="none" w:sz="0" w:space="0" w:color="auto"/>
            <w:bottom w:val="none" w:sz="0" w:space="0" w:color="auto"/>
            <w:right w:val="none" w:sz="0" w:space="0" w:color="auto"/>
          </w:divBdr>
        </w:div>
        <w:div w:id="1040135022">
          <w:marLeft w:val="0"/>
          <w:marRight w:val="0"/>
          <w:marTop w:val="0"/>
          <w:marBottom w:val="0"/>
          <w:divBdr>
            <w:top w:val="none" w:sz="0" w:space="0" w:color="auto"/>
            <w:left w:val="none" w:sz="0" w:space="0" w:color="auto"/>
            <w:bottom w:val="none" w:sz="0" w:space="0" w:color="auto"/>
            <w:right w:val="none" w:sz="0" w:space="0" w:color="auto"/>
          </w:divBdr>
        </w:div>
        <w:div w:id="1366633677">
          <w:marLeft w:val="0"/>
          <w:marRight w:val="0"/>
          <w:marTop w:val="0"/>
          <w:marBottom w:val="0"/>
          <w:divBdr>
            <w:top w:val="none" w:sz="0" w:space="0" w:color="auto"/>
            <w:left w:val="none" w:sz="0" w:space="0" w:color="auto"/>
            <w:bottom w:val="none" w:sz="0" w:space="0" w:color="auto"/>
            <w:right w:val="none" w:sz="0" w:space="0" w:color="auto"/>
          </w:divBdr>
        </w:div>
      </w:divsChild>
    </w:div>
    <w:div w:id="2116514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nhs-standard-terms-and-conditions-of-contract-for-the-purchase-of-goods-and-supply-of-servic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gmhscp@makingsmokinghistory.nhs.ne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mhsc.org.uk/wp-content/uploads/2018/04/Tobacco-Free-Greater-Manchester-Strategy.pdf" TargetMode="External"/><Relationship Id="rId5" Type="http://schemas.openxmlformats.org/officeDocument/2006/relationships/styles" Target="styles.xml"/><Relationship Id="rId15" Type="http://schemas.openxmlformats.org/officeDocument/2006/relationships/hyperlink" Target="mailto:gmhscp.makingsmokinghistory@nhs.netb" TargetMode="External"/><Relationship Id="rId10" Type="http://schemas.openxmlformats.org/officeDocument/2006/relationships/hyperlink" Target="mailto:gmhscp.makingsmokinghistory@nhs.net" TargetMode="External"/><Relationship Id="rId19"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gmhscp.makingsmokinghistory@nhs.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960E655D054B741A240AD34860E18A5" ma:contentTypeVersion="16" ma:contentTypeDescription="Create a new document." ma:contentTypeScope="" ma:versionID="d806b4d1e386c2ecb019de3166d7e0ea">
  <xsd:schema xmlns:xsd="http://www.w3.org/2001/XMLSchema" xmlns:xs="http://www.w3.org/2001/XMLSchema" xmlns:p="http://schemas.microsoft.com/office/2006/metadata/properties" xmlns:ns2="6f75b2f3-0005-4074-865c-d0f13e6ceb4e" xmlns:ns3="b172dec4-1e87-4fb6-9abd-5505c22dfc3c" xmlns:ns4="cccaf3ac-2de9-44d4-aa31-54302fceb5f7" targetNamespace="http://schemas.microsoft.com/office/2006/metadata/properties" ma:root="true" ma:fieldsID="e22156637f5eda4c431705631d0d8e40" ns2:_="" ns3:_="" ns4:_="">
    <xsd:import namespace="6f75b2f3-0005-4074-865c-d0f13e6ceb4e"/>
    <xsd:import namespace="b172dec4-1e87-4fb6-9abd-5505c22dfc3c"/>
    <xsd:import namespace="cccaf3ac-2de9-44d4-aa31-54302fceb5f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Flow_SignoffStatu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75b2f3-0005-4074-865c-d0f13e6ceb4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72dec4-1e87-4fb6-9abd-5505c22dfc3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Flow_SignoffStatus" ma:index="20" nillable="true" ma:displayName="Sign-off status" ma:internalName="Sign_x002d_off_x0020_status">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bd8bfc-97d1-44ba-8e4d-1d0ac855e35b}" ma:internalName="TaxCatchAll" ma:showField="CatchAllData" ma:web="6f75b2f3-0005-4074-865c-d0f13e6ceb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b172dec4-1e87-4fb6-9abd-5505c22dfc3c" xsi:nil="true"/>
    <lcf76f155ced4ddcb4097134ff3c332f xmlns="b172dec4-1e87-4fb6-9abd-5505c22dfc3c">
      <Terms xmlns="http://schemas.microsoft.com/office/infopath/2007/PartnerControls"/>
    </lcf76f155ced4ddcb4097134ff3c332f>
    <TaxCatchAll xmlns="cccaf3ac-2de9-44d4-aa31-54302fceb5f7" xsi:nil="true"/>
  </documentManagement>
</p:properties>
</file>

<file path=customXml/itemProps1.xml><?xml version="1.0" encoding="utf-8"?>
<ds:datastoreItem xmlns:ds="http://schemas.openxmlformats.org/officeDocument/2006/customXml" ds:itemID="{82D20BA4-B7DA-4823-BACB-88239191ABA5}">
  <ds:schemaRefs>
    <ds:schemaRef ds:uri="http://schemas.microsoft.com/sharepoint/v3/contenttype/forms"/>
  </ds:schemaRefs>
</ds:datastoreItem>
</file>

<file path=customXml/itemProps2.xml><?xml version="1.0" encoding="utf-8"?>
<ds:datastoreItem xmlns:ds="http://schemas.openxmlformats.org/officeDocument/2006/customXml" ds:itemID="{2C85C228-AEA3-4BB5-802A-019BA9B03C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75b2f3-0005-4074-865c-d0f13e6ceb4e"/>
    <ds:schemaRef ds:uri="b172dec4-1e87-4fb6-9abd-5505c22dfc3c"/>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9A3E97-D33E-4A2B-9A43-BB310C9747E3}">
  <ds:schemaRefs>
    <ds:schemaRef ds:uri="http://schemas.microsoft.com/office/2006/metadata/properties"/>
    <ds:schemaRef ds:uri="http://schemas.microsoft.com/office/infopath/2007/PartnerControls"/>
    <ds:schemaRef ds:uri="b172dec4-1e87-4fb6-9abd-5505c22dfc3c"/>
    <ds:schemaRef ds:uri="cccaf3ac-2de9-44d4-aa31-54302fceb5f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2743</Words>
  <Characters>15638</Characters>
  <Application>Microsoft Office Word</Application>
  <DocSecurity>0</DocSecurity>
  <Lines>130</Lines>
  <Paragraphs>36</Paragraphs>
  <ScaleCrop>false</ScaleCrop>
  <Company/>
  <LinksUpToDate>false</LinksUpToDate>
  <CharactersWithSpaces>18345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Hadas Altwarg</dc:creator>
  <cp:keywords/>
  <dc:description/>
  <cp:lastModifiedBy>AMARIEI, Maria (NHS SHARED BUSINESS SERVICES (SALFORD))</cp:lastModifiedBy>
  <cp:revision>2</cp:revision>
  <dcterms:created xsi:type="dcterms:W3CDTF">2023-02-17T15:05:00Z</dcterms:created>
  <dcterms:modified xsi:type="dcterms:W3CDTF">2023-02-17T15:05:00Z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0x0101004960E655D054B741A240AD34860E18A5</vt:lpwstr>
  </property>
  <property fmtid="{D5CDD505-2E9C-101B-9397-08002B2CF9AE}" pid="3" name="MediaServiceImageTags">
    <vt:lpwstr/>
  </property>
</Properties>
</file>