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1F3" w:rsidRDefault="000531F3" w:rsidP="005C572B">
      <w:pPr>
        <w:autoSpaceDE w:val="0"/>
        <w:autoSpaceDN w:val="0"/>
        <w:adjustRightInd w:val="0"/>
        <w:rPr>
          <w:rFonts w:ascii="Verdana" w:hAnsi="Verdana" w:cs="Verdana"/>
          <w:b/>
          <w:i/>
        </w:rPr>
      </w:pPr>
    </w:p>
    <w:p w:rsidR="000531F3" w:rsidRPr="000531F3" w:rsidRDefault="000531F3" w:rsidP="000531F3">
      <w:pPr>
        <w:autoSpaceDE w:val="0"/>
        <w:autoSpaceDN w:val="0"/>
        <w:adjustRightInd w:val="0"/>
        <w:jc w:val="center"/>
        <w:rPr>
          <w:rFonts w:ascii="Verdana" w:hAnsi="Verdana" w:cs="Verdana"/>
          <w:b/>
        </w:rPr>
      </w:pPr>
      <w:r w:rsidRPr="000531F3">
        <w:rPr>
          <w:rFonts w:ascii="Verdana" w:hAnsi="Verdana" w:cs="Verdana"/>
          <w:b/>
        </w:rPr>
        <w:t>SCHEDULE 7</w:t>
      </w:r>
    </w:p>
    <w:p w:rsidR="000531F3" w:rsidRPr="000531F3" w:rsidRDefault="000531F3" w:rsidP="000531F3">
      <w:pPr>
        <w:autoSpaceDE w:val="0"/>
        <w:autoSpaceDN w:val="0"/>
        <w:adjustRightInd w:val="0"/>
        <w:jc w:val="center"/>
        <w:rPr>
          <w:rFonts w:ascii="Verdana" w:hAnsi="Verdana" w:cs="Verdana"/>
          <w:b/>
        </w:rPr>
      </w:pPr>
    </w:p>
    <w:p w:rsidR="00111098" w:rsidRPr="000531F3" w:rsidRDefault="00111098" w:rsidP="000531F3">
      <w:pPr>
        <w:autoSpaceDE w:val="0"/>
        <w:autoSpaceDN w:val="0"/>
        <w:adjustRightInd w:val="0"/>
        <w:jc w:val="center"/>
        <w:rPr>
          <w:rFonts w:ascii="Verdana" w:hAnsi="Verdana" w:cs="Verdana"/>
          <w:b/>
        </w:rPr>
      </w:pPr>
      <w:r w:rsidRPr="000531F3">
        <w:rPr>
          <w:rFonts w:ascii="Verdana" w:hAnsi="Verdana" w:cs="Verdana"/>
          <w:b/>
        </w:rPr>
        <w:t>METHOD OF OPERATION</w:t>
      </w:r>
      <w:r w:rsidR="0084617F">
        <w:rPr>
          <w:rFonts w:ascii="Verdana" w:hAnsi="Verdana" w:cs="Verdana"/>
          <w:b/>
        </w:rPr>
        <w:t xml:space="preserve"> LOTS 1 -4</w:t>
      </w:r>
    </w:p>
    <w:p w:rsidR="009D4E9A" w:rsidRDefault="009D4E9A" w:rsidP="005C572B">
      <w:pPr>
        <w:autoSpaceDE w:val="0"/>
        <w:autoSpaceDN w:val="0"/>
        <w:adjustRightInd w:val="0"/>
        <w:rPr>
          <w:rFonts w:ascii="Verdana" w:hAnsi="Verdana" w:cs="Verdana"/>
          <w:b/>
          <w:i/>
        </w:rPr>
      </w:pPr>
    </w:p>
    <w:p w:rsidR="00996A1B" w:rsidRDefault="00996A1B" w:rsidP="005C572B">
      <w:pPr>
        <w:autoSpaceDE w:val="0"/>
        <w:autoSpaceDN w:val="0"/>
        <w:adjustRightInd w:val="0"/>
        <w:rPr>
          <w:rFonts w:ascii="Verdana" w:hAnsi="Verdana" w:cs="Verdana"/>
          <w:b/>
          <w:i/>
        </w:rPr>
      </w:pPr>
    </w:p>
    <w:p w:rsidR="00670011" w:rsidRPr="00670011" w:rsidRDefault="00670011" w:rsidP="005C572B">
      <w:pPr>
        <w:autoSpaceDE w:val="0"/>
        <w:autoSpaceDN w:val="0"/>
        <w:adjustRightInd w:val="0"/>
        <w:rPr>
          <w:rFonts w:ascii="Verdana" w:hAnsi="Verdana" w:cs="Verdana"/>
          <w:b/>
          <w:i/>
        </w:rPr>
      </w:pPr>
    </w:p>
    <w:p w:rsidR="00670011" w:rsidRDefault="00670011" w:rsidP="00670011">
      <w:pPr>
        <w:pStyle w:val="ListParagraph"/>
        <w:numPr>
          <w:ilvl w:val="0"/>
          <w:numId w:val="10"/>
        </w:numPr>
        <w:autoSpaceDE w:val="0"/>
        <w:autoSpaceDN w:val="0"/>
        <w:adjustRightInd w:val="0"/>
        <w:rPr>
          <w:rFonts w:ascii="Verdana" w:hAnsi="Verdana" w:cs="Verdana"/>
          <w:b/>
          <w:i/>
        </w:rPr>
      </w:pPr>
      <w:r w:rsidRPr="00670011">
        <w:rPr>
          <w:rFonts w:ascii="Verdana" w:hAnsi="Verdana" w:cs="Verdana"/>
          <w:b/>
          <w:i/>
        </w:rPr>
        <w:t>Introduction</w:t>
      </w:r>
    </w:p>
    <w:p w:rsidR="00670011" w:rsidRDefault="00670011" w:rsidP="00670011">
      <w:pPr>
        <w:pStyle w:val="ListParagraph"/>
        <w:autoSpaceDE w:val="0"/>
        <w:autoSpaceDN w:val="0"/>
        <w:adjustRightInd w:val="0"/>
        <w:rPr>
          <w:rFonts w:ascii="Verdana" w:hAnsi="Verdana" w:cs="Verdana"/>
          <w:b/>
          <w:i/>
        </w:rPr>
      </w:pPr>
    </w:p>
    <w:p w:rsidR="00670011" w:rsidRDefault="00111098" w:rsidP="00670011">
      <w:pPr>
        <w:pStyle w:val="ListParagraph"/>
        <w:numPr>
          <w:ilvl w:val="1"/>
          <w:numId w:val="10"/>
        </w:numPr>
        <w:autoSpaceDE w:val="0"/>
        <w:autoSpaceDN w:val="0"/>
        <w:adjustRightInd w:val="0"/>
        <w:rPr>
          <w:rFonts w:ascii="Verdana" w:hAnsi="Verdana" w:cs="Verdana"/>
        </w:rPr>
      </w:pPr>
      <w:r>
        <w:rPr>
          <w:rFonts w:ascii="Verdana" w:hAnsi="Verdana" w:cs="Verdana"/>
        </w:rPr>
        <w:t>The following p</w:t>
      </w:r>
      <w:r w:rsidR="00670011" w:rsidRPr="00670011">
        <w:rPr>
          <w:rFonts w:ascii="Verdana" w:hAnsi="Verdana" w:cs="Verdana"/>
        </w:rPr>
        <w:t>r</w:t>
      </w:r>
      <w:r>
        <w:rPr>
          <w:rFonts w:ascii="Verdana" w:hAnsi="Verdana" w:cs="Verdana"/>
        </w:rPr>
        <w:t>ocess shall be followed on all P</w:t>
      </w:r>
      <w:r w:rsidR="00670011" w:rsidRPr="00670011">
        <w:rPr>
          <w:rFonts w:ascii="Verdana" w:hAnsi="Verdana" w:cs="Verdana"/>
        </w:rPr>
        <w:t xml:space="preserve">rojects procured under the </w:t>
      </w:r>
      <w:r>
        <w:rPr>
          <w:rFonts w:ascii="Verdana" w:hAnsi="Verdana" w:cs="Verdana"/>
        </w:rPr>
        <w:t>Framework Agreement.</w:t>
      </w:r>
    </w:p>
    <w:p w:rsidR="00670011" w:rsidRDefault="00670011" w:rsidP="005C572B">
      <w:pPr>
        <w:autoSpaceDE w:val="0"/>
        <w:autoSpaceDN w:val="0"/>
        <w:adjustRightInd w:val="0"/>
        <w:rPr>
          <w:rFonts w:ascii="Verdana" w:hAnsi="Verdana" w:cs="Verdana"/>
          <w:i/>
          <w:u w:val="single"/>
        </w:rPr>
      </w:pPr>
    </w:p>
    <w:p w:rsidR="00670011" w:rsidRDefault="00670011" w:rsidP="00670011">
      <w:pPr>
        <w:pStyle w:val="ListParagraph"/>
        <w:numPr>
          <w:ilvl w:val="0"/>
          <w:numId w:val="10"/>
        </w:numPr>
        <w:autoSpaceDE w:val="0"/>
        <w:autoSpaceDN w:val="0"/>
        <w:adjustRightInd w:val="0"/>
        <w:rPr>
          <w:rFonts w:ascii="Verdana" w:hAnsi="Verdana" w:cs="Verdana"/>
          <w:b/>
          <w:i/>
        </w:rPr>
      </w:pPr>
      <w:r>
        <w:rPr>
          <w:rFonts w:ascii="Verdana" w:hAnsi="Verdana" w:cs="Verdana"/>
          <w:b/>
          <w:i/>
        </w:rPr>
        <w:t>The Concept</w:t>
      </w:r>
    </w:p>
    <w:p w:rsidR="001E580D" w:rsidRPr="001E580D" w:rsidRDefault="00670011" w:rsidP="00E95897">
      <w:pPr>
        <w:autoSpaceDE w:val="0"/>
        <w:autoSpaceDN w:val="0"/>
        <w:adjustRightInd w:val="0"/>
        <w:rPr>
          <w:rFonts w:ascii="Verdana" w:hAnsi="Verdana" w:cs="Verdana"/>
        </w:rPr>
      </w:pPr>
      <w:r w:rsidRPr="00E27282">
        <w:rPr>
          <w:rFonts w:ascii="Verdana" w:hAnsi="Verdana" w:cs="Verdana"/>
        </w:rPr>
        <w:t xml:space="preserve"> </w:t>
      </w:r>
    </w:p>
    <w:p w:rsidR="00050480" w:rsidRDefault="00E95897" w:rsidP="00050480">
      <w:pPr>
        <w:pStyle w:val="ListParagraph"/>
        <w:numPr>
          <w:ilvl w:val="1"/>
          <w:numId w:val="10"/>
        </w:numPr>
        <w:autoSpaceDE w:val="0"/>
        <w:autoSpaceDN w:val="0"/>
        <w:adjustRightInd w:val="0"/>
        <w:rPr>
          <w:rFonts w:ascii="Verdana" w:hAnsi="Verdana" w:cs="Verdana"/>
        </w:rPr>
      </w:pPr>
      <w:r w:rsidRPr="00E95897">
        <w:rPr>
          <w:rFonts w:ascii="Verdana" w:hAnsi="Verdana" w:cs="Verdana"/>
        </w:rPr>
        <w:t xml:space="preserve">The Employer (or Organisation) shall </w:t>
      </w:r>
      <w:r>
        <w:rPr>
          <w:rFonts w:ascii="Verdana" w:hAnsi="Verdana" w:cs="Verdana"/>
        </w:rPr>
        <w:t>at their discretion decide at which point in a project</w:t>
      </w:r>
      <w:r w:rsidR="00400301">
        <w:rPr>
          <w:rFonts w:ascii="Verdana" w:hAnsi="Verdana" w:cs="Verdana"/>
        </w:rPr>
        <w:t>'</w:t>
      </w:r>
      <w:r>
        <w:rPr>
          <w:rFonts w:ascii="Verdana" w:hAnsi="Verdana" w:cs="Verdana"/>
        </w:rPr>
        <w:t>s design phase to engage with the Contractor.</w:t>
      </w:r>
      <w:r w:rsidR="00050480" w:rsidRPr="00050480">
        <w:rPr>
          <w:rFonts w:ascii="Verdana" w:hAnsi="Verdana" w:cs="Verdana"/>
        </w:rPr>
        <w:t xml:space="preserve"> </w:t>
      </w:r>
    </w:p>
    <w:p w:rsidR="00D56A6E" w:rsidRDefault="00D56A6E" w:rsidP="00D56A6E">
      <w:pPr>
        <w:pStyle w:val="ListParagraph"/>
        <w:autoSpaceDE w:val="0"/>
        <w:autoSpaceDN w:val="0"/>
        <w:adjustRightInd w:val="0"/>
        <w:ind w:left="1440"/>
        <w:rPr>
          <w:rFonts w:ascii="Verdana" w:hAnsi="Verdana" w:cs="Verdana"/>
        </w:rPr>
      </w:pPr>
    </w:p>
    <w:p w:rsidR="003C17BF" w:rsidRDefault="00FF4886" w:rsidP="00FF4886">
      <w:pPr>
        <w:pStyle w:val="ListParagraph"/>
        <w:numPr>
          <w:ilvl w:val="1"/>
          <w:numId w:val="10"/>
        </w:numPr>
        <w:autoSpaceDE w:val="0"/>
        <w:autoSpaceDN w:val="0"/>
        <w:adjustRightInd w:val="0"/>
        <w:rPr>
          <w:rFonts w:ascii="Verdana" w:hAnsi="Verdana" w:cs="Verdana"/>
        </w:rPr>
      </w:pPr>
      <w:r>
        <w:rPr>
          <w:rFonts w:ascii="Verdana" w:hAnsi="Verdana" w:cs="Verdana"/>
        </w:rPr>
        <w:t xml:space="preserve">The Contractor shall only be appointed at discrete </w:t>
      </w:r>
      <w:r w:rsidR="002C57FF">
        <w:rPr>
          <w:rFonts w:ascii="Verdana" w:hAnsi="Verdana" w:cs="Verdana"/>
        </w:rPr>
        <w:t>points</w:t>
      </w:r>
      <w:r>
        <w:rPr>
          <w:rFonts w:ascii="Verdana" w:hAnsi="Verdana" w:cs="Verdana"/>
        </w:rPr>
        <w:t xml:space="preserve"> through the </w:t>
      </w:r>
      <w:r w:rsidR="002C57FF">
        <w:rPr>
          <w:rFonts w:ascii="Verdana" w:hAnsi="Verdana" w:cs="Verdana"/>
        </w:rPr>
        <w:t>project</w:t>
      </w:r>
      <w:r>
        <w:rPr>
          <w:rFonts w:ascii="Verdana" w:hAnsi="Verdana" w:cs="Verdana"/>
        </w:rPr>
        <w:t xml:space="preserve">. This allows certainty </w:t>
      </w:r>
      <w:r w:rsidR="007915E5">
        <w:rPr>
          <w:rFonts w:ascii="Verdana" w:hAnsi="Verdana" w:cs="Verdana"/>
        </w:rPr>
        <w:t xml:space="preserve">between the parties of </w:t>
      </w:r>
      <w:r>
        <w:rPr>
          <w:rFonts w:ascii="Verdana" w:hAnsi="Verdana" w:cs="Verdana"/>
        </w:rPr>
        <w:t>the</w:t>
      </w:r>
      <w:r w:rsidR="007915E5">
        <w:rPr>
          <w:rFonts w:ascii="Verdana" w:hAnsi="Verdana" w:cs="Verdana"/>
        </w:rPr>
        <w:t xml:space="preserve"> extent of the</w:t>
      </w:r>
      <w:r>
        <w:rPr>
          <w:rFonts w:ascii="Verdana" w:hAnsi="Verdana" w:cs="Verdana"/>
        </w:rPr>
        <w:t xml:space="preserve"> design undertaken to date</w:t>
      </w:r>
      <w:r w:rsidR="007915E5">
        <w:rPr>
          <w:rFonts w:ascii="Verdana" w:hAnsi="Verdana" w:cs="Verdana"/>
        </w:rPr>
        <w:t xml:space="preserve">. </w:t>
      </w:r>
    </w:p>
    <w:p w:rsidR="003C17BF" w:rsidRPr="003C17BF" w:rsidRDefault="003C17BF" w:rsidP="003C17BF">
      <w:pPr>
        <w:pStyle w:val="ListParagraph"/>
        <w:rPr>
          <w:rFonts w:ascii="Verdana" w:hAnsi="Verdana" w:cs="Verdana"/>
        </w:rPr>
      </w:pPr>
    </w:p>
    <w:p w:rsidR="00EF6BAE" w:rsidRPr="00EF6BAE" w:rsidRDefault="00677979" w:rsidP="00EF6BAE">
      <w:pPr>
        <w:pStyle w:val="ListParagraph"/>
        <w:numPr>
          <w:ilvl w:val="1"/>
          <w:numId w:val="10"/>
        </w:numPr>
        <w:autoSpaceDE w:val="0"/>
        <w:autoSpaceDN w:val="0"/>
        <w:adjustRightInd w:val="0"/>
        <w:rPr>
          <w:rFonts w:ascii="Verdana" w:hAnsi="Verdana" w:cs="Verdana"/>
        </w:rPr>
      </w:pPr>
      <w:r w:rsidRPr="00EF6BAE">
        <w:rPr>
          <w:rFonts w:ascii="Verdana" w:hAnsi="Verdana" w:cs="Verdana"/>
        </w:rPr>
        <w:t xml:space="preserve">The </w:t>
      </w:r>
      <w:r w:rsidR="00234B7B" w:rsidRPr="00EF6BAE">
        <w:rPr>
          <w:rFonts w:ascii="Verdana" w:hAnsi="Verdana" w:cs="Verdana"/>
        </w:rPr>
        <w:t xml:space="preserve">points at which the Contractor may be appointed </w:t>
      </w:r>
      <w:r w:rsidR="00FF4886" w:rsidRPr="00EF6BAE">
        <w:rPr>
          <w:rFonts w:ascii="Verdana" w:hAnsi="Verdana" w:cs="Verdana"/>
        </w:rPr>
        <w:t>are at the commencement of</w:t>
      </w:r>
      <w:r w:rsidR="00EF6BAE" w:rsidRPr="00EF6BAE">
        <w:rPr>
          <w:rFonts w:ascii="Verdana" w:hAnsi="Verdana" w:cs="Verdana"/>
        </w:rPr>
        <w:t xml:space="preserve"> Design</w:t>
      </w:r>
      <w:r w:rsidR="00EF6BAE">
        <w:rPr>
          <w:rFonts w:ascii="Verdana" w:hAnsi="Verdana" w:cs="Verdana"/>
        </w:rPr>
        <w:t xml:space="preserve"> or</w:t>
      </w:r>
      <w:r w:rsidR="0084617F">
        <w:rPr>
          <w:rFonts w:ascii="Verdana" w:hAnsi="Verdana" w:cs="Verdana"/>
        </w:rPr>
        <w:t xml:space="preserve"> commencement of</w:t>
      </w:r>
      <w:r w:rsidR="00EF6BAE">
        <w:rPr>
          <w:rFonts w:ascii="Verdana" w:hAnsi="Verdana" w:cs="Verdana"/>
        </w:rPr>
        <w:t xml:space="preserve"> Construction</w:t>
      </w:r>
      <w:r w:rsidR="0084617F">
        <w:rPr>
          <w:rFonts w:ascii="Verdana" w:hAnsi="Verdana" w:cs="Verdana"/>
        </w:rPr>
        <w:t>.</w:t>
      </w:r>
    </w:p>
    <w:p w:rsidR="00050480" w:rsidRDefault="00050480" w:rsidP="00050480">
      <w:pPr>
        <w:pStyle w:val="ListParagraph"/>
        <w:autoSpaceDE w:val="0"/>
        <w:autoSpaceDN w:val="0"/>
        <w:adjustRightInd w:val="0"/>
        <w:ind w:left="1440"/>
        <w:rPr>
          <w:rFonts w:ascii="Verdana" w:hAnsi="Verdana" w:cs="Verdana"/>
        </w:rPr>
      </w:pPr>
    </w:p>
    <w:p w:rsidR="00050480" w:rsidRDefault="00050480" w:rsidP="00050480">
      <w:pPr>
        <w:pStyle w:val="ListParagraph"/>
        <w:numPr>
          <w:ilvl w:val="1"/>
          <w:numId w:val="10"/>
        </w:numPr>
        <w:autoSpaceDE w:val="0"/>
        <w:autoSpaceDN w:val="0"/>
        <w:adjustRightInd w:val="0"/>
        <w:rPr>
          <w:rFonts w:ascii="Verdana" w:hAnsi="Verdana" w:cs="Verdana"/>
        </w:rPr>
      </w:pPr>
      <w:r>
        <w:rPr>
          <w:rFonts w:ascii="Verdana" w:hAnsi="Verdana" w:cs="Verdana"/>
        </w:rPr>
        <w:t xml:space="preserve">Depending upon the stage at which the Contractor is engaged for any </w:t>
      </w:r>
      <w:r w:rsidR="003C17BF">
        <w:rPr>
          <w:rFonts w:ascii="Verdana" w:hAnsi="Verdana" w:cs="Verdana"/>
        </w:rPr>
        <w:t>Project call off, the Employer or Organisation</w:t>
      </w:r>
      <w:r>
        <w:rPr>
          <w:rFonts w:ascii="Verdana" w:hAnsi="Verdana" w:cs="Verdana"/>
        </w:rPr>
        <w:t xml:space="preserve"> may require the Contractor to </w:t>
      </w:r>
      <w:r w:rsidR="00C35E37">
        <w:rPr>
          <w:rFonts w:ascii="Verdana" w:hAnsi="Verdana" w:cs="Verdana"/>
        </w:rPr>
        <w:t>assume liability for</w:t>
      </w:r>
      <w:r>
        <w:rPr>
          <w:rFonts w:ascii="Verdana" w:hAnsi="Verdana" w:cs="Verdana"/>
        </w:rPr>
        <w:t xml:space="preserve"> some, all or none</w:t>
      </w:r>
      <w:r w:rsidR="008F1136">
        <w:rPr>
          <w:rFonts w:ascii="Verdana" w:hAnsi="Verdana" w:cs="Verdana"/>
        </w:rPr>
        <w:t xml:space="preserve"> of the design required by the P</w:t>
      </w:r>
      <w:r>
        <w:rPr>
          <w:rFonts w:ascii="Verdana" w:hAnsi="Verdana" w:cs="Verdana"/>
        </w:rPr>
        <w:t>roject.</w:t>
      </w:r>
    </w:p>
    <w:p w:rsidR="00050480" w:rsidRPr="00050480" w:rsidRDefault="00050480" w:rsidP="00050480">
      <w:pPr>
        <w:pStyle w:val="ListParagraph"/>
        <w:autoSpaceDE w:val="0"/>
        <w:autoSpaceDN w:val="0"/>
        <w:adjustRightInd w:val="0"/>
        <w:ind w:left="1440"/>
        <w:rPr>
          <w:rFonts w:ascii="Verdana" w:hAnsi="Verdana" w:cs="Verdana"/>
        </w:rPr>
      </w:pPr>
    </w:p>
    <w:p w:rsidR="007F3F6A" w:rsidRPr="001D2545" w:rsidRDefault="001519F5" w:rsidP="00050480">
      <w:pPr>
        <w:pStyle w:val="ListParagraph"/>
        <w:numPr>
          <w:ilvl w:val="1"/>
          <w:numId w:val="10"/>
        </w:numPr>
        <w:autoSpaceDE w:val="0"/>
        <w:autoSpaceDN w:val="0"/>
        <w:adjustRightInd w:val="0"/>
        <w:rPr>
          <w:rFonts w:ascii="Verdana" w:hAnsi="Verdana" w:cs="Verdana"/>
        </w:rPr>
      </w:pPr>
      <w:r w:rsidRPr="001D2545">
        <w:rPr>
          <w:rFonts w:ascii="Verdana" w:hAnsi="Verdana"/>
        </w:rPr>
        <w:t>Where the Contractor is appointed on a design and build basis</w:t>
      </w:r>
      <w:r w:rsidRPr="001D2545">
        <w:rPr>
          <w:rFonts w:ascii="Verdana" w:hAnsi="Verdana" w:cs="Verdana"/>
        </w:rPr>
        <w:t xml:space="preserve"> the Employer</w:t>
      </w:r>
      <w:r w:rsidR="000114CD" w:rsidRPr="001D2545">
        <w:rPr>
          <w:rFonts w:ascii="Verdana" w:hAnsi="Verdana" w:cs="Verdana"/>
        </w:rPr>
        <w:t>'</w:t>
      </w:r>
      <w:r w:rsidRPr="001D2545">
        <w:rPr>
          <w:rFonts w:ascii="Verdana" w:hAnsi="Verdana" w:cs="Verdana"/>
        </w:rPr>
        <w:t xml:space="preserve">s </w:t>
      </w:r>
      <w:r w:rsidR="002C57FF" w:rsidRPr="001D2545">
        <w:rPr>
          <w:rFonts w:ascii="Verdana" w:hAnsi="Verdana" w:cs="Verdana"/>
        </w:rPr>
        <w:t xml:space="preserve">Requirements within the </w:t>
      </w:r>
      <w:r w:rsidRPr="001D2545">
        <w:rPr>
          <w:rFonts w:ascii="Verdana" w:hAnsi="Verdana" w:cs="Verdana"/>
        </w:rPr>
        <w:t>Works Information shall set out the extent of the</w:t>
      </w:r>
      <w:r w:rsidR="000509B8">
        <w:rPr>
          <w:rFonts w:ascii="Verdana" w:hAnsi="Verdana" w:cs="Verdana"/>
        </w:rPr>
        <w:t xml:space="preserve"> Design</w:t>
      </w:r>
      <w:r w:rsidRPr="001D2545">
        <w:rPr>
          <w:rFonts w:ascii="Verdana" w:hAnsi="Verdana" w:cs="Verdana"/>
        </w:rPr>
        <w:t xml:space="preserve"> Services to be undertaken, and the extent of design previously undertaken by the Employer.</w:t>
      </w:r>
    </w:p>
    <w:p w:rsidR="007F3F6A" w:rsidRPr="00EF6BAE" w:rsidRDefault="007F3F6A" w:rsidP="007F3F6A">
      <w:pPr>
        <w:pStyle w:val="ListParagraph"/>
        <w:rPr>
          <w:rFonts w:ascii="Verdana" w:hAnsi="Verdana" w:cs="Verdana"/>
          <w:highlight w:val="yellow"/>
        </w:rPr>
      </w:pPr>
    </w:p>
    <w:p w:rsidR="001519F5" w:rsidRPr="000509B8" w:rsidRDefault="007F3F6A" w:rsidP="00050480">
      <w:pPr>
        <w:pStyle w:val="ListParagraph"/>
        <w:numPr>
          <w:ilvl w:val="1"/>
          <w:numId w:val="10"/>
        </w:numPr>
        <w:autoSpaceDE w:val="0"/>
        <w:autoSpaceDN w:val="0"/>
        <w:adjustRightInd w:val="0"/>
        <w:rPr>
          <w:rFonts w:ascii="Verdana" w:hAnsi="Verdana" w:cs="Verdana"/>
        </w:rPr>
      </w:pPr>
      <w:r w:rsidRPr="000509B8">
        <w:rPr>
          <w:rFonts w:ascii="Verdana" w:hAnsi="Verdana" w:cs="Verdana"/>
        </w:rPr>
        <w:t>Where the Contractor has been appointed on a design and build basis t</w:t>
      </w:r>
      <w:r w:rsidR="001519F5" w:rsidRPr="000509B8">
        <w:rPr>
          <w:rFonts w:ascii="Verdana" w:hAnsi="Verdana" w:cs="Verdana"/>
        </w:rPr>
        <w:t xml:space="preserve">he contract </w:t>
      </w:r>
      <w:r w:rsidRPr="000509B8">
        <w:rPr>
          <w:rFonts w:ascii="Verdana" w:hAnsi="Verdana" w:cs="Verdana"/>
        </w:rPr>
        <w:t>is</w:t>
      </w:r>
      <w:r w:rsidR="001519F5" w:rsidRPr="000509B8">
        <w:rPr>
          <w:rFonts w:ascii="Verdana" w:hAnsi="Verdana" w:cs="Verdana"/>
        </w:rPr>
        <w:t xml:space="preserve"> amended to make the Contractor fully liable for the whole of the design of the works, including checking and verifying any part of the works already designed by the Employer and included in the Works Information</w:t>
      </w:r>
      <w:r w:rsidRPr="000509B8">
        <w:rPr>
          <w:rFonts w:ascii="Verdana" w:hAnsi="Verdana" w:cs="Verdana"/>
        </w:rPr>
        <w:t>.</w:t>
      </w:r>
    </w:p>
    <w:p w:rsidR="001519F5" w:rsidRPr="00B914DB" w:rsidRDefault="001519F5" w:rsidP="00B914DB">
      <w:pPr>
        <w:pStyle w:val="ListParagraph"/>
        <w:autoSpaceDE w:val="0"/>
        <w:autoSpaceDN w:val="0"/>
        <w:adjustRightInd w:val="0"/>
        <w:ind w:left="1440"/>
        <w:rPr>
          <w:rFonts w:ascii="Verdana" w:hAnsi="Verdana" w:cs="Verdana"/>
        </w:rPr>
      </w:pPr>
    </w:p>
    <w:p w:rsidR="00D3678E" w:rsidRPr="00CD50CD" w:rsidRDefault="00D3678E" w:rsidP="00B914DB">
      <w:pPr>
        <w:pStyle w:val="ListParagraph"/>
        <w:numPr>
          <w:ilvl w:val="1"/>
          <w:numId w:val="10"/>
        </w:numPr>
        <w:autoSpaceDE w:val="0"/>
        <w:autoSpaceDN w:val="0"/>
        <w:adjustRightInd w:val="0"/>
        <w:rPr>
          <w:rFonts w:ascii="Verdana" w:hAnsi="Verdana" w:cs="Verdana"/>
        </w:rPr>
      </w:pPr>
      <w:r>
        <w:rPr>
          <w:rFonts w:ascii="Verdana" w:hAnsi="Verdana" w:cs="Verdana"/>
        </w:rPr>
        <w:t>W</w:t>
      </w:r>
      <w:r w:rsidRPr="00172BAE">
        <w:rPr>
          <w:rFonts w:ascii="Verdana" w:hAnsi="Verdana" w:cs="Verdana"/>
        </w:rPr>
        <w:t>here</w:t>
      </w:r>
      <w:r w:rsidR="007F3F6A">
        <w:rPr>
          <w:rFonts w:ascii="Verdana" w:hAnsi="Verdana" w:cs="Verdana"/>
        </w:rPr>
        <w:t xml:space="preserve"> </w:t>
      </w:r>
      <w:r w:rsidR="00451DCC">
        <w:rPr>
          <w:rFonts w:ascii="Verdana" w:hAnsi="Verdana" w:cs="Verdana"/>
        </w:rPr>
        <w:t xml:space="preserve">(as </w:t>
      </w:r>
      <w:r w:rsidR="007F3F6A">
        <w:rPr>
          <w:rFonts w:ascii="Verdana" w:hAnsi="Verdana" w:cs="Verdana"/>
        </w:rPr>
        <w:t>stated in the Form of Enquiry</w:t>
      </w:r>
      <w:r w:rsidR="00451DCC">
        <w:rPr>
          <w:rFonts w:ascii="Verdana" w:hAnsi="Verdana" w:cs="Verdana"/>
        </w:rPr>
        <w:t>)</w:t>
      </w:r>
      <w:r w:rsidRPr="00172BAE">
        <w:rPr>
          <w:rFonts w:ascii="Verdana" w:hAnsi="Verdana" w:cs="Verdana"/>
        </w:rPr>
        <w:t xml:space="preserve"> the </w:t>
      </w:r>
      <w:r>
        <w:rPr>
          <w:rFonts w:ascii="Verdana" w:hAnsi="Verdana" w:cs="Verdana"/>
        </w:rPr>
        <w:t>C</w:t>
      </w:r>
      <w:r w:rsidRPr="00172BAE">
        <w:rPr>
          <w:rFonts w:ascii="Verdana" w:hAnsi="Verdana" w:cs="Verdana"/>
        </w:rPr>
        <w:t xml:space="preserve">ontractor has </w:t>
      </w:r>
      <w:r>
        <w:rPr>
          <w:rFonts w:ascii="Verdana" w:hAnsi="Verdana" w:cs="Verdana"/>
        </w:rPr>
        <w:t xml:space="preserve">been appointed on a traditional basis but has been required to </w:t>
      </w:r>
      <w:r w:rsidR="00C35E37">
        <w:rPr>
          <w:rFonts w:ascii="Verdana" w:hAnsi="Verdana" w:cs="Verdana"/>
        </w:rPr>
        <w:t>assume liability for</w:t>
      </w:r>
      <w:r>
        <w:rPr>
          <w:rFonts w:ascii="Verdana" w:hAnsi="Verdana" w:cs="Verdana"/>
        </w:rPr>
        <w:t xml:space="preserve"> a specific</w:t>
      </w:r>
      <w:r w:rsidRPr="00172BAE">
        <w:rPr>
          <w:rFonts w:ascii="Verdana" w:hAnsi="Verdana" w:cs="Verdana"/>
        </w:rPr>
        <w:t xml:space="preserve"> portion of the design </w:t>
      </w:r>
      <w:r>
        <w:rPr>
          <w:rFonts w:ascii="Verdana" w:hAnsi="Verdana" w:cs="Verdana"/>
        </w:rPr>
        <w:t xml:space="preserve">that has otherwise been completed by the Employer, </w:t>
      </w:r>
      <w:r w:rsidRPr="00172BAE">
        <w:rPr>
          <w:rFonts w:ascii="Verdana" w:hAnsi="Verdana" w:cs="Verdana"/>
        </w:rPr>
        <w:t>the</w:t>
      </w:r>
      <w:r>
        <w:rPr>
          <w:rFonts w:ascii="Verdana" w:hAnsi="Verdana" w:cs="Verdana"/>
        </w:rPr>
        <w:t xml:space="preserve"> Contractor shall be</w:t>
      </w:r>
      <w:r w:rsidRPr="00172BAE">
        <w:rPr>
          <w:rFonts w:ascii="Verdana" w:hAnsi="Verdana" w:cs="Verdana"/>
        </w:rPr>
        <w:t xml:space="preserve"> responsible for </w:t>
      </w:r>
      <w:r w:rsidR="00451DCC">
        <w:rPr>
          <w:rFonts w:ascii="Verdana" w:hAnsi="Verdana" w:cs="Verdana"/>
        </w:rPr>
        <w:t>verifying</w:t>
      </w:r>
      <w:r w:rsidR="00451DCC" w:rsidRPr="00172BAE">
        <w:rPr>
          <w:rFonts w:ascii="Verdana" w:hAnsi="Verdana" w:cs="Verdana"/>
        </w:rPr>
        <w:t xml:space="preserve"> </w:t>
      </w:r>
      <w:r w:rsidRPr="00172BAE">
        <w:rPr>
          <w:rFonts w:ascii="Verdana" w:hAnsi="Verdana" w:cs="Verdana"/>
        </w:rPr>
        <w:t>the Employer</w:t>
      </w:r>
      <w:r w:rsidR="00451DCC">
        <w:rPr>
          <w:rFonts w:ascii="Verdana" w:hAnsi="Verdana" w:cs="Verdana"/>
        </w:rPr>
        <w:t>'</w:t>
      </w:r>
      <w:r w:rsidRPr="00172BAE">
        <w:rPr>
          <w:rFonts w:ascii="Verdana" w:hAnsi="Verdana" w:cs="Verdana"/>
        </w:rPr>
        <w:t xml:space="preserve">s </w:t>
      </w:r>
      <w:r w:rsidR="00451DCC">
        <w:rPr>
          <w:rFonts w:ascii="Verdana" w:hAnsi="Verdana" w:cs="Verdana"/>
        </w:rPr>
        <w:t>Requirements</w:t>
      </w:r>
      <w:r w:rsidR="00451DCC" w:rsidRPr="00172BAE">
        <w:rPr>
          <w:rFonts w:ascii="Verdana" w:hAnsi="Verdana" w:cs="Verdana"/>
        </w:rPr>
        <w:t xml:space="preserve"> </w:t>
      </w:r>
      <w:r w:rsidR="00451DCC">
        <w:rPr>
          <w:rFonts w:ascii="Verdana" w:hAnsi="Verdana" w:cs="Verdana"/>
        </w:rPr>
        <w:t>to the extent</w:t>
      </w:r>
      <w:r w:rsidRPr="00172BAE">
        <w:rPr>
          <w:rFonts w:ascii="Verdana" w:hAnsi="Verdana" w:cs="Verdana"/>
        </w:rPr>
        <w:t xml:space="preserve"> relevant to the </w:t>
      </w:r>
      <w:r>
        <w:rPr>
          <w:rFonts w:ascii="Verdana" w:hAnsi="Verdana" w:cs="Verdana"/>
        </w:rPr>
        <w:t xml:space="preserve">design </w:t>
      </w:r>
      <w:r w:rsidR="00B914DB">
        <w:rPr>
          <w:rFonts w:ascii="Verdana" w:hAnsi="Verdana" w:cs="Verdana"/>
        </w:rPr>
        <w:t>Element</w:t>
      </w:r>
      <w:r>
        <w:rPr>
          <w:rFonts w:ascii="Verdana" w:hAnsi="Verdana" w:cs="Verdana"/>
        </w:rPr>
        <w:t>s</w:t>
      </w:r>
      <w:r w:rsidRPr="00172BAE">
        <w:rPr>
          <w:rFonts w:ascii="Verdana" w:hAnsi="Verdana" w:cs="Verdana"/>
        </w:rPr>
        <w:t xml:space="preserve"> </w:t>
      </w:r>
      <w:r>
        <w:rPr>
          <w:rFonts w:ascii="Verdana" w:hAnsi="Verdana" w:cs="Verdana"/>
        </w:rPr>
        <w:t xml:space="preserve">for which </w:t>
      </w:r>
      <w:r w:rsidRPr="00172BAE">
        <w:rPr>
          <w:rFonts w:ascii="Verdana" w:hAnsi="Verdana" w:cs="Verdana"/>
        </w:rPr>
        <w:t>the</w:t>
      </w:r>
      <w:r w:rsidR="00234B7B">
        <w:rPr>
          <w:rFonts w:ascii="Verdana" w:hAnsi="Verdana" w:cs="Verdana"/>
        </w:rPr>
        <w:t xml:space="preserve"> Contractor</w:t>
      </w:r>
      <w:r w:rsidRPr="00172BAE">
        <w:rPr>
          <w:rFonts w:ascii="Verdana" w:hAnsi="Verdana" w:cs="Verdana"/>
        </w:rPr>
        <w:t xml:space="preserve"> </w:t>
      </w:r>
      <w:r w:rsidR="00234B7B">
        <w:rPr>
          <w:rFonts w:ascii="Verdana" w:hAnsi="Verdana" w:cs="Verdana"/>
        </w:rPr>
        <w:t>is</w:t>
      </w:r>
      <w:r w:rsidRPr="00172BAE">
        <w:rPr>
          <w:rFonts w:ascii="Verdana" w:hAnsi="Verdana" w:cs="Verdana"/>
        </w:rPr>
        <w:t xml:space="preserve"> liable and ensuring the design </w:t>
      </w:r>
      <w:r w:rsidR="00B914DB">
        <w:rPr>
          <w:rFonts w:ascii="Verdana" w:hAnsi="Verdana" w:cs="Verdana"/>
        </w:rPr>
        <w:t>Element</w:t>
      </w:r>
      <w:r w:rsidRPr="00172BAE">
        <w:rPr>
          <w:rFonts w:ascii="Verdana" w:hAnsi="Verdana" w:cs="Verdana"/>
        </w:rPr>
        <w:t xml:space="preserve">s they are liable for are fully integrated with the </w:t>
      </w:r>
      <w:r w:rsidR="00451DCC">
        <w:rPr>
          <w:rFonts w:ascii="Verdana" w:hAnsi="Verdana" w:cs="Verdana"/>
        </w:rPr>
        <w:t>E</w:t>
      </w:r>
      <w:r w:rsidRPr="00172BAE">
        <w:rPr>
          <w:rFonts w:ascii="Verdana" w:hAnsi="Verdana" w:cs="Verdana"/>
        </w:rPr>
        <w:t>mployer</w:t>
      </w:r>
      <w:r w:rsidR="00451DCC">
        <w:rPr>
          <w:rFonts w:ascii="Verdana" w:hAnsi="Verdana" w:cs="Verdana"/>
        </w:rPr>
        <w:t>'</w:t>
      </w:r>
      <w:r w:rsidRPr="00172BAE">
        <w:rPr>
          <w:rFonts w:ascii="Verdana" w:hAnsi="Verdana" w:cs="Verdana"/>
        </w:rPr>
        <w:t xml:space="preserve">s </w:t>
      </w:r>
      <w:r w:rsidR="00451DCC">
        <w:rPr>
          <w:rFonts w:ascii="Verdana" w:hAnsi="Verdana" w:cs="Verdana"/>
        </w:rPr>
        <w:t>Requirements</w:t>
      </w:r>
      <w:r w:rsidRPr="00172BAE">
        <w:rPr>
          <w:rFonts w:ascii="Verdana" w:hAnsi="Verdana" w:cs="Verdana"/>
        </w:rPr>
        <w:t>. The Contract</w:t>
      </w:r>
      <w:r>
        <w:rPr>
          <w:rFonts w:ascii="Verdana" w:hAnsi="Verdana" w:cs="Verdana"/>
        </w:rPr>
        <w:t xml:space="preserve">or shall not be entitled </w:t>
      </w:r>
      <w:r w:rsidR="00451DCC">
        <w:rPr>
          <w:rFonts w:ascii="Verdana" w:hAnsi="Verdana" w:cs="Verdana"/>
        </w:rPr>
        <w:t xml:space="preserve">to </w:t>
      </w:r>
      <w:r>
        <w:rPr>
          <w:rFonts w:ascii="Verdana" w:hAnsi="Verdana" w:cs="Verdana"/>
        </w:rPr>
        <w:t xml:space="preserve">a compensation event </w:t>
      </w:r>
      <w:r w:rsidRPr="00172BAE">
        <w:rPr>
          <w:rFonts w:ascii="Verdana" w:hAnsi="Verdana" w:cs="Verdana"/>
        </w:rPr>
        <w:t xml:space="preserve">for a failure to ensure their design is fully integrated </w:t>
      </w:r>
      <w:r>
        <w:rPr>
          <w:rFonts w:ascii="Verdana" w:hAnsi="Verdana" w:cs="Verdana"/>
        </w:rPr>
        <w:t xml:space="preserve">with the </w:t>
      </w:r>
      <w:r w:rsidR="00451DCC">
        <w:rPr>
          <w:rFonts w:ascii="Verdana" w:hAnsi="Verdana" w:cs="Verdana"/>
        </w:rPr>
        <w:t>E</w:t>
      </w:r>
      <w:r>
        <w:rPr>
          <w:rFonts w:ascii="Verdana" w:hAnsi="Verdana" w:cs="Verdana"/>
        </w:rPr>
        <w:t>mployer</w:t>
      </w:r>
      <w:r w:rsidR="00451DCC">
        <w:rPr>
          <w:rFonts w:ascii="Verdana" w:hAnsi="Verdana" w:cs="Verdana"/>
        </w:rPr>
        <w:t>'</w:t>
      </w:r>
      <w:r>
        <w:rPr>
          <w:rFonts w:ascii="Verdana" w:hAnsi="Verdana" w:cs="Verdana"/>
        </w:rPr>
        <w:t xml:space="preserve">s </w:t>
      </w:r>
      <w:r w:rsidR="00451DCC">
        <w:rPr>
          <w:rFonts w:ascii="Verdana" w:hAnsi="Verdana" w:cs="Verdana"/>
        </w:rPr>
        <w:t xml:space="preserve">Requirements </w:t>
      </w:r>
      <w:r>
        <w:rPr>
          <w:rFonts w:ascii="Verdana" w:hAnsi="Verdana" w:cs="Verdana"/>
        </w:rPr>
        <w:t>and Works Information</w:t>
      </w:r>
      <w:r w:rsidRPr="00172BAE">
        <w:rPr>
          <w:rFonts w:ascii="Verdana" w:hAnsi="Verdana" w:cs="Verdana"/>
        </w:rPr>
        <w:t>.</w:t>
      </w:r>
    </w:p>
    <w:p w:rsidR="00D3678E" w:rsidRPr="00C02B1E" w:rsidRDefault="00D3678E" w:rsidP="00B914DB">
      <w:pPr>
        <w:pStyle w:val="ListParagraph"/>
        <w:autoSpaceDE w:val="0"/>
        <w:autoSpaceDN w:val="0"/>
        <w:adjustRightInd w:val="0"/>
        <w:ind w:left="1440"/>
        <w:rPr>
          <w:rFonts w:ascii="Verdana" w:hAnsi="Verdana" w:cs="Verdana"/>
        </w:rPr>
      </w:pPr>
    </w:p>
    <w:p w:rsidR="00266DAC" w:rsidRPr="00C02B1E" w:rsidRDefault="00266DAC" w:rsidP="000509B8">
      <w:pPr>
        <w:pStyle w:val="ListParagraph"/>
        <w:keepNext/>
        <w:numPr>
          <w:ilvl w:val="0"/>
          <w:numId w:val="10"/>
        </w:numPr>
        <w:autoSpaceDE w:val="0"/>
        <w:autoSpaceDN w:val="0"/>
        <w:adjustRightInd w:val="0"/>
        <w:rPr>
          <w:rFonts w:ascii="Verdana" w:hAnsi="Verdana" w:cs="Verdana"/>
          <w:b/>
          <w:i/>
        </w:rPr>
      </w:pPr>
      <w:r w:rsidRPr="00C02B1E">
        <w:rPr>
          <w:rFonts w:ascii="Verdana" w:hAnsi="Verdana" w:cs="Verdana"/>
          <w:b/>
          <w:i/>
        </w:rPr>
        <w:lastRenderedPageBreak/>
        <w:t>Pricing contracts called off under the Framework</w:t>
      </w:r>
    </w:p>
    <w:p w:rsidR="00266DAC" w:rsidRPr="00C02B1E" w:rsidRDefault="00266DAC" w:rsidP="000509B8">
      <w:pPr>
        <w:pStyle w:val="ListParagraph"/>
        <w:keepNext/>
        <w:autoSpaceDE w:val="0"/>
        <w:autoSpaceDN w:val="0"/>
        <w:adjustRightInd w:val="0"/>
        <w:rPr>
          <w:rFonts w:ascii="Verdana" w:hAnsi="Verdana" w:cs="Verdana"/>
          <w:b/>
          <w:i/>
        </w:rPr>
      </w:pPr>
    </w:p>
    <w:p w:rsidR="00766514" w:rsidRPr="00C02B1E" w:rsidRDefault="00A23E45" w:rsidP="00766514">
      <w:pPr>
        <w:pStyle w:val="ListParagraph"/>
        <w:numPr>
          <w:ilvl w:val="1"/>
          <w:numId w:val="10"/>
        </w:numPr>
        <w:autoSpaceDE w:val="0"/>
        <w:autoSpaceDN w:val="0"/>
        <w:adjustRightInd w:val="0"/>
        <w:rPr>
          <w:rFonts w:ascii="Verdana" w:hAnsi="Verdana" w:cs="Verdana"/>
        </w:rPr>
      </w:pPr>
      <w:r w:rsidRPr="00C02B1E">
        <w:rPr>
          <w:rFonts w:ascii="Verdana" w:hAnsi="Verdana" w:cs="Verdana"/>
        </w:rPr>
        <w:t>The</w:t>
      </w:r>
      <w:r w:rsidR="003D09DA" w:rsidRPr="00C02B1E">
        <w:rPr>
          <w:rFonts w:ascii="Verdana" w:hAnsi="Verdana" w:cs="Verdana"/>
        </w:rPr>
        <w:t xml:space="preserve"> Framework</w:t>
      </w:r>
      <w:r w:rsidRPr="00C02B1E">
        <w:rPr>
          <w:rFonts w:ascii="Verdana" w:hAnsi="Verdana" w:cs="Verdana"/>
        </w:rPr>
        <w:t xml:space="preserve"> </w:t>
      </w:r>
      <w:r w:rsidR="003D09DA" w:rsidRPr="00C02B1E">
        <w:rPr>
          <w:rFonts w:ascii="Verdana" w:hAnsi="Verdana" w:cs="Verdana"/>
        </w:rPr>
        <w:t>Schedule of Rates</w:t>
      </w:r>
      <w:r w:rsidR="00472D77" w:rsidRPr="00C02B1E">
        <w:rPr>
          <w:rFonts w:ascii="Verdana" w:hAnsi="Verdana" w:cs="Verdana"/>
        </w:rPr>
        <w:t xml:space="preserve"> (Schedule 18)</w:t>
      </w:r>
      <w:r w:rsidR="003D09DA" w:rsidRPr="00C02B1E">
        <w:rPr>
          <w:rFonts w:ascii="Verdana" w:hAnsi="Verdana" w:cs="Verdana"/>
        </w:rPr>
        <w:t xml:space="preserve"> shall be used to price </w:t>
      </w:r>
      <w:r w:rsidRPr="00C02B1E">
        <w:rPr>
          <w:rFonts w:ascii="Verdana" w:hAnsi="Verdana" w:cs="Verdana"/>
        </w:rPr>
        <w:t xml:space="preserve">all </w:t>
      </w:r>
      <w:r w:rsidR="00472D77" w:rsidRPr="00C02B1E">
        <w:rPr>
          <w:rFonts w:ascii="Verdana" w:hAnsi="Verdana" w:cs="Verdana"/>
        </w:rPr>
        <w:t>P</w:t>
      </w:r>
      <w:r w:rsidRPr="00C02B1E">
        <w:rPr>
          <w:rFonts w:ascii="Verdana" w:hAnsi="Verdana" w:cs="Verdana"/>
        </w:rPr>
        <w:t>rojects called off under the Framework</w:t>
      </w:r>
      <w:r w:rsidR="003D09DA" w:rsidRPr="00C02B1E">
        <w:rPr>
          <w:rFonts w:ascii="Verdana" w:hAnsi="Verdana" w:cs="Verdana"/>
        </w:rPr>
        <w:t xml:space="preserve"> and shall consist of</w:t>
      </w:r>
      <w:r w:rsidR="00766514" w:rsidRPr="00C02B1E">
        <w:rPr>
          <w:rFonts w:ascii="Verdana" w:hAnsi="Verdana" w:cs="Verdana"/>
        </w:rPr>
        <w:t xml:space="preserve">: </w:t>
      </w:r>
    </w:p>
    <w:p w:rsidR="00766514" w:rsidRPr="00C02B1E" w:rsidRDefault="00766514" w:rsidP="00766514">
      <w:pPr>
        <w:pStyle w:val="ListParagraph"/>
        <w:autoSpaceDE w:val="0"/>
        <w:autoSpaceDN w:val="0"/>
        <w:adjustRightInd w:val="0"/>
        <w:ind w:left="1440"/>
        <w:rPr>
          <w:rFonts w:ascii="Verdana" w:hAnsi="Verdana" w:cs="Verdana"/>
        </w:rPr>
      </w:pPr>
    </w:p>
    <w:p w:rsidR="00CB53B1" w:rsidRPr="00C02B1E" w:rsidRDefault="00A23E45" w:rsidP="0080205C">
      <w:pPr>
        <w:pStyle w:val="ListParagraph"/>
        <w:numPr>
          <w:ilvl w:val="2"/>
          <w:numId w:val="10"/>
        </w:numPr>
        <w:autoSpaceDE w:val="0"/>
        <w:autoSpaceDN w:val="0"/>
        <w:adjustRightInd w:val="0"/>
        <w:rPr>
          <w:rFonts w:ascii="Verdana" w:hAnsi="Verdana" w:cs="Verdana"/>
        </w:rPr>
      </w:pPr>
      <w:r w:rsidRPr="00C02B1E">
        <w:rPr>
          <w:rFonts w:ascii="Verdana" w:hAnsi="Verdana" w:cs="Verdana"/>
        </w:rPr>
        <w:t xml:space="preserve">A </w:t>
      </w:r>
      <w:r w:rsidR="000509B8">
        <w:rPr>
          <w:rFonts w:ascii="Verdana" w:hAnsi="Verdana" w:cs="Verdana"/>
        </w:rPr>
        <w:t>fixed £/KW rate for installation of panels in a fixed set of conditions.</w:t>
      </w:r>
    </w:p>
    <w:p w:rsidR="00E066C6" w:rsidRPr="00C23891" w:rsidRDefault="00E066C6" w:rsidP="00E066C6">
      <w:pPr>
        <w:pStyle w:val="ListParagraph"/>
        <w:autoSpaceDE w:val="0"/>
        <w:autoSpaceDN w:val="0"/>
        <w:adjustRightInd w:val="0"/>
        <w:ind w:left="2520"/>
        <w:rPr>
          <w:rFonts w:ascii="Verdana" w:hAnsi="Verdana" w:cs="Verdana"/>
        </w:rPr>
      </w:pPr>
    </w:p>
    <w:p w:rsidR="00CB53B1" w:rsidRDefault="000509B8" w:rsidP="00A23E45">
      <w:pPr>
        <w:pStyle w:val="ListParagraph"/>
        <w:numPr>
          <w:ilvl w:val="2"/>
          <w:numId w:val="10"/>
        </w:numPr>
        <w:autoSpaceDE w:val="0"/>
        <w:autoSpaceDN w:val="0"/>
        <w:adjustRightInd w:val="0"/>
        <w:rPr>
          <w:rFonts w:ascii="Verdana" w:hAnsi="Verdana" w:cs="Verdana"/>
        </w:rPr>
      </w:pPr>
      <w:r>
        <w:rPr>
          <w:rFonts w:ascii="Verdana" w:hAnsi="Verdana" w:cs="Verdana"/>
        </w:rPr>
        <w:t>A per £/KW rate adjustment to 3.1.1 to account for different conditions</w:t>
      </w:r>
    </w:p>
    <w:p w:rsidR="00582419" w:rsidRPr="00204852" w:rsidRDefault="00582419" w:rsidP="00204852">
      <w:pPr>
        <w:pStyle w:val="ListParagraph"/>
        <w:rPr>
          <w:rFonts w:ascii="Verdana" w:hAnsi="Verdana" w:cs="Verdana"/>
        </w:rPr>
      </w:pPr>
    </w:p>
    <w:p w:rsidR="000509B8" w:rsidRPr="00C02B1E" w:rsidRDefault="000509B8" w:rsidP="000509B8">
      <w:pPr>
        <w:pStyle w:val="ListParagraph"/>
        <w:numPr>
          <w:ilvl w:val="2"/>
          <w:numId w:val="10"/>
        </w:numPr>
        <w:autoSpaceDE w:val="0"/>
        <w:autoSpaceDN w:val="0"/>
        <w:adjustRightInd w:val="0"/>
        <w:rPr>
          <w:rFonts w:ascii="Verdana" w:hAnsi="Verdana" w:cs="Verdana"/>
        </w:rPr>
      </w:pPr>
      <w:r w:rsidRPr="00C02B1E">
        <w:rPr>
          <w:rFonts w:ascii="Verdana" w:hAnsi="Verdana" w:cs="Verdana"/>
        </w:rPr>
        <w:t xml:space="preserve">A </w:t>
      </w:r>
      <w:r>
        <w:rPr>
          <w:rFonts w:ascii="Verdana" w:hAnsi="Verdana" w:cs="Verdana"/>
        </w:rPr>
        <w:t>fixed £/KW rate for design</w:t>
      </w:r>
    </w:p>
    <w:p w:rsidR="00CC3B28" w:rsidRPr="00F62A0A" w:rsidRDefault="00CC3B28" w:rsidP="00CC3B28">
      <w:pPr>
        <w:pStyle w:val="ListParagraph"/>
        <w:autoSpaceDE w:val="0"/>
        <w:autoSpaceDN w:val="0"/>
        <w:adjustRightInd w:val="0"/>
        <w:ind w:left="1440"/>
        <w:rPr>
          <w:rFonts w:ascii="Verdana" w:hAnsi="Verdana" w:cs="Verdana"/>
        </w:rPr>
      </w:pPr>
    </w:p>
    <w:p w:rsidR="00C141A5" w:rsidRPr="00204852" w:rsidRDefault="00C141A5" w:rsidP="000509B8">
      <w:pPr>
        <w:pStyle w:val="ListParagraph"/>
        <w:autoSpaceDE w:val="0"/>
        <w:autoSpaceDN w:val="0"/>
        <w:adjustRightInd w:val="0"/>
        <w:rPr>
          <w:rFonts w:ascii="Verdana" w:hAnsi="Verdana" w:cs="Verdana"/>
          <w:i/>
        </w:rPr>
      </w:pPr>
      <w:r w:rsidRPr="00204852">
        <w:rPr>
          <w:rFonts w:ascii="Verdana" w:hAnsi="Verdana" w:cs="Verdana"/>
          <w:i/>
        </w:rPr>
        <w:t>Call off of Works (excluding Task Services)</w:t>
      </w:r>
    </w:p>
    <w:p w:rsidR="00C141A5" w:rsidRDefault="00C141A5" w:rsidP="00204852">
      <w:pPr>
        <w:pStyle w:val="ListParagraph"/>
        <w:autoSpaceDE w:val="0"/>
        <w:autoSpaceDN w:val="0"/>
        <w:adjustRightInd w:val="0"/>
        <w:ind w:left="1440"/>
        <w:rPr>
          <w:rFonts w:ascii="Verdana" w:hAnsi="Verdana" w:cs="Verdana"/>
        </w:rPr>
      </w:pPr>
    </w:p>
    <w:p w:rsidR="003C03C8" w:rsidRPr="00F62A0A" w:rsidRDefault="003C03C8" w:rsidP="003C03C8">
      <w:pPr>
        <w:pStyle w:val="ListParagraph"/>
        <w:numPr>
          <w:ilvl w:val="1"/>
          <w:numId w:val="10"/>
        </w:numPr>
        <w:autoSpaceDE w:val="0"/>
        <w:autoSpaceDN w:val="0"/>
        <w:adjustRightInd w:val="0"/>
        <w:rPr>
          <w:rFonts w:ascii="Verdana" w:hAnsi="Verdana" w:cs="Verdana"/>
        </w:rPr>
      </w:pPr>
      <w:r w:rsidRPr="00F62A0A">
        <w:rPr>
          <w:rFonts w:ascii="Verdana" w:hAnsi="Verdana" w:cs="Verdana"/>
        </w:rPr>
        <w:t>Where issued with a Form of Enquiry to undertake works on a design and build basis</w:t>
      </w:r>
      <w:r w:rsidR="003D6EC6">
        <w:rPr>
          <w:rFonts w:ascii="Verdana" w:hAnsi="Verdana" w:cs="Verdana"/>
        </w:rPr>
        <w:t xml:space="preserve"> or tradition basis </w:t>
      </w:r>
      <w:r w:rsidRPr="00F62A0A">
        <w:rPr>
          <w:rFonts w:ascii="Verdana" w:hAnsi="Verdana" w:cs="Verdana"/>
        </w:rPr>
        <w:t xml:space="preserve">the Contractor shall submit a </w:t>
      </w:r>
      <w:r w:rsidR="003D6EC6">
        <w:rPr>
          <w:rFonts w:ascii="Verdana" w:hAnsi="Verdana" w:cs="Verdana"/>
        </w:rPr>
        <w:t>price</w:t>
      </w:r>
      <w:r w:rsidRPr="00F62A0A">
        <w:rPr>
          <w:rFonts w:ascii="Verdana" w:hAnsi="Verdana" w:cs="Verdana"/>
        </w:rPr>
        <w:t xml:space="preserve"> proposal in accordance with the following process:</w:t>
      </w:r>
    </w:p>
    <w:p w:rsidR="003C03C8" w:rsidRPr="00F62A0A" w:rsidRDefault="003C03C8" w:rsidP="003C03C8">
      <w:pPr>
        <w:pStyle w:val="ListParagraph"/>
        <w:autoSpaceDE w:val="0"/>
        <w:autoSpaceDN w:val="0"/>
        <w:adjustRightInd w:val="0"/>
        <w:ind w:left="1440"/>
        <w:rPr>
          <w:rFonts w:ascii="Verdana" w:hAnsi="Verdana" w:cs="Verdana"/>
        </w:rPr>
      </w:pPr>
    </w:p>
    <w:p w:rsidR="00C45B24" w:rsidRPr="00F62A0A" w:rsidRDefault="00C45B24" w:rsidP="00C45B24">
      <w:pPr>
        <w:pStyle w:val="ListParagraph"/>
        <w:numPr>
          <w:ilvl w:val="2"/>
          <w:numId w:val="10"/>
        </w:numPr>
        <w:autoSpaceDE w:val="0"/>
        <w:autoSpaceDN w:val="0"/>
        <w:adjustRightInd w:val="0"/>
        <w:rPr>
          <w:rFonts w:ascii="Verdana" w:hAnsi="Verdana" w:cs="Verdana"/>
        </w:rPr>
      </w:pPr>
      <w:r w:rsidRPr="00F62A0A">
        <w:rPr>
          <w:rFonts w:ascii="Verdana" w:hAnsi="Verdana" w:cs="Verdana"/>
        </w:rPr>
        <w:t>The Employer or Organisation shall issue a Form of Enquiry.</w:t>
      </w:r>
    </w:p>
    <w:p w:rsidR="00C45B24" w:rsidRPr="00F62A0A" w:rsidRDefault="00C45B24" w:rsidP="00C45B24">
      <w:pPr>
        <w:pStyle w:val="ListParagraph"/>
        <w:rPr>
          <w:rFonts w:ascii="Verdana" w:hAnsi="Verdana" w:cs="Verdana"/>
        </w:rPr>
      </w:pPr>
    </w:p>
    <w:p w:rsidR="00C45B24" w:rsidRPr="003D6EC6" w:rsidRDefault="00C45B24" w:rsidP="003D6EC6">
      <w:pPr>
        <w:pStyle w:val="ListParagraph"/>
        <w:numPr>
          <w:ilvl w:val="2"/>
          <w:numId w:val="10"/>
        </w:numPr>
        <w:autoSpaceDE w:val="0"/>
        <w:autoSpaceDN w:val="0"/>
        <w:adjustRightInd w:val="0"/>
        <w:rPr>
          <w:rFonts w:ascii="Verdana" w:hAnsi="Verdana" w:cs="Verdana"/>
        </w:rPr>
      </w:pPr>
      <w:r w:rsidRPr="00F62A0A">
        <w:rPr>
          <w:rFonts w:ascii="Verdana" w:hAnsi="Verdana" w:cs="Verdana"/>
        </w:rPr>
        <w:t xml:space="preserve">The Contractor shall reply with a Contractor's Call Off Proposal (COP) containing a </w:t>
      </w:r>
      <w:r w:rsidR="00612DFB">
        <w:rPr>
          <w:rFonts w:ascii="Verdana" w:hAnsi="Verdana" w:cs="Verdana"/>
        </w:rPr>
        <w:t xml:space="preserve">fully quantified </w:t>
      </w:r>
      <w:r w:rsidRPr="00F62A0A">
        <w:rPr>
          <w:rFonts w:ascii="Verdana" w:hAnsi="Verdana" w:cs="Verdana"/>
        </w:rPr>
        <w:t xml:space="preserve">price Bill of Quantities in accordance with the </w:t>
      </w:r>
      <w:r w:rsidR="003D6EC6">
        <w:rPr>
          <w:rFonts w:ascii="Verdana" w:hAnsi="Verdana" w:cs="Verdana"/>
        </w:rPr>
        <w:t>Framework pricing.</w:t>
      </w:r>
    </w:p>
    <w:p w:rsidR="00C44688" w:rsidRDefault="00592806" w:rsidP="003D6EC6">
      <w:pPr>
        <w:spacing w:line="360" w:lineRule="auto"/>
        <w:rPr>
          <w:rFonts w:ascii="Verdana" w:hAnsi="Verdana" w:cs="Verdana"/>
        </w:rPr>
      </w:pPr>
      <w:r w:rsidRPr="00926ABF">
        <w:rPr>
          <w:rFonts w:ascii="Verdana" w:hAnsi="Verdana" w:cs="Verdana"/>
          <w:sz w:val="18"/>
        </w:rPr>
        <w:t xml:space="preserve">    </w:t>
      </w:r>
      <w:r w:rsidRPr="00926ABF">
        <w:rPr>
          <w:rFonts w:ascii="Verdana" w:hAnsi="Verdana" w:cs="Verdana"/>
        </w:rPr>
        <w:tab/>
      </w:r>
      <w:r w:rsidRPr="00926ABF">
        <w:rPr>
          <w:rFonts w:ascii="Verdana" w:hAnsi="Verdana" w:cs="Verdana"/>
        </w:rPr>
        <w:tab/>
      </w:r>
      <w:r w:rsidRPr="00926ABF">
        <w:rPr>
          <w:rFonts w:ascii="Verdana" w:hAnsi="Verdana" w:cs="Verdana"/>
        </w:rPr>
        <w:tab/>
      </w:r>
      <w:r w:rsidRPr="00926ABF">
        <w:rPr>
          <w:rFonts w:ascii="Verdana" w:hAnsi="Verdana" w:cs="Verdana"/>
        </w:rPr>
        <w:tab/>
      </w:r>
    </w:p>
    <w:p w:rsidR="008E3792" w:rsidRDefault="008E3792" w:rsidP="008E3792">
      <w:pPr>
        <w:pStyle w:val="ListParagraph"/>
        <w:numPr>
          <w:ilvl w:val="0"/>
          <w:numId w:val="10"/>
        </w:numPr>
        <w:autoSpaceDE w:val="0"/>
        <w:autoSpaceDN w:val="0"/>
        <w:adjustRightInd w:val="0"/>
        <w:rPr>
          <w:rFonts w:ascii="Verdana" w:hAnsi="Verdana" w:cs="Verdana"/>
          <w:b/>
          <w:i/>
        </w:rPr>
      </w:pPr>
      <w:r w:rsidRPr="008E3792">
        <w:rPr>
          <w:rFonts w:ascii="Verdana" w:hAnsi="Verdana" w:cs="Verdana"/>
          <w:b/>
          <w:i/>
        </w:rPr>
        <w:t>Project Notification Stage</w:t>
      </w:r>
    </w:p>
    <w:p w:rsidR="008E3792" w:rsidRPr="00C02B1E" w:rsidRDefault="008E3792" w:rsidP="008E3792">
      <w:pPr>
        <w:autoSpaceDE w:val="0"/>
        <w:autoSpaceDN w:val="0"/>
        <w:adjustRightInd w:val="0"/>
        <w:jc w:val="both"/>
        <w:rPr>
          <w:rFonts w:ascii="Verdana" w:hAnsi="Verdana" w:cs="Verdana"/>
        </w:rPr>
      </w:pPr>
    </w:p>
    <w:p w:rsidR="008E3792" w:rsidRDefault="008E3792" w:rsidP="008E3792">
      <w:pPr>
        <w:pStyle w:val="ListParagraph"/>
        <w:numPr>
          <w:ilvl w:val="1"/>
          <w:numId w:val="10"/>
        </w:numPr>
        <w:autoSpaceDE w:val="0"/>
        <w:autoSpaceDN w:val="0"/>
        <w:adjustRightInd w:val="0"/>
        <w:jc w:val="both"/>
        <w:rPr>
          <w:rFonts w:ascii="Verdana" w:hAnsi="Verdana" w:cs="Verdana"/>
        </w:rPr>
      </w:pPr>
      <w:r w:rsidRPr="006362F1">
        <w:rPr>
          <w:rFonts w:ascii="Verdana" w:hAnsi="Verdana" w:cs="Verdana"/>
        </w:rPr>
        <w:t>If the Employer (or Organisation) wishes to call-off the provision of Works the Employer or Organisation may (via the Framework Manager):</w:t>
      </w:r>
    </w:p>
    <w:p w:rsidR="008E3792" w:rsidRPr="006362F1" w:rsidRDefault="008E3792" w:rsidP="008E3792">
      <w:pPr>
        <w:pStyle w:val="ListParagraph"/>
        <w:autoSpaceDE w:val="0"/>
        <w:autoSpaceDN w:val="0"/>
        <w:adjustRightInd w:val="0"/>
        <w:ind w:left="1440"/>
        <w:jc w:val="both"/>
        <w:rPr>
          <w:rFonts w:ascii="Verdana" w:hAnsi="Verdana" w:cs="Verdana"/>
        </w:rPr>
      </w:pPr>
    </w:p>
    <w:p w:rsidR="008E3792" w:rsidRDefault="008E3792" w:rsidP="008E3792">
      <w:pPr>
        <w:pStyle w:val="ListParagraph"/>
        <w:numPr>
          <w:ilvl w:val="2"/>
          <w:numId w:val="10"/>
        </w:numPr>
        <w:autoSpaceDE w:val="0"/>
        <w:autoSpaceDN w:val="0"/>
        <w:adjustRightInd w:val="0"/>
        <w:jc w:val="both"/>
        <w:rPr>
          <w:rFonts w:ascii="Verdana" w:hAnsi="Verdana" w:cs="Verdana"/>
        </w:rPr>
      </w:pPr>
      <w:r w:rsidRPr="006362F1">
        <w:rPr>
          <w:rFonts w:ascii="Verdana" w:hAnsi="Verdana" w:cs="Verdana"/>
        </w:rPr>
        <w:t xml:space="preserve">subject to </w:t>
      </w:r>
      <w:r>
        <w:rPr>
          <w:rFonts w:ascii="Verdana" w:hAnsi="Verdana" w:cs="Verdana"/>
        </w:rPr>
        <w:t>paragraph 6 above</w:t>
      </w:r>
      <w:r w:rsidRPr="006362F1">
        <w:rPr>
          <w:rFonts w:ascii="Verdana" w:hAnsi="Verdana" w:cs="Verdana"/>
        </w:rPr>
        <w:t>, the Framework Manager or Organisation,</w:t>
      </w:r>
      <w:r>
        <w:rPr>
          <w:rFonts w:ascii="Verdana" w:hAnsi="Verdana" w:cs="Verdana"/>
        </w:rPr>
        <w:t xml:space="preserve"> may</w:t>
      </w:r>
      <w:r w:rsidRPr="006362F1">
        <w:rPr>
          <w:rFonts w:ascii="Verdana" w:hAnsi="Verdana" w:cs="Verdana"/>
        </w:rPr>
        <w:t xml:space="preserve"> issue an Enquiry directly to </w:t>
      </w:r>
      <w:r>
        <w:rPr>
          <w:rFonts w:ascii="Verdana" w:hAnsi="Verdana" w:cs="Verdana"/>
        </w:rPr>
        <w:t xml:space="preserve">a </w:t>
      </w:r>
      <w:r w:rsidRPr="006362F1">
        <w:rPr>
          <w:rFonts w:ascii="Verdana" w:hAnsi="Verdana" w:cs="Verdana"/>
        </w:rPr>
        <w:t>Contractor; or</w:t>
      </w:r>
    </w:p>
    <w:p w:rsidR="008E3792" w:rsidRPr="006362F1" w:rsidRDefault="008E3792" w:rsidP="008E3792">
      <w:pPr>
        <w:pStyle w:val="ListParagraph"/>
        <w:autoSpaceDE w:val="0"/>
        <w:autoSpaceDN w:val="0"/>
        <w:adjustRightInd w:val="0"/>
        <w:ind w:left="2520"/>
        <w:jc w:val="both"/>
        <w:rPr>
          <w:rFonts w:ascii="Verdana" w:hAnsi="Verdana" w:cs="Verdana"/>
        </w:rPr>
      </w:pPr>
    </w:p>
    <w:p w:rsidR="008E3792" w:rsidRDefault="008E3792" w:rsidP="008E3792">
      <w:pPr>
        <w:pStyle w:val="ListParagraph"/>
        <w:numPr>
          <w:ilvl w:val="2"/>
          <w:numId w:val="10"/>
        </w:numPr>
        <w:autoSpaceDE w:val="0"/>
        <w:autoSpaceDN w:val="0"/>
        <w:adjustRightInd w:val="0"/>
        <w:jc w:val="both"/>
        <w:rPr>
          <w:rFonts w:ascii="Verdana" w:hAnsi="Verdana" w:cs="Verdana"/>
        </w:rPr>
      </w:pPr>
      <w:r w:rsidRPr="006362F1">
        <w:rPr>
          <w:rFonts w:ascii="Verdana" w:hAnsi="Verdana" w:cs="Verdana"/>
        </w:rPr>
        <w:t>hold a Mini-Competition between the Framework Contractors (to the extent that they have not been suspended or terminated) to determine the most economically advantageous tender for that Project.</w:t>
      </w:r>
    </w:p>
    <w:p w:rsidR="008E3792" w:rsidRPr="006362F1" w:rsidRDefault="008E3792" w:rsidP="008E3792">
      <w:pPr>
        <w:pStyle w:val="ListParagraph"/>
        <w:autoSpaceDE w:val="0"/>
        <w:autoSpaceDN w:val="0"/>
        <w:adjustRightInd w:val="0"/>
        <w:ind w:left="2520"/>
        <w:jc w:val="both"/>
        <w:rPr>
          <w:rFonts w:ascii="Verdana" w:hAnsi="Verdana" w:cs="Verdana"/>
        </w:rPr>
      </w:pPr>
      <w:r w:rsidRPr="006362F1">
        <w:rPr>
          <w:rFonts w:ascii="Verdana" w:hAnsi="Verdana" w:cs="Verdana"/>
        </w:rPr>
        <w:t xml:space="preserve"> </w:t>
      </w:r>
    </w:p>
    <w:p w:rsidR="008E3792" w:rsidRPr="00C02B1E" w:rsidRDefault="008E3792" w:rsidP="008E3792">
      <w:pPr>
        <w:pStyle w:val="ListParagraph"/>
        <w:numPr>
          <w:ilvl w:val="1"/>
          <w:numId w:val="10"/>
        </w:numPr>
        <w:autoSpaceDE w:val="0"/>
        <w:autoSpaceDN w:val="0"/>
        <w:adjustRightInd w:val="0"/>
        <w:jc w:val="both"/>
        <w:rPr>
          <w:rFonts w:ascii="Verdana" w:hAnsi="Verdana" w:cs="Verdana"/>
        </w:rPr>
      </w:pPr>
      <w:r w:rsidRPr="00C02B1E">
        <w:rPr>
          <w:rFonts w:ascii="Verdana" w:hAnsi="Verdana" w:cs="Verdana"/>
        </w:rPr>
        <w:t>The Employer shall commence the process of appointing a Contractor by issuing to the Contractor</w:t>
      </w:r>
      <w:r>
        <w:rPr>
          <w:rFonts w:ascii="Verdana" w:hAnsi="Verdana" w:cs="Verdana"/>
        </w:rPr>
        <w:t xml:space="preserve"> (and to the extent applicable, Framework Contractors)</w:t>
      </w:r>
      <w:r w:rsidRPr="00C02B1E">
        <w:rPr>
          <w:rFonts w:ascii="Verdana" w:hAnsi="Verdana" w:cs="Verdana"/>
        </w:rPr>
        <w:t xml:space="preserve"> a </w:t>
      </w:r>
      <w:r w:rsidRPr="00C02B1E">
        <w:rPr>
          <w:rFonts w:ascii="Verdana" w:hAnsi="Verdana" w:cs="Verdana"/>
          <w:i/>
        </w:rPr>
        <w:t>Project Notification Form</w:t>
      </w:r>
      <w:r w:rsidRPr="00C02B1E">
        <w:rPr>
          <w:rFonts w:ascii="Verdana" w:hAnsi="Verdana" w:cs="Verdana"/>
        </w:rPr>
        <w:t>. The form shall be issued by the Employer on behalf of another Organisation if required. The Contractor shall acknowledge and return the form to the Employer within the timescales stated</w:t>
      </w:r>
      <w:r>
        <w:rPr>
          <w:rFonts w:ascii="Verdana" w:hAnsi="Verdana" w:cs="Verdana"/>
        </w:rPr>
        <w:t xml:space="preserve"> providing the information requested</w:t>
      </w:r>
      <w:r w:rsidRPr="00C02B1E">
        <w:rPr>
          <w:rFonts w:ascii="Verdana" w:hAnsi="Verdana" w:cs="Verdana"/>
        </w:rPr>
        <w:t>.</w:t>
      </w:r>
    </w:p>
    <w:p w:rsidR="008E3792" w:rsidRPr="00C02B1E" w:rsidRDefault="008E3792" w:rsidP="008E3792">
      <w:pPr>
        <w:pStyle w:val="ListParagraph"/>
        <w:tabs>
          <w:tab w:val="left" w:pos="2694"/>
        </w:tabs>
        <w:autoSpaceDE w:val="0"/>
        <w:autoSpaceDN w:val="0"/>
        <w:adjustRightInd w:val="0"/>
        <w:ind w:left="1440"/>
        <w:jc w:val="both"/>
        <w:rPr>
          <w:rFonts w:ascii="Verdana" w:hAnsi="Verdana" w:cs="Verdana"/>
        </w:rPr>
      </w:pPr>
    </w:p>
    <w:p w:rsidR="008E3792" w:rsidRPr="00C02B1E" w:rsidRDefault="008E3792" w:rsidP="008E3792">
      <w:pPr>
        <w:pStyle w:val="ListParagraph"/>
        <w:numPr>
          <w:ilvl w:val="1"/>
          <w:numId w:val="10"/>
        </w:numPr>
        <w:autoSpaceDE w:val="0"/>
        <w:autoSpaceDN w:val="0"/>
        <w:adjustRightInd w:val="0"/>
        <w:jc w:val="both"/>
        <w:rPr>
          <w:rFonts w:ascii="Verdana" w:hAnsi="Verdana" w:cs="Verdana"/>
        </w:rPr>
      </w:pPr>
      <w:r>
        <w:rPr>
          <w:rFonts w:ascii="Verdana" w:hAnsi="Verdana" w:cs="Verdana"/>
        </w:rPr>
        <w:t>The</w:t>
      </w:r>
      <w:r w:rsidRPr="00C02B1E">
        <w:rPr>
          <w:rFonts w:ascii="Verdana" w:hAnsi="Verdana" w:cs="Verdana"/>
        </w:rPr>
        <w:t xml:space="preserve"> Contractor is permitted to state that they do not wish to proce</w:t>
      </w:r>
      <w:r>
        <w:rPr>
          <w:rFonts w:ascii="Verdana" w:hAnsi="Verdana" w:cs="Verdana"/>
        </w:rPr>
        <w:t>ed to undertake the w</w:t>
      </w:r>
      <w:r w:rsidRPr="00C02B1E">
        <w:rPr>
          <w:rFonts w:ascii="Verdana" w:hAnsi="Verdana" w:cs="Verdana"/>
        </w:rPr>
        <w:t>orks required and should respond accordingly setting out their reasons.</w:t>
      </w:r>
    </w:p>
    <w:p w:rsidR="008E3792" w:rsidRPr="00C02B1E" w:rsidRDefault="008E3792" w:rsidP="008E3792">
      <w:pPr>
        <w:pStyle w:val="ListParagraph"/>
        <w:jc w:val="both"/>
        <w:rPr>
          <w:rFonts w:ascii="Verdana" w:hAnsi="Verdana" w:cs="Verdana"/>
        </w:rPr>
      </w:pPr>
    </w:p>
    <w:p w:rsidR="008E3792" w:rsidRDefault="008E3792" w:rsidP="008E3792">
      <w:pPr>
        <w:pStyle w:val="ListParagraph"/>
        <w:numPr>
          <w:ilvl w:val="1"/>
          <w:numId w:val="10"/>
        </w:numPr>
        <w:autoSpaceDE w:val="0"/>
        <w:autoSpaceDN w:val="0"/>
        <w:adjustRightInd w:val="0"/>
        <w:jc w:val="both"/>
        <w:rPr>
          <w:rFonts w:ascii="Verdana" w:hAnsi="Verdana" w:cs="Verdana"/>
        </w:rPr>
      </w:pPr>
      <w:r>
        <w:rPr>
          <w:rFonts w:ascii="Verdana" w:hAnsi="Verdana" w:cs="Verdana"/>
        </w:rPr>
        <w:lastRenderedPageBreak/>
        <w:t>T</w:t>
      </w:r>
      <w:r w:rsidRPr="00D44DF1">
        <w:rPr>
          <w:rFonts w:ascii="Verdana" w:hAnsi="Verdana" w:cs="Verdana"/>
        </w:rPr>
        <w:t xml:space="preserve">he Employer (or Organisation) shall issue a Form of Enquiry to the Contractor setting out the Works Information, Contract Data and other </w:t>
      </w:r>
      <w:r w:rsidRPr="004E38D3">
        <w:rPr>
          <w:rFonts w:ascii="Verdana" w:hAnsi="Verdana" w:cs="Verdana"/>
        </w:rPr>
        <w:t xml:space="preserve">information required under the </w:t>
      </w:r>
      <w:r>
        <w:rPr>
          <w:rFonts w:ascii="Verdana" w:hAnsi="Verdana" w:cs="Verdana"/>
        </w:rPr>
        <w:t>Call-off C</w:t>
      </w:r>
      <w:r w:rsidRPr="004E38D3">
        <w:rPr>
          <w:rFonts w:ascii="Verdana" w:hAnsi="Verdana" w:cs="Verdana"/>
        </w:rPr>
        <w:t>ontract. The Contractor shall respond to each Form of Enquiry with a Contractor's Call-Off Proposal (COP) that if accepted by the Employ</w:t>
      </w:r>
      <w:r w:rsidRPr="00A05780">
        <w:rPr>
          <w:rFonts w:ascii="Verdana" w:hAnsi="Verdana" w:cs="Verdana"/>
        </w:rPr>
        <w:t xml:space="preserve">er or Organisation shall result in the issue of a Memorandum of Agreement </w:t>
      </w:r>
      <w:r>
        <w:rPr>
          <w:rFonts w:ascii="Verdana" w:hAnsi="Verdana" w:cs="Verdana"/>
        </w:rPr>
        <w:t>which incorporates all the various documents which comprise the</w:t>
      </w:r>
      <w:r w:rsidRPr="006362F1">
        <w:rPr>
          <w:rFonts w:ascii="Verdana" w:hAnsi="Verdana" w:cs="Verdana"/>
        </w:rPr>
        <w:t xml:space="preserve"> </w:t>
      </w:r>
      <w:r>
        <w:rPr>
          <w:rFonts w:ascii="Verdana" w:hAnsi="Verdana" w:cs="Verdana"/>
        </w:rPr>
        <w:t xml:space="preserve">Call-off </w:t>
      </w:r>
      <w:r w:rsidRPr="006362F1">
        <w:rPr>
          <w:rFonts w:ascii="Verdana" w:hAnsi="Verdana" w:cs="Verdana"/>
        </w:rPr>
        <w:t>Contract</w:t>
      </w:r>
      <w:r>
        <w:rPr>
          <w:rFonts w:ascii="Verdana" w:hAnsi="Verdana" w:cs="Verdana"/>
        </w:rPr>
        <w:t xml:space="preserve"> for that Project</w:t>
      </w:r>
      <w:r w:rsidRPr="006362F1">
        <w:rPr>
          <w:rFonts w:ascii="Verdana" w:hAnsi="Verdana" w:cs="Verdana"/>
        </w:rPr>
        <w:t>.</w:t>
      </w:r>
    </w:p>
    <w:p w:rsidR="008E3792" w:rsidRPr="008E3792" w:rsidRDefault="008E3792" w:rsidP="008E3792">
      <w:pPr>
        <w:pStyle w:val="ListParagraph"/>
        <w:rPr>
          <w:rFonts w:ascii="Verdana" w:hAnsi="Verdana" w:cs="Verdana"/>
        </w:rPr>
      </w:pPr>
    </w:p>
    <w:p w:rsidR="008E3792" w:rsidRPr="008E3792" w:rsidRDefault="008E3792" w:rsidP="008E3792">
      <w:pPr>
        <w:autoSpaceDE w:val="0"/>
        <w:autoSpaceDN w:val="0"/>
        <w:adjustRightInd w:val="0"/>
        <w:jc w:val="both"/>
        <w:rPr>
          <w:rFonts w:ascii="Verdana" w:hAnsi="Verdana" w:cs="Verdana"/>
        </w:rPr>
      </w:pPr>
    </w:p>
    <w:p w:rsidR="008E3792" w:rsidRPr="006371A8" w:rsidRDefault="008E3792" w:rsidP="008E3792">
      <w:pPr>
        <w:pStyle w:val="ListParagraph"/>
        <w:numPr>
          <w:ilvl w:val="0"/>
          <w:numId w:val="10"/>
        </w:numPr>
        <w:autoSpaceDE w:val="0"/>
        <w:autoSpaceDN w:val="0"/>
        <w:adjustRightInd w:val="0"/>
        <w:jc w:val="both"/>
        <w:rPr>
          <w:rFonts w:ascii="Verdana" w:hAnsi="Verdana" w:cs="Verdana"/>
          <w:b/>
          <w:i/>
        </w:rPr>
      </w:pPr>
      <w:r w:rsidRPr="006371A8">
        <w:rPr>
          <w:rFonts w:ascii="Verdana" w:hAnsi="Verdana" w:cs="Verdana"/>
          <w:b/>
          <w:i/>
        </w:rPr>
        <w:t>Direct Award versus mini competition</w:t>
      </w:r>
    </w:p>
    <w:p w:rsidR="008E3792" w:rsidRPr="006371A8" w:rsidRDefault="008E3792" w:rsidP="008E3792">
      <w:pPr>
        <w:pStyle w:val="ListParagraph"/>
        <w:jc w:val="both"/>
        <w:rPr>
          <w:rFonts w:ascii="Verdana" w:hAnsi="Verdana" w:cs="Verdana"/>
        </w:rPr>
      </w:pPr>
    </w:p>
    <w:p w:rsidR="008E3792" w:rsidRPr="00A21576" w:rsidRDefault="008E3792" w:rsidP="008E3792">
      <w:pPr>
        <w:pStyle w:val="ListParagraph"/>
        <w:numPr>
          <w:ilvl w:val="1"/>
          <w:numId w:val="10"/>
        </w:numPr>
        <w:autoSpaceDE w:val="0"/>
        <w:autoSpaceDN w:val="0"/>
        <w:adjustRightInd w:val="0"/>
        <w:jc w:val="both"/>
        <w:rPr>
          <w:rFonts w:ascii="Verdana" w:hAnsi="Verdana" w:cs="Verdana"/>
        </w:rPr>
      </w:pPr>
      <w:r w:rsidRPr="00A21576">
        <w:rPr>
          <w:rFonts w:ascii="Verdana" w:hAnsi="Verdana" w:cs="Verdana"/>
        </w:rPr>
        <w:t xml:space="preserve">The </w:t>
      </w:r>
      <w:r>
        <w:rPr>
          <w:rFonts w:ascii="Verdana" w:hAnsi="Verdana" w:cs="Verdana"/>
        </w:rPr>
        <w:t>Employer (or Organisation)</w:t>
      </w:r>
      <w:r w:rsidRPr="00A21576">
        <w:rPr>
          <w:rFonts w:ascii="Verdana" w:hAnsi="Verdana" w:cs="Verdana"/>
        </w:rPr>
        <w:t xml:space="preserve"> may only implement the Direct Award Process where </w:t>
      </w:r>
      <w:r>
        <w:rPr>
          <w:rFonts w:ascii="Verdana" w:hAnsi="Verdana" w:cs="Verdana"/>
        </w:rPr>
        <w:t>all the</w:t>
      </w:r>
      <w:r w:rsidRPr="00A21576">
        <w:rPr>
          <w:rFonts w:ascii="Verdana" w:hAnsi="Verdana" w:cs="Verdana"/>
        </w:rPr>
        <w:t xml:space="preserve"> conditions set out below are met:</w:t>
      </w:r>
    </w:p>
    <w:p w:rsidR="008E3792" w:rsidRPr="00A21576" w:rsidRDefault="008E3792" w:rsidP="008E3792">
      <w:pPr>
        <w:pStyle w:val="ListParagraph"/>
        <w:autoSpaceDE w:val="0"/>
        <w:autoSpaceDN w:val="0"/>
        <w:adjustRightInd w:val="0"/>
        <w:ind w:left="1440"/>
        <w:jc w:val="both"/>
        <w:rPr>
          <w:rFonts w:ascii="Verdana" w:hAnsi="Verdana" w:cs="Verdana"/>
        </w:rPr>
      </w:pPr>
    </w:p>
    <w:p w:rsidR="008E3792" w:rsidRPr="00A21576" w:rsidRDefault="008E3792" w:rsidP="008E3792">
      <w:pPr>
        <w:pStyle w:val="ListParagraph"/>
        <w:numPr>
          <w:ilvl w:val="0"/>
          <w:numId w:val="35"/>
        </w:numPr>
        <w:autoSpaceDE w:val="0"/>
        <w:autoSpaceDN w:val="0"/>
        <w:adjustRightInd w:val="0"/>
        <w:jc w:val="both"/>
        <w:rPr>
          <w:rFonts w:ascii="Verdana" w:hAnsi="Verdana" w:cs="Verdana"/>
          <w:vanish/>
        </w:rPr>
      </w:pPr>
    </w:p>
    <w:p w:rsidR="008E3792" w:rsidRPr="00A21576" w:rsidRDefault="008E3792" w:rsidP="008E3792">
      <w:pPr>
        <w:pStyle w:val="ListParagraph"/>
        <w:numPr>
          <w:ilvl w:val="0"/>
          <w:numId w:val="35"/>
        </w:numPr>
        <w:autoSpaceDE w:val="0"/>
        <w:autoSpaceDN w:val="0"/>
        <w:adjustRightInd w:val="0"/>
        <w:jc w:val="both"/>
        <w:rPr>
          <w:rFonts w:ascii="Verdana" w:hAnsi="Verdana" w:cs="Verdana"/>
          <w:vanish/>
        </w:rPr>
      </w:pPr>
    </w:p>
    <w:p w:rsidR="008E3792" w:rsidRPr="00A21576" w:rsidRDefault="008E3792" w:rsidP="008E3792">
      <w:pPr>
        <w:pStyle w:val="ListParagraph"/>
        <w:numPr>
          <w:ilvl w:val="0"/>
          <w:numId w:val="35"/>
        </w:numPr>
        <w:autoSpaceDE w:val="0"/>
        <w:autoSpaceDN w:val="0"/>
        <w:adjustRightInd w:val="0"/>
        <w:jc w:val="both"/>
        <w:rPr>
          <w:rFonts w:ascii="Verdana" w:hAnsi="Verdana" w:cs="Verdana"/>
          <w:vanish/>
        </w:rPr>
      </w:pPr>
    </w:p>
    <w:p w:rsidR="008E3792" w:rsidRPr="00A21576" w:rsidRDefault="008E3792" w:rsidP="008E3792">
      <w:pPr>
        <w:pStyle w:val="ListParagraph"/>
        <w:numPr>
          <w:ilvl w:val="1"/>
          <w:numId w:val="35"/>
        </w:numPr>
        <w:autoSpaceDE w:val="0"/>
        <w:autoSpaceDN w:val="0"/>
        <w:adjustRightInd w:val="0"/>
        <w:jc w:val="both"/>
        <w:rPr>
          <w:rFonts w:ascii="Verdana" w:hAnsi="Verdana" w:cs="Verdana"/>
          <w:vanish/>
        </w:rPr>
      </w:pPr>
    </w:p>
    <w:p w:rsidR="008E3792" w:rsidRDefault="008E3792" w:rsidP="008E3792">
      <w:pPr>
        <w:pStyle w:val="ListParagraph"/>
        <w:numPr>
          <w:ilvl w:val="2"/>
          <w:numId w:val="10"/>
        </w:numPr>
        <w:autoSpaceDE w:val="0"/>
        <w:autoSpaceDN w:val="0"/>
        <w:adjustRightInd w:val="0"/>
        <w:jc w:val="both"/>
        <w:rPr>
          <w:rFonts w:ascii="Verdana" w:hAnsi="Verdana" w:cs="Verdana"/>
        </w:rPr>
      </w:pPr>
      <w:r w:rsidRPr="00083185">
        <w:rPr>
          <w:rFonts w:ascii="Verdana" w:hAnsi="Verdana" w:cs="Verdana"/>
        </w:rPr>
        <w:t xml:space="preserve">the Employer, or Organisation as applicable has reasonably determined that it will not exercise its discretion to award a Call-off Contract pursuant to a Mini-Competition; </w:t>
      </w:r>
      <w:r>
        <w:rPr>
          <w:rFonts w:ascii="Verdana" w:hAnsi="Verdana" w:cs="Verdana"/>
        </w:rPr>
        <w:t>and</w:t>
      </w:r>
    </w:p>
    <w:p w:rsidR="008E3792" w:rsidRPr="00083185" w:rsidRDefault="008E3792" w:rsidP="008E3792">
      <w:pPr>
        <w:autoSpaceDE w:val="0"/>
        <w:autoSpaceDN w:val="0"/>
        <w:adjustRightInd w:val="0"/>
        <w:jc w:val="both"/>
        <w:rPr>
          <w:rFonts w:ascii="Verdana" w:hAnsi="Verdana" w:cs="Verdana"/>
        </w:rPr>
      </w:pPr>
    </w:p>
    <w:p w:rsidR="008E3792" w:rsidRDefault="008E3792" w:rsidP="008E3792">
      <w:pPr>
        <w:pStyle w:val="ListParagraph"/>
        <w:numPr>
          <w:ilvl w:val="2"/>
          <w:numId w:val="10"/>
        </w:numPr>
        <w:autoSpaceDE w:val="0"/>
        <w:autoSpaceDN w:val="0"/>
        <w:adjustRightInd w:val="0"/>
        <w:jc w:val="both"/>
        <w:rPr>
          <w:rFonts w:ascii="Verdana" w:hAnsi="Verdana" w:cs="Verdana"/>
        </w:rPr>
      </w:pPr>
      <w:r w:rsidRPr="00083185">
        <w:rPr>
          <w:rFonts w:ascii="Verdana" w:hAnsi="Verdana" w:cs="Verdana"/>
        </w:rPr>
        <w:t>the Employer, or Organisation as applicable considers the relevant Contractor has the ability and capacity to undertake the proposed Works for the specific Project and the Contractor has confirmed in writing that it is willing to carry out such Works in its response to the Project Notification.</w:t>
      </w:r>
    </w:p>
    <w:p w:rsidR="008E3792" w:rsidRPr="00C02B1E" w:rsidRDefault="008E3792" w:rsidP="008E3792">
      <w:pPr>
        <w:pStyle w:val="ListParagraph"/>
        <w:autoSpaceDE w:val="0"/>
        <w:autoSpaceDN w:val="0"/>
        <w:adjustRightInd w:val="0"/>
        <w:ind w:left="1440"/>
        <w:jc w:val="both"/>
        <w:rPr>
          <w:rFonts w:ascii="Verdana" w:hAnsi="Verdana" w:cs="Verdana"/>
        </w:rPr>
      </w:pPr>
    </w:p>
    <w:p w:rsidR="008E3792" w:rsidRDefault="008E3792" w:rsidP="008E3792">
      <w:pPr>
        <w:pStyle w:val="ListParagraph"/>
        <w:autoSpaceDE w:val="0"/>
        <w:autoSpaceDN w:val="0"/>
        <w:adjustRightInd w:val="0"/>
        <w:ind w:left="1440"/>
        <w:jc w:val="both"/>
        <w:rPr>
          <w:rFonts w:ascii="Verdana" w:hAnsi="Verdana" w:cs="Verdana"/>
        </w:rPr>
      </w:pPr>
      <w:r w:rsidRPr="00A21576">
        <w:rPr>
          <w:rFonts w:ascii="Verdana" w:hAnsi="Verdana" w:cs="Verdana"/>
        </w:rPr>
        <w:t>(together the "</w:t>
      </w:r>
      <w:r w:rsidRPr="0091717A">
        <w:rPr>
          <w:rFonts w:ascii="Verdana" w:hAnsi="Verdana" w:cs="Verdana"/>
          <w:b/>
        </w:rPr>
        <w:t>Direct Award Conditions</w:t>
      </w:r>
      <w:r w:rsidRPr="00A21576">
        <w:rPr>
          <w:rFonts w:ascii="Verdana" w:hAnsi="Verdana" w:cs="Verdana"/>
        </w:rPr>
        <w:t xml:space="preserve">").  </w:t>
      </w:r>
    </w:p>
    <w:p w:rsidR="008E3792" w:rsidRDefault="008E3792" w:rsidP="008E3792">
      <w:pPr>
        <w:pStyle w:val="ListParagraph"/>
        <w:autoSpaceDE w:val="0"/>
        <w:autoSpaceDN w:val="0"/>
        <w:adjustRightInd w:val="0"/>
        <w:ind w:left="1440"/>
        <w:jc w:val="both"/>
        <w:rPr>
          <w:rFonts w:ascii="Verdana" w:hAnsi="Verdana" w:cs="Verdana"/>
        </w:rPr>
      </w:pPr>
    </w:p>
    <w:p w:rsidR="008E3792" w:rsidRPr="0091717A" w:rsidRDefault="008E3792" w:rsidP="008E3792">
      <w:pPr>
        <w:pStyle w:val="ListParagraph"/>
        <w:numPr>
          <w:ilvl w:val="1"/>
          <w:numId w:val="10"/>
        </w:numPr>
        <w:autoSpaceDE w:val="0"/>
        <w:autoSpaceDN w:val="0"/>
        <w:adjustRightInd w:val="0"/>
        <w:jc w:val="both"/>
        <w:rPr>
          <w:rFonts w:ascii="Verdana" w:hAnsi="Verdana" w:cs="Verdana"/>
        </w:rPr>
      </w:pPr>
      <w:bookmarkStart w:id="0" w:name="_Ref495413566"/>
      <w:r w:rsidRPr="0091717A">
        <w:rPr>
          <w:rFonts w:ascii="Verdana" w:hAnsi="Verdana" w:cs="Verdana"/>
        </w:rPr>
        <w:t>If the Direct Award Conditions are satisfied, the Employer (or Organisation), via the Framework Manager, is permitted to issue a Form of Enquiry in accordance with clause 33.8(a)(i) of The Public Contracts Regulations 2015 to the Contractor without the need to go through a Mini-Competition (“</w:t>
      </w:r>
      <w:r w:rsidRPr="0091717A">
        <w:rPr>
          <w:rFonts w:ascii="Verdana" w:hAnsi="Verdana" w:cs="Verdana"/>
          <w:b/>
        </w:rPr>
        <w:t>Direct Award</w:t>
      </w:r>
      <w:r>
        <w:rPr>
          <w:rFonts w:ascii="Verdana" w:hAnsi="Verdana" w:cs="Verdana"/>
        </w:rPr>
        <w:t xml:space="preserve">”). However, </w:t>
      </w:r>
      <w:r w:rsidRPr="0091717A">
        <w:rPr>
          <w:rFonts w:ascii="Verdana" w:hAnsi="Verdana" w:cs="Verdana"/>
        </w:rPr>
        <w:t xml:space="preserve">the Employer (or Organisation as applicable) </w:t>
      </w:r>
      <w:r>
        <w:rPr>
          <w:rFonts w:ascii="Verdana" w:hAnsi="Verdana" w:cs="Verdana"/>
        </w:rPr>
        <w:t xml:space="preserve">must still be able to demonstrate that Contractor is </w:t>
      </w:r>
      <w:r w:rsidRPr="0091717A">
        <w:rPr>
          <w:rFonts w:ascii="Verdana" w:hAnsi="Verdana" w:cs="Verdana"/>
        </w:rPr>
        <w:t>the most economically advantageous tenderer for the specific Project when judged against the following objective criteria (as applied to each Project):</w:t>
      </w:r>
      <w:bookmarkEnd w:id="0"/>
    </w:p>
    <w:p w:rsidR="008E3792" w:rsidRPr="00BC2781" w:rsidRDefault="008E3792" w:rsidP="008E3792">
      <w:pPr>
        <w:pStyle w:val="Heading3"/>
        <w:rPr>
          <w:color w:val="000000" w:themeColor="text1"/>
          <w:sz w:val="20"/>
        </w:rPr>
      </w:pPr>
    </w:p>
    <w:p w:rsidR="008E3792" w:rsidRDefault="008E3792" w:rsidP="008E3792">
      <w:pPr>
        <w:pStyle w:val="ListParagraph"/>
        <w:numPr>
          <w:ilvl w:val="1"/>
          <w:numId w:val="10"/>
        </w:numPr>
        <w:autoSpaceDE w:val="0"/>
        <w:autoSpaceDN w:val="0"/>
        <w:adjustRightInd w:val="0"/>
        <w:jc w:val="both"/>
        <w:rPr>
          <w:rFonts w:ascii="Verdana" w:hAnsi="Verdana" w:cs="Verdana"/>
        </w:rPr>
      </w:pPr>
      <w:r w:rsidRPr="0091717A">
        <w:rPr>
          <w:rFonts w:ascii="Verdana" w:hAnsi="Verdana" w:cs="Verdana"/>
        </w:rPr>
        <w:t xml:space="preserve">Notwithstanding that the Direct Award Conditions may be satisfied, the Employer (or Organisation), via the Framework Manager, may in its absolute discretion elect to call for a Mini-Competition with regard to any Works for a Project. </w:t>
      </w:r>
    </w:p>
    <w:p w:rsidR="008E3792" w:rsidRPr="0091717A" w:rsidRDefault="008E3792" w:rsidP="008E3792">
      <w:pPr>
        <w:pStyle w:val="ListParagraph"/>
        <w:autoSpaceDE w:val="0"/>
        <w:autoSpaceDN w:val="0"/>
        <w:adjustRightInd w:val="0"/>
        <w:ind w:left="1440"/>
        <w:jc w:val="both"/>
        <w:rPr>
          <w:rFonts w:ascii="Verdana" w:hAnsi="Verdana" w:cs="Verdana"/>
        </w:rPr>
      </w:pPr>
    </w:p>
    <w:p w:rsidR="008E3792" w:rsidRPr="0091717A" w:rsidRDefault="008E3792" w:rsidP="008E3792">
      <w:pPr>
        <w:pStyle w:val="ListParagraph"/>
        <w:numPr>
          <w:ilvl w:val="1"/>
          <w:numId w:val="10"/>
        </w:numPr>
        <w:autoSpaceDE w:val="0"/>
        <w:autoSpaceDN w:val="0"/>
        <w:adjustRightInd w:val="0"/>
        <w:jc w:val="both"/>
        <w:rPr>
          <w:rFonts w:ascii="Verdana" w:hAnsi="Verdana" w:cs="Verdana"/>
        </w:rPr>
      </w:pPr>
      <w:r w:rsidRPr="0091717A">
        <w:rPr>
          <w:rFonts w:ascii="Verdana" w:hAnsi="Verdana" w:cs="Verdana"/>
        </w:rPr>
        <w:t>Subject always to</w:t>
      </w:r>
      <w:r>
        <w:rPr>
          <w:rFonts w:ascii="Verdana" w:hAnsi="Verdana" w:cs="Verdana"/>
        </w:rPr>
        <w:t xml:space="preserve"> the Employer’s right to suspend the Contractor from being entitled to receive Forms of Enquiry under the Framework Agreement</w:t>
      </w:r>
      <w:r w:rsidRPr="0091717A">
        <w:rPr>
          <w:rFonts w:ascii="Verdana" w:hAnsi="Verdana" w:cs="Verdana"/>
        </w:rPr>
        <w:t>, the Employer (or Organisation if applicable) must hold a Mini-Competition between the Contractor and other eligible Framework Contractors to procure Works for a Project where all the Direct Award Conditions have not been satisfied or the Employer (or Organisation) is not able to demonstrably identify which contractor could offer it Best Value</w:t>
      </w:r>
      <w:r>
        <w:rPr>
          <w:rFonts w:ascii="Verdana" w:hAnsi="Verdana" w:cs="Verdana"/>
        </w:rPr>
        <w:t>.</w:t>
      </w:r>
    </w:p>
    <w:p w:rsidR="00F1788A" w:rsidRDefault="00F1788A" w:rsidP="00F1788A">
      <w:pPr>
        <w:pStyle w:val="ListParagraph"/>
        <w:autoSpaceDE w:val="0"/>
        <w:autoSpaceDN w:val="0"/>
        <w:adjustRightInd w:val="0"/>
        <w:ind w:left="1440"/>
        <w:jc w:val="both"/>
        <w:rPr>
          <w:rFonts w:ascii="Verdana" w:hAnsi="Verdana" w:cs="Verdana"/>
        </w:rPr>
      </w:pPr>
    </w:p>
    <w:p w:rsidR="00F1788A" w:rsidRPr="00926ABF" w:rsidRDefault="00F1788A" w:rsidP="00F1788A">
      <w:pPr>
        <w:pStyle w:val="ListParagraph"/>
        <w:numPr>
          <w:ilvl w:val="0"/>
          <w:numId w:val="10"/>
        </w:numPr>
        <w:autoSpaceDE w:val="0"/>
        <w:autoSpaceDN w:val="0"/>
        <w:adjustRightInd w:val="0"/>
        <w:jc w:val="both"/>
        <w:rPr>
          <w:rFonts w:ascii="Verdana" w:hAnsi="Verdana" w:cs="Verdana"/>
          <w:b/>
          <w:i/>
        </w:rPr>
      </w:pPr>
      <w:r>
        <w:rPr>
          <w:rFonts w:ascii="Verdana" w:hAnsi="Verdana" w:cs="Verdana"/>
          <w:b/>
          <w:i/>
        </w:rPr>
        <w:t>Evaluation and appointment</w:t>
      </w:r>
    </w:p>
    <w:p w:rsidR="00F1788A" w:rsidRDefault="00F1788A" w:rsidP="00F1788A">
      <w:pPr>
        <w:autoSpaceDE w:val="0"/>
        <w:autoSpaceDN w:val="0"/>
        <w:adjustRightInd w:val="0"/>
        <w:jc w:val="both"/>
        <w:rPr>
          <w:rFonts w:ascii="Verdana" w:hAnsi="Verdana" w:cs="Verdana"/>
        </w:rPr>
      </w:pPr>
    </w:p>
    <w:p w:rsidR="00F1788A" w:rsidRDefault="00F1788A" w:rsidP="00F1788A">
      <w:pPr>
        <w:pStyle w:val="ListParagraph"/>
        <w:numPr>
          <w:ilvl w:val="1"/>
          <w:numId w:val="10"/>
        </w:numPr>
        <w:autoSpaceDE w:val="0"/>
        <w:autoSpaceDN w:val="0"/>
        <w:adjustRightInd w:val="0"/>
        <w:jc w:val="both"/>
        <w:rPr>
          <w:rFonts w:ascii="Verdana" w:hAnsi="Verdana" w:cs="Verdana"/>
        </w:rPr>
      </w:pPr>
      <w:r w:rsidRPr="00D552A3">
        <w:rPr>
          <w:rFonts w:ascii="Verdana" w:hAnsi="Verdana" w:cs="Verdana"/>
        </w:rPr>
        <w:lastRenderedPageBreak/>
        <w:t>Following receipt of the Contractor</w:t>
      </w:r>
      <w:r>
        <w:rPr>
          <w:rFonts w:ascii="Verdana" w:hAnsi="Verdana" w:cs="Verdana"/>
        </w:rPr>
        <w:t>’s</w:t>
      </w:r>
      <w:r w:rsidRPr="00D552A3">
        <w:rPr>
          <w:rFonts w:ascii="Verdana" w:hAnsi="Verdana" w:cs="Verdana"/>
        </w:rPr>
        <w:t xml:space="preserve"> Call-Off Proposals in response to the Form of Enquiry under a Mini-Competition the Employer (or Organisation) shall undertake an evaluation of the Contractor’s Call-off Proposals on the basis of the price and quality criteria as set out </w:t>
      </w:r>
      <w:r>
        <w:rPr>
          <w:rFonts w:ascii="Verdana" w:hAnsi="Verdana" w:cs="Verdana"/>
        </w:rPr>
        <w:t>in the Form of Enquiry</w:t>
      </w:r>
      <w:r w:rsidRPr="00D552A3">
        <w:rPr>
          <w:rFonts w:ascii="Verdana" w:hAnsi="Verdana" w:cs="Verdana"/>
        </w:rPr>
        <w:t xml:space="preserve"> in order to ascertain the most economically advantageous tender for the specific Project set out in the Enquiry.</w:t>
      </w:r>
    </w:p>
    <w:p w:rsidR="00F1788A" w:rsidRDefault="00F1788A" w:rsidP="00F1788A">
      <w:pPr>
        <w:pStyle w:val="ListParagraph"/>
        <w:autoSpaceDE w:val="0"/>
        <w:autoSpaceDN w:val="0"/>
        <w:adjustRightInd w:val="0"/>
        <w:ind w:left="1440"/>
        <w:jc w:val="both"/>
        <w:rPr>
          <w:rFonts w:ascii="Verdana" w:hAnsi="Verdana" w:cs="Verdana"/>
        </w:rPr>
      </w:pPr>
    </w:p>
    <w:p w:rsidR="00F1788A" w:rsidRDefault="00F1788A" w:rsidP="00F1788A">
      <w:pPr>
        <w:pStyle w:val="ListParagraph"/>
        <w:numPr>
          <w:ilvl w:val="1"/>
          <w:numId w:val="10"/>
        </w:numPr>
        <w:autoSpaceDE w:val="0"/>
        <w:autoSpaceDN w:val="0"/>
        <w:adjustRightInd w:val="0"/>
        <w:jc w:val="both"/>
        <w:rPr>
          <w:rFonts w:ascii="Verdana" w:hAnsi="Verdana" w:cs="Verdana"/>
        </w:rPr>
      </w:pPr>
      <w:r w:rsidRPr="00D552A3">
        <w:rPr>
          <w:rFonts w:ascii="Verdana" w:hAnsi="Verdana" w:cs="Verdana"/>
        </w:rPr>
        <w:t>The Employer (or Organisation if applicable) shall notify the Contractor if it has been successful or unsuccessful in the Mini-Competition. If the Contractor has been unsuccessful its Contractor’s Call-Off Proposal shall be deemed to have been rejected.</w:t>
      </w:r>
    </w:p>
    <w:p w:rsidR="00F1788A" w:rsidRPr="00D552A3" w:rsidRDefault="00F1788A" w:rsidP="00F1788A">
      <w:pPr>
        <w:pStyle w:val="ListParagraph"/>
        <w:jc w:val="both"/>
        <w:rPr>
          <w:rFonts w:ascii="Verdana" w:hAnsi="Verdana" w:cs="Verdana"/>
        </w:rPr>
      </w:pPr>
    </w:p>
    <w:p w:rsidR="00F1788A" w:rsidRPr="00926ABF" w:rsidRDefault="00F1788A" w:rsidP="00F1788A">
      <w:pPr>
        <w:pStyle w:val="ListParagraph"/>
        <w:numPr>
          <w:ilvl w:val="1"/>
          <w:numId w:val="10"/>
        </w:numPr>
        <w:autoSpaceDE w:val="0"/>
        <w:autoSpaceDN w:val="0"/>
        <w:adjustRightInd w:val="0"/>
        <w:jc w:val="both"/>
        <w:rPr>
          <w:rFonts w:ascii="Verdana" w:hAnsi="Verdana" w:cs="Verdana"/>
        </w:rPr>
      </w:pPr>
      <w:r w:rsidRPr="00D552A3">
        <w:rPr>
          <w:rFonts w:ascii="Verdana" w:hAnsi="Verdana" w:cs="Verdana"/>
        </w:rPr>
        <w:t xml:space="preserve">The Employer (or Organisation if applicable) shall </w:t>
      </w:r>
      <w:r>
        <w:rPr>
          <w:rFonts w:ascii="Verdana" w:hAnsi="Verdana" w:cs="Verdana"/>
        </w:rPr>
        <w:t>provide feedback to all unsuccessful contractors detailing the relative advantages of the tender submitted by the preferred contractor in order to facilitate improved bids for future call offs.</w:t>
      </w:r>
    </w:p>
    <w:p w:rsidR="00356BDA" w:rsidRDefault="00356BDA">
      <w:pPr>
        <w:spacing w:after="200" w:line="276" w:lineRule="auto"/>
        <w:rPr>
          <w:rFonts w:ascii="Verdana" w:hAnsi="Verdana" w:cs="Verdana"/>
        </w:rPr>
      </w:pPr>
    </w:p>
    <w:p w:rsidR="00356BDA" w:rsidRDefault="00356BDA" w:rsidP="00356BDA">
      <w:pPr>
        <w:pStyle w:val="ListParagraph"/>
        <w:numPr>
          <w:ilvl w:val="0"/>
          <w:numId w:val="10"/>
        </w:numPr>
        <w:autoSpaceDE w:val="0"/>
        <w:autoSpaceDN w:val="0"/>
        <w:adjustRightInd w:val="0"/>
        <w:jc w:val="both"/>
        <w:rPr>
          <w:rFonts w:ascii="Verdana" w:hAnsi="Verdana" w:cs="Verdana"/>
          <w:b/>
          <w:i/>
        </w:rPr>
      </w:pPr>
      <w:r>
        <w:rPr>
          <w:rFonts w:ascii="Verdana" w:hAnsi="Verdana" w:cs="Verdana"/>
          <w:b/>
          <w:i/>
        </w:rPr>
        <w:t>Form of Contract</w:t>
      </w:r>
    </w:p>
    <w:p w:rsidR="00356BDA" w:rsidRDefault="00356BDA" w:rsidP="00356BDA">
      <w:pPr>
        <w:pStyle w:val="ListParagraph"/>
        <w:autoSpaceDE w:val="0"/>
        <w:autoSpaceDN w:val="0"/>
        <w:adjustRightInd w:val="0"/>
        <w:ind w:left="1440"/>
        <w:jc w:val="both"/>
        <w:rPr>
          <w:rFonts w:ascii="Verdana" w:hAnsi="Verdana" w:cs="Verdana"/>
        </w:rPr>
      </w:pPr>
    </w:p>
    <w:p w:rsidR="00356BDA" w:rsidRDefault="00356BDA" w:rsidP="00356BDA">
      <w:pPr>
        <w:pStyle w:val="ListParagraph"/>
        <w:numPr>
          <w:ilvl w:val="1"/>
          <w:numId w:val="10"/>
        </w:numPr>
        <w:autoSpaceDE w:val="0"/>
        <w:autoSpaceDN w:val="0"/>
        <w:adjustRightInd w:val="0"/>
        <w:jc w:val="both"/>
        <w:rPr>
          <w:rFonts w:ascii="Verdana" w:hAnsi="Verdana" w:cs="Verdana"/>
        </w:rPr>
      </w:pPr>
      <w:r>
        <w:rPr>
          <w:rFonts w:ascii="Verdana" w:hAnsi="Verdana" w:cs="Verdana"/>
        </w:rPr>
        <w:t>The Contract awarded will be an NEC4 ECC Short Form contract as amended by the Framework.</w:t>
      </w:r>
    </w:p>
    <w:p w:rsidR="00356BDA" w:rsidRDefault="00356BDA" w:rsidP="00356BDA">
      <w:pPr>
        <w:pStyle w:val="ListParagraph"/>
        <w:autoSpaceDE w:val="0"/>
        <w:autoSpaceDN w:val="0"/>
        <w:adjustRightInd w:val="0"/>
        <w:ind w:left="1440"/>
        <w:jc w:val="both"/>
        <w:rPr>
          <w:rFonts w:ascii="Verdana" w:hAnsi="Verdana" w:cs="Verdana"/>
        </w:rPr>
      </w:pPr>
    </w:p>
    <w:p w:rsidR="00356BDA" w:rsidRPr="00926ABF" w:rsidRDefault="00356BDA" w:rsidP="00356BDA">
      <w:pPr>
        <w:pStyle w:val="ListParagraph"/>
        <w:numPr>
          <w:ilvl w:val="1"/>
          <w:numId w:val="10"/>
        </w:numPr>
        <w:autoSpaceDE w:val="0"/>
        <w:autoSpaceDN w:val="0"/>
        <w:adjustRightInd w:val="0"/>
        <w:jc w:val="both"/>
        <w:rPr>
          <w:rFonts w:ascii="Verdana" w:hAnsi="Verdana" w:cs="Verdana"/>
        </w:rPr>
      </w:pPr>
      <w:r>
        <w:rPr>
          <w:rFonts w:ascii="Verdana" w:hAnsi="Verdana" w:cs="Verdana"/>
        </w:rPr>
        <w:t>A Memorandum of Agreement will be signed by the Parties which incorporates by reference the Form of Enquiry, the Contractor’s Call-Off Proposal, NEC4 EEC Short For</w:t>
      </w:r>
      <w:bookmarkStart w:id="1" w:name="_GoBack"/>
      <w:bookmarkEnd w:id="1"/>
      <w:r>
        <w:rPr>
          <w:rFonts w:ascii="Verdana" w:hAnsi="Verdana" w:cs="Verdana"/>
        </w:rPr>
        <w:t>m and the Framework.</w:t>
      </w:r>
    </w:p>
    <w:p w:rsidR="00356BDA" w:rsidRPr="00356BDA" w:rsidRDefault="00356BDA" w:rsidP="00356BDA">
      <w:pPr>
        <w:autoSpaceDE w:val="0"/>
        <w:autoSpaceDN w:val="0"/>
        <w:adjustRightInd w:val="0"/>
        <w:jc w:val="both"/>
        <w:rPr>
          <w:rFonts w:ascii="Verdana" w:hAnsi="Verdana" w:cs="Verdana"/>
          <w:b/>
          <w:i/>
        </w:rPr>
      </w:pPr>
    </w:p>
    <w:p w:rsidR="00912C4E" w:rsidRDefault="00912C4E" w:rsidP="00912C4E">
      <w:pPr>
        <w:autoSpaceDE w:val="0"/>
        <w:autoSpaceDN w:val="0"/>
        <w:adjustRightInd w:val="0"/>
        <w:rPr>
          <w:rFonts w:ascii="Verdana" w:hAnsi="Verdana" w:cs="Verdana"/>
          <w:b/>
          <w:i/>
        </w:rPr>
      </w:pPr>
    </w:p>
    <w:p w:rsidR="00356BDA" w:rsidRDefault="00356BDA">
      <w:pPr>
        <w:spacing w:after="200" w:line="276" w:lineRule="auto"/>
        <w:rPr>
          <w:rFonts w:ascii="Verdana" w:hAnsi="Verdana" w:cs="Verdana"/>
          <w:b/>
        </w:rPr>
      </w:pPr>
      <w:r>
        <w:rPr>
          <w:rFonts w:ascii="Verdana" w:hAnsi="Verdana" w:cs="Verdana"/>
          <w:b/>
        </w:rPr>
        <w:br w:type="page"/>
      </w:r>
    </w:p>
    <w:p w:rsidR="00912C4E" w:rsidRPr="000531F3" w:rsidRDefault="00912C4E" w:rsidP="00912C4E">
      <w:pPr>
        <w:autoSpaceDE w:val="0"/>
        <w:autoSpaceDN w:val="0"/>
        <w:adjustRightInd w:val="0"/>
        <w:jc w:val="center"/>
        <w:rPr>
          <w:rFonts w:ascii="Verdana" w:hAnsi="Verdana" w:cs="Verdana"/>
          <w:b/>
        </w:rPr>
      </w:pPr>
      <w:r w:rsidRPr="000531F3">
        <w:rPr>
          <w:rFonts w:ascii="Verdana" w:hAnsi="Verdana" w:cs="Verdana"/>
          <w:b/>
        </w:rPr>
        <w:lastRenderedPageBreak/>
        <w:t>SCHEDULE 7</w:t>
      </w:r>
    </w:p>
    <w:p w:rsidR="00912C4E" w:rsidRPr="000531F3" w:rsidRDefault="00912C4E" w:rsidP="00912C4E">
      <w:pPr>
        <w:autoSpaceDE w:val="0"/>
        <w:autoSpaceDN w:val="0"/>
        <w:adjustRightInd w:val="0"/>
        <w:jc w:val="center"/>
        <w:rPr>
          <w:rFonts w:ascii="Verdana" w:hAnsi="Verdana" w:cs="Verdana"/>
          <w:b/>
        </w:rPr>
      </w:pPr>
    </w:p>
    <w:p w:rsidR="00912C4E" w:rsidRPr="000531F3" w:rsidRDefault="00912C4E" w:rsidP="00912C4E">
      <w:pPr>
        <w:autoSpaceDE w:val="0"/>
        <w:autoSpaceDN w:val="0"/>
        <w:adjustRightInd w:val="0"/>
        <w:jc w:val="center"/>
        <w:rPr>
          <w:rFonts w:ascii="Verdana" w:hAnsi="Verdana" w:cs="Verdana"/>
          <w:b/>
        </w:rPr>
      </w:pPr>
      <w:r w:rsidRPr="000531F3">
        <w:rPr>
          <w:rFonts w:ascii="Verdana" w:hAnsi="Verdana" w:cs="Verdana"/>
          <w:b/>
        </w:rPr>
        <w:t>METHOD OF OPERATION</w:t>
      </w:r>
      <w:r>
        <w:rPr>
          <w:rFonts w:ascii="Verdana" w:hAnsi="Verdana" w:cs="Verdana"/>
          <w:b/>
        </w:rPr>
        <w:t xml:space="preserve"> LOT 5 </w:t>
      </w:r>
    </w:p>
    <w:p w:rsidR="00912C4E" w:rsidRDefault="00912C4E" w:rsidP="00912C4E">
      <w:pPr>
        <w:autoSpaceDE w:val="0"/>
        <w:autoSpaceDN w:val="0"/>
        <w:adjustRightInd w:val="0"/>
        <w:rPr>
          <w:rFonts w:ascii="Verdana" w:hAnsi="Verdana" w:cs="Verdana"/>
          <w:b/>
          <w:i/>
        </w:rPr>
      </w:pPr>
    </w:p>
    <w:p w:rsidR="00912C4E" w:rsidRDefault="00912C4E" w:rsidP="00912C4E">
      <w:pPr>
        <w:autoSpaceDE w:val="0"/>
        <w:autoSpaceDN w:val="0"/>
        <w:adjustRightInd w:val="0"/>
        <w:rPr>
          <w:rFonts w:ascii="Verdana" w:hAnsi="Verdana" w:cs="Verdana"/>
          <w:b/>
          <w:i/>
        </w:rPr>
      </w:pPr>
    </w:p>
    <w:p w:rsidR="00912C4E" w:rsidRPr="00670011" w:rsidRDefault="00912C4E" w:rsidP="00912C4E">
      <w:pPr>
        <w:autoSpaceDE w:val="0"/>
        <w:autoSpaceDN w:val="0"/>
        <w:adjustRightInd w:val="0"/>
        <w:rPr>
          <w:rFonts w:ascii="Verdana" w:hAnsi="Verdana" w:cs="Verdana"/>
          <w:b/>
          <w:i/>
        </w:rPr>
      </w:pPr>
    </w:p>
    <w:p w:rsidR="00912C4E" w:rsidRDefault="00912C4E" w:rsidP="00912C4E">
      <w:pPr>
        <w:pStyle w:val="ListParagraph"/>
        <w:numPr>
          <w:ilvl w:val="0"/>
          <w:numId w:val="36"/>
        </w:numPr>
        <w:autoSpaceDE w:val="0"/>
        <w:autoSpaceDN w:val="0"/>
        <w:adjustRightInd w:val="0"/>
        <w:rPr>
          <w:rFonts w:ascii="Verdana" w:hAnsi="Verdana" w:cs="Verdana"/>
          <w:b/>
          <w:i/>
        </w:rPr>
      </w:pPr>
      <w:r w:rsidRPr="00670011">
        <w:rPr>
          <w:rFonts w:ascii="Verdana" w:hAnsi="Verdana" w:cs="Verdana"/>
          <w:b/>
          <w:i/>
        </w:rPr>
        <w:t>Introduction</w:t>
      </w:r>
    </w:p>
    <w:p w:rsidR="00912C4E" w:rsidRDefault="00912C4E" w:rsidP="00912C4E">
      <w:pPr>
        <w:pStyle w:val="ListParagraph"/>
        <w:autoSpaceDE w:val="0"/>
        <w:autoSpaceDN w:val="0"/>
        <w:adjustRightInd w:val="0"/>
        <w:rPr>
          <w:rFonts w:ascii="Verdana" w:hAnsi="Verdana" w:cs="Verdana"/>
          <w:b/>
          <w:i/>
        </w:rPr>
      </w:pPr>
    </w:p>
    <w:p w:rsidR="00912C4E" w:rsidRDefault="00912C4E" w:rsidP="00912C4E">
      <w:pPr>
        <w:pStyle w:val="ListParagraph"/>
        <w:numPr>
          <w:ilvl w:val="1"/>
          <w:numId w:val="36"/>
        </w:numPr>
        <w:autoSpaceDE w:val="0"/>
        <w:autoSpaceDN w:val="0"/>
        <w:adjustRightInd w:val="0"/>
        <w:rPr>
          <w:rFonts w:ascii="Verdana" w:hAnsi="Verdana" w:cs="Verdana"/>
        </w:rPr>
      </w:pPr>
      <w:r>
        <w:rPr>
          <w:rFonts w:ascii="Verdana" w:hAnsi="Verdana" w:cs="Verdana"/>
        </w:rPr>
        <w:t>The following p</w:t>
      </w:r>
      <w:r w:rsidRPr="00670011">
        <w:rPr>
          <w:rFonts w:ascii="Verdana" w:hAnsi="Verdana" w:cs="Verdana"/>
        </w:rPr>
        <w:t>r</w:t>
      </w:r>
      <w:r>
        <w:rPr>
          <w:rFonts w:ascii="Verdana" w:hAnsi="Verdana" w:cs="Verdana"/>
        </w:rPr>
        <w:t>ocess shall be followed on all P</w:t>
      </w:r>
      <w:r w:rsidRPr="00670011">
        <w:rPr>
          <w:rFonts w:ascii="Verdana" w:hAnsi="Verdana" w:cs="Verdana"/>
        </w:rPr>
        <w:t xml:space="preserve">rojects procured under the </w:t>
      </w:r>
      <w:r>
        <w:rPr>
          <w:rFonts w:ascii="Verdana" w:hAnsi="Verdana" w:cs="Verdana"/>
        </w:rPr>
        <w:t>Framework Agreement.</w:t>
      </w:r>
    </w:p>
    <w:p w:rsidR="00912C4E" w:rsidRDefault="00912C4E" w:rsidP="00912C4E">
      <w:pPr>
        <w:autoSpaceDE w:val="0"/>
        <w:autoSpaceDN w:val="0"/>
        <w:adjustRightInd w:val="0"/>
        <w:rPr>
          <w:rFonts w:ascii="Verdana" w:hAnsi="Verdana" w:cs="Verdana"/>
          <w:i/>
          <w:u w:val="single"/>
        </w:rPr>
      </w:pPr>
    </w:p>
    <w:p w:rsidR="00912C4E" w:rsidRDefault="00912C4E" w:rsidP="00912C4E">
      <w:pPr>
        <w:pStyle w:val="ListParagraph"/>
        <w:numPr>
          <w:ilvl w:val="0"/>
          <w:numId w:val="36"/>
        </w:numPr>
        <w:autoSpaceDE w:val="0"/>
        <w:autoSpaceDN w:val="0"/>
        <w:adjustRightInd w:val="0"/>
        <w:rPr>
          <w:rFonts w:ascii="Verdana" w:hAnsi="Verdana" w:cs="Verdana"/>
          <w:b/>
          <w:i/>
        </w:rPr>
      </w:pPr>
      <w:r>
        <w:rPr>
          <w:rFonts w:ascii="Verdana" w:hAnsi="Verdana" w:cs="Verdana"/>
          <w:b/>
          <w:i/>
        </w:rPr>
        <w:t>The Concept</w:t>
      </w:r>
    </w:p>
    <w:p w:rsidR="00912C4E" w:rsidRPr="001E580D" w:rsidRDefault="00912C4E" w:rsidP="00912C4E">
      <w:pPr>
        <w:autoSpaceDE w:val="0"/>
        <w:autoSpaceDN w:val="0"/>
        <w:adjustRightInd w:val="0"/>
        <w:rPr>
          <w:rFonts w:ascii="Verdana" w:hAnsi="Verdana" w:cs="Verdana"/>
        </w:rPr>
      </w:pPr>
      <w:r w:rsidRPr="00E27282">
        <w:rPr>
          <w:rFonts w:ascii="Verdana" w:hAnsi="Verdana" w:cs="Verdana"/>
        </w:rPr>
        <w:t xml:space="preserve"> </w:t>
      </w:r>
    </w:p>
    <w:p w:rsidR="00912C4E" w:rsidRDefault="00912C4E" w:rsidP="00912C4E">
      <w:pPr>
        <w:pStyle w:val="ListParagraph"/>
        <w:numPr>
          <w:ilvl w:val="1"/>
          <w:numId w:val="36"/>
        </w:numPr>
        <w:autoSpaceDE w:val="0"/>
        <w:autoSpaceDN w:val="0"/>
        <w:adjustRightInd w:val="0"/>
        <w:rPr>
          <w:rFonts w:ascii="Verdana" w:hAnsi="Verdana" w:cs="Verdana"/>
        </w:rPr>
      </w:pPr>
      <w:r w:rsidRPr="00E95897">
        <w:rPr>
          <w:rFonts w:ascii="Verdana" w:hAnsi="Verdana" w:cs="Verdana"/>
        </w:rPr>
        <w:t xml:space="preserve">The Employer (or Organisation) shall </w:t>
      </w:r>
      <w:r>
        <w:rPr>
          <w:rFonts w:ascii="Verdana" w:hAnsi="Verdana" w:cs="Verdana"/>
        </w:rPr>
        <w:t>at their discretion decide at which point in a project's design phase to engage with the Consultant</w:t>
      </w:r>
    </w:p>
    <w:p w:rsidR="00912C4E" w:rsidRDefault="00912C4E" w:rsidP="00912C4E">
      <w:pPr>
        <w:pStyle w:val="ListParagraph"/>
        <w:autoSpaceDE w:val="0"/>
        <w:autoSpaceDN w:val="0"/>
        <w:adjustRightInd w:val="0"/>
        <w:ind w:left="1440"/>
        <w:rPr>
          <w:rFonts w:ascii="Verdana" w:hAnsi="Verdana" w:cs="Verdana"/>
        </w:rPr>
      </w:pPr>
    </w:p>
    <w:p w:rsidR="00912C4E" w:rsidRDefault="00912C4E" w:rsidP="00912C4E">
      <w:pPr>
        <w:pStyle w:val="ListParagraph"/>
        <w:autoSpaceDE w:val="0"/>
        <w:autoSpaceDN w:val="0"/>
        <w:adjustRightInd w:val="0"/>
        <w:ind w:left="1440"/>
        <w:rPr>
          <w:rFonts w:ascii="Verdana" w:hAnsi="Verdana" w:cs="Verdana"/>
        </w:rPr>
      </w:pPr>
    </w:p>
    <w:p w:rsidR="00912C4E" w:rsidRPr="00C02B1E" w:rsidRDefault="00912C4E" w:rsidP="00912C4E">
      <w:pPr>
        <w:pStyle w:val="ListParagraph"/>
        <w:keepNext/>
        <w:numPr>
          <w:ilvl w:val="0"/>
          <w:numId w:val="36"/>
        </w:numPr>
        <w:autoSpaceDE w:val="0"/>
        <w:autoSpaceDN w:val="0"/>
        <w:adjustRightInd w:val="0"/>
        <w:rPr>
          <w:rFonts w:ascii="Verdana" w:hAnsi="Verdana" w:cs="Verdana"/>
          <w:b/>
          <w:i/>
        </w:rPr>
      </w:pPr>
      <w:r w:rsidRPr="00C02B1E">
        <w:rPr>
          <w:rFonts w:ascii="Verdana" w:hAnsi="Verdana" w:cs="Verdana"/>
          <w:b/>
          <w:i/>
        </w:rPr>
        <w:t>Pricing contracts called off under the Framework</w:t>
      </w:r>
    </w:p>
    <w:p w:rsidR="00912C4E" w:rsidRPr="00C02B1E" w:rsidRDefault="00912C4E" w:rsidP="00912C4E">
      <w:pPr>
        <w:pStyle w:val="ListParagraph"/>
        <w:keepNext/>
        <w:autoSpaceDE w:val="0"/>
        <w:autoSpaceDN w:val="0"/>
        <w:adjustRightInd w:val="0"/>
        <w:rPr>
          <w:rFonts w:ascii="Verdana" w:hAnsi="Verdana" w:cs="Verdana"/>
          <w:b/>
          <w:i/>
        </w:rPr>
      </w:pPr>
    </w:p>
    <w:p w:rsidR="00912C4E" w:rsidRPr="00912C4E" w:rsidRDefault="00912C4E" w:rsidP="00330CE7">
      <w:pPr>
        <w:pStyle w:val="ListParagraph"/>
        <w:numPr>
          <w:ilvl w:val="1"/>
          <w:numId w:val="36"/>
        </w:numPr>
        <w:autoSpaceDE w:val="0"/>
        <w:autoSpaceDN w:val="0"/>
        <w:adjustRightInd w:val="0"/>
        <w:rPr>
          <w:rFonts w:ascii="Verdana" w:hAnsi="Verdana" w:cs="Verdana"/>
        </w:rPr>
      </w:pPr>
      <w:r w:rsidRPr="00912C4E">
        <w:rPr>
          <w:rFonts w:ascii="Verdana" w:hAnsi="Verdana" w:cs="Verdana"/>
        </w:rPr>
        <w:t>The Framework Schedule of Rates (Schedule 18) shall be used to price all Projects called off under the Framework and shall consist of a fixed price for each inspection. Where a project requires more than one inspection the fee shall be charged more than once as required.</w:t>
      </w:r>
    </w:p>
    <w:p w:rsidR="00912C4E" w:rsidRDefault="00912C4E" w:rsidP="00912C4E">
      <w:pPr>
        <w:spacing w:line="360" w:lineRule="auto"/>
        <w:rPr>
          <w:rFonts w:ascii="Verdana" w:hAnsi="Verdana" w:cs="Verdana"/>
        </w:rPr>
      </w:pPr>
      <w:r w:rsidRPr="00926ABF">
        <w:rPr>
          <w:rFonts w:ascii="Verdana" w:hAnsi="Verdana" w:cs="Verdana"/>
          <w:sz w:val="18"/>
        </w:rPr>
        <w:t xml:space="preserve">    </w:t>
      </w:r>
      <w:r w:rsidRPr="00926ABF">
        <w:rPr>
          <w:rFonts w:ascii="Verdana" w:hAnsi="Verdana" w:cs="Verdana"/>
        </w:rPr>
        <w:tab/>
      </w:r>
      <w:r w:rsidRPr="00926ABF">
        <w:rPr>
          <w:rFonts w:ascii="Verdana" w:hAnsi="Verdana" w:cs="Verdana"/>
        </w:rPr>
        <w:tab/>
      </w:r>
      <w:r w:rsidRPr="00926ABF">
        <w:rPr>
          <w:rFonts w:ascii="Verdana" w:hAnsi="Verdana" w:cs="Verdana"/>
        </w:rPr>
        <w:tab/>
      </w:r>
      <w:r w:rsidRPr="00926ABF">
        <w:rPr>
          <w:rFonts w:ascii="Verdana" w:hAnsi="Verdana" w:cs="Verdana"/>
        </w:rPr>
        <w:tab/>
      </w:r>
    </w:p>
    <w:p w:rsidR="00912C4E" w:rsidRDefault="00912C4E" w:rsidP="00912C4E">
      <w:pPr>
        <w:pStyle w:val="ListParagraph"/>
        <w:numPr>
          <w:ilvl w:val="0"/>
          <w:numId w:val="36"/>
        </w:numPr>
        <w:autoSpaceDE w:val="0"/>
        <w:autoSpaceDN w:val="0"/>
        <w:adjustRightInd w:val="0"/>
        <w:rPr>
          <w:rFonts w:ascii="Verdana" w:hAnsi="Verdana" w:cs="Verdana"/>
          <w:b/>
          <w:i/>
        </w:rPr>
      </w:pPr>
      <w:r w:rsidRPr="008E3792">
        <w:rPr>
          <w:rFonts w:ascii="Verdana" w:hAnsi="Verdana" w:cs="Verdana"/>
          <w:b/>
          <w:i/>
        </w:rPr>
        <w:t>Project Notification Stage</w:t>
      </w:r>
    </w:p>
    <w:p w:rsidR="00912C4E" w:rsidRPr="00C02B1E" w:rsidRDefault="00912C4E" w:rsidP="00912C4E">
      <w:pPr>
        <w:autoSpaceDE w:val="0"/>
        <w:autoSpaceDN w:val="0"/>
        <w:adjustRightInd w:val="0"/>
        <w:jc w:val="both"/>
        <w:rPr>
          <w:rFonts w:ascii="Verdana" w:hAnsi="Verdana" w:cs="Verdana"/>
        </w:rPr>
      </w:pPr>
    </w:p>
    <w:p w:rsidR="00912C4E" w:rsidRPr="00912C4E" w:rsidRDefault="00912C4E" w:rsidP="00B32064">
      <w:pPr>
        <w:pStyle w:val="ListParagraph"/>
        <w:numPr>
          <w:ilvl w:val="1"/>
          <w:numId w:val="36"/>
        </w:numPr>
        <w:autoSpaceDE w:val="0"/>
        <w:autoSpaceDN w:val="0"/>
        <w:adjustRightInd w:val="0"/>
        <w:jc w:val="both"/>
        <w:rPr>
          <w:rFonts w:ascii="Verdana" w:hAnsi="Verdana" w:cs="Verdana"/>
        </w:rPr>
      </w:pPr>
      <w:r w:rsidRPr="00912C4E">
        <w:rPr>
          <w:rFonts w:ascii="Verdana" w:hAnsi="Verdana" w:cs="Verdana"/>
        </w:rPr>
        <w:t xml:space="preserve">If the Employer (or Organisation) wishes to call-off the provision of Services the Employer or Organisation shall commence the process of appointing a Contractor by issuing to the </w:t>
      </w:r>
      <w:r>
        <w:rPr>
          <w:rFonts w:ascii="Verdana" w:hAnsi="Verdana" w:cs="Verdana"/>
        </w:rPr>
        <w:t>Consultant</w:t>
      </w:r>
      <w:r w:rsidRPr="00912C4E">
        <w:rPr>
          <w:rFonts w:ascii="Verdana" w:hAnsi="Verdana" w:cs="Verdana"/>
        </w:rPr>
        <w:t xml:space="preserve"> a </w:t>
      </w:r>
      <w:r w:rsidRPr="00912C4E">
        <w:rPr>
          <w:rFonts w:ascii="Verdana" w:hAnsi="Verdana" w:cs="Verdana"/>
          <w:i/>
        </w:rPr>
        <w:t>Project Notification Form</w:t>
      </w:r>
      <w:r w:rsidRPr="00912C4E">
        <w:rPr>
          <w:rFonts w:ascii="Verdana" w:hAnsi="Verdana" w:cs="Verdana"/>
        </w:rPr>
        <w:t>. The form shall be issued by the Employer on behalf of another Organisation if required. The Contractor shall acknowledge and return the form to the Employer within the timescales stated providing the information requested.</w:t>
      </w:r>
    </w:p>
    <w:p w:rsidR="00912C4E" w:rsidRPr="00C02B1E" w:rsidRDefault="00912C4E" w:rsidP="00912C4E">
      <w:pPr>
        <w:pStyle w:val="ListParagraph"/>
        <w:tabs>
          <w:tab w:val="left" w:pos="2694"/>
        </w:tabs>
        <w:autoSpaceDE w:val="0"/>
        <w:autoSpaceDN w:val="0"/>
        <w:adjustRightInd w:val="0"/>
        <w:ind w:left="1440"/>
        <w:jc w:val="both"/>
        <w:rPr>
          <w:rFonts w:ascii="Verdana" w:hAnsi="Verdana" w:cs="Verdana"/>
        </w:rPr>
      </w:pPr>
    </w:p>
    <w:p w:rsidR="00912C4E" w:rsidRDefault="00912C4E" w:rsidP="00912C4E">
      <w:pPr>
        <w:pStyle w:val="ListParagraph"/>
        <w:numPr>
          <w:ilvl w:val="1"/>
          <w:numId w:val="36"/>
        </w:numPr>
        <w:autoSpaceDE w:val="0"/>
        <w:autoSpaceDN w:val="0"/>
        <w:adjustRightInd w:val="0"/>
        <w:jc w:val="both"/>
        <w:rPr>
          <w:rFonts w:ascii="Verdana" w:hAnsi="Verdana" w:cs="Verdana"/>
        </w:rPr>
      </w:pPr>
      <w:r>
        <w:rPr>
          <w:rFonts w:ascii="Verdana" w:hAnsi="Verdana" w:cs="Verdana"/>
        </w:rPr>
        <w:t>T</w:t>
      </w:r>
      <w:r w:rsidRPr="00D44DF1">
        <w:rPr>
          <w:rFonts w:ascii="Verdana" w:hAnsi="Verdana" w:cs="Verdana"/>
        </w:rPr>
        <w:t xml:space="preserve">he Employer (or Organisation) shall </w:t>
      </w:r>
      <w:r>
        <w:rPr>
          <w:rFonts w:ascii="Verdana" w:hAnsi="Verdana" w:cs="Verdana"/>
        </w:rPr>
        <w:t xml:space="preserve">then </w:t>
      </w:r>
      <w:r w:rsidRPr="00D44DF1">
        <w:rPr>
          <w:rFonts w:ascii="Verdana" w:hAnsi="Verdana" w:cs="Verdana"/>
        </w:rPr>
        <w:t xml:space="preserve">issue a Form of Enquiry to the Contractor setting out the </w:t>
      </w:r>
      <w:r>
        <w:rPr>
          <w:rFonts w:ascii="Verdana" w:hAnsi="Verdana" w:cs="Verdana"/>
        </w:rPr>
        <w:t>Scope</w:t>
      </w:r>
      <w:r w:rsidRPr="00D44DF1">
        <w:rPr>
          <w:rFonts w:ascii="Verdana" w:hAnsi="Verdana" w:cs="Verdana"/>
        </w:rPr>
        <w:t xml:space="preserve">, Contract Data and other </w:t>
      </w:r>
      <w:r w:rsidRPr="004E38D3">
        <w:rPr>
          <w:rFonts w:ascii="Verdana" w:hAnsi="Verdana" w:cs="Verdana"/>
        </w:rPr>
        <w:t xml:space="preserve">information required under the </w:t>
      </w:r>
      <w:r>
        <w:rPr>
          <w:rFonts w:ascii="Verdana" w:hAnsi="Verdana" w:cs="Verdana"/>
        </w:rPr>
        <w:t>Call-off C</w:t>
      </w:r>
      <w:r w:rsidRPr="004E38D3">
        <w:rPr>
          <w:rFonts w:ascii="Verdana" w:hAnsi="Verdana" w:cs="Verdana"/>
        </w:rPr>
        <w:t>ontract. The Con</w:t>
      </w:r>
      <w:r>
        <w:rPr>
          <w:rFonts w:ascii="Verdana" w:hAnsi="Verdana" w:cs="Verdana"/>
        </w:rPr>
        <w:t>sultant</w:t>
      </w:r>
      <w:r w:rsidRPr="004E38D3">
        <w:rPr>
          <w:rFonts w:ascii="Verdana" w:hAnsi="Verdana" w:cs="Verdana"/>
        </w:rPr>
        <w:t xml:space="preserve"> shall respond to each Form of Enquiry with a Contractor's Call-Off Proposal (COP) that if accepted by the Employ</w:t>
      </w:r>
      <w:r w:rsidRPr="00A05780">
        <w:rPr>
          <w:rFonts w:ascii="Verdana" w:hAnsi="Verdana" w:cs="Verdana"/>
        </w:rPr>
        <w:t xml:space="preserve">er or Organisation shall result in the issue of a Memorandum of Agreement </w:t>
      </w:r>
      <w:r>
        <w:rPr>
          <w:rFonts w:ascii="Verdana" w:hAnsi="Verdana" w:cs="Verdana"/>
        </w:rPr>
        <w:t>which incorporates all the various documents which comprise the</w:t>
      </w:r>
      <w:r w:rsidRPr="006362F1">
        <w:rPr>
          <w:rFonts w:ascii="Verdana" w:hAnsi="Verdana" w:cs="Verdana"/>
        </w:rPr>
        <w:t xml:space="preserve"> </w:t>
      </w:r>
      <w:r>
        <w:rPr>
          <w:rFonts w:ascii="Verdana" w:hAnsi="Verdana" w:cs="Verdana"/>
        </w:rPr>
        <w:t xml:space="preserve">Call-off </w:t>
      </w:r>
      <w:r w:rsidRPr="006362F1">
        <w:rPr>
          <w:rFonts w:ascii="Verdana" w:hAnsi="Verdana" w:cs="Verdana"/>
        </w:rPr>
        <w:t>Contract</w:t>
      </w:r>
      <w:r>
        <w:rPr>
          <w:rFonts w:ascii="Verdana" w:hAnsi="Verdana" w:cs="Verdana"/>
        </w:rPr>
        <w:t xml:space="preserve"> for that Project</w:t>
      </w:r>
      <w:r w:rsidRPr="006362F1">
        <w:rPr>
          <w:rFonts w:ascii="Verdana" w:hAnsi="Verdana" w:cs="Verdana"/>
        </w:rPr>
        <w:t>.</w:t>
      </w:r>
    </w:p>
    <w:p w:rsidR="00912C4E" w:rsidRPr="008E3792" w:rsidRDefault="00912C4E" w:rsidP="00912C4E">
      <w:pPr>
        <w:pStyle w:val="ListParagraph"/>
        <w:rPr>
          <w:rFonts w:ascii="Verdana" w:hAnsi="Verdana" w:cs="Verdana"/>
        </w:rPr>
      </w:pPr>
    </w:p>
    <w:p w:rsidR="00912C4E" w:rsidRPr="00926ABF" w:rsidRDefault="00912C4E" w:rsidP="00912C4E">
      <w:pPr>
        <w:pStyle w:val="ListParagraph"/>
        <w:numPr>
          <w:ilvl w:val="0"/>
          <w:numId w:val="36"/>
        </w:numPr>
        <w:autoSpaceDE w:val="0"/>
        <w:autoSpaceDN w:val="0"/>
        <w:adjustRightInd w:val="0"/>
        <w:jc w:val="both"/>
        <w:rPr>
          <w:rFonts w:ascii="Verdana" w:hAnsi="Verdana" w:cs="Verdana"/>
          <w:b/>
          <w:i/>
        </w:rPr>
      </w:pPr>
      <w:r>
        <w:rPr>
          <w:rFonts w:ascii="Verdana" w:hAnsi="Verdana" w:cs="Verdana"/>
          <w:b/>
          <w:i/>
        </w:rPr>
        <w:t>Evaluation and appointment</w:t>
      </w:r>
    </w:p>
    <w:p w:rsidR="00912C4E" w:rsidRDefault="00912C4E" w:rsidP="00912C4E">
      <w:pPr>
        <w:autoSpaceDE w:val="0"/>
        <w:autoSpaceDN w:val="0"/>
        <w:adjustRightInd w:val="0"/>
        <w:jc w:val="both"/>
        <w:rPr>
          <w:rFonts w:ascii="Verdana" w:hAnsi="Verdana" w:cs="Verdana"/>
        </w:rPr>
      </w:pPr>
    </w:p>
    <w:p w:rsidR="00912C4E" w:rsidRDefault="00912C4E" w:rsidP="00912C4E">
      <w:pPr>
        <w:pStyle w:val="ListParagraph"/>
        <w:numPr>
          <w:ilvl w:val="1"/>
          <w:numId w:val="36"/>
        </w:numPr>
        <w:autoSpaceDE w:val="0"/>
        <w:autoSpaceDN w:val="0"/>
        <w:adjustRightInd w:val="0"/>
        <w:jc w:val="both"/>
        <w:rPr>
          <w:rFonts w:ascii="Verdana" w:hAnsi="Verdana" w:cs="Verdana"/>
        </w:rPr>
      </w:pPr>
      <w:r w:rsidRPr="00D552A3">
        <w:rPr>
          <w:rFonts w:ascii="Verdana" w:hAnsi="Verdana" w:cs="Verdana"/>
        </w:rPr>
        <w:t>Following receipt of the Contractor</w:t>
      </w:r>
      <w:r>
        <w:rPr>
          <w:rFonts w:ascii="Verdana" w:hAnsi="Verdana" w:cs="Verdana"/>
        </w:rPr>
        <w:t>’s</w:t>
      </w:r>
      <w:r w:rsidRPr="00D552A3">
        <w:rPr>
          <w:rFonts w:ascii="Verdana" w:hAnsi="Verdana" w:cs="Verdana"/>
        </w:rPr>
        <w:t xml:space="preserve"> Call-Off Proposals in response to the Form of Enquiry the Employer (or Organisation) shall undertake an evaluation of the Contractor’s Call-off Proposals on the basis of the price and quality criteria as set out </w:t>
      </w:r>
      <w:r>
        <w:rPr>
          <w:rFonts w:ascii="Verdana" w:hAnsi="Verdana" w:cs="Verdana"/>
        </w:rPr>
        <w:t>in the Form of Enquiry</w:t>
      </w:r>
      <w:r w:rsidRPr="00D552A3">
        <w:rPr>
          <w:rFonts w:ascii="Verdana" w:hAnsi="Verdana" w:cs="Verdana"/>
        </w:rPr>
        <w:t xml:space="preserve"> in order to ascertain </w:t>
      </w:r>
      <w:r>
        <w:rPr>
          <w:rFonts w:ascii="Verdana" w:hAnsi="Verdana" w:cs="Verdana"/>
        </w:rPr>
        <w:t>whether the proposal is acceptable.</w:t>
      </w:r>
    </w:p>
    <w:p w:rsidR="00912C4E" w:rsidRDefault="00912C4E" w:rsidP="00912C4E">
      <w:pPr>
        <w:pStyle w:val="ListParagraph"/>
        <w:autoSpaceDE w:val="0"/>
        <w:autoSpaceDN w:val="0"/>
        <w:adjustRightInd w:val="0"/>
        <w:ind w:left="1440"/>
        <w:jc w:val="both"/>
        <w:rPr>
          <w:rFonts w:ascii="Verdana" w:hAnsi="Verdana" w:cs="Verdana"/>
        </w:rPr>
      </w:pPr>
    </w:p>
    <w:p w:rsidR="00912C4E" w:rsidRDefault="00912C4E" w:rsidP="00912C4E">
      <w:pPr>
        <w:pStyle w:val="ListParagraph"/>
        <w:numPr>
          <w:ilvl w:val="1"/>
          <w:numId w:val="36"/>
        </w:numPr>
        <w:autoSpaceDE w:val="0"/>
        <w:autoSpaceDN w:val="0"/>
        <w:adjustRightInd w:val="0"/>
        <w:jc w:val="both"/>
        <w:rPr>
          <w:rFonts w:ascii="Verdana" w:hAnsi="Verdana" w:cs="Verdana"/>
        </w:rPr>
      </w:pPr>
      <w:r w:rsidRPr="00D552A3">
        <w:rPr>
          <w:rFonts w:ascii="Verdana" w:hAnsi="Verdana" w:cs="Verdana"/>
        </w:rPr>
        <w:lastRenderedPageBreak/>
        <w:t>The Employer (or Organisation if applicable) shall notify the Con</w:t>
      </w:r>
      <w:r>
        <w:rPr>
          <w:rFonts w:ascii="Verdana" w:hAnsi="Verdana" w:cs="Verdana"/>
        </w:rPr>
        <w:t>sultant</w:t>
      </w:r>
      <w:r w:rsidRPr="00D552A3">
        <w:rPr>
          <w:rFonts w:ascii="Verdana" w:hAnsi="Verdana" w:cs="Verdana"/>
        </w:rPr>
        <w:t xml:space="preserve"> if it has been successful or unsuccessful. If the Con</w:t>
      </w:r>
      <w:r>
        <w:rPr>
          <w:rFonts w:ascii="Verdana" w:hAnsi="Verdana" w:cs="Verdana"/>
        </w:rPr>
        <w:t xml:space="preserve">sultant </w:t>
      </w:r>
      <w:r w:rsidRPr="00D552A3">
        <w:rPr>
          <w:rFonts w:ascii="Verdana" w:hAnsi="Verdana" w:cs="Verdana"/>
        </w:rPr>
        <w:t>has been unsuccessful its Call-Off Proposal shall be deemed to have been rejected.</w:t>
      </w:r>
      <w:r>
        <w:rPr>
          <w:rFonts w:ascii="Verdana" w:hAnsi="Verdana" w:cs="Verdana"/>
        </w:rPr>
        <w:t xml:space="preserve"> The Employer may request the Proposal be amended and resubmitted or not award a contract.</w:t>
      </w:r>
    </w:p>
    <w:p w:rsidR="008E3792" w:rsidRDefault="008E3792" w:rsidP="003D6EC6">
      <w:pPr>
        <w:spacing w:line="360" w:lineRule="auto"/>
        <w:rPr>
          <w:rFonts w:ascii="Verdana" w:hAnsi="Verdana" w:cs="Verdana"/>
        </w:rPr>
      </w:pPr>
    </w:p>
    <w:p w:rsidR="00356BDA" w:rsidRDefault="00356BDA" w:rsidP="00356BDA">
      <w:pPr>
        <w:pStyle w:val="ListParagraph"/>
        <w:numPr>
          <w:ilvl w:val="0"/>
          <w:numId w:val="36"/>
        </w:numPr>
        <w:autoSpaceDE w:val="0"/>
        <w:autoSpaceDN w:val="0"/>
        <w:adjustRightInd w:val="0"/>
        <w:jc w:val="both"/>
        <w:rPr>
          <w:rFonts w:ascii="Verdana" w:hAnsi="Verdana" w:cs="Verdana"/>
          <w:b/>
          <w:i/>
        </w:rPr>
      </w:pPr>
      <w:r>
        <w:rPr>
          <w:rFonts w:ascii="Verdana" w:hAnsi="Verdana" w:cs="Verdana"/>
          <w:b/>
          <w:i/>
        </w:rPr>
        <w:t>Form of Contract</w:t>
      </w:r>
    </w:p>
    <w:p w:rsidR="00356BDA" w:rsidRDefault="00356BDA" w:rsidP="00356BDA">
      <w:pPr>
        <w:pStyle w:val="ListParagraph"/>
        <w:autoSpaceDE w:val="0"/>
        <w:autoSpaceDN w:val="0"/>
        <w:adjustRightInd w:val="0"/>
        <w:ind w:left="1440"/>
        <w:jc w:val="both"/>
        <w:rPr>
          <w:rFonts w:ascii="Verdana" w:hAnsi="Verdana" w:cs="Verdana"/>
        </w:rPr>
      </w:pPr>
    </w:p>
    <w:p w:rsidR="00356BDA" w:rsidRDefault="00356BDA" w:rsidP="00356BDA">
      <w:pPr>
        <w:pStyle w:val="ListParagraph"/>
        <w:numPr>
          <w:ilvl w:val="1"/>
          <w:numId w:val="36"/>
        </w:numPr>
        <w:autoSpaceDE w:val="0"/>
        <w:autoSpaceDN w:val="0"/>
        <w:adjustRightInd w:val="0"/>
        <w:jc w:val="both"/>
        <w:rPr>
          <w:rFonts w:ascii="Verdana" w:hAnsi="Verdana" w:cs="Verdana"/>
        </w:rPr>
      </w:pPr>
      <w:r>
        <w:rPr>
          <w:rFonts w:ascii="Verdana" w:hAnsi="Verdana" w:cs="Verdana"/>
        </w:rPr>
        <w:t>The Contract awarded will be an NEC4 ECC Short Form contract as amended by the Framework.</w:t>
      </w:r>
    </w:p>
    <w:p w:rsidR="00356BDA" w:rsidRDefault="00356BDA" w:rsidP="00356BDA">
      <w:pPr>
        <w:pStyle w:val="ListParagraph"/>
        <w:autoSpaceDE w:val="0"/>
        <w:autoSpaceDN w:val="0"/>
        <w:adjustRightInd w:val="0"/>
        <w:ind w:left="1440"/>
        <w:jc w:val="both"/>
        <w:rPr>
          <w:rFonts w:ascii="Verdana" w:hAnsi="Verdana" w:cs="Verdana"/>
        </w:rPr>
      </w:pPr>
    </w:p>
    <w:p w:rsidR="00356BDA" w:rsidRPr="00926ABF" w:rsidRDefault="00356BDA" w:rsidP="00356BDA">
      <w:pPr>
        <w:pStyle w:val="ListParagraph"/>
        <w:numPr>
          <w:ilvl w:val="1"/>
          <w:numId w:val="36"/>
        </w:numPr>
        <w:autoSpaceDE w:val="0"/>
        <w:autoSpaceDN w:val="0"/>
        <w:adjustRightInd w:val="0"/>
        <w:jc w:val="both"/>
        <w:rPr>
          <w:rFonts w:ascii="Verdana" w:hAnsi="Verdana" w:cs="Verdana"/>
        </w:rPr>
      </w:pPr>
      <w:r>
        <w:rPr>
          <w:rFonts w:ascii="Verdana" w:hAnsi="Verdana" w:cs="Verdana"/>
        </w:rPr>
        <w:t>A Memorandum of Agreement will be signed by the Parties which incorporates by reference the Form of Enquiry, the Contractor’s Call-Off Proposal, NEC4 EEC Short Form and the Framework.</w:t>
      </w:r>
    </w:p>
    <w:p w:rsidR="00356BDA" w:rsidRPr="003D6EC6" w:rsidRDefault="00356BDA" w:rsidP="003D6EC6">
      <w:pPr>
        <w:spacing w:line="360" w:lineRule="auto"/>
        <w:rPr>
          <w:rFonts w:ascii="Verdana" w:hAnsi="Verdana" w:cs="Verdana"/>
        </w:rPr>
      </w:pPr>
    </w:p>
    <w:sectPr w:rsidR="00356BDA" w:rsidRPr="003D6EC6" w:rsidSect="00CB387E">
      <w:headerReference w:type="even" r:id="rId8"/>
      <w:headerReference w:type="default" r:id="rId9"/>
      <w:footerReference w:type="even" r:id="rId10"/>
      <w:footerReference w:type="default" r:id="rId11"/>
      <w:headerReference w:type="first" r:id="rId12"/>
      <w:footerReference w:type="first" r:id="rId13"/>
      <w:pgSz w:w="11907" w:h="16840" w:code="9"/>
      <w:pgMar w:top="42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BAE" w:rsidRDefault="00EF6BAE" w:rsidP="00EF6BAE">
      <w:r>
        <w:separator/>
      </w:r>
    </w:p>
  </w:endnote>
  <w:endnote w:type="continuationSeparator" w:id="0">
    <w:p w:rsidR="00EF6BAE" w:rsidRDefault="00EF6BAE" w:rsidP="00EF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DA" w:rsidRDefault="0035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DA" w:rsidRDefault="00356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DA" w:rsidRDefault="0035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BAE" w:rsidRDefault="00EF6BAE" w:rsidP="00EF6BAE">
      <w:r>
        <w:separator/>
      </w:r>
    </w:p>
  </w:footnote>
  <w:footnote w:type="continuationSeparator" w:id="0">
    <w:p w:rsidR="00EF6BAE" w:rsidRDefault="00EF6BAE" w:rsidP="00EF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DA" w:rsidRDefault="00356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BAE" w:rsidRDefault="00EF6BAE">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945" cy="266700"/>
              <wp:effectExtent l="0" t="0" r="0" b="0"/>
              <wp:wrapNone/>
              <wp:docPr id="2" name="MSIPCMd5c34929ad4e6f46e68da001"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6BAE" w:rsidRPr="00EF6BAE" w:rsidRDefault="00EF6BAE" w:rsidP="00EF6BAE">
                          <w:pPr>
                            <w:jc w:val="right"/>
                            <w:rPr>
                              <w:rFonts w:ascii="Calibri" w:hAnsi="Calibri" w:cs="Calibri"/>
                              <w:color w:val="FF8C00"/>
                              <w:sz w:val="20"/>
                            </w:rPr>
                          </w:pPr>
                          <w:r w:rsidRPr="00EF6BAE">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5c34929ad4e6f46e68da001" o:spid="_x0000_s1026" type="#_x0000_t202" alt="{&quot;HashCode&quot;:-213021128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" o:allowincell="f" filled="f" stroked="f" strokeweight=".5pt">
              <v:textbox inset=",0,20pt,0">
                <w:txbxContent>
                  <w:p w:rsidR="00EF6BAE" w:rsidRPr="00EF6BAE" w:rsidRDefault="00EF6BAE" w:rsidP="00EF6BAE">
                    <w:pPr>
                      <w:jc w:val="right"/>
                      <w:rPr>
                        <w:rFonts w:ascii="Calibri" w:hAnsi="Calibri" w:cs="Calibri"/>
                        <w:color w:val="FF8C00"/>
                        <w:sz w:val="20"/>
                      </w:rPr>
                    </w:pPr>
                    <w:r w:rsidRPr="00EF6BAE">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DA" w:rsidRDefault="00356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44C0582"/>
    <w:multiLevelType w:val="hybridMultilevel"/>
    <w:tmpl w:val="5588A78A"/>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1AA5EE7"/>
    <w:multiLevelType w:val="multilevel"/>
    <w:tmpl w:val="438A649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C033B"/>
    <w:multiLevelType w:val="multilevel"/>
    <w:tmpl w:val="B7DE6FA6"/>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4F24A6F"/>
    <w:multiLevelType w:val="hybridMultilevel"/>
    <w:tmpl w:val="A66C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1C9"/>
    <w:multiLevelType w:val="hybridMultilevel"/>
    <w:tmpl w:val="7AF68D8A"/>
    <w:lvl w:ilvl="0" w:tplc="0809001B">
      <w:start w:val="1"/>
      <w:numFmt w:val="lowerRoman"/>
      <w:lvlText w:val="%1."/>
      <w:lvlJc w:val="righ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7276A0B6">
      <w:start w:val="1"/>
      <w:numFmt w:val="lowerRoman"/>
      <w:lvlText w:val="%4."/>
      <w:lvlJc w:val="right"/>
      <w:pPr>
        <w:ind w:left="5760" w:hanging="360"/>
      </w:pPr>
      <w:rPr>
        <w:b w:val="0"/>
        <w:color w:val="auto"/>
      </w:r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17803D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07B3E"/>
    <w:multiLevelType w:val="multilevel"/>
    <w:tmpl w:val="B7DE6FA6"/>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E773CE6"/>
    <w:multiLevelType w:val="multilevel"/>
    <w:tmpl w:val="EDAE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17C50"/>
    <w:multiLevelType w:val="hybridMultilevel"/>
    <w:tmpl w:val="AB24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start w:val="1"/>
      <w:numFmt w:val="bullet"/>
      <w:lvlText w:val="o"/>
      <w:lvlJc w:val="left"/>
      <w:pPr>
        <w:tabs>
          <w:tab w:val="num" w:pos="1313"/>
        </w:tabs>
        <w:ind w:left="1313" w:hanging="360"/>
      </w:pPr>
      <w:rPr>
        <w:rFonts w:ascii="Courier New" w:hAnsi="Courier New" w:cs="Courier New" w:hint="default"/>
      </w:rPr>
    </w:lvl>
    <w:lvl w:ilvl="2" w:tplc="08090005">
      <w:start w:val="1"/>
      <w:numFmt w:val="bullet"/>
      <w:lvlText w:val=""/>
      <w:lvlJc w:val="left"/>
      <w:pPr>
        <w:tabs>
          <w:tab w:val="num" w:pos="2033"/>
        </w:tabs>
        <w:ind w:left="2033" w:hanging="360"/>
      </w:pPr>
      <w:rPr>
        <w:rFonts w:ascii="Wingdings" w:hAnsi="Wingdings" w:hint="default"/>
      </w:rPr>
    </w:lvl>
    <w:lvl w:ilvl="3" w:tplc="08090001">
      <w:start w:val="1"/>
      <w:numFmt w:val="bullet"/>
      <w:lvlText w:val=""/>
      <w:lvlJc w:val="left"/>
      <w:pPr>
        <w:tabs>
          <w:tab w:val="num" w:pos="2753"/>
        </w:tabs>
        <w:ind w:left="2753" w:hanging="360"/>
      </w:pPr>
      <w:rPr>
        <w:rFonts w:ascii="Symbol" w:hAnsi="Symbol" w:hint="default"/>
      </w:rPr>
    </w:lvl>
    <w:lvl w:ilvl="4" w:tplc="08090003">
      <w:start w:val="1"/>
      <w:numFmt w:val="bullet"/>
      <w:lvlText w:val="o"/>
      <w:lvlJc w:val="left"/>
      <w:pPr>
        <w:tabs>
          <w:tab w:val="num" w:pos="3473"/>
        </w:tabs>
        <w:ind w:left="3473" w:hanging="360"/>
      </w:pPr>
      <w:rPr>
        <w:rFonts w:ascii="Courier New" w:hAnsi="Courier New" w:cs="Courier New" w:hint="default"/>
      </w:rPr>
    </w:lvl>
    <w:lvl w:ilvl="5" w:tplc="08090005">
      <w:start w:val="1"/>
      <w:numFmt w:val="bullet"/>
      <w:lvlText w:val=""/>
      <w:lvlJc w:val="left"/>
      <w:pPr>
        <w:tabs>
          <w:tab w:val="num" w:pos="4193"/>
        </w:tabs>
        <w:ind w:left="4193" w:hanging="360"/>
      </w:pPr>
      <w:rPr>
        <w:rFonts w:ascii="Wingdings" w:hAnsi="Wingdings" w:hint="default"/>
      </w:rPr>
    </w:lvl>
    <w:lvl w:ilvl="6" w:tplc="08090001">
      <w:start w:val="1"/>
      <w:numFmt w:val="bullet"/>
      <w:lvlText w:val=""/>
      <w:lvlJc w:val="left"/>
      <w:pPr>
        <w:tabs>
          <w:tab w:val="num" w:pos="4913"/>
        </w:tabs>
        <w:ind w:left="4913" w:hanging="360"/>
      </w:pPr>
      <w:rPr>
        <w:rFonts w:ascii="Symbol" w:hAnsi="Symbol" w:hint="default"/>
      </w:rPr>
    </w:lvl>
    <w:lvl w:ilvl="7" w:tplc="08090003">
      <w:start w:val="1"/>
      <w:numFmt w:val="bullet"/>
      <w:lvlText w:val="o"/>
      <w:lvlJc w:val="left"/>
      <w:pPr>
        <w:tabs>
          <w:tab w:val="num" w:pos="5633"/>
        </w:tabs>
        <w:ind w:left="5633" w:hanging="360"/>
      </w:pPr>
      <w:rPr>
        <w:rFonts w:ascii="Courier New" w:hAnsi="Courier New" w:cs="Courier New" w:hint="default"/>
      </w:rPr>
    </w:lvl>
    <w:lvl w:ilvl="8" w:tplc="08090005">
      <w:start w:val="1"/>
      <w:numFmt w:val="bullet"/>
      <w:lvlText w:val=""/>
      <w:lvlJc w:val="left"/>
      <w:pPr>
        <w:tabs>
          <w:tab w:val="num" w:pos="6353"/>
        </w:tabs>
        <w:ind w:left="6353" w:hanging="360"/>
      </w:pPr>
      <w:rPr>
        <w:rFonts w:ascii="Wingdings" w:hAnsi="Wingdings" w:hint="default"/>
      </w:rPr>
    </w:lvl>
  </w:abstractNum>
  <w:abstractNum w:abstractNumId="12" w15:restartNumberingAfterBreak="0">
    <w:nsid w:val="33B27F8B"/>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BC06914"/>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428948D9"/>
    <w:multiLevelType w:val="multilevel"/>
    <w:tmpl w:val="732E07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49074A6E"/>
    <w:multiLevelType w:val="hybridMultilevel"/>
    <w:tmpl w:val="4B6C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86E41"/>
    <w:multiLevelType w:val="hybridMultilevel"/>
    <w:tmpl w:val="FEA22D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21CA1"/>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DEA3CB5"/>
    <w:multiLevelType w:val="hybridMultilevel"/>
    <w:tmpl w:val="706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35B7"/>
    <w:multiLevelType w:val="hybridMultilevel"/>
    <w:tmpl w:val="F97A3ECA"/>
    <w:lvl w:ilvl="0" w:tplc="08090017">
      <w:start w:val="1"/>
      <w:numFmt w:val="lowerLetter"/>
      <w:lvlText w:val="%1)"/>
      <w:lvlJc w:val="left"/>
      <w:pPr>
        <w:ind w:left="2160" w:hanging="360"/>
      </w:pPr>
    </w:lvl>
    <w:lvl w:ilvl="1" w:tplc="0809001B">
      <w:start w:val="1"/>
      <w:numFmt w:val="lowerRoman"/>
      <w:lvlText w:val="%2."/>
      <w:lvlJc w:val="right"/>
      <w:pPr>
        <w:ind w:left="2912"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3842667"/>
    <w:multiLevelType w:val="multilevel"/>
    <w:tmpl w:val="F2E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52CFB"/>
    <w:multiLevelType w:val="hybridMultilevel"/>
    <w:tmpl w:val="A4C6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16676"/>
    <w:multiLevelType w:val="multilevel"/>
    <w:tmpl w:val="9222C46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59514B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D3B29"/>
    <w:multiLevelType w:val="hybridMultilevel"/>
    <w:tmpl w:val="19A4EF90"/>
    <w:lvl w:ilvl="0" w:tplc="26002D7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4E6DFF"/>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FCA10C1"/>
    <w:multiLevelType w:val="multilevel"/>
    <w:tmpl w:val="3744AA2E"/>
    <w:lvl w:ilvl="0">
      <w:start w:val="1"/>
      <w:numFmt w:val="decimal"/>
      <w:lvlText w:val="%1."/>
      <w:lvlJc w:val="left"/>
      <w:pPr>
        <w:ind w:left="720" w:hanging="720"/>
      </w:pPr>
      <w:rPr>
        <w:rFonts w:hint="default"/>
        <w:b w:val="0"/>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8280E39"/>
    <w:multiLevelType w:val="hybridMultilevel"/>
    <w:tmpl w:val="A04AA824"/>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28" w15:restartNumberingAfterBreak="0">
    <w:nsid w:val="6D437039"/>
    <w:multiLevelType w:val="multilevel"/>
    <w:tmpl w:val="0809001F"/>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C1E02"/>
    <w:multiLevelType w:val="hybridMultilevel"/>
    <w:tmpl w:val="C1D2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8678D"/>
    <w:multiLevelType w:val="hybridMultilevel"/>
    <w:tmpl w:val="A3240CCA"/>
    <w:lvl w:ilvl="0" w:tplc="0E8080FE">
      <w:start w:val="1"/>
      <w:numFmt w:val="bullet"/>
      <w:lvlText w:val="•"/>
      <w:lvlJc w:val="left"/>
      <w:pPr>
        <w:tabs>
          <w:tab w:val="num" w:pos="720"/>
        </w:tabs>
        <w:ind w:left="720" w:hanging="360"/>
      </w:pPr>
      <w:rPr>
        <w:rFonts w:ascii="Times New Roman" w:hAnsi="Times New Roman" w:hint="default"/>
      </w:rPr>
    </w:lvl>
    <w:lvl w:ilvl="1" w:tplc="270A0332" w:tentative="1">
      <w:start w:val="1"/>
      <w:numFmt w:val="bullet"/>
      <w:lvlText w:val="•"/>
      <w:lvlJc w:val="left"/>
      <w:pPr>
        <w:tabs>
          <w:tab w:val="num" w:pos="1440"/>
        </w:tabs>
        <w:ind w:left="1440" w:hanging="360"/>
      </w:pPr>
      <w:rPr>
        <w:rFonts w:ascii="Times New Roman" w:hAnsi="Times New Roman" w:hint="default"/>
      </w:rPr>
    </w:lvl>
    <w:lvl w:ilvl="2" w:tplc="D2BE7BDE" w:tentative="1">
      <w:start w:val="1"/>
      <w:numFmt w:val="bullet"/>
      <w:lvlText w:val="•"/>
      <w:lvlJc w:val="left"/>
      <w:pPr>
        <w:tabs>
          <w:tab w:val="num" w:pos="2160"/>
        </w:tabs>
        <w:ind w:left="2160" w:hanging="360"/>
      </w:pPr>
      <w:rPr>
        <w:rFonts w:ascii="Times New Roman" w:hAnsi="Times New Roman" w:hint="default"/>
      </w:rPr>
    </w:lvl>
    <w:lvl w:ilvl="3" w:tplc="5B2CFAF0" w:tentative="1">
      <w:start w:val="1"/>
      <w:numFmt w:val="bullet"/>
      <w:lvlText w:val="•"/>
      <w:lvlJc w:val="left"/>
      <w:pPr>
        <w:tabs>
          <w:tab w:val="num" w:pos="2880"/>
        </w:tabs>
        <w:ind w:left="2880" w:hanging="360"/>
      </w:pPr>
      <w:rPr>
        <w:rFonts w:ascii="Times New Roman" w:hAnsi="Times New Roman" w:hint="default"/>
      </w:rPr>
    </w:lvl>
    <w:lvl w:ilvl="4" w:tplc="7F64B1B6" w:tentative="1">
      <w:start w:val="1"/>
      <w:numFmt w:val="bullet"/>
      <w:lvlText w:val="•"/>
      <w:lvlJc w:val="left"/>
      <w:pPr>
        <w:tabs>
          <w:tab w:val="num" w:pos="3600"/>
        </w:tabs>
        <w:ind w:left="3600" w:hanging="360"/>
      </w:pPr>
      <w:rPr>
        <w:rFonts w:ascii="Times New Roman" w:hAnsi="Times New Roman" w:hint="default"/>
      </w:rPr>
    </w:lvl>
    <w:lvl w:ilvl="5" w:tplc="3D9E35C0" w:tentative="1">
      <w:start w:val="1"/>
      <w:numFmt w:val="bullet"/>
      <w:lvlText w:val="•"/>
      <w:lvlJc w:val="left"/>
      <w:pPr>
        <w:tabs>
          <w:tab w:val="num" w:pos="4320"/>
        </w:tabs>
        <w:ind w:left="4320" w:hanging="360"/>
      </w:pPr>
      <w:rPr>
        <w:rFonts w:ascii="Times New Roman" w:hAnsi="Times New Roman" w:hint="default"/>
      </w:rPr>
    </w:lvl>
    <w:lvl w:ilvl="6" w:tplc="72FCA7E8" w:tentative="1">
      <w:start w:val="1"/>
      <w:numFmt w:val="bullet"/>
      <w:lvlText w:val="•"/>
      <w:lvlJc w:val="left"/>
      <w:pPr>
        <w:tabs>
          <w:tab w:val="num" w:pos="5040"/>
        </w:tabs>
        <w:ind w:left="5040" w:hanging="360"/>
      </w:pPr>
      <w:rPr>
        <w:rFonts w:ascii="Times New Roman" w:hAnsi="Times New Roman" w:hint="default"/>
      </w:rPr>
    </w:lvl>
    <w:lvl w:ilvl="7" w:tplc="F474A0F8" w:tentative="1">
      <w:start w:val="1"/>
      <w:numFmt w:val="bullet"/>
      <w:lvlText w:val="•"/>
      <w:lvlJc w:val="left"/>
      <w:pPr>
        <w:tabs>
          <w:tab w:val="num" w:pos="5760"/>
        </w:tabs>
        <w:ind w:left="5760" w:hanging="360"/>
      </w:pPr>
      <w:rPr>
        <w:rFonts w:ascii="Times New Roman" w:hAnsi="Times New Roman" w:hint="default"/>
      </w:rPr>
    </w:lvl>
    <w:lvl w:ilvl="8" w:tplc="B3D80A5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4133D5A"/>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51D37CD"/>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15:restartNumberingAfterBreak="0">
    <w:nsid w:val="78F5264F"/>
    <w:multiLevelType w:val="multilevel"/>
    <w:tmpl w:val="746A6F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color w:val="auto"/>
      </w:rPr>
    </w:lvl>
    <w:lvl w:ilvl="3">
      <w:start w:val="1"/>
      <w:numFmt w:val="bullet"/>
      <w:lvlText w:val=""/>
      <w:lvlJc w:val="left"/>
      <w:pPr>
        <w:ind w:left="3240" w:hanging="1080"/>
      </w:pPr>
      <w:rPr>
        <w:rFonts w:ascii="Symbol" w:hAnsi="Symbol"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15:restartNumberingAfterBreak="0">
    <w:nsid w:val="7D631E86"/>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3"/>
  </w:num>
  <w:num w:numId="4">
    <w:abstractNumId w:val="18"/>
  </w:num>
  <w:num w:numId="5">
    <w:abstractNumId w:val="21"/>
  </w:num>
  <w:num w:numId="6">
    <w:abstractNumId w:val="29"/>
  </w:num>
  <w:num w:numId="7">
    <w:abstractNumId w:val="5"/>
  </w:num>
  <w:num w:numId="8">
    <w:abstractNumId w:val="15"/>
  </w:num>
  <w:num w:numId="9">
    <w:abstractNumId w:val="10"/>
  </w:num>
  <w:num w:numId="10">
    <w:abstractNumId w:val="34"/>
  </w:num>
  <w:num w:numId="11">
    <w:abstractNumId w:val="2"/>
  </w:num>
  <w:num w:numId="12">
    <w:abstractNumId w:val="11"/>
  </w:num>
  <w:num w:numId="13">
    <w:abstractNumId w:val="0"/>
  </w:num>
  <w:num w:numId="14">
    <w:abstractNumId w:val="14"/>
  </w:num>
  <w:num w:numId="15">
    <w:abstractNumId w:val="28"/>
  </w:num>
  <w:num w:numId="16">
    <w:abstractNumId w:val="19"/>
  </w:num>
  <w:num w:numId="17">
    <w:abstractNumId w:val="6"/>
  </w:num>
  <w:num w:numId="18">
    <w:abstractNumId w:val="7"/>
  </w:num>
  <w:num w:numId="19">
    <w:abstractNumId w:val="30"/>
  </w:num>
  <w:num w:numId="20">
    <w:abstractNumId w:val="33"/>
  </w:num>
  <w:num w:numId="21">
    <w:abstractNumId w:val="22"/>
  </w:num>
  <w:num w:numId="22">
    <w:abstractNumId w:val="3"/>
  </w:num>
  <w:num w:numId="23">
    <w:abstractNumId w:val="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4"/>
  </w:num>
  <w:num w:numId="27">
    <w:abstractNumId w:val="27"/>
  </w:num>
  <w:num w:numId="28">
    <w:abstractNumId w:val="32"/>
  </w:num>
  <w:num w:numId="29">
    <w:abstractNumId w:val="8"/>
  </w:num>
  <w:num w:numId="30">
    <w:abstractNumId w:val="26"/>
  </w:num>
  <w:num w:numId="31">
    <w:abstractNumId w:val="16"/>
  </w:num>
  <w:num w:numId="32">
    <w:abstractNumId w:val="31"/>
  </w:num>
  <w:num w:numId="33">
    <w:abstractNumId w:val="12"/>
  </w:num>
  <w:num w:numId="34">
    <w:abstractNumId w:val="17"/>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1B"/>
    <w:rsid w:val="00002FD1"/>
    <w:rsid w:val="000114CD"/>
    <w:rsid w:val="00014B5F"/>
    <w:rsid w:val="0003283E"/>
    <w:rsid w:val="00036BB2"/>
    <w:rsid w:val="00037017"/>
    <w:rsid w:val="000420FF"/>
    <w:rsid w:val="00044F37"/>
    <w:rsid w:val="00050480"/>
    <w:rsid w:val="000509B8"/>
    <w:rsid w:val="0005295E"/>
    <w:rsid w:val="000531F3"/>
    <w:rsid w:val="0007074E"/>
    <w:rsid w:val="000741FA"/>
    <w:rsid w:val="00075CC7"/>
    <w:rsid w:val="000862A7"/>
    <w:rsid w:val="00086A4B"/>
    <w:rsid w:val="000973CE"/>
    <w:rsid w:val="000A730F"/>
    <w:rsid w:val="000B2CAC"/>
    <w:rsid w:val="000C316D"/>
    <w:rsid w:val="000D40D4"/>
    <w:rsid w:val="000E0E2A"/>
    <w:rsid w:val="000E7091"/>
    <w:rsid w:val="000F5B8B"/>
    <w:rsid w:val="000F7AE5"/>
    <w:rsid w:val="001014F0"/>
    <w:rsid w:val="00103432"/>
    <w:rsid w:val="00104B6F"/>
    <w:rsid w:val="00106D4D"/>
    <w:rsid w:val="00111098"/>
    <w:rsid w:val="00111B14"/>
    <w:rsid w:val="00114564"/>
    <w:rsid w:val="001163A2"/>
    <w:rsid w:val="00120349"/>
    <w:rsid w:val="0012131B"/>
    <w:rsid w:val="0012721D"/>
    <w:rsid w:val="00131F03"/>
    <w:rsid w:val="001344F8"/>
    <w:rsid w:val="001376EA"/>
    <w:rsid w:val="00140B52"/>
    <w:rsid w:val="0014314A"/>
    <w:rsid w:val="001516F3"/>
    <w:rsid w:val="001519F5"/>
    <w:rsid w:val="00153378"/>
    <w:rsid w:val="00165CCE"/>
    <w:rsid w:val="001705F6"/>
    <w:rsid w:val="00172BAE"/>
    <w:rsid w:val="00184FC3"/>
    <w:rsid w:val="001A0493"/>
    <w:rsid w:val="001A49E9"/>
    <w:rsid w:val="001C65D0"/>
    <w:rsid w:val="001D2545"/>
    <w:rsid w:val="001D58FD"/>
    <w:rsid w:val="001E580D"/>
    <w:rsid w:val="00204852"/>
    <w:rsid w:val="00222737"/>
    <w:rsid w:val="0022645E"/>
    <w:rsid w:val="002266B0"/>
    <w:rsid w:val="00233CC9"/>
    <w:rsid w:val="00234B7B"/>
    <w:rsid w:val="0023766F"/>
    <w:rsid w:val="002416DA"/>
    <w:rsid w:val="00246E15"/>
    <w:rsid w:val="00254C0E"/>
    <w:rsid w:val="00260FCA"/>
    <w:rsid w:val="00262890"/>
    <w:rsid w:val="00266DAC"/>
    <w:rsid w:val="002678CE"/>
    <w:rsid w:val="002701F8"/>
    <w:rsid w:val="00270FD0"/>
    <w:rsid w:val="002824D3"/>
    <w:rsid w:val="00287643"/>
    <w:rsid w:val="00292C2B"/>
    <w:rsid w:val="002A250F"/>
    <w:rsid w:val="002A436A"/>
    <w:rsid w:val="002A7CAE"/>
    <w:rsid w:val="002B0E10"/>
    <w:rsid w:val="002B3EFC"/>
    <w:rsid w:val="002B6732"/>
    <w:rsid w:val="002C249A"/>
    <w:rsid w:val="002C57FF"/>
    <w:rsid w:val="002C7AFE"/>
    <w:rsid w:val="002D3ED0"/>
    <w:rsid w:val="002D4091"/>
    <w:rsid w:val="002D6C0A"/>
    <w:rsid w:val="002D704F"/>
    <w:rsid w:val="002E224C"/>
    <w:rsid w:val="002E6A3F"/>
    <w:rsid w:val="002F56E1"/>
    <w:rsid w:val="00305530"/>
    <w:rsid w:val="003105F5"/>
    <w:rsid w:val="00315333"/>
    <w:rsid w:val="003161E8"/>
    <w:rsid w:val="003268BF"/>
    <w:rsid w:val="003352A3"/>
    <w:rsid w:val="0034312E"/>
    <w:rsid w:val="00345932"/>
    <w:rsid w:val="00351A9D"/>
    <w:rsid w:val="00353968"/>
    <w:rsid w:val="00354AD2"/>
    <w:rsid w:val="00356BDA"/>
    <w:rsid w:val="003635C2"/>
    <w:rsid w:val="003639B3"/>
    <w:rsid w:val="00363CBB"/>
    <w:rsid w:val="00364769"/>
    <w:rsid w:val="00383653"/>
    <w:rsid w:val="003A1B08"/>
    <w:rsid w:val="003A4134"/>
    <w:rsid w:val="003A62E8"/>
    <w:rsid w:val="003A6CE6"/>
    <w:rsid w:val="003B357A"/>
    <w:rsid w:val="003C03C8"/>
    <w:rsid w:val="003C1060"/>
    <w:rsid w:val="003C17BF"/>
    <w:rsid w:val="003D09DA"/>
    <w:rsid w:val="003D16FF"/>
    <w:rsid w:val="003D1D86"/>
    <w:rsid w:val="003D4C91"/>
    <w:rsid w:val="003D5392"/>
    <w:rsid w:val="003D6EC6"/>
    <w:rsid w:val="003E0FEB"/>
    <w:rsid w:val="003F346E"/>
    <w:rsid w:val="003F5702"/>
    <w:rsid w:val="00400301"/>
    <w:rsid w:val="004046E5"/>
    <w:rsid w:val="00406DAF"/>
    <w:rsid w:val="00410694"/>
    <w:rsid w:val="00420883"/>
    <w:rsid w:val="0042555A"/>
    <w:rsid w:val="004309C4"/>
    <w:rsid w:val="004352AD"/>
    <w:rsid w:val="00435529"/>
    <w:rsid w:val="00441F2B"/>
    <w:rsid w:val="00451DCC"/>
    <w:rsid w:val="00472D77"/>
    <w:rsid w:val="00481CE0"/>
    <w:rsid w:val="0049426B"/>
    <w:rsid w:val="00495A72"/>
    <w:rsid w:val="00497D64"/>
    <w:rsid w:val="004B5883"/>
    <w:rsid w:val="004B7E3D"/>
    <w:rsid w:val="004D7749"/>
    <w:rsid w:val="004E0C86"/>
    <w:rsid w:val="005058C1"/>
    <w:rsid w:val="00522DD4"/>
    <w:rsid w:val="00537230"/>
    <w:rsid w:val="00541FAA"/>
    <w:rsid w:val="00546318"/>
    <w:rsid w:val="00547AC1"/>
    <w:rsid w:val="0055261B"/>
    <w:rsid w:val="00557CE5"/>
    <w:rsid w:val="005603FF"/>
    <w:rsid w:val="0057244E"/>
    <w:rsid w:val="00576DFA"/>
    <w:rsid w:val="00582419"/>
    <w:rsid w:val="00584519"/>
    <w:rsid w:val="00586BC0"/>
    <w:rsid w:val="00592806"/>
    <w:rsid w:val="0059467C"/>
    <w:rsid w:val="005946CA"/>
    <w:rsid w:val="005A60DB"/>
    <w:rsid w:val="005A702D"/>
    <w:rsid w:val="005B369A"/>
    <w:rsid w:val="005C48A3"/>
    <w:rsid w:val="005C4A3F"/>
    <w:rsid w:val="005C572B"/>
    <w:rsid w:val="005C60BB"/>
    <w:rsid w:val="005D2C58"/>
    <w:rsid w:val="005D3A77"/>
    <w:rsid w:val="005D7ED6"/>
    <w:rsid w:val="005E0B8F"/>
    <w:rsid w:val="005E0D31"/>
    <w:rsid w:val="005F192A"/>
    <w:rsid w:val="005F2C39"/>
    <w:rsid w:val="005F3B70"/>
    <w:rsid w:val="0060531C"/>
    <w:rsid w:val="00605C27"/>
    <w:rsid w:val="00605E78"/>
    <w:rsid w:val="00612DFB"/>
    <w:rsid w:val="006255AF"/>
    <w:rsid w:val="00630065"/>
    <w:rsid w:val="00636B58"/>
    <w:rsid w:val="0064259C"/>
    <w:rsid w:val="00661634"/>
    <w:rsid w:val="006636E3"/>
    <w:rsid w:val="00664759"/>
    <w:rsid w:val="00670011"/>
    <w:rsid w:val="006720B6"/>
    <w:rsid w:val="00672A4C"/>
    <w:rsid w:val="006741F4"/>
    <w:rsid w:val="00674D58"/>
    <w:rsid w:val="00677979"/>
    <w:rsid w:val="00692505"/>
    <w:rsid w:val="006A47BA"/>
    <w:rsid w:val="006A4C18"/>
    <w:rsid w:val="006A7F34"/>
    <w:rsid w:val="006B78EC"/>
    <w:rsid w:val="006B7B4A"/>
    <w:rsid w:val="006C1D6E"/>
    <w:rsid w:val="006D097C"/>
    <w:rsid w:val="006D1B41"/>
    <w:rsid w:val="006E002E"/>
    <w:rsid w:val="006E0F22"/>
    <w:rsid w:val="006F314E"/>
    <w:rsid w:val="006F422B"/>
    <w:rsid w:val="006F57CF"/>
    <w:rsid w:val="00701278"/>
    <w:rsid w:val="007013C8"/>
    <w:rsid w:val="007131EB"/>
    <w:rsid w:val="00713FA2"/>
    <w:rsid w:val="00716A9A"/>
    <w:rsid w:val="00730736"/>
    <w:rsid w:val="007307A8"/>
    <w:rsid w:val="0073268A"/>
    <w:rsid w:val="007411E0"/>
    <w:rsid w:val="007563BB"/>
    <w:rsid w:val="007624CD"/>
    <w:rsid w:val="007631A9"/>
    <w:rsid w:val="0076407B"/>
    <w:rsid w:val="007646C3"/>
    <w:rsid w:val="00766514"/>
    <w:rsid w:val="00776C16"/>
    <w:rsid w:val="007873BE"/>
    <w:rsid w:val="00790B58"/>
    <w:rsid w:val="007915E5"/>
    <w:rsid w:val="007B7B44"/>
    <w:rsid w:val="007C70D1"/>
    <w:rsid w:val="007D2A67"/>
    <w:rsid w:val="007D7F7B"/>
    <w:rsid w:val="007E1AE0"/>
    <w:rsid w:val="007E303B"/>
    <w:rsid w:val="007F0524"/>
    <w:rsid w:val="007F2B2D"/>
    <w:rsid w:val="007F3F6A"/>
    <w:rsid w:val="007F742E"/>
    <w:rsid w:val="0080205C"/>
    <w:rsid w:val="00802699"/>
    <w:rsid w:val="00821542"/>
    <w:rsid w:val="0082303E"/>
    <w:rsid w:val="00832424"/>
    <w:rsid w:val="00834D16"/>
    <w:rsid w:val="008423C4"/>
    <w:rsid w:val="0084617F"/>
    <w:rsid w:val="008841A2"/>
    <w:rsid w:val="00885CA9"/>
    <w:rsid w:val="00892ED7"/>
    <w:rsid w:val="008A492D"/>
    <w:rsid w:val="008A7EA9"/>
    <w:rsid w:val="008B4286"/>
    <w:rsid w:val="008B539E"/>
    <w:rsid w:val="008B5DD3"/>
    <w:rsid w:val="008B6DF1"/>
    <w:rsid w:val="008C0B7F"/>
    <w:rsid w:val="008D1601"/>
    <w:rsid w:val="008D22A5"/>
    <w:rsid w:val="008D3CCA"/>
    <w:rsid w:val="008D74BC"/>
    <w:rsid w:val="008E3792"/>
    <w:rsid w:val="008E7E96"/>
    <w:rsid w:val="008F1136"/>
    <w:rsid w:val="008F4185"/>
    <w:rsid w:val="008F4274"/>
    <w:rsid w:val="008F57BB"/>
    <w:rsid w:val="008F7A49"/>
    <w:rsid w:val="0090546B"/>
    <w:rsid w:val="00912C4E"/>
    <w:rsid w:val="00917A09"/>
    <w:rsid w:val="00923962"/>
    <w:rsid w:val="00926ABF"/>
    <w:rsid w:val="00932528"/>
    <w:rsid w:val="00937FB4"/>
    <w:rsid w:val="0094441B"/>
    <w:rsid w:val="00946A2E"/>
    <w:rsid w:val="00966742"/>
    <w:rsid w:val="00985FCC"/>
    <w:rsid w:val="00987343"/>
    <w:rsid w:val="00990205"/>
    <w:rsid w:val="009913EA"/>
    <w:rsid w:val="0099414B"/>
    <w:rsid w:val="00994AAF"/>
    <w:rsid w:val="00996A1B"/>
    <w:rsid w:val="009A15AD"/>
    <w:rsid w:val="009C4B50"/>
    <w:rsid w:val="009C5434"/>
    <w:rsid w:val="009D1302"/>
    <w:rsid w:val="009D4E9A"/>
    <w:rsid w:val="009D5ED7"/>
    <w:rsid w:val="009E212D"/>
    <w:rsid w:val="009E2912"/>
    <w:rsid w:val="00A016A0"/>
    <w:rsid w:val="00A01B48"/>
    <w:rsid w:val="00A02144"/>
    <w:rsid w:val="00A10496"/>
    <w:rsid w:val="00A1262D"/>
    <w:rsid w:val="00A2167C"/>
    <w:rsid w:val="00A23E45"/>
    <w:rsid w:val="00A24D67"/>
    <w:rsid w:val="00A2690D"/>
    <w:rsid w:val="00A4298B"/>
    <w:rsid w:val="00A44211"/>
    <w:rsid w:val="00A46088"/>
    <w:rsid w:val="00A81E1F"/>
    <w:rsid w:val="00A81F72"/>
    <w:rsid w:val="00A872CE"/>
    <w:rsid w:val="00A97E8E"/>
    <w:rsid w:val="00AA4CC4"/>
    <w:rsid w:val="00AC328A"/>
    <w:rsid w:val="00AD0ACA"/>
    <w:rsid w:val="00AD6179"/>
    <w:rsid w:val="00AF5195"/>
    <w:rsid w:val="00AF5F0B"/>
    <w:rsid w:val="00B00F5E"/>
    <w:rsid w:val="00B05CA4"/>
    <w:rsid w:val="00B07500"/>
    <w:rsid w:val="00B10323"/>
    <w:rsid w:val="00B1494F"/>
    <w:rsid w:val="00B1589A"/>
    <w:rsid w:val="00B16060"/>
    <w:rsid w:val="00B17C7A"/>
    <w:rsid w:val="00B20820"/>
    <w:rsid w:val="00B209CD"/>
    <w:rsid w:val="00B41AD0"/>
    <w:rsid w:val="00B703FD"/>
    <w:rsid w:val="00B720D3"/>
    <w:rsid w:val="00B733B8"/>
    <w:rsid w:val="00B90BC6"/>
    <w:rsid w:val="00B914DB"/>
    <w:rsid w:val="00B95ADC"/>
    <w:rsid w:val="00BA0D55"/>
    <w:rsid w:val="00BA5637"/>
    <w:rsid w:val="00BA7E0D"/>
    <w:rsid w:val="00BB2434"/>
    <w:rsid w:val="00BD0143"/>
    <w:rsid w:val="00BE2A41"/>
    <w:rsid w:val="00BF36FF"/>
    <w:rsid w:val="00BF6F80"/>
    <w:rsid w:val="00BF6F8E"/>
    <w:rsid w:val="00C00CD4"/>
    <w:rsid w:val="00C02B1E"/>
    <w:rsid w:val="00C069DF"/>
    <w:rsid w:val="00C0778E"/>
    <w:rsid w:val="00C1115A"/>
    <w:rsid w:val="00C13AC3"/>
    <w:rsid w:val="00C141A5"/>
    <w:rsid w:val="00C20C28"/>
    <w:rsid w:val="00C23891"/>
    <w:rsid w:val="00C34C0C"/>
    <w:rsid w:val="00C35E37"/>
    <w:rsid w:val="00C40015"/>
    <w:rsid w:val="00C44688"/>
    <w:rsid w:val="00C45B24"/>
    <w:rsid w:val="00C64854"/>
    <w:rsid w:val="00C830FD"/>
    <w:rsid w:val="00C84143"/>
    <w:rsid w:val="00C848F3"/>
    <w:rsid w:val="00C91013"/>
    <w:rsid w:val="00C91498"/>
    <w:rsid w:val="00C973E5"/>
    <w:rsid w:val="00CB05E0"/>
    <w:rsid w:val="00CB387E"/>
    <w:rsid w:val="00CB53B1"/>
    <w:rsid w:val="00CC2B9E"/>
    <w:rsid w:val="00CC3B28"/>
    <w:rsid w:val="00CD0C65"/>
    <w:rsid w:val="00CD50CD"/>
    <w:rsid w:val="00CE3D40"/>
    <w:rsid w:val="00CE726D"/>
    <w:rsid w:val="00CE7FFB"/>
    <w:rsid w:val="00CF1217"/>
    <w:rsid w:val="00D121F9"/>
    <w:rsid w:val="00D1737D"/>
    <w:rsid w:val="00D17F97"/>
    <w:rsid w:val="00D25EC2"/>
    <w:rsid w:val="00D34C80"/>
    <w:rsid w:val="00D3572B"/>
    <w:rsid w:val="00D3678E"/>
    <w:rsid w:val="00D426EA"/>
    <w:rsid w:val="00D436A3"/>
    <w:rsid w:val="00D47A43"/>
    <w:rsid w:val="00D52618"/>
    <w:rsid w:val="00D53728"/>
    <w:rsid w:val="00D56A6E"/>
    <w:rsid w:val="00D64DE4"/>
    <w:rsid w:val="00D7665A"/>
    <w:rsid w:val="00D90635"/>
    <w:rsid w:val="00D977FB"/>
    <w:rsid w:val="00DA4210"/>
    <w:rsid w:val="00DA434E"/>
    <w:rsid w:val="00DB4C85"/>
    <w:rsid w:val="00DC254D"/>
    <w:rsid w:val="00DD33C2"/>
    <w:rsid w:val="00DF1814"/>
    <w:rsid w:val="00DF3B1D"/>
    <w:rsid w:val="00E0098A"/>
    <w:rsid w:val="00E030D0"/>
    <w:rsid w:val="00E04D89"/>
    <w:rsid w:val="00E066C6"/>
    <w:rsid w:val="00E13A59"/>
    <w:rsid w:val="00E2609E"/>
    <w:rsid w:val="00E270A5"/>
    <w:rsid w:val="00E27282"/>
    <w:rsid w:val="00E36ED8"/>
    <w:rsid w:val="00E45C6B"/>
    <w:rsid w:val="00E83128"/>
    <w:rsid w:val="00E931AF"/>
    <w:rsid w:val="00E95897"/>
    <w:rsid w:val="00E96593"/>
    <w:rsid w:val="00E97C5A"/>
    <w:rsid w:val="00EA0EAB"/>
    <w:rsid w:val="00EA4970"/>
    <w:rsid w:val="00EB2D67"/>
    <w:rsid w:val="00EB35D7"/>
    <w:rsid w:val="00EB79A4"/>
    <w:rsid w:val="00EC0B29"/>
    <w:rsid w:val="00EC1F39"/>
    <w:rsid w:val="00ED1493"/>
    <w:rsid w:val="00EE1948"/>
    <w:rsid w:val="00EE53D8"/>
    <w:rsid w:val="00EF6BAE"/>
    <w:rsid w:val="00F02093"/>
    <w:rsid w:val="00F1397A"/>
    <w:rsid w:val="00F1788A"/>
    <w:rsid w:val="00F17F39"/>
    <w:rsid w:val="00F21D76"/>
    <w:rsid w:val="00F27FC4"/>
    <w:rsid w:val="00F51F9E"/>
    <w:rsid w:val="00F5410F"/>
    <w:rsid w:val="00F54660"/>
    <w:rsid w:val="00F549C7"/>
    <w:rsid w:val="00F62A0A"/>
    <w:rsid w:val="00F63473"/>
    <w:rsid w:val="00F72588"/>
    <w:rsid w:val="00F742F7"/>
    <w:rsid w:val="00F81CE7"/>
    <w:rsid w:val="00F83F4D"/>
    <w:rsid w:val="00F86FF0"/>
    <w:rsid w:val="00F90EF2"/>
    <w:rsid w:val="00F94946"/>
    <w:rsid w:val="00F97E0A"/>
    <w:rsid w:val="00FB34BF"/>
    <w:rsid w:val="00FB7EC0"/>
    <w:rsid w:val="00FC0686"/>
    <w:rsid w:val="00FD4A7B"/>
    <w:rsid w:val="00FE5E0E"/>
    <w:rsid w:val="00FF4336"/>
    <w:rsid w:val="00FF4886"/>
    <w:rsid w:val="00FF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C1CD7"/>
  <w15:docId w15:val="{36A58E19-EF4F-4291-A4DC-AD22B59B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A1B"/>
    <w:pPr>
      <w:spacing w:after="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4208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37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D50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6E1"/>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2F56E1"/>
    <w:rPr>
      <w:strike w:val="0"/>
      <w:dstrike w:val="0"/>
      <w:color w:val="FDB825"/>
      <w:u w:val="none"/>
      <w:effect w:val="none"/>
    </w:rPr>
  </w:style>
  <w:style w:type="character" w:styleId="Strong">
    <w:name w:val="Strong"/>
    <w:basedOn w:val="DefaultParagraphFont"/>
    <w:uiPriority w:val="22"/>
    <w:qFormat/>
    <w:rsid w:val="002F56E1"/>
    <w:rPr>
      <w:rFonts w:ascii="Arial" w:hAnsi="Arial" w:cs="Arial" w:hint="default"/>
      <w:b/>
      <w:bCs/>
      <w:i w:val="0"/>
      <w:iCs w:val="0"/>
      <w:caps w:val="0"/>
      <w:color w:val="FFFFFF"/>
    </w:rPr>
  </w:style>
  <w:style w:type="paragraph" w:styleId="ListParagraph">
    <w:name w:val="List Paragraph"/>
    <w:basedOn w:val="Normal"/>
    <w:uiPriority w:val="34"/>
    <w:qFormat/>
    <w:rsid w:val="00FE5E0E"/>
    <w:pPr>
      <w:ind w:left="720"/>
      <w:contextualSpacing/>
    </w:pPr>
  </w:style>
  <w:style w:type="table" w:styleId="TableGrid">
    <w:name w:val="Table Grid"/>
    <w:basedOn w:val="TableNormal"/>
    <w:uiPriority w:val="59"/>
    <w:rsid w:val="0004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0496"/>
    <w:rPr>
      <w:color w:val="800080" w:themeColor="followedHyperlink"/>
      <w:u w:val="single"/>
    </w:rPr>
  </w:style>
  <w:style w:type="paragraph" w:styleId="BalloonText">
    <w:name w:val="Balloon Text"/>
    <w:basedOn w:val="Normal"/>
    <w:link w:val="BalloonTextChar"/>
    <w:uiPriority w:val="99"/>
    <w:semiHidden/>
    <w:unhideWhenUsed/>
    <w:rsid w:val="009913EA"/>
    <w:rPr>
      <w:rFonts w:ascii="Tahoma" w:hAnsi="Tahoma" w:cs="Tahoma"/>
      <w:sz w:val="16"/>
      <w:szCs w:val="16"/>
    </w:rPr>
  </w:style>
  <w:style w:type="character" w:customStyle="1" w:styleId="BalloonTextChar">
    <w:name w:val="Balloon Text Char"/>
    <w:basedOn w:val="DefaultParagraphFont"/>
    <w:link w:val="BalloonText"/>
    <w:uiPriority w:val="99"/>
    <w:semiHidden/>
    <w:rsid w:val="009913EA"/>
    <w:rPr>
      <w:rFonts w:ascii="Tahoma" w:eastAsia="Times New Roman" w:hAnsi="Tahoma" w:cs="Tahoma"/>
      <w:sz w:val="16"/>
      <w:szCs w:val="16"/>
      <w:lang w:eastAsia="en-GB"/>
    </w:rPr>
  </w:style>
  <w:style w:type="character" w:customStyle="1" w:styleId="Heading4Char">
    <w:name w:val="Heading 4 Char"/>
    <w:basedOn w:val="DefaultParagraphFont"/>
    <w:link w:val="Heading4"/>
    <w:rsid w:val="00CD50CD"/>
    <w:rPr>
      <w:rFonts w:asciiTheme="majorHAnsi" w:eastAsiaTheme="majorEastAsia" w:hAnsiTheme="majorHAnsi" w:cstheme="majorBidi"/>
      <w:b/>
      <w:bCs/>
      <w:i/>
      <w:iCs/>
      <w:color w:val="4F81BD" w:themeColor="accent1"/>
      <w:lang w:eastAsia="en-GB"/>
    </w:rPr>
  </w:style>
  <w:style w:type="paragraph" w:customStyle="1" w:styleId="ParagraphText">
    <w:name w:val="Paragraph Text"/>
    <w:link w:val="ParagraphTextChar"/>
    <w:qFormat/>
    <w:rsid w:val="00CB53B1"/>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basedOn w:val="DefaultParagraphFont"/>
    <w:link w:val="ParagraphText"/>
    <w:rsid w:val="00CB53B1"/>
    <w:rPr>
      <w:rFonts w:ascii="Arial" w:eastAsia="Calibri" w:hAnsi="Arial" w:cs="Times New Roman"/>
      <w:sz w:val="20"/>
      <w:szCs w:val="20"/>
    </w:rPr>
  </w:style>
  <w:style w:type="paragraph" w:customStyle="1" w:styleId="afterhead4">
    <w:name w:val="afterhead4"/>
    <w:rsid w:val="008B4286"/>
    <w:pPr>
      <w:tabs>
        <w:tab w:val="left" w:pos="3119"/>
      </w:tabs>
      <w:spacing w:after="0" w:line="240" w:lineRule="auto"/>
      <w:ind w:left="3119"/>
      <w:jc w:val="both"/>
    </w:pPr>
    <w:rPr>
      <w:rFonts w:ascii="Arial" w:eastAsia="Times New Roman" w:hAnsi="Arial" w:cs="Times New Roman"/>
      <w:szCs w:val="20"/>
    </w:rPr>
  </w:style>
  <w:style w:type="paragraph" w:styleId="ListBullet2">
    <w:name w:val="List Bullet 2"/>
    <w:basedOn w:val="Normal"/>
    <w:rsid w:val="008B4286"/>
    <w:pPr>
      <w:numPr>
        <w:numId w:val="13"/>
      </w:numPr>
      <w:spacing w:after="260" w:line="260" w:lineRule="atLeast"/>
      <w:jc w:val="both"/>
    </w:pPr>
    <w:rPr>
      <w:sz w:val="21"/>
      <w:szCs w:val="24"/>
      <w:lang w:eastAsia="en-US"/>
    </w:rPr>
  </w:style>
  <w:style w:type="table" w:styleId="MediumGrid3-Accent1">
    <w:name w:val="Medium Grid 3 Accent 1"/>
    <w:basedOn w:val="TableNormal"/>
    <w:uiPriority w:val="69"/>
    <w:rsid w:val="007646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inition">
    <w:name w:val="Definition"/>
    <w:basedOn w:val="Normal"/>
    <w:rsid w:val="00CC3B28"/>
    <w:pPr>
      <w:widowControl w:val="0"/>
      <w:numPr>
        <w:numId w:val="23"/>
      </w:numPr>
      <w:spacing w:before="120" w:after="120"/>
      <w:jc w:val="both"/>
    </w:pPr>
    <w:rPr>
      <w:szCs w:val="20"/>
      <w:lang w:eastAsia="en-US"/>
    </w:rPr>
  </w:style>
  <w:style w:type="paragraph" w:customStyle="1" w:styleId="DefinitionSublevel1">
    <w:name w:val="Definition Sublevel 1"/>
    <w:basedOn w:val="Normal"/>
    <w:rsid w:val="00CC3B28"/>
    <w:pPr>
      <w:widowControl w:val="0"/>
      <w:numPr>
        <w:ilvl w:val="1"/>
        <w:numId w:val="23"/>
      </w:numPr>
      <w:spacing w:before="120" w:after="120"/>
      <w:jc w:val="both"/>
    </w:pPr>
    <w:rPr>
      <w:szCs w:val="20"/>
      <w:lang w:eastAsia="en-US"/>
    </w:rPr>
  </w:style>
  <w:style w:type="paragraph" w:customStyle="1" w:styleId="DefinitionSublevel2">
    <w:name w:val="Definition Sublevel 2"/>
    <w:basedOn w:val="Normal"/>
    <w:rsid w:val="00CC3B28"/>
    <w:pPr>
      <w:widowControl w:val="0"/>
      <w:numPr>
        <w:ilvl w:val="2"/>
        <w:numId w:val="23"/>
      </w:numPr>
      <w:spacing w:before="120" w:after="120"/>
      <w:jc w:val="both"/>
    </w:pPr>
    <w:rPr>
      <w:szCs w:val="20"/>
      <w:lang w:eastAsia="en-US"/>
    </w:rPr>
  </w:style>
  <w:style w:type="paragraph" w:styleId="Header">
    <w:name w:val="header"/>
    <w:basedOn w:val="Normal"/>
    <w:link w:val="HeaderChar"/>
    <w:uiPriority w:val="99"/>
    <w:unhideWhenUsed/>
    <w:rsid w:val="00EF6BAE"/>
    <w:pPr>
      <w:tabs>
        <w:tab w:val="center" w:pos="4513"/>
        <w:tab w:val="right" w:pos="9026"/>
      </w:tabs>
    </w:pPr>
  </w:style>
  <w:style w:type="character" w:customStyle="1" w:styleId="HeaderChar">
    <w:name w:val="Header Char"/>
    <w:basedOn w:val="DefaultParagraphFont"/>
    <w:link w:val="Header"/>
    <w:uiPriority w:val="99"/>
    <w:rsid w:val="00EF6BAE"/>
    <w:rPr>
      <w:rFonts w:ascii="Arial" w:eastAsia="Times New Roman" w:hAnsi="Arial" w:cs="Times New Roman"/>
      <w:lang w:eastAsia="en-GB"/>
    </w:rPr>
  </w:style>
  <w:style w:type="paragraph" w:styleId="Footer">
    <w:name w:val="footer"/>
    <w:basedOn w:val="Normal"/>
    <w:link w:val="FooterChar"/>
    <w:uiPriority w:val="99"/>
    <w:unhideWhenUsed/>
    <w:rsid w:val="00EF6BAE"/>
    <w:pPr>
      <w:tabs>
        <w:tab w:val="center" w:pos="4513"/>
        <w:tab w:val="right" w:pos="9026"/>
      </w:tabs>
    </w:pPr>
  </w:style>
  <w:style w:type="character" w:customStyle="1" w:styleId="FooterChar">
    <w:name w:val="Footer Char"/>
    <w:basedOn w:val="DefaultParagraphFont"/>
    <w:link w:val="Footer"/>
    <w:uiPriority w:val="99"/>
    <w:rsid w:val="00EF6BAE"/>
    <w:rPr>
      <w:rFonts w:ascii="Arial" w:eastAsia="Times New Roman" w:hAnsi="Arial" w:cs="Times New Roman"/>
      <w:lang w:eastAsia="en-GB"/>
    </w:rPr>
  </w:style>
  <w:style w:type="character" w:customStyle="1" w:styleId="Heading1Char">
    <w:name w:val="Heading 1 Char"/>
    <w:basedOn w:val="DefaultParagraphFont"/>
    <w:link w:val="Heading1"/>
    <w:uiPriority w:val="9"/>
    <w:rsid w:val="00420883"/>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8E3792"/>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2697">
      <w:bodyDiv w:val="1"/>
      <w:marLeft w:val="0"/>
      <w:marRight w:val="0"/>
      <w:marTop w:val="0"/>
      <w:marBottom w:val="0"/>
      <w:divBdr>
        <w:top w:val="none" w:sz="0" w:space="0" w:color="auto"/>
        <w:left w:val="none" w:sz="0" w:space="0" w:color="auto"/>
        <w:bottom w:val="none" w:sz="0" w:space="0" w:color="auto"/>
        <w:right w:val="none" w:sz="0" w:space="0" w:color="auto"/>
      </w:divBdr>
      <w:divsChild>
        <w:div w:id="1033000809">
          <w:marLeft w:val="0"/>
          <w:marRight w:val="0"/>
          <w:marTop w:val="0"/>
          <w:marBottom w:val="0"/>
          <w:divBdr>
            <w:top w:val="none" w:sz="0" w:space="0" w:color="auto"/>
            <w:left w:val="none" w:sz="0" w:space="0" w:color="auto"/>
            <w:bottom w:val="none" w:sz="0" w:space="0" w:color="auto"/>
            <w:right w:val="none" w:sz="0" w:space="0" w:color="auto"/>
          </w:divBdr>
          <w:divsChild>
            <w:div w:id="367800385">
              <w:marLeft w:val="0"/>
              <w:marRight w:val="0"/>
              <w:marTop w:val="75"/>
              <w:marBottom w:val="0"/>
              <w:divBdr>
                <w:top w:val="none" w:sz="0" w:space="0" w:color="auto"/>
                <w:left w:val="none" w:sz="0" w:space="0" w:color="auto"/>
                <w:bottom w:val="none" w:sz="0" w:space="0" w:color="auto"/>
                <w:right w:val="none" w:sz="0" w:space="0" w:color="auto"/>
              </w:divBdr>
              <w:divsChild>
                <w:div w:id="2110463259">
                  <w:marLeft w:val="0"/>
                  <w:marRight w:val="0"/>
                  <w:marTop w:val="0"/>
                  <w:marBottom w:val="0"/>
                  <w:divBdr>
                    <w:top w:val="none" w:sz="0" w:space="0" w:color="auto"/>
                    <w:left w:val="none" w:sz="0" w:space="0" w:color="auto"/>
                    <w:bottom w:val="none" w:sz="0" w:space="0" w:color="auto"/>
                    <w:right w:val="none" w:sz="0" w:space="0" w:color="auto"/>
                  </w:divBdr>
                  <w:divsChild>
                    <w:div w:id="1811753280">
                      <w:marLeft w:val="0"/>
                      <w:marRight w:val="0"/>
                      <w:marTop w:val="0"/>
                      <w:marBottom w:val="0"/>
                      <w:divBdr>
                        <w:top w:val="none" w:sz="0" w:space="0" w:color="auto"/>
                        <w:left w:val="none" w:sz="0" w:space="0" w:color="auto"/>
                        <w:bottom w:val="none" w:sz="0" w:space="0" w:color="auto"/>
                        <w:right w:val="none" w:sz="0" w:space="0" w:color="auto"/>
                      </w:divBdr>
                      <w:divsChild>
                        <w:div w:id="759521256">
                          <w:marLeft w:val="0"/>
                          <w:marRight w:val="0"/>
                          <w:marTop w:val="0"/>
                          <w:marBottom w:val="0"/>
                          <w:divBdr>
                            <w:top w:val="none" w:sz="0" w:space="0" w:color="auto"/>
                            <w:left w:val="none" w:sz="0" w:space="0" w:color="auto"/>
                            <w:bottom w:val="none" w:sz="0" w:space="0" w:color="auto"/>
                            <w:right w:val="none" w:sz="0" w:space="0" w:color="auto"/>
                          </w:divBdr>
                          <w:divsChild>
                            <w:div w:id="91174487">
                              <w:marLeft w:val="0"/>
                              <w:marRight w:val="0"/>
                              <w:marTop w:val="0"/>
                              <w:marBottom w:val="0"/>
                              <w:divBdr>
                                <w:top w:val="none" w:sz="0" w:space="0" w:color="auto"/>
                                <w:left w:val="none" w:sz="0" w:space="0" w:color="auto"/>
                                <w:bottom w:val="none" w:sz="0" w:space="0" w:color="auto"/>
                                <w:right w:val="none" w:sz="0" w:space="0" w:color="auto"/>
                              </w:divBdr>
                              <w:divsChild>
                                <w:div w:id="18278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6666">
      <w:bodyDiv w:val="1"/>
      <w:marLeft w:val="0"/>
      <w:marRight w:val="0"/>
      <w:marTop w:val="0"/>
      <w:marBottom w:val="0"/>
      <w:divBdr>
        <w:top w:val="none" w:sz="0" w:space="0" w:color="auto"/>
        <w:left w:val="none" w:sz="0" w:space="0" w:color="auto"/>
        <w:bottom w:val="none" w:sz="0" w:space="0" w:color="auto"/>
        <w:right w:val="none" w:sz="0" w:space="0" w:color="auto"/>
      </w:divBdr>
    </w:div>
    <w:div w:id="434176261">
      <w:bodyDiv w:val="1"/>
      <w:marLeft w:val="0"/>
      <w:marRight w:val="0"/>
      <w:marTop w:val="0"/>
      <w:marBottom w:val="0"/>
      <w:divBdr>
        <w:top w:val="none" w:sz="0" w:space="0" w:color="auto"/>
        <w:left w:val="none" w:sz="0" w:space="0" w:color="auto"/>
        <w:bottom w:val="none" w:sz="0" w:space="0" w:color="auto"/>
        <w:right w:val="none" w:sz="0" w:space="0" w:color="auto"/>
      </w:divBdr>
      <w:divsChild>
        <w:div w:id="465395779">
          <w:marLeft w:val="0"/>
          <w:marRight w:val="0"/>
          <w:marTop w:val="0"/>
          <w:marBottom w:val="0"/>
          <w:divBdr>
            <w:top w:val="none" w:sz="0" w:space="0" w:color="auto"/>
            <w:left w:val="none" w:sz="0" w:space="0" w:color="auto"/>
            <w:bottom w:val="none" w:sz="0" w:space="0" w:color="auto"/>
            <w:right w:val="none" w:sz="0" w:space="0" w:color="auto"/>
          </w:divBdr>
          <w:divsChild>
            <w:div w:id="1805614656">
              <w:marLeft w:val="0"/>
              <w:marRight w:val="0"/>
              <w:marTop w:val="75"/>
              <w:marBottom w:val="0"/>
              <w:divBdr>
                <w:top w:val="none" w:sz="0" w:space="0" w:color="auto"/>
                <w:left w:val="none" w:sz="0" w:space="0" w:color="auto"/>
                <w:bottom w:val="none" w:sz="0" w:space="0" w:color="auto"/>
                <w:right w:val="none" w:sz="0" w:space="0" w:color="auto"/>
              </w:divBdr>
              <w:divsChild>
                <w:div w:id="1349405143">
                  <w:marLeft w:val="0"/>
                  <w:marRight w:val="0"/>
                  <w:marTop w:val="0"/>
                  <w:marBottom w:val="0"/>
                  <w:divBdr>
                    <w:top w:val="none" w:sz="0" w:space="0" w:color="auto"/>
                    <w:left w:val="none" w:sz="0" w:space="0" w:color="auto"/>
                    <w:bottom w:val="none" w:sz="0" w:space="0" w:color="auto"/>
                    <w:right w:val="none" w:sz="0" w:space="0" w:color="auto"/>
                  </w:divBdr>
                  <w:divsChild>
                    <w:div w:id="33700293">
                      <w:marLeft w:val="0"/>
                      <w:marRight w:val="0"/>
                      <w:marTop w:val="0"/>
                      <w:marBottom w:val="0"/>
                      <w:divBdr>
                        <w:top w:val="none" w:sz="0" w:space="0" w:color="auto"/>
                        <w:left w:val="none" w:sz="0" w:space="0" w:color="auto"/>
                        <w:bottom w:val="none" w:sz="0" w:space="0" w:color="auto"/>
                        <w:right w:val="none" w:sz="0" w:space="0" w:color="auto"/>
                      </w:divBdr>
                      <w:divsChild>
                        <w:div w:id="1206991109">
                          <w:marLeft w:val="0"/>
                          <w:marRight w:val="0"/>
                          <w:marTop w:val="0"/>
                          <w:marBottom w:val="0"/>
                          <w:divBdr>
                            <w:top w:val="none" w:sz="0" w:space="0" w:color="auto"/>
                            <w:left w:val="none" w:sz="0" w:space="0" w:color="auto"/>
                            <w:bottom w:val="none" w:sz="0" w:space="0" w:color="auto"/>
                            <w:right w:val="none" w:sz="0" w:space="0" w:color="auto"/>
                          </w:divBdr>
                          <w:divsChild>
                            <w:div w:id="94711283">
                              <w:marLeft w:val="0"/>
                              <w:marRight w:val="0"/>
                              <w:marTop w:val="0"/>
                              <w:marBottom w:val="0"/>
                              <w:divBdr>
                                <w:top w:val="none" w:sz="0" w:space="0" w:color="auto"/>
                                <w:left w:val="none" w:sz="0" w:space="0" w:color="auto"/>
                                <w:bottom w:val="none" w:sz="0" w:space="0" w:color="auto"/>
                                <w:right w:val="none" w:sz="0" w:space="0" w:color="auto"/>
                              </w:divBdr>
                              <w:divsChild>
                                <w:div w:id="608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2744">
      <w:bodyDiv w:val="1"/>
      <w:marLeft w:val="0"/>
      <w:marRight w:val="0"/>
      <w:marTop w:val="0"/>
      <w:marBottom w:val="0"/>
      <w:divBdr>
        <w:top w:val="none" w:sz="0" w:space="0" w:color="auto"/>
        <w:left w:val="none" w:sz="0" w:space="0" w:color="auto"/>
        <w:bottom w:val="none" w:sz="0" w:space="0" w:color="auto"/>
        <w:right w:val="none" w:sz="0" w:space="0" w:color="auto"/>
      </w:divBdr>
    </w:div>
    <w:div w:id="659314906">
      <w:bodyDiv w:val="1"/>
      <w:marLeft w:val="0"/>
      <w:marRight w:val="0"/>
      <w:marTop w:val="0"/>
      <w:marBottom w:val="0"/>
      <w:divBdr>
        <w:top w:val="none" w:sz="0" w:space="0" w:color="auto"/>
        <w:left w:val="none" w:sz="0" w:space="0" w:color="auto"/>
        <w:bottom w:val="none" w:sz="0" w:space="0" w:color="auto"/>
        <w:right w:val="none" w:sz="0" w:space="0" w:color="auto"/>
      </w:divBdr>
    </w:div>
    <w:div w:id="731583127">
      <w:bodyDiv w:val="1"/>
      <w:marLeft w:val="0"/>
      <w:marRight w:val="0"/>
      <w:marTop w:val="0"/>
      <w:marBottom w:val="0"/>
      <w:divBdr>
        <w:top w:val="none" w:sz="0" w:space="0" w:color="auto"/>
        <w:left w:val="none" w:sz="0" w:space="0" w:color="auto"/>
        <w:bottom w:val="none" w:sz="0" w:space="0" w:color="auto"/>
        <w:right w:val="none" w:sz="0" w:space="0" w:color="auto"/>
      </w:divBdr>
      <w:divsChild>
        <w:div w:id="340592635">
          <w:marLeft w:val="0"/>
          <w:marRight w:val="0"/>
          <w:marTop w:val="0"/>
          <w:marBottom w:val="0"/>
          <w:divBdr>
            <w:top w:val="none" w:sz="0" w:space="0" w:color="auto"/>
            <w:left w:val="none" w:sz="0" w:space="0" w:color="auto"/>
            <w:bottom w:val="none" w:sz="0" w:space="0" w:color="auto"/>
            <w:right w:val="none" w:sz="0" w:space="0" w:color="auto"/>
          </w:divBdr>
          <w:divsChild>
            <w:div w:id="1958413289">
              <w:marLeft w:val="0"/>
              <w:marRight w:val="0"/>
              <w:marTop w:val="0"/>
              <w:marBottom w:val="0"/>
              <w:divBdr>
                <w:top w:val="none" w:sz="0" w:space="0" w:color="auto"/>
                <w:left w:val="none" w:sz="0" w:space="0" w:color="auto"/>
                <w:bottom w:val="none" w:sz="0" w:space="0" w:color="auto"/>
                <w:right w:val="none" w:sz="0" w:space="0" w:color="auto"/>
              </w:divBdr>
              <w:divsChild>
                <w:div w:id="938877390">
                  <w:marLeft w:val="0"/>
                  <w:marRight w:val="0"/>
                  <w:marTop w:val="0"/>
                  <w:marBottom w:val="0"/>
                  <w:divBdr>
                    <w:top w:val="none" w:sz="0" w:space="0" w:color="auto"/>
                    <w:left w:val="none" w:sz="0" w:space="0" w:color="auto"/>
                    <w:bottom w:val="none" w:sz="0" w:space="0" w:color="auto"/>
                    <w:right w:val="none" w:sz="0" w:space="0" w:color="auto"/>
                  </w:divBdr>
                  <w:divsChild>
                    <w:div w:id="2036805016">
                      <w:marLeft w:val="0"/>
                      <w:marRight w:val="0"/>
                      <w:marTop w:val="0"/>
                      <w:marBottom w:val="0"/>
                      <w:divBdr>
                        <w:top w:val="none" w:sz="0" w:space="0" w:color="auto"/>
                        <w:left w:val="none" w:sz="0" w:space="0" w:color="auto"/>
                        <w:bottom w:val="none" w:sz="0" w:space="0" w:color="auto"/>
                        <w:right w:val="none" w:sz="0" w:space="0" w:color="auto"/>
                      </w:divBdr>
                      <w:divsChild>
                        <w:div w:id="742336157">
                          <w:marLeft w:val="0"/>
                          <w:marRight w:val="0"/>
                          <w:marTop w:val="0"/>
                          <w:marBottom w:val="0"/>
                          <w:divBdr>
                            <w:top w:val="none" w:sz="0" w:space="0" w:color="auto"/>
                            <w:left w:val="none" w:sz="0" w:space="0" w:color="auto"/>
                            <w:bottom w:val="none" w:sz="0" w:space="0" w:color="auto"/>
                            <w:right w:val="none" w:sz="0" w:space="0" w:color="auto"/>
                          </w:divBdr>
                          <w:divsChild>
                            <w:div w:id="7585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62409">
      <w:bodyDiv w:val="1"/>
      <w:marLeft w:val="0"/>
      <w:marRight w:val="0"/>
      <w:marTop w:val="0"/>
      <w:marBottom w:val="0"/>
      <w:divBdr>
        <w:top w:val="none" w:sz="0" w:space="0" w:color="auto"/>
        <w:left w:val="none" w:sz="0" w:space="0" w:color="auto"/>
        <w:bottom w:val="none" w:sz="0" w:space="0" w:color="auto"/>
        <w:right w:val="none" w:sz="0" w:space="0" w:color="auto"/>
      </w:divBdr>
      <w:divsChild>
        <w:div w:id="167454257">
          <w:marLeft w:val="547"/>
          <w:marRight w:val="0"/>
          <w:marTop w:val="0"/>
          <w:marBottom w:val="0"/>
          <w:divBdr>
            <w:top w:val="none" w:sz="0" w:space="0" w:color="auto"/>
            <w:left w:val="none" w:sz="0" w:space="0" w:color="auto"/>
            <w:bottom w:val="none" w:sz="0" w:space="0" w:color="auto"/>
            <w:right w:val="none" w:sz="0" w:space="0" w:color="auto"/>
          </w:divBdr>
        </w:div>
      </w:divsChild>
    </w:div>
    <w:div w:id="903293540">
      <w:bodyDiv w:val="1"/>
      <w:marLeft w:val="0"/>
      <w:marRight w:val="0"/>
      <w:marTop w:val="0"/>
      <w:marBottom w:val="0"/>
      <w:divBdr>
        <w:top w:val="none" w:sz="0" w:space="0" w:color="auto"/>
        <w:left w:val="none" w:sz="0" w:space="0" w:color="auto"/>
        <w:bottom w:val="none" w:sz="0" w:space="0" w:color="auto"/>
        <w:right w:val="none" w:sz="0" w:space="0" w:color="auto"/>
      </w:divBdr>
    </w:div>
    <w:div w:id="1009678464">
      <w:bodyDiv w:val="1"/>
      <w:marLeft w:val="0"/>
      <w:marRight w:val="0"/>
      <w:marTop w:val="0"/>
      <w:marBottom w:val="0"/>
      <w:divBdr>
        <w:top w:val="none" w:sz="0" w:space="0" w:color="auto"/>
        <w:left w:val="none" w:sz="0" w:space="0" w:color="auto"/>
        <w:bottom w:val="none" w:sz="0" w:space="0" w:color="auto"/>
        <w:right w:val="none" w:sz="0" w:space="0" w:color="auto"/>
      </w:divBdr>
      <w:divsChild>
        <w:div w:id="2122793947">
          <w:marLeft w:val="0"/>
          <w:marRight w:val="0"/>
          <w:marTop w:val="0"/>
          <w:marBottom w:val="0"/>
          <w:divBdr>
            <w:top w:val="none" w:sz="0" w:space="0" w:color="auto"/>
            <w:left w:val="none" w:sz="0" w:space="0" w:color="auto"/>
            <w:bottom w:val="none" w:sz="0" w:space="0" w:color="auto"/>
            <w:right w:val="none" w:sz="0" w:space="0" w:color="auto"/>
          </w:divBdr>
          <w:divsChild>
            <w:div w:id="837111166">
              <w:marLeft w:val="0"/>
              <w:marRight w:val="0"/>
              <w:marTop w:val="0"/>
              <w:marBottom w:val="0"/>
              <w:divBdr>
                <w:top w:val="none" w:sz="0" w:space="0" w:color="auto"/>
                <w:left w:val="none" w:sz="0" w:space="0" w:color="auto"/>
                <w:bottom w:val="none" w:sz="0" w:space="0" w:color="auto"/>
                <w:right w:val="none" w:sz="0" w:space="0" w:color="auto"/>
              </w:divBdr>
              <w:divsChild>
                <w:div w:id="2025009136">
                  <w:marLeft w:val="0"/>
                  <w:marRight w:val="0"/>
                  <w:marTop w:val="0"/>
                  <w:marBottom w:val="0"/>
                  <w:divBdr>
                    <w:top w:val="none" w:sz="0" w:space="0" w:color="auto"/>
                    <w:left w:val="none" w:sz="0" w:space="0" w:color="auto"/>
                    <w:bottom w:val="none" w:sz="0" w:space="0" w:color="auto"/>
                    <w:right w:val="none" w:sz="0" w:space="0" w:color="auto"/>
                  </w:divBdr>
                  <w:divsChild>
                    <w:div w:id="1727949227">
                      <w:marLeft w:val="0"/>
                      <w:marRight w:val="0"/>
                      <w:marTop w:val="0"/>
                      <w:marBottom w:val="0"/>
                      <w:divBdr>
                        <w:top w:val="none" w:sz="0" w:space="0" w:color="auto"/>
                        <w:left w:val="none" w:sz="0" w:space="0" w:color="auto"/>
                        <w:bottom w:val="none" w:sz="0" w:space="0" w:color="auto"/>
                        <w:right w:val="none" w:sz="0" w:space="0" w:color="auto"/>
                      </w:divBdr>
                      <w:divsChild>
                        <w:div w:id="174616893">
                          <w:marLeft w:val="0"/>
                          <w:marRight w:val="0"/>
                          <w:marTop w:val="0"/>
                          <w:marBottom w:val="0"/>
                          <w:divBdr>
                            <w:top w:val="none" w:sz="0" w:space="0" w:color="auto"/>
                            <w:left w:val="none" w:sz="0" w:space="0" w:color="auto"/>
                            <w:bottom w:val="none" w:sz="0" w:space="0" w:color="auto"/>
                            <w:right w:val="none" w:sz="0" w:space="0" w:color="auto"/>
                          </w:divBdr>
                          <w:divsChild>
                            <w:div w:id="9839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72480">
      <w:bodyDiv w:val="1"/>
      <w:marLeft w:val="0"/>
      <w:marRight w:val="0"/>
      <w:marTop w:val="0"/>
      <w:marBottom w:val="0"/>
      <w:divBdr>
        <w:top w:val="none" w:sz="0" w:space="0" w:color="auto"/>
        <w:left w:val="none" w:sz="0" w:space="0" w:color="auto"/>
        <w:bottom w:val="none" w:sz="0" w:space="0" w:color="auto"/>
        <w:right w:val="none" w:sz="0" w:space="0" w:color="auto"/>
      </w:divBdr>
    </w:div>
    <w:div w:id="1507285079">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38102165">
      <w:bodyDiv w:val="1"/>
      <w:marLeft w:val="0"/>
      <w:marRight w:val="0"/>
      <w:marTop w:val="0"/>
      <w:marBottom w:val="0"/>
      <w:divBdr>
        <w:top w:val="none" w:sz="0" w:space="0" w:color="auto"/>
        <w:left w:val="none" w:sz="0" w:space="0" w:color="auto"/>
        <w:bottom w:val="none" w:sz="0" w:space="0" w:color="auto"/>
        <w:right w:val="none" w:sz="0" w:space="0" w:color="auto"/>
      </w:divBdr>
      <w:divsChild>
        <w:div w:id="266736704">
          <w:marLeft w:val="0"/>
          <w:marRight w:val="0"/>
          <w:marTop w:val="0"/>
          <w:marBottom w:val="0"/>
          <w:divBdr>
            <w:top w:val="none" w:sz="0" w:space="0" w:color="auto"/>
            <w:left w:val="none" w:sz="0" w:space="0" w:color="auto"/>
            <w:bottom w:val="none" w:sz="0" w:space="0" w:color="auto"/>
            <w:right w:val="none" w:sz="0" w:space="0" w:color="auto"/>
          </w:divBdr>
          <w:divsChild>
            <w:div w:id="1690912350">
              <w:marLeft w:val="0"/>
              <w:marRight w:val="0"/>
              <w:marTop w:val="0"/>
              <w:marBottom w:val="0"/>
              <w:divBdr>
                <w:top w:val="none" w:sz="0" w:space="0" w:color="auto"/>
                <w:left w:val="none" w:sz="0" w:space="0" w:color="auto"/>
                <w:bottom w:val="none" w:sz="0" w:space="0" w:color="auto"/>
                <w:right w:val="none" w:sz="0" w:space="0" w:color="auto"/>
              </w:divBdr>
              <w:divsChild>
                <w:div w:id="1278220739">
                  <w:marLeft w:val="0"/>
                  <w:marRight w:val="0"/>
                  <w:marTop w:val="0"/>
                  <w:marBottom w:val="0"/>
                  <w:divBdr>
                    <w:top w:val="none" w:sz="0" w:space="0" w:color="auto"/>
                    <w:left w:val="none" w:sz="0" w:space="0" w:color="auto"/>
                    <w:bottom w:val="none" w:sz="0" w:space="0" w:color="auto"/>
                    <w:right w:val="none" w:sz="0" w:space="0" w:color="auto"/>
                  </w:divBdr>
                  <w:divsChild>
                    <w:div w:id="1478645835">
                      <w:marLeft w:val="0"/>
                      <w:marRight w:val="0"/>
                      <w:marTop w:val="0"/>
                      <w:marBottom w:val="0"/>
                      <w:divBdr>
                        <w:top w:val="none" w:sz="0" w:space="0" w:color="auto"/>
                        <w:left w:val="none" w:sz="0" w:space="0" w:color="auto"/>
                        <w:bottom w:val="none" w:sz="0" w:space="0" w:color="auto"/>
                        <w:right w:val="none" w:sz="0" w:space="0" w:color="auto"/>
                      </w:divBdr>
                      <w:divsChild>
                        <w:div w:id="959918779">
                          <w:marLeft w:val="0"/>
                          <w:marRight w:val="0"/>
                          <w:marTop w:val="0"/>
                          <w:marBottom w:val="0"/>
                          <w:divBdr>
                            <w:top w:val="none" w:sz="0" w:space="0" w:color="auto"/>
                            <w:left w:val="none" w:sz="0" w:space="0" w:color="auto"/>
                            <w:bottom w:val="none" w:sz="0" w:space="0" w:color="auto"/>
                            <w:right w:val="none" w:sz="0" w:space="0" w:color="auto"/>
                          </w:divBdr>
                          <w:divsChild>
                            <w:div w:id="8616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95551">
      <w:bodyDiv w:val="1"/>
      <w:marLeft w:val="0"/>
      <w:marRight w:val="0"/>
      <w:marTop w:val="0"/>
      <w:marBottom w:val="0"/>
      <w:divBdr>
        <w:top w:val="none" w:sz="0" w:space="0" w:color="auto"/>
        <w:left w:val="none" w:sz="0" w:space="0" w:color="auto"/>
        <w:bottom w:val="none" w:sz="0" w:space="0" w:color="auto"/>
        <w:right w:val="none" w:sz="0" w:space="0" w:color="auto"/>
      </w:divBdr>
    </w:div>
    <w:div w:id="2062823307">
      <w:bodyDiv w:val="1"/>
      <w:marLeft w:val="0"/>
      <w:marRight w:val="0"/>
      <w:marTop w:val="0"/>
      <w:marBottom w:val="0"/>
      <w:divBdr>
        <w:top w:val="none" w:sz="0" w:space="0" w:color="auto"/>
        <w:left w:val="none" w:sz="0" w:space="0" w:color="auto"/>
        <w:bottom w:val="none" w:sz="0" w:space="0" w:color="auto"/>
        <w:right w:val="none" w:sz="0" w:space="0" w:color="auto"/>
      </w:divBdr>
      <w:divsChild>
        <w:div w:id="1624651483">
          <w:marLeft w:val="0"/>
          <w:marRight w:val="0"/>
          <w:marTop w:val="0"/>
          <w:marBottom w:val="0"/>
          <w:divBdr>
            <w:top w:val="none" w:sz="0" w:space="0" w:color="auto"/>
            <w:left w:val="none" w:sz="0" w:space="0" w:color="auto"/>
            <w:bottom w:val="none" w:sz="0" w:space="0" w:color="auto"/>
            <w:right w:val="none" w:sz="0" w:space="0" w:color="auto"/>
          </w:divBdr>
          <w:divsChild>
            <w:div w:id="1743023865">
              <w:marLeft w:val="0"/>
              <w:marRight w:val="0"/>
              <w:marTop w:val="0"/>
              <w:marBottom w:val="0"/>
              <w:divBdr>
                <w:top w:val="none" w:sz="0" w:space="0" w:color="auto"/>
                <w:left w:val="none" w:sz="0" w:space="0" w:color="auto"/>
                <w:bottom w:val="none" w:sz="0" w:space="0" w:color="auto"/>
                <w:right w:val="none" w:sz="0" w:space="0" w:color="auto"/>
              </w:divBdr>
              <w:divsChild>
                <w:div w:id="1172527840">
                  <w:marLeft w:val="0"/>
                  <w:marRight w:val="0"/>
                  <w:marTop w:val="0"/>
                  <w:marBottom w:val="0"/>
                  <w:divBdr>
                    <w:top w:val="none" w:sz="0" w:space="0" w:color="auto"/>
                    <w:left w:val="none" w:sz="0" w:space="0" w:color="auto"/>
                    <w:bottom w:val="none" w:sz="0" w:space="0" w:color="auto"/>
                    <w:right w:val="none" w:sz="0" w:space="0" w:color="auto"/>
                  </w:divBdr>
                  <w:divsChild>
                    <w:div w:id="2060786989">
                      <w:marLeft w:val="0"/>
                      <w:marRight w:val="0"/>
                      <w:marTop w:val="0"/>
                      <w:marBottom w:val="0"/>
                      <w:divBdr>
                        <w:top w:val="none" w:sz="0" w:space="0" w:color="auto"/>
                        <w:left w:val="none" w:sz="0" w:space="0" w:color="auto"/>
                        <w:bottom w:val="none" w:sz="0" w:space="0" w:color="auto"/>
                        <w:right w:val="none" w:sz="0" w:space="0" w:color="auto"/>
                      </w:divBdr>
                      <w:divsChild>
                        <w:div w:id="1077246798">
                          <w:marLeft w:val="0"/>
                          <w:marRight w:val="0"/>
                          <w:marTop w:val="0"/>
                          <w:marBottom w:val="0"/>
                          <w:divBdr>
                            <w:top w:val="none" w:sz="0" w:space="0" w:color="auto"/>
                            <w:left w:val="none" w:sz="0" w:space="0" w:color="auto"/>
                            <w:bottom w:val="none" w:sz="0" w:space="0" w:color="auto"/>
                            <w:right w:val="none" w:sz="0" w:space="0" w:color="auto"/>
                          </w:divBdr>
                          <w:divsChild>
                            <w:div w:id="197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1C81-A2E4-4D70-A098-C8287942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 Laurence</dc:creator>
  <cp:lastModifiedBy>Hinde Stuart</cp:lastModifiedBy>
  <cp:revision>11</cp:revision>
  <cp:lastPrinted>2020-02-03T11:41:00Z</cp:lastPrinted>
  <dcterms:created xsi:type="dcterms:W3CDTF">2020-02-03T12:17:00Z</dcterms:created>
  <dcterms:modified xsi:type="dcterms:W3CDTF">2020-03-02T10:53:00Z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19194902.1</vt:lpwstr>
  </property>
  <property fmtid="{D5CDD505-2E9C-101B-9397-08002B2CF9AE}" pid="3" name="OurRef">
    <vt:lpwstr>MCM/PGB/159732-00025</vt:lpwstr>
  </property>
  <property fmtid="{D5CDD505-2E9C-101B-9397-08002B2CF9AE}" pid="4" name="MSIP_Label_65bade86-969a-4cfc-8d70-99d1f0adeaba_Enabled">
    <vt:lpwstr>True</vt:lpwstr>
  </property>
  <property fmtid="{D5CDD505-2E9C-101B-9397-08002B2CF9AE}" pid="5" name="MSIP_Label_65bade86-969a-4cfc-8d70-99d1f0adeaba_SiteId">
    <vt:lpwstr>efaa16aa-d1de-4d58-ba2e-2833fdfdd29f</vt:lpwstr>
  </property>
  <property fmtid="{D5CDD505-2E9C-101B-9397-08002B2CF9AE}" pid="6" name="MSIP_Label_65bade86-969a-4cfc-8d70-99d1f0adeaba_Owner">
    <vt:lpwstr>stuart.hinde@cornwall.gov.uk</vt:lpwstr>
  </property>
  <property fmtid="{D5CDD505-2E9C-101B-9397-08002B2CF9AE}" pid="7" name="MSIP_Label_65bade86-969a-4cfc-8d70-99d1f0adeaba_SetDate">
    <vt:lpwstr>2020-02-03T12:17:27.4798519Z</vt:lpwstr>
  </property>
  <property fmtid="{D5CDD505-2E9C-101B-9397-08002B2CF9AE}" pid="8" name="MSIP_Label_65bade86-969a-4cfc-8d70-99d1f0adeaba_Name">
    <vt:lpwstr>CONTROLLED</vt:lpwstr>
  </property>
  <property fmtid="{D5CDD505-2E9C-101B-9397-08002B2CF9AE}" pid="9" name="MSIP_Label_65bade86-969a-4cfc-8d70-99d1f0adeaba_Application">
    <vt:lpwstr>Microsoft Azure Information Protection</vt:lpwstr>
  </property>
  <property fmtid="{D5CDD505-2E9C-101B-9397-08002B2CF9AE}" pid="10" name="MSIP_Label_65bade86-969a-4cfc-8d70-99d1f0adeaba_ActionId">
    <vt:lpwstr>260da3ae-b18a-4dde-b4c9-5c8c843b12b2</vt:lpwstr>
  </property>
  <property fmtid="{D5CDD505-2E9C-101B-9397-08002B2CF9AE}" pid="11" name="MSIP_Label_65bade86-969a-4cfc-8d70-99d1f0adeaba_Extended_MSFT_Method">
    <vt:lpwstr>Automatic</vt:lpwstr>
  </property>
  <property fmtid="{D5CDD505-2E9C-101B-9397-08002B2CF9AE}" pid="12" name="Sensitivity">
    <vt:lpwstr>CONTROLLED</vt:lpwstr>
  </property>
</Properties>
</file>