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299558" w14:textId="341A0D56" w:rsidR="00A3255E" w:rsidRPr="0080609F" w:rsidRDefault="00D4020F" w:rsidP="00A3255E">
      <w:pPr>
        <w:rPr>
          <w:rFonts w:ascii="Calibri" w:hAnsi="Calibri"/>
          <w:sz w:val="28"/>
          <w:szCs w:val="28"/>
        </w:rPr>
        <w:sectPr w:rsidR="00A3255E" w:rsidRPr="0080609F" w:rsidSect="00F17245">
          <w:headerReference w:type="default" r:id="rId8"/>
          <w:headerReference w:type="first" r:id="rId9"/>
          <w:pgSz w:w="11904" w:h="16834"/>
          <w:pgMar w:top="1981" w:right="0" w:bottom="2835" w:left="1701" w:header="454" w:footer="454" w:gutter="0"/>
          <w:cols w:space="708"/>
          <w:titlePg/>
        </w:sectPr>
      </w:pPr>
      <w:r w:rsidRPr="0080609F">
        <w:rPr>
          <w:rFonts w:ascii="Calibri" w:hAnsi="Calibri"/>
          <w:noProof/>
          <w:sz w:val="28"/>
          <w:szCs w:val="28"/>
          <w:lang w:eastAsia="en-GB"/>
        </w:rPr>
        <mc:AlternateContent>
          <mc:Choice Requires="wps">
            <w:drawing>
              <wp:anchor distT="0" distB="0" distL="114300" distR="114300" simplePos="0" relativeHeight="251657728" behindDoc="0" locked="0" layoutInCell="1" allowOverlap="1" wp14:anchorId="392E168C" wp14:editId="5FB33803">
                <wp:simplePos x="0" y="0"/>
                <wp:positionH relativeFrom="column">
                  <wp:posOffset>6793</wp:posOffset>
                </wp:positionH>
                <wp:positionV relativeFrom="paragraph">
                  <wp:posOffset>260315</wp:posOffset>
                </wp:positionV>
                <wp:extent cx="4495165" cy="4787660"/>
                <wp:effectExtent l="0" t="0" r="635" b="13335"/>
                <wp:wrapNone/>
                <wp:docPr id="9"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5165" cy="4787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250" w:type="dxa"/>
                              <w:tblLook w:val="01E0" w:firstRow="1" w:lastRow="1" w:firstColumn="1" w:lastColumn="1" w:noHBand="0" w:noVBand="0"/>
                            </w:tblPr>
                            <w:tblGrid>
                              <w:gridCol w:w="6281"/>
                            </w:tblGrid>
                            <w:tr w:rsidR="000E4E97" w14:paraId="62367BF7" w14:textId="77777777" w:rsidTr="00B94755">
                              <w:trPr>
                                <w:trHeight w:val="1462"/>
                              </w:trPr>
                              <w:tc>
                                <w:tcPr>
                                  <w:tcW w:w="6281" w:type="dxa"/>
                                  <w:shd w:val="clear" w:color="auto" w:fill="auto"/>
                                </w:tcPr>
                                <w:p w14:paraId="0A8F7738" w14:textId="77777777" w:rsidR="000E4E97" w:rsidRPr="00B94755" w:rsidRDefault="008E2A3D" w:rsidP="00CA704C">
                                  <w:pPr>
                                    <w:rPr>
                                      <w:rFonts w:ascii="Verdana" w:hAnsi="Verdana"/>
                                      <w:b/>
                                      <w:sz w:val="48"/>
                                      <w:szCs w:val="48"/>
                                      <w:lang w:bidi="x-none"/>
                                    </w:rPr>
                                  </w:pPr>
                                  <w:r>
                                    <w:rPr>
                                      <w:rFonts w:ascii="Verdana" w:hAnsi="Verdana"/>
                                      <w:b/>
                                      <w:sz w:val="48"/>
                                      <w:szCs w:val="48"/>
                                      <w:lang w:bidi="x-none"/>
                                    </w:rPr>
                                    <w:t>Invitation To Tender</w:t>
                                  </w:r>
                                  <w:r w:rsidR="00144929">
                                    <w:rPr>
                                      <w:rFonts w:ascii="Verdana" w:hAnsi="Verdana"/>
                                      <w:b/>
                                      <w:sz w:val="48"/>
                                      <w:szCs w:val="48"/>
                                      <w:lang w:bidi="x-none"/>
                                    </w:rPr>
                                    <w:t xml:space="preserve">  (</w:t>
                                  </w:r>
                                  <w:r>
                                    <w:rPr>
                                      <w:rFonts w:ascii="Verdana" w:hAnsi="Verdana"/>
                                      <w:b/>
                                      <w:sz w:val="48"/>
                                      <w:szCs w:val="48"/>
                                      <w:lang w:bidi="x-none"/>
                                    </w:rPr>
                                    <w:t>ITT</w:t>
                                  </w:r>
                                  <w:r w:rsidR="00144929">
                                    <w:rPr>
                                      <w:rFonts w:ascii="Verdana" w:hAnsi="Verdana"/>
                                      <w:b/>
                                      <w:sz w:val="48"/>
                                      <w:szCs w:val="48"/>
                                      <w:lang w:bidi="x-none"/>
                                    </w:rPr>
                                    <w:t>)</w:t>
                                  </w:r>
                                </w:p>
                                <w:p w14:paraId="3CDD6062" w14:textId="77777777" w:rsidR="000E4E97" w:rsidRPr="00B94755" w:rsidRDefault="000E4E97" w:rsidP="00CA704C">
                                  <w:pPr>
                                    <w:rPr>
                                      <w:rFonts w:ascii="Verdana" w:hAnsi="Verdana"/>
                                      <w:b/>
                                      <w:sz w:val="20"/>
                                      <w:lang w:bidi="x-none"/>
                                    </w:rPr>
                                  </w:pPr>
                                </w:p>
                                <w:p w14:paraId="13C75C8E" w14:textId="77777777" w:rsidR="000E4E97" w:rsidRPr="00B94755" w:rsidRDefault="000E4E97" w:rsidP="002003D6">
                                  <w:pPr>
                                    <w:rPr>
                                      <w:rFonts w:ascii="Verdana" w:hAnsi="Verdana"/>
                                      <w:sz w:val="22"/>
                                      <w:szCs w:val="22"/>
                                      <w:lang w:bidi="x-none"/>
                                    </w:rPr>
                                  </w:pPr>
                                </w:p>
                              </w:tc>
                            </w:tr>
                            <w:tr w:rsidR="000E4E97" w14:paraId="0C1D277D" w14:textId="77777777" w:rsidTr="00B94755">
                              <w:trPr>
                                <w:trHeight w:val="1839"/>
                              </w:trPr>
                              <w:tc>
                                <w:tcPr>
                                  <w:tcW w:w="6281" w:type="dxa"/>
                                  <w:shd w:val="clear" w:color="auto" w:fill="auto"/>
                                </w:tcPr>
                                <w:p w14:paraId="5F3E9E67" w14:textId="77777777" w:rsidR="00A03A79" w:rsidRPr="00167EA8" w:rsidRDefault="00B37221" w:rsidP="00A03A79">
                                  <w:pPr>
                                    <w:rPr>
                                      <w:rFonts w:ascii="Verdana" w:hAnsi="Verdana"/>
                                      <w:sz w:val="36"/>
                                      <w:szCs w:val="36"/>
                                      <w:lang w:bidi="x-none"/>
                                    </w:rPr>
                                  </w:pPr>
                                  <w:r w:rsidRPr="00167EA8">
                                    <w:rPr>
                                      <w:rFonts w:ascii="Verdana" w:hAnsi="Verdana"/>
                                      <w:sz w:val="36"/>
                                      <w:szCs w:val="36"/>
                                      <w:lang w:bidi="x-none"/>
                                    </w:rPr>
                                    <w:t>Lead Generation</w:t>
                                  </w:r>
                                  <w:r w:rsidR="00F56143" w:rsidRPr="00167EA8">
                                    <w:rPr>
                                      <w:rFonts w:ascii="Verdana" w:hAnsi="Verdana"/>
                                      <w:sz w:val="36"/>
                                      <w:szCs w:val="36"/>
                                      <w:lang w:bidi="x-none"/>
                                    </w:rPr>
                                    <w:t xml:space="preserve"> for Inward Investment to Cornwall, UK.</w:t>
                                  </w:r>
                                </w:p>
                                <w:p w14:paraId="004FAFF0" w14:textId="77777777" w:rsidR="000E4E97" w:rsidRPr="00167EA8" w:rsidRDefault="00F327EF" w:rsidP="00A03A79">
                                  <w:pPr>
                                    <w:rPr>
                                      <w:rFonts w:ascii="Verdana" w:hAnsi="Verdana"/>
                                      <w:sz w:val="36"/>
                                      <w:szCs w:val="36"/>
                                      <w:lang w:bidi="x-none"/>
                                    </w:rPr>
                                  </w:pPr>
                                  <w:r>
                                    <w:rPr>
                                      <w:rFonts w:ascii="Verdana" w:hAnsi="Verdana"/>
                                      <w:sz w:val="36"/>
                                      <w:szCs w:val="36"/>
                                      <w:lang w:bidi="x-none"/>
                                    </w:rPr>
                                    <w:t>December</w:t>
                                  </w:r>
                                  <w:r w:rsidR="001F6465" w:rsidRPr="00167EA8">
                                    <w:rPr>
                                      <w:rFonts w:ascii="Verdana" w:hAnsi="Verdana"/>
                                      <w:sz w:val="36"/>
                                      <w:szCs w:val="36"/>
                                      <w:lang w:bidi="x-none"/>
                                    </w:rPr>
                                    <w:t xml:space="preserve"> </w:t>
                                  </w:r>
                                  <w:r w:rsidR="00B37221" w:rsidRPr="00167EA8">
                                    <w:rPr>
                                      <w:rFonts w:ascii="Verdana" w:hAnsi="Verdana"/>
                                      <w:sz w:val="36"/>
                                      <w:szCs w:val="36"/>
                                      <w:lang w:bidi="x-none"/>
                                    </w:rPr>
                                    <w:t>2023 – March 2025</w:t>
                                  </w:r>
                                </w:p>
                              </w:tc>
                            </w:tr>
                            <w:tr w:rsidR="000E4E97" w14:paraId="6A7DBC47" w14:textId="77777777" w:rsidTr="00B94755">
                              <w:trPr>
                                <w:trHeight w:val="573"/>
                              </w:trPr>
                              <w:tc>
                                <w:tcPr>
                                  <w:tcW w:w="6281" w:type="dxa"/>
                                  <w:shd w:val="clear" w:color="auto" w:fill="auto"/>
                                </w:tcPr>
                                <w:p w14:paraId="55809AB6" w14:textId="66D3A1B4" w:rsidR="000E4E97" w:rsidRPr="00167EA8" w:rsidRDefault="000E4E97" w:rsidP="00CA704C">
                                  <w:pPr>
                                    <w:rPr>
                                      <w:rFonts w:ascii="Verdana" w:hAnsi="Verdana"/>
                                      <w:sz w:val="28"/>
                                      <w:szCs w:val="28"/>
                                      <w:lang w:bidi="x-none"/>
                                    </w:rPr>
                                  </w:pPr>
                                  <w:r w:rsidRPr="00167EA8">
                                    <w:rPr>
                                      <w:rFonts w:ascii="Verdana" w:hAnsi="Verdana"/>
                                      <w:sz w:val="28"/>
                                      <w:szCs w:val="28"/>
                                      <w:lang w:bidi="x-none"/>
                                    </w:rPr>
                                    <w:t xml:space="preserve">Date </w:t>
                                  </w:r>
                                  <w:r w:rsidR="001E715A">
                                    <w:rPr>
                                      <w:rFonts w:ascii="Verdana" w:hAnsi="Verdana"/>
                                      <w:sz w:val="28"/>
                                      <w:szCs w:val="28"/>
                                      <w:lang w:bidi="x-none"/>
                                    </w:rPr>
                                    <w:t>1</w:t>
                                  </w:r>
                                  <w:r w:rsidRPr="00167EA8">
                                    <w:rPr>
                                      <w:rFonts w:ascii="Verdana" w:hAnsi="Verdana"/>
                                      <w:sz w:val="28"/>
                                      <w:szCs w:val="28"/>
                                      <w:lang w:bidi="x-none"/>
                                    </w:rPr>
                                    <w:t>/</w:t>
                                  </w:r>
                                  <w:r w:rsidR="00F327EF">
                                    <w:rPr>
                                      <w:rFonts w:ascii="Verdana" w:hAnsi="Verdana"/>
                                      <w:sz w:val="28"/>
                                      <w:szCs w:val="28"/>
                                      <w:lang w:bidi="x-none"/>
                                    </w:rPr>
                                    <w:t>1</w:t>
                                  </w:r>
                                  <w:r w:rsidR="001E715A">
                                    <w:rPr>
                                      <w:rFonts w:ascii="Verdana" w:hAnsi="Verdana"/>
                                      <w:sz w:val="28"/>
                                      <w:szCs w:val="28"/>
                                      <w:lang w:bidi="x-none"/>
                                    </w:rPr>
                                    <w:t>1</w:t>
                                  </w:r>
                                  <w:r w:rsidRPr="00167EA8">
                                    <w:rPr>
                                      <w:rFonts w:ascii="Verdana" w:hAnsi="Verdana"/>
                                      <w:sz w:val="28"/>
                                      <w:szCs w:val="28"/>
                                      <w:lang w:bidi="x-none"/>
                                    </w:rPr>
                                    <w:t>/</w:t>
                                  </w:r>
                                  <w:r w:rsidR="00B37221" w:rsidRPr="00167EA8">
                                    <w:rPr>
                                      <w:rFonts w:ascii="Verdana" w:hAnsi="Verdana"/>
                                      <w:sz w:val="28"/>
                                      <w:szCs w:val="28"/>
                                      <w:lang w:bidi="x-none"/>
                                    </w:rPr>
                                    <w:t>23</w:t>
                                  </w:r>
                                </w:p>
                                <w:p w14:paraId="41BC1817" w14:textId="77777777" w:rsidR="00B37221" w:rsidRPr="00167EA8" w:rsidRDefault="00B37221" w:rsidP="00CA704C">
                                  <w:pPr>
                                    <w:rPr>
                                      <w:rFonts w:ascii="Verdana" w:hAnsi="Verdana"/>
                                      <w:sz w:val="28"/>
                                      <w:szCs w:val="28"/>
                                      <w:lang w:bidi="x-none"/>
                                    </w:rPr>
                                  </w:pPr>
                                </w:p>
                                <w:p w14:paraId="67F50F0F" w14:textId="77777777" w:rsidR="00B37221" w:rsidRPr="00167EA8" w:rsidRDefault="00B37221" w:rsidP="00CA704C">
                                  <w:pPr>
                                    <w:rPr>
                                      <w:rFonts w:ascii="Verdana" w:hAnsi="Verdana"/>
                                      <w:sz w:val="28"/>
                                      <w:szCs w:val="28"/>
                                      <w:lang w:bidi="x-none"/>
                                    </w:rPr>
                                  </w:pPr>
                                  <w:r w:rsidRPr="00167EA8">
                                    <w:rPr>
                                      <w:rFonts w:ascii="Verdana" w:hAnsi="Verdana"/>
                                      <w:sz w:val="28"/>
                                      <w:szCs w:val="28"/>
                                      <w:lang w:bidi="x-none"/>
                                    </w:rPr>
                                    <w:t>Cornwall Trade and Investment</w:t>
                                  </w:r>
                                </w:p>
                                <w:p w14:paraId="561B048E" w14:textId="77777777" w:rsidR="00866246" w:rsidRDefault="00866246" w:rsidP="00CA704C">
                                  <w:pPr>
                                    <w:rPr>
                                      <w:rFonts w:ascii="Verdana" w:hAnsi="Verdana"/>
                                      <w:sz w:val="28"/>
                                      <w:szCs w:val="28"/>
                                      <w:lang w:bidi="x-none"/>
                                    </w:rPr>
                                  </w:pPr>
                                </w:p>
                                <w:p w14:paraId="3F4F9116" w14:textId="5DC7D3F3" w:rsidR="000E4E97" w:rsidRPr="00167EA8" w:rsidRDefault="00866246" w:rsidP="00CA704C">
                                  <w:pPr>
                                    <w:rPr>
                                      <w:rFonts w:ascii="Verdana" w:hAnsi="Verdana"/>
                                      <w:sz w:val="28"/>
                                      <w:szCs w:val="28"/>
                                      <w:lang w:bidi="x-none"/>
                                    </w:rPr>
                                  </w:pPr>
                                  <w:r w:rsidRPr="00866246">
                                    <w:rPr>
                                      <w:rFonts w:ascii="Verdana" w:hAnsi="Verdana"/>
                                      <w:sz w:val="28"/>
                                      <w:szCs w:val="28"/>
                                      <w:lang w:bidi="x-none"/>
                                    </w:rPr>
                                    <w:t>Economy and Skills</w:t>
                                  </w:r>
                                </w:p>
                              </w:tc>
                            </w:tr>
                            <w:tr w:rsidR="000E4E97" w14:paraId="1C35E55C" w14:textId="77777777" w:rsidTr="00B94755">
                              <w:trPr>
                                <w:trHeight w:val="527"/>
                              </w:trPr>
                              <w:tc>
                                <w:tcPr>
                                  <w:tcW w:w="6281" w:type="dxa"/>
                                  <w:shd w:val="clear" w:color="auto" w:fill="auto"/>
                                </w:tcPr>
                                <w:p w14:paraId="10512B3F" w14:textId="77777777" w:rsidR="00866246" w:rsidRDefault="00866246" w:rsidP="00CA704C">
                                  <w:pPr>
                                    <w:rPr>
                                      <w:rFonts w:ascii="Verdana" w:hAnsi="Verdana"/>
                                      <w:sz w:val="28"/>
                                      <w:szCs w:val="28"/>
                                      <w:lang w:bidi="x-none"/>
                                    </w:rPr>
                                  </w:pPr>
                                </w:p>
                                <w:p w14:paraId="74ACCDFA" w14:textId="658A93B3" w:rsidR="000E4E97" w:rsidRPr="000E6C8B" w:rsidRDefault="000E4E97" w:rsidP="00CA704C">
                                  <w:pPr>
                                    <w:rPr>
                                      <w:rFonts w:ascii="Verdana" w:hAnsi="Verdana"/>
                                      <w:sz w:val="28"/>
                                      <w:szCs w:val="28"/>
                                      <w:lang w:bidi="x-none"/>
                                    </w:rPr>
                                  </w:pPr>
                                  <w:r w:rsidRPr="000E6C8B">
                                    <w:rPr>
                                      <w:rFonts w:ascii="Verdana" w:hAnsi="Verdana"/>
                                      <w:sz w:val="28"/>
                                      <w:szCs w:val="28"/>
                                      <w:lang w:bidi="x-none"/>
                                    </w:rPr>
                                    <w:t>Sustainable Growth and Development</w:t>
                                  </w:r>
                                </w:p>
                                <w:p w14:paraId="2466D606" w14:textId="77777777" w:rsidR="000E4E97" w:rsidRPr="000E6C8B" w:rsidRDefault="000E4E97" w:rsidP="00CA704C">
                                  <w:pPr>
                                    <w:rPr>
                                      <w:rFonts w:ascii="Verdana" w:hAnsi="Verdana"/>
                                      <w:sz w:val="28"/>
                                      <w:szCs w:val="28"/>
                                      <w:lang w:bidi="x-none"/>
                                    </w:rPr>
                                  </w:pPr>
                                </w:p>
                                <w:p w14:paraId="22E3E787" w14:textId="0E7A4AC4" w:rsidR="000E4E97" w:rsidRPr="000E6C8B" w:rsidRDefault="00866246" w:rsidP="00866246">
                                  <w:pPr>
                                    <w:rPr>
                                      <w:rFonts w:ascii="Verdana" w:hAnsi="Verdana"/>
                                      <w:sz w:val="28"/>
                                      <w:szCs w:val="28"/>
                                      <w:lang w:bidi="x-none"/>
                                    </w:rPr>
                                  </w:pPr>
                                  <w:r>
                                    <w:rPr>
                                      <w:rFonts w:ascii="Verdana" w:hAnsi="Verdana"/>
                                      <w:sz w:val="28"/>
                                      <w:szCs w:val="28"/>
                                      <w:lang w:bidi="x-none"/>
                                    </w:rPr>
                                    <w:t>Cornwall Council</w:t>
                                  </w:r>
                                </w:p>
                              </w:tc>
                            </w:tr>
                            <w:tr w:rsidR="000E4E97" w14:paraId="02E2E33D" w14:textId="77777777" w:rsidTr="00B94755">
                              <w:trPr>
                                <w:trHeight w:val="527"/>
                              </w:trPr>
                              <w:tc>
                                <w:tcPr>
                                  <w:tcW w:w="6281" w:type="dxa"/>
                                  <w:shd w:val="clear" w:color="auto" w:fill="auto"/>
                                </w:tcPr>
                                <w:p w14:paraId="5AACC08E" w14:textId="77777777" w:rsidR="000E4E97" w:rsidRPr="002C6AA8" w:rsidRDefault="000E4E97" w:rsidP="00CA704C">
                                  <w:pPr>
                                    <w:rPr>
                                      <w:rFonts w:ascii="Verdana" w:hAnsi="Verdana"/>
                                      <w:color w:val="0000FF"/>
                                      <w:sz w:val="28"/>
                                      <w:szCs w:val="28"/>
                                      <w:lang w:bidi="x-none"/>
                                    </w:rPr>
                                  </w:pPr>
                                </w:p>
                                <w:p w14:paraId="3063E207" w14:textId="77777777" w:rsidR="000E4E97" w:rsidRPr="002C6AA8" w:rsidRDefault="000E4E97" w:rsidP="00CA704C">
                                  <w:pPr>
                                    <w:rPr>
                                      <w:rFonts w:ascii="Verdana" w:hAnsi="Verdana"/>
                                      <w:color w:val="0000FF"/>
                                      <w:sz w:val="28"/>
                                      <w:szCs w:val="28"/>
                                      <w:lang w:bidi="x-none"/>
                                    </w:rPr>
                                  </w:pPr>
                                </w:p>
                              </w:tc>
                            </w:tr>
                            <w:tr w:rsidR="000E4E97" w14:paraId="53774C5A" w14:textId="77777777" w:rsidTr="00B94755">
                              <w:trPr>
                                <w:trHeight w:val="527"/>
                              </w:trPr>
                              <w:tc>
                                <w:tcPr>
                                  <w:tcW w:w="6281" w:type="dxa"/>
                                  <w:shd w:val="clear" w:color="auto" w:fill="auto"/>
                                </w:tcPr>
                                <w:p w14:paraId="55345395" w14:textId="77777777" w:rsidR="000E4E97" w:rsidRPr="002C6AA8" w:rsidRDefault="000E4E97" w:rsidP="00834A04">
                                  <w:pPr>
                                    <w:rPr>
                                      <w:rFonts w:ascii="Verdana" w:hAnsi="Verdana"/>
                                      <w:color w:val="0000FF"/>
                                      <w:sz w:val="28"/>
                                      <w:szCs w:val="28"/>
                                      <w:lang w:bidi="x-none"/>
                                    </w:rPr>
                                  </w:pPr>
                                </w:p>
                              </w:tc>
                            </w:tr>
                          </w:tbl>
                          <w:p w14:paraId="22B905A5" w14:textId="77777777" w:rsidR="000E4E97" w:rsidRPr="00490538" w:rsidRDefault="000E4E97" w:rsidP="00CA704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2E168C" id="_x0000_t202" coordsize="21600,21600" o:spt="202" path="m,l,21600r21600,l21600,xe">
                <v:stroke joinstyle="miter"/>
                <v:path gradientshapeok="t" o:connecttype="rect"/>
              </v:shapetype>
              <v:shape id="Text Box 57" o:spid="_x0000_s1026" type="#_x0000_t202" style="position:absolute;margin-left:.55pt;margin-top:20.5pt;width:353.95pt;height:37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" filled="f" stroked="f">
                <v:textbox inset="0,0,0,0">
                  <w:txbxContent>
                    <w:tbl>
                      <w:tblPr>
                        <w:tblW w:w="0" w:type="auto"/>
                        <w:tblInd w:w="250" w:type="dxa"/>
                        <w:tblLook w:val="01E0" w:firstRow="1" w:lastRow="1" w:firstColumn="1" w:lastColumn="1" w:noHBand="0" w:noVBand="0"/>
                      </w:tblPr>
                      <w:tblGrid>
                        <w:gridCol w:w="6281"/>
                      </w:tblGrid>
                      <w:tr w:rsidR="000E4E97" w14:paraId="62367BF7" w14:textId="77777777" w:rsidTr="00B94755">
                        <w:trPr>
                          <w:trHeight w:val="1462"/>
                        </w:trPr>
                        <w:tc>
                          <w:tcPr>
                            <w:tcW w:w="6281" w:type="dxa"/>
                            <w:shd w:val="clear" w:color="auto" w:fill="auto"/>
                          </w:tcPr>
                          <w:p w14:paraId="0A8F7738" w14:textId="77777777" w:rsidR="000E4E97" w:rsidRPr="00B94755" w:rsidRDefault="008E2A3D" w:rsidP="00CA704C">
                            <w:pPr>
                              <w:rPr>
                                <w:rFonts w:ascii="Verdana" w:hAnsi="Verdana"/>
                                <w:b/>
                                <w:sz w:val="48"/>
                                <w:szCs w:val="48"/>
                                <w:lang w:bidi="x-none"/>
                              </w:rPr>
                            </w:pPr>
                            <w:r>
                              <w:rPr>
                                <w:rFonts w:ascii="Verdana" w:hAnsi="Verdana"/>
                                <w:b/>
                                <w:sz w:val="48"/>
                                <w:szCs w:val="48"/>
                                <w:lang w:bidi="x-none"/>
                              </w:rPr>
                              <w:t>Invitation To Tender</w:t>
                            </w:r>
                            <w:r w:rsidR="00144929">
                              <w:rPr>
                                <w:rFonts w:ascii="Verdana" w:hAnsi="Verdana"/>
                                <w:b/>
                                <w:sz w:val="48"/>
                                <w:szCs w:val="48"/>
                                <w:lang w:bidi="x-none"/>
                              </w:rPr>
                              <w:t xml:space="preserve">  (</w:t>
                            </w:r>
                            <w:r>
                              <w:rPr>
                                <w:rFonts w:ascii="Verdana" w:hAnsi="Verdana"/>
                                <w:b/>
                                <w:sz w:val="48"/>
                                <w:szCs w:val="48"/>
                                <w:lang w:bidi="x-none"/>
                              </w:rPr>
                              <w:t>ITT</w:t>
                            </w:r>
                            <w:r w:rsidR="00144929">
                              <w:rPr>
                                <w:rFonts w:ascii="Verdana" w:hAnsi="Verdana"/>
                                <w:b/>
                                <w:sz w:val="48"/>
                                <w:szCs w:val="48"/>
                                <w:lang w:bidi="x-none"/>
                              </w:rPr>
                              <w:t>)</w:t>
                            </w:r>
                          </w:p>
                          <w:p w14:paraId="3CDD6062" w14:textId="77777777" w:rsidR="000E4E97" w:rsidRPr="00B94755" w:rsidRDefault="000E4E97" w:rsidP="00CA704C">
                            <w:pPr>
                              <w:rPr>
                                <w:rFonts w:ascii="Verdana" w:hAnsi="Verdana"/>
                                <w:b/>
                                <w:sz w:val="20"/>
                                <w:lang w:bidi="x-none"/>
                              </w:rPr>
                            </w:pPr>
                          </w:p>
                          <w:p w14:paraId="13C75C8E" w14:textId="77777777" w:rsidR="000E4E97" w:rsidRPr="00B94755" w:rsidRDefault="000E4E97" w:rsidP="002003D6">
                            <w:pPr>
                              <w:rPr>
                                <w:rFonts w:ascii="Verdana" w:hAnsi="Verdana"/>
                                <w:sz w:val="22"/>
                                <w:szCs w:val="22"/>
                                <w:lang w:bidi="x-none"/>
                              </w:rPr>
                            </w:pPr>
                          </w:p>
                        </w:tc>
                      </w:tr>
                      <w:tr w:rsidR="000E4E97" w14:paraId="0C1D277D" w14:textId="77777777" w:rsidTr="00B94755">
                        <w:trPr>
                          <w:trHeight w:val="1839"/>
                        </w:trPr>
                        <w:tc>
                          <w:tcPr>
                            <w:tcW w:w="6281" w:type="dxa"/>
                            <w:shd w:val="clear" w:color="auto" w:fill="auto"/>
                          </w:tcPr>
                          <w:p w14:paraId="5F3E9E67" w14:textId="77777777" w:rsidR="00A03A79" w:rsidRPr="00167EA8" w:rsidRDefault="00B37221" w:rsidP="00A03A79">
                            <w:pPr>
                              <w:rPr>
                                <w:rFonts w:ascii="Verdana" w:hAnsi="Verdana"/>
                                <w:sz w:val="36"/>
                                <w:szCs w:val="36"/>
                                <w:lang w:bidi="x-none"/>
                              </w:rPr>
                            </w:pPr>
                            <w:r w:rsidRPr="00167EA8">
                              <w:rPr>
                                <w:rFonts w:ascii="Verdana" w:hAnsi="Verdana"/>
                                <w:sz w:val="36"/>
                                <w:szCs w:val="36"/>
                                <w:lang w:bidi="x-none"/>
                              </w:rPr>
                              <w:t>Lead Generation</w:t>
                            </w:r>
                            <w:r w:rsidR="00F56143" w:rsidRPr="00167EA8">
                              <w:rPr>
                                <w:rFonts w:ascii="Verdana" w:hAnsi="Verdana"/>
                                <w:sz w:val="36"/>
                                <w:szCs w:val="36"/>
                                <w:lang w:bidi="x-none"/>
                              </w:rPr>
                              <w:t xml:space="preserve"> for Inward Investment to Cornwall, UK.</w:t>
                            </w:r>
                          </w:p>
                          <w:p w14:paraId="004FAFF0" w14:textId="77777777" w:rsidR="000E4E97" w:rsidRPr="00167EA8" w:rsidRDefault="00F327EF" w:rsidP="00A03A79">
                            <w:pPr>
                              <w:rPr>
                                <w:rFonts w:ascii="Verdana" w:hAnsi="Verdana"/>
                                <w:sz w:val="36"/>
                                <w:szCs w:val="36"/>
                                <w:lang w:bidi="x-none"/>
                              </w:rPr>
                            </w:pPr>
                            <w:r>
                              <w:rPr>
                                <w:rFonts w:ascii="Verdana" w:hAnsi="Verdana"/>
                                <w:sz w:val="36"/>
                                <w:szCs w:val="36"/>
                                <w:lang w:bidi="x-none"/>
                              </w:rPr>
                              <w:t>December</w:t>
                            </w:r>
                            <w:r w:rsidR="001F6465" w:rsidRPr="00167EA8">
                              <w:rPr>
                                <w:rFonts w:ascii="Verdana" w:hAnsi="Verdana"/>
                                <w:sz w:val="36"/>
                                <w:szCs w:val="36"/>
                                <w:lang w:bidi="x-none"/>
                              </w:rPr>
                              <w:t xml:space="preserve"> </w:t>
                            </w:r>
                            <w:r w:rsidR="00B37221" w:rsidRPr="00167EA8">
                              <w:rPr>
                                <w:rFonts w:ascii="Verdana" w:hAnsi="Verdana"/>
                                <w:sz w:val="36"/>
                                <w:szCs w:val="36"/>
                                <w:lang w:bidi="x-none"/>
                              </w:rPr>
                              <w:t>2023 – March 2025</w:t>
                            </w:r>
                          </w:p>
                        </w:tc>
                      </w:tr>
                      <w:tr w:rsidR="000E4E97" w14:paraId="6A7DBC47" w14:textId="77777777" w:rsidTr="00B94755">
                        <w:trPr>
                          <w:trHeight w:val="573"/>
                        </w:trPr>
                        <w:tc>
                          <w:tcPr>
                            <w:tcW w:w="6281" w:type="dxa"/>
                            <w:shd w:val="clear" w:color="auto" w:fill="auto"/>
                          </w:tcPr>
                          <w:p w14:paraId="55809AB6" w14:textId="66D3A1B4" w:rsidR="000E4E97" w:rsidRPr="00167EA8" w:rsidRDefault="000E4E97" w:rsidP="00CA704C">
                            <w:pPr>
                              <w:rPr>
                                <w:rFonts w:ascii="Verdana" w:hAnsi="Verdana"/>
                                <w:sz w:val="28"/>
                                <w:szCs w:val="28"/>
                                <w:lang w:bidi="x-none"/>
                              </w:rPr>
                            </w:pPr>
                            <w:r w:rsidRPr="00167EA8">
                              <w:rPr>
                                <w:rFonts w:ascii="Verdana" w:hAnsi="Verdana"/>
                                <w:sz w:val="28"/>
                                <w:szCs w:val="28"/>
                                <w:lang w:bidi="x-none"/>
                              </w:rPr>
                              <w:t xml:space="preserve">Date </w:t>
                            </w:r>
                            <w:r w:rsidR="001E715A">
                              <w:rPr>
                                <w:rFonts w:ascii="Verdana" w:hAnsi="Verdana"/>
                                <w:sz w:val="28"/>
                                <w:szCs w:val="28"/>
                                <w:lang w:bidi="x-none"/>
                              </w:rPr>
                              <w:t>1</w:t>
                            </w:r>
                            <w:r w:rsidRPr="00167EA8">
                              <w:rPr>
                                <w:rFonts w:ascii="Verdana" w:hAnsi="Verdana"/>
                                <w:sz w:val="28"/>
                                <w:szCs w:val="28"/>
                                <w:lang w:bidi="x-none"/>
                              </w:rPr>
                              <w:t>/</w:t>
                            </w:r>
                            <w:r w:rsidR="00F327EF">
                              <w:rPr>
                                <w:rFonts w:ascii="Verdana" w:hAnsi="Verdana"/>
                                <w:sz w:val="28"/>
                                <w:szCs w:val="28"/>
                                <w:lang w:bidi="x-none"/>
                              </w:rPr>
                              <w:t>1</w:t>
                            </w:r>
                            <w:r w:rsidR="001E715A">
                              <w:rPr>
                                <w:rFonts w:ascii="Verdana" w:hAnsi="Verdana"/>
                                <w:sz w:val="28"/>
                                <w:szCs w:val="28"/>
                                <w:lang w:bidi="x-none"/>
                              </w:rPr>
                              <w:t>1</w:t>
                            </w:r>
                            <w:r w:rsidRPr="00167EA8">
                              <w:rPr>
                                <w:rFonts w:ascii="Verdana" w:hAnsi="Verdana"/>
                                <w:sz w:val="28"/>
                                <w:szCs w:val="28"/>
                                <w:lang w:bidi="x-none"/>
                              </w:rPr>
                              <w:t>/</w:t>
                            </w:r>
                            <w:r w:rsidR="00B37221" w:rsidRPr="00167EA8">
                              <w:rPr>
                                <w:rFonts w:ascii="Verdana" w:hAnsi="Verdana"/>
                                <w:sz w:val="28"/>
                                <w:szCs w:val="28"/>
                                <w:lang w:bidi="x-none"/>
                              </w:rPr>
                              <w:t>23</w:t>
                            </w:r>
                          </w:p>
                          <w:p w14:paraId="41BC1817" w14:textId="77777777" w:rsidR="00B37221" w:rsidRPr="00167EA8" w:rsidRDefault="00B37221" w:rsidP="00CA704C">
                            <w:pPr>
                              <w:rPr>
                                <w:rFonts w:ascii="Verdana" w:hAnsi="Verdana"/>
                                <w:sz w:val="28"/>
                                <w:szCs w:val="28"/>
                                <w:lang w:bidi="x-none"/>
                              </w:rPr>
                            </w:pPr>
                          </w:p>
                          <w:p w14:paraId="67F50F0F" w14:textId="77777777" w:rsidR="00B37221" w:rsidRPr="00167EA8" w:rsidRDefault="00B37221" w:rsidP="00CA704C">
                            <w:pPr>
                              <w:rPr>
                                <w:rFonts w:ascii="Verdana" w:hAnsi="Verdana"/>
                                <w:sz w:val="28"/>
                                <w:szCs w:val="28"/>
                                <w:lang w:bidi="x-none"/>
                              </w:rPr>
                            </w:pPr>
                            <w:r w:rsidRPr="00167EA8">
                              <w:rPr>
                                <w:rFonts w:ascii="Verdana" w:hAnsi="Verdana"/>
                                <w:sz w:val="28"/>
                                <w:szCs w:val="28"/>
                                <w:lang w:bidi="x-none"/>
                              </w:rPr>
                              <w:t>Cornwall Trade and Investment</w:t>
                            </w:r>
                          </w:p>
                          <w:p w14:paraId="561B048E" w14:textId="77777777" w:rsidR="00866246" w:rsidRDefault="00866246" w:rsidP="00CA704C">
                            <w:pPr>
                              <w:rPr>
                                <w:rFonts w:ascii="Verdana" w:hAnsi="Verdana"/>
                                <w:sz w:val="28"/>
                                <w:szCs w:val="28"/>
                                <w:lang w:bidi="x-none"/>
                              </w:rPr>
                            </w:pPr>
                          </w:p>
                          <w:p w14:paraId="3F4F9116" w14:textId="5DC7D3F3" w:rsidR="000E4E97" w:rsidRPr="00167EA8" w:rsidRDefault="00866246" w:rsidP="00CA704C">
                            <w:pPr>
                              <w:rPr>
                                <w:rFonts w:ascii="Verdana" w:hAnsi="Verdana"/>
                                <w:sz w:val="28"/>
                                <w:szCs w:val="28"/>
                                <w:lang w:bidi="x-none"/>
                              </w:rPr>
                            </w:pPr>
                            <w:r w:rsidRPr="00866246">
                              <w:rPr>
                                <w:rFonts w:ascii="Verdana" w:hAnsi="Verdana"/>
                                <w:sz w:val="28"/>
                                <w:szCs w:val="28"/>
                                <w:lang w:bidi="x-none"/>
                              </w:rPr>
                              <w:t>Economy and Skills</w:t>
                            </w:r>
                          </w:p>
                        </w:tc>
                      </w:tr>
                      <w:tr w:rsidR="000E4E97" w14:paraId="1C35E55C" w14:textId="77777777" w:rsidTr="00B94755">
                        <w:trPr>
                          <w:trHeight w:val="527"/>
                        </w:trPr>
                        <w:tc>
                          <w:tcPr>
                            <w:tcW w:w="6281" w:type="dxa"/>
                            <w:shd w:val="clear" w:color="auto" w:fill="auto"/>
                          </w:tcPr>
                          <w:p w14:paraId="10512B3F" w14:textId="77777777" w:rsidR="00866246" w:rsidRDefault="00866246" w:rsidP="00CA704C">
                            <w:pPr>
                              <w:rPr>
                                <w:rFonts w:ascii="Verdana" w:hAnsi="Verdana"/>
                                <w:sz w:val="28"/>
                                <w:szCs w:val="28"/>
                                <w:lang w:bidi="x-none"/>
                              </w:rPr>
                            </w:pPr>
                          </w:p>
                          <w:p w14:paraId="74ACCDFA" w14:textId="658A93B3" w:rsidR="000E4E97" w:rsidRPr="000E6C8B" w:rsidRDefault="000E4E97" w:rsidP="00CA704C">
                            <w:pPr>
                              <w:rPr>
                                <w:rFonts w:ascii="Verdana" w:hAnsi="Verdana"/>
                                <w:sz w:val="28"/>
                                <w:szCs w:val="28"/>
                                <w:lang w:bidi="x-none"/>
                              </w:rPr>
                            </w:pPr>
                            <w:r w:rsidRPr="000E6C8B">
                              <w:rPr>
                                <w:rFonts w:ascii="Verdana" w:hAnsi="Verdana"/>
                                <w:sz w:val="28"/>
                                <w:szCs w:val="28"/>
                                <w:lang w:bidi="x-none"/>
                              </w:rPr>
                              <w:t>Sustainable Growth and Development</w:t>
                            </w:r>
                          </w:p>
                          <w:p w14:paraId="2466D606" w14:textId="77777777" w:rsidR="000E4E97" w:rsidRPr="000E6C8B" w:rsidRDefault="000E4E97" w:rsidP="00CA704C">
                            <w:pPr>
                              <w:rPr>
                                <w:rFonts w:ascii="Verdana" w:hAnsi="Verdana"/>
                                <w:sz w:val="28"/>
                                <w:szCs w:val="28"/>
                                <w:lang w:bidi="x-none"/>
                              </w:rPr>
                            </w:pPr>
                          </w:p>
                          <w:p w14:paraId="22E3E787" w14:textId="0E7A4AC4" w:rsidR="000E4E97" w:rsidRPr="000E6C8B" w:rsidRDefault="00866246" w:rsidP="00866246">
                            <w:pPr>
                              <w:rPr>
                                <w:rFonts w:ascii="Verdana" w:hAnsi="Verdana"/>
                                <w:sz w:val="28"/>
                                <w:szCs w:val="28"/>
                                <w:lang w:bidi="x-none"/>
                              </w:rPr>
                            </w:pPr>
                            <w:r>
                              <w:rPr>
                                <w:rFonts w:ascii="Verdana" w:hAnsi="Verdana"/>
                                <w:sz w:val="28"/>
                                <w:szCs w:val="28"/>
                                <w:lang w:bidi="x-none"/>
                              </w:rPr>
                              <w:t>Cornwall Council</w:t>
                            </w:r>
                          </w:p>
                        </w:tc>
                      </w:tr>
                      <w:tr w:rsidR="000E4E97" w14:paraId="02E2E33D" w14:textId="77777777" w:rsidTr="00B94755">
                        <w:trPr>
                          <w:trHeight w:val="527"/>
                        </w:trPr>
                        <w:tc>
                          <w:tcPr>
                            <w:tcW w:w="6281" w:type="dxa"/>
                            <w:shd w:val="clear" w:color="auto" w:fill="auto"/>
                          </w:tcPr>
                          <w:p w14:paraId="5AACC08E" w14:textId="77777777" w:rsidR="000E4E97" w:rsidRPr="002C6AA8" w:rsidRDefault="000E4E97" w:rsidP="00CA704C">
                            <w:pPr>
                              <w:rPr>
                                <w:rFonts w:ascii="Verdana" w:hAnsi="Verdana"/>
                                <w:color w:val="0000FF"/>
                                <w:sz w:val="28"/>
                                <w:szCs w:val="28"/>
                                <w:lang w:bidi="x-none"/>
                              </w:rPr>
                            </w:pPr>
                          </w:p>
                          <w:p w14:paraId="3063E207" w14:textId="77777777" w:rsidR="000E4E97" w:rsidRPr="002C6AA8" w:rsidRDefault="000E4E97" w:rsidP="00CA704C">
                            <w:pPr>
                              <w:rPr>
                                <w:rFonts w:ascii="Verdana" w:hAnsi="Verdana"/>
                                <w:color w:val="0000FF"/>
                                <w:sz w:val="28"/>
                                <w:szCs w:val="28"/>
                                <w:lang w:bidi="x-none"/>
                              </w:rPr>
                            </w:pPr>
                          </w:p>
                        </w:tc>
                      </w:tr>
                      <w:tr w:rsidR="000E4E97" w14:paraId="53774C5A" w14:textId="77777777" w:rsidTr="00B94755">
                        <w:trPr>
                          <w:trHeight w:val="527"/>
                        </w:trPr>
                        <w:tc>
                          <w:tcPr>
                            <w:tcW w:w="6281" w:type="dxa"/>
                            <w:shd w:val="clear" w:color="auto" w:fill="auto"/>
                          </w:tcPr>
                          <w:p w14:paraId="55345395" w14:textId="77777777" w:rsidR="000E4E97" w:rsidRPr="002C6AA8" w:rsidRDefault="000E4E97" w:rsidP="00834A04">
                            <w:pPr>
                              <w:rPr>
                                <w:rFonts w:ascii="Verdana" w:hAnsi="Verdana"/>
                                <w:color w:val="0000FF"/>
                                <w:sz w:val="28"/>
                                <w:szCs w:val="28"/>
                                <w:lang w:bidi="x-none"/>
                              </w:rPr>
                            </w:pPr>
                          </w:p>
                        </w:tc>
                      </w:tr>
                    </w:tbl>
                    <w:p w14:paraId="22B905A5" w14:textId="77777777" w:rsidR="000E4E97" w:rsidRPr="00490538" w:rsidRDefault="000E4E97" w:rsidP="00CA704C"/>
                  </w:txbxContent>
                </v:textbox>
              </v:shape>
            </w:pict>
          </mc:Fallback>
        </mc:AlternateContent>
      </w:r>
    </w:p>
    <w:p w14:paraId="4B535657" w14:textId="77777777" w:rsidR="002003D6" w:rsidRPr="0080609F" w:rsidRDefault="002003D6" w:rsidP="002003D6">
      <w:pPr>
        <w:jc w:val="both"/>
        <w:rPr>
          <w:rFonts w:ascii="Calibri" w:hAnsi="Calibri"/>
          <w:sz w:val="28"/>
          <w:szCs w:val="28"/>
        </w:rPr>
      </w:pPr>
    </w:p>
    <w:p w14:paraId="57242DBB" w14:textId="77777777" w:rsidR="002003D6" w:rsidRPr="0080609F" w:rsidRDefault="00F60BC4" w:rsidP="005927CE">
      <w:pPr>
        <w:ind w:left="360"/>
        <w:jc w:val="both"/>
        <w:rPr>
          <w:rFonts w:ascii="Calibri" w:hAnsi="Calibri"/>
          <w:sz w:val="28"/>
          <w:szCs w:val="28"/>
        </w:rPr>
      </w:pPr>
      <w:r w:rsidRPr="0080609F">
        <w:rPr>
          <w:rFonts w:ascii="Calibri" w:hAnsi="Calibri"/>
          <w:sz w:val="28"/>
          <w:szCs w:val="28"/>
        </w:rPr>
        <w:t xml:space="preserve"> </w:t>
      </w:r>
    </w:p>
    <w:p w14:paraId="21FB4EE1" w14:textId="77777777" w:rsidR="000E4E97" w:rsidRPr="0080609F" w:rsidRDefault="00C01884" w:rsidP="007A0AC4">
      <w:pPr>
        <w:widowControl w:val="0"/>
        <w:numPr>
          <w:ilvl w:val="0"/>
          <w:numId w:val="8"/>
        </w:numPr>
        <w:autoSpaceDE w:val="0"/>
        <w:autoSpaceDN w:val="0"/>
        <w:adjustRightInd w:val="0"/>
        <w:ind w:left="993" w:hanging="993"/>
        <w:outlineLvl w:val="0"/>
        <w:rPr>
          <w:rFonts w:ascii="Calibri" w:hAnsi="Calibri" w:cs="Verdana"/>
          <w:b/>
          <w:bCs/>
          <w:sz w:val="28"/>
          <w:szCs w:val="28"/>
          <w:lang w:eastAsia="en-GB"/>
        </w:rPr>
      </w:pPr>
      <w:bookmarkStart w:id="0" w:name="_Hlk106638091"/>
      <w:bookmarkStart w:id="1" w:name="_Hlk106638044"/>
      <w:r w:rsidRPr="0080609F">
        <w:rPr>
          <w:rFonts w:ascii="Calibri" w:hAnsi="Calibri" w:cs="Verdana"/>
          <w:b/>
          <w:bCs/>
          <w:sz w:val="28"/>
          <w:szCs w:val="28"/>
          <w:lang w:eastAsia="en-GB"/>
        </w:rPr>
        <w:t xml:space="preserve">Cornwall </w:t>
      </w:r>
      <w:bookmarkStart w:id="2" w:name="_Hlk106638129"/>
      <w:r w:rsidRPr="0080609F">
        <w:rPr>
          <w:rFonts w:ascii="Calibri" w:hAnsi="Calibri" w:cs="Verdana"/>
          <w:b/>
          <w:bCs/>
          <w:sz w:val="28"/>
          <w:szCs w:val="28"/>
          <w:lang w:eastAsia="en-GB"/>
        </w:rPr>
        <w:t>Council</w:t>
      </w:r>
      <w:r w:rsidR="009475EF" w:rsidRPr="0080609F">
        <w:rPr>
          <w:rFonts w:ascii="Calibri" w:hAnsi="Calibri" w:cs="Verdana"/>
          <w:b/>
          <w:bCs/>
          <w:sz w:val="28"/>
          <w:szCs w:val="28"/>
          <w:lang w:eastAsia="en-GB"/>
        </w:rPr>
        <w:t xml:space="preserve"> Directorate of </w:t>
      </w:r>
      <w:bookmarkEnd w:id="2"/>
      <w:r w:rsidR="00F0163D" w:rsidRPr="00F0163D">
        <w:rPr>
          <w:rFonts w:ascii="Calibri" w:hAnsi="Calibri" w:cs="Verdana"/>
          <w:b/>
          <w:bCs/>
          <w:sz w:val="28"/>
          <w:szCs w:val="28"/>
          <w:lang w:eastAsia="en-GB"/>
        </w:rPr>
        <w:t xml:space="preserve">Sustainable Growth and Development </w:t>
      </w:r>
      <w:r w:rsidR="00F0163D">
        <w:rPr>
          <w:rFonts w:ascii="Calibri" w:hAnsi="Calibri" w:cs="Verdana"/>
          <w:b/>
          <w:bCs/>
          <w:sz w:val="28"/>
          <w:szCs w:val="28"/>
          <w:lang w:eastAsia="en-GB"/>
        </w:rPr>
        <w:t xml:space="preserve"> </w:t>
      </w:r>
    </w:p>
    <w:bookmarkEnd w:id="0"/>
    <w:p w14:paraId="410DCF73" w14:textId="77777777" w:rsidR="009475EF" w:rsidRPr="0080609F" w:rsidRDefault="009475EF" w:rsidP="007B3CA3">
      <w:pPr>
        <w:widowControl w:val="0"/>
        <w:autoSpaceDE w:val="0"/>
        <w:autoSpaceDN w:val="0"/>
        <w:adjustRightInd w:val="0"/>
        <w:ind w:left="993" w:hanging="993"/>
        <w:rPr>
          <w:rFonts w:ascii="Calibri" w:hAnsi="Calibri"/>
          <w:sz w:val="28"/>
          <w:szCs w:val="28"/>
          <w:lang w:eastAsia="en-GB"/>
        </w:rPr>
      </w:pPr>
    </w:p>
    <w:p w14:paraId="49DC5415" w14:textId="77777777" w:rsidR="000E4E97" w:rsidRPr="0080609F" w:rsidRDefault="00D474BD" w:rsidP="00C548BF">
      <w:pPr>
        <w:widowControl w:val="0"/>
        <w:autoSpaceDE w:val="0"/>
        <w:autoSpaceDN w:val="0"/>
        <w:adjustRightInd w:val="0"/>
        <w:ind w:left="720" w:hanging="720"/>
        <w:rPr>
          <w:rFonts w:ascii="Calibri" w:hAnsi="Calibri"/>
          <w:sz w:val="28"/>
          <w:szCs w:val="28"/>
          <w:lang w:eastAsia="en-GB"/>
        </w:rPr>
      </w:pPr>
      <w:r w:rsidRPr="00B37221">
        <w:rPr>
          <w:rFonts w:ascii="Calibri" w:hAnsi="Calibri"/>
          <w:b/>
          <w:bCs/>
          <w:sz w:val="28"/>
          <w:szCs w:val="28"/>
          <w:lang w:eastAsia="en-GB"/>
        </w:rPr>
        <w:t>1.1</w:t>
      </w:r>
      <w:r w:rsidRPr="0080609F">
        <w:rPr>
          <w:rFonts w:ascii="Calibri" w:hAnsi="Calibri"/>
          <w:sz w:val="28"/>
          <w:szCs w:val="28"/>
          <w:lang w:eastAsia="en-GB"/>
        </w:rPr>
        <w:tab/>
      </w:r>
      <w:bookmarkStart w:id="3" w:name="_Hlk106638145"/>
      <w:r w:rsidR="009475EF" w:rsidRPr="0080609F">
        <w:rPr>
          <w:rFonts w:ascii="Calibri" w:hAnsi="Calibri"/>
          <w:sz w:val="28"/>
          <w:szCs w:val="28"/>
          <w:lang w:eastAsia="en-GB"/>
        </w:rPr>
        <w:t>Our role is to maximise the potential for the economic growth and development of Cornwall as we take forward delivery of the strategic economic plan and adoption of the Local Plan and ensure that our housing meets current and future needs. We also work closely with the Council’s Chief Operating Officer (the Council’s section 151 Officer) to ensure that the financial gap faced by Cornwall Council is reduced through Council tax growth and business rates. We work in partnership with the Local Enterprise Partnership (LEP), our local communities, businesses and stakeholders to grow Cornwall’s economy together, ensuring that we understand and reflect their needs and ambitions in our actions and our approach.</w:t>
      </w:r>
    </w:p>
    <w:p w14:paraId="24927349" w14:textId="77777777" w:rsidR="009475EF" w:rsidRPr="0080609F" w:rsidRDefault="009475EF" w:rsidP="007B3CA3">
      <w:pPr>
        <w:widowControl w:val="0"/>
        <w:autoSpaceDE w:val="0"/>
        <w:autoSpaceDN w:val="0"/>
        <w:adjustRightInd w:val="0"/>
        <w:ind w:left="993" w:hanging="993"/>
        <w:rPr>
          <w:rFonts w:ascii="Calibri" w:hAnsi="Calibri"/>
          <w:sz w:val="28"/>
          <w:szCs w:val="28"/>
          <w:lang w:eastAsia="en-GB"/>
        </w:rPr>
      </w:pPr>
    </w:p>
    <w:p w14:paraId="215D8034" w14:textId="77777777" w:rsidR="009475EF" w:rsidRPr="0080609F" w:rsidRDefault="00D474BD" w:rsidP="00C548BF">
      <w:pPr>
        <w:widowControl w:val="0"/>
        <w:autoSpaceDE w:val="0"/>
        <w:autoSpaceDN w:val="0"/>
        <w:adjustRightInd w:val="0"/>
        <w:ind w:left="720" w:hanging="720"/>
        <w:rPr>
          <w:rFonts w:ascii="Calibri" w:hAnsi="Calibri"/>
          <w:sz w:val="28"/>
          <w:szCs w:val="28"/>
          <w:lang w:eastAsia="en-GB"/>
        </w:rPr>
      </w:pPr>
      <w:r w:rsidRPr="00B37221">
        <w:rPr>
          <w:rFonts w:ascii="Calibri" w:hAnsi="Calibri"/>
          <w:b/>
          <w:bCs/>
          <w:sz w:val="28"/>
          <w:szCs w:val="28"/>
          <w:lang w:eastAsia="en-GB"/>
        </w:rPr>
        <w:t>1.2</w:t>
      </w:r>
      <w:r w:rsidRPr="0080609F">
        <w:rPr>
          <w:rFonts w:ascii="Calibri" w:hAnsi="Calibri"/>
          <w:sz w:val="28"/>
          <w:szCs w:val="28"/>
          <w:lang w:eastAsia="en-GB"/>
        </w:rPr>
        <w:tab/>
      </w:r>
      <w:r w:rsidR="009475EF" w:rsidRPr="0080609F">
        <w:rPr>
          <w:rFonts w:ascii="Calibri" w:hAnsi="Calibri"/>
          <w:sz w:val="28"/>
          <w:szCs w:val="28"/>
          <w:lang w:eastAsia="en-GB"/>
        </w:rPr>
        <w:t>Economy and Skills</w:t>
      </w:r>
      <w:r w:rsidR="00F0163D">
        <w:rPr>
          <w:rFonts w:ascii="Calibri" w:hAnsi="Calibri"/>
          <w:sz w:val="28"/>
          <w:szCs w:val="28"/>
          <w:lang w:eastAsia="en-GB"/>
        </w:rPr>
        <w:t xml:space="preserve"> Service within the Directorate of Sustainable Growth and Development</w:t>
      </w:r>
      <w:r w:rsidR="009475EF" w:rsidRPr="0080609F">
        <w:rPr>
          <w:rFonts w:ascii="Calibri" w:hAnsi="Calibri"/>
          <w:sz w:val="28"/>
          <w:szCs w:val="28"/>
          <w:lang w:eastAsia="en-GB"/>
        </w:rPr>
        <w:t>. We work alongside Cornwall and Isles of Scilly Local Enterprise Partnership (LEP) to maximise the sustainable economic development of Cornwall. Our Service Director is the Chief Executive Officer of the LEP and we collectively support the LEP Board to create and implement the Cornwall and Isles of Scilly Strategic Economic Plan. The plan encompasses a culture strategy to inform planning and development decision</w:t>
      </w:r>
      <w:r w:rsidR="009475EF" w:rsidRPr="001F6465">
        <w:rPr>
          <w:rFonts w:ascii="Calibri" w:hAnsi="Calibri"/>
          <w:sz w:val="28"/>
          <w:szCs w:val="28"/>
          <w:lang w:eastAsia="en-GB"/>
        </w:rPr>
        <w:t>s for Cornwall and the Isles of Scilly</w:t>
      </w:r>
      <w:r w:rsidR="001F6465">
        <w:rPr>
          <w:rFonts w:ascii="Calibri" w:hAnsi="Calibri"/>
          <w:sz w:val="28"/>
          <w:szCs w:val="28"/>
          <w:lang w:eastAsia="en-GB"/>
        </w:rPr>
        <w:t xml:space="preserve"> </w:t>
      </w:r>
      <w:r w:rsidR="004D644B" w:rsidRPr="00F327EF">
        <w:rPr>
          <w:rFonts w:ascii="Calibri" w:hAnsi="Calibri"/>
          <w:sz w:val="28"/>
          <w:szCs w:val="28"/>
          <w:lang w:eastAsia="en-GB"/>
        </w:rPr>
        <w:t>(CIOS)</w:t>
      </w:r>
      <w:r w:rsidR="009475EF" w:rsidRPr="001F6465">
        <w:rPr>
          <w:rFonts w:ascii="Calibri" w:hAnsi="Calibri"/>
          <w:sz w:val="28"/>
          <w:szCs w:val="28"/>
          <w:lang w:eastAsia="en-GB"/>
        </w:rPr>
        <w:t>,</w:t>
      </w:r>
      <w:r w:rsidR="009475EF" w:rsidRPr="0080609F">
        <w:rPr>
          <w:rFonts w:ascii="Calibri" w:hAnsi="Calibri"/>
          <w:sz w:val="28"/>
          <w:szCs w:val="28"/>
          <w:lang w:eastAsia="en-GB"/>
        </w:rPr>
        <w:t xml:space="preserve"> alongside a £1bn investment programme to contribute towards overall growth and employment</w:t>
      </w:r>
      <w:r w:rsidR="00A66E8E">
        <w:rPr>
          <w:rFonts w:ascii="Calibri" w:hAnsi="Calibri"/>
          <w:sz w:val="28"/>
          <w:szCs w:val="28"/>
          <w:lang w:eastAsia="en-GB"/>
        </w:rPr>
        <w:t>.</w:t>
      </w:r>
    </w:p>
    <w:bookmarkEnd w:id="1"/>
    <w:bookmarkEnd w:id="3"/>
    <w:p w14:paraId="1B0C05B6" w14:textId="77777777" w:rsidR="000E4E97" w:rsidRPr="0080609F" w:rsidRDefault="000E4E97" w:rsidP="007B3CA3">
      <w:pPr>
        <w:widowControl w:val="0"/>
        <w:autoSpaceDE w:val="0"/>
        <w:autoSpaceDN w:val="0"/>
        <w:adjustRightInd w:val="0"/>
        <w:ind w:left="993" w:hanging="993"/>
        <w:outlineLvl w:val="0"/>
        <w:rPr>
          <w:rFonts w:ascii="Calibri" w:hAnsi="Calibri" w:cs="Verdana"/>
          <w:b/>
          <w:bCs/>
          <w:sz w:val="28"/>
          <w:szCs w:val="28"/>
          <w:lang w:eastAsia="en-GB"/>
        </w:rPr>
      </w:pPr>
    </w:p>
    <w:p w14:paraId="3743E126" w14:textId="77777777" w:rsidR="000E4E97" w:rsidRPr="0080609F" w:rsidRDefault="000E4E97" w:rsidP="000E2B97">
      <w:pPr>
        <w:widowControl w:val="0"/>
        <w:tabs>
          <w:tab w:val="left" w:pos="709"/>
        </w:tabs>
        <w:autoSpaceDE w:val="0"/>
        <w:autoSpaceDN w:val="0"/>
        <w:adjustRightInd w:val="0"/>
        <w:ind w:left="993" w:hanging="993"/>
        <w:outlineLvl w:val="0"/>
        <w:rPr>
          <w:rFonts w:ascii="Calibri" w:hAnsi="Calibri" w:cs="Verdana"/>
          <w:b/>
          <w:bCs/>
          <w:sz w:val="28"/>
          <w:szCs w:val="28"/>
          <w:lang w:eastAsia="en-GB"/>
        </w:rPr>
      </w:pPr>
      <w:r w:rsidRPr="0080609F">
        <w:rPr>
          <w:rFonts w:ascii="Calibri" w:hAnsi="Calibri" w:cs="Verdana"/>
          <w:b/>
          <w:bCs/>
          <w:sz w:val="28"/>
          <w:szCs w:val="28"/>
          <w:lang w:eastAsia="en-GB"/>
        </w:rPr>
        <w:t xml:space="preserve">2. </w:t>
      </w:r>
      <w:r w:rsidR="00C01884" w:rsidRPr="0080609F">
        <w:rPr>
          <w:rFonts w:ascii="Calibri" w:hAnsi="Calibri" w:cs="Verdana"/>
          <w:b/>
          <w:bCs/>
          <w:sz w:val="28"/>
          <w:szCs w:val="28"/>
          <w:lang w:eastAsia="en-GB"/>
        </w:rPr>
        <w:tab/>
      </w:r>
      <w:r w:rsidRPr="0080609F">
        <w:rPr>
          <w:rFonts w:ascii="Calibri" w:hAnsi="Calibri" w:cs="Verdana"/>
          <w:b/>
          <w:bCs/>
          <w:sz w:val="28"/>
          <w:szCs w:val="28"/>
          <w:lang w:eastAsia="en-GB"/>
        </w:rPr>
        <w:t xml:space="preserve">Background </w:t>
      </w:r>
    </w:p>
    <w:p w14:paraId="422133F7" w14:textId="77777777" w:rsidR="000E4E97" w:rsidRPr="0080609F" w:rsidRDefault="000E4E97" w:rsidP="007B3CA3">
      <w:pPr>
        <w:widowControl w:val="0"/>
        <w:autoSpaceDE w:val="0"/>
        <w:autoSpaceDN w:val="0"/>
        <w:adjustRightInd w:val="0"/>
        <w:ind w:left="993" w:hanging="993"/>
        <w:rPr>
          <w:rFonts w:ascii="Calibri" w:hAnsi="Calibri"/>
          <w:bCs/>
          <w:sz w:val="28"/>
          <w:szCs w:val="28"/>
          <w:lang w:eastAsia="en-GB"/>
        </w:rPr>
      </w:pPr>
    </w:p>
    <w:p w14:paraId="0ED3574F" w14:textId="77777777" w:rsidR="000C0D18" w:rsidRDefault="00D474BD" w:rsidP="000E2B97">
      <w:pPr>
        <w:widowControl w:val="0"/>
        <w:autoSpaceDE w:val="0"/>
        <w:autoSpaceDN w:val="0"/>
        <w:adjustRightInd w:val="0"/>
        <w:ind w:left="709" w:hanging="709"/>
        <w:rPr>
          <w:rFonts w:ascii="Calibri" w:hAnsi="Calibri"/>
          <w:bCs/>
          <w:sz w:val="28"/>
          <w:szCs w:val="28"/>
          <w:lang w:eastAsia="en-GB"/>
        </w:rPr>
      </w:pPr>
      <w:r w:rsidRPr="0080609F">
        <w:rPr>
          <w:rFonts w:ascii="Calibri" w:hAnsi="Calibri"/>
          <w:b/>
          <w:sz w:val="28"/>
          <w:szCs w:val="28"/>
          <w:lang w:eastAsia="en-GB"/>
        </w:rPr>
        <w:t>2.1</w:t>
      </w:r>
      <w:r w:rsidR="00B37221">
        <w:rPr>
          <w:rFonts w:ascii="Calibri" w:hAnsi="Calibri"/>
          <w:bCs/>
          <w:sz w:val="28"/>
          <w:szCs w:val="28"/>
          <w:lang w:eastAsia="en-GB"/>
        </w:rPr>
        <w:tab/>
      </w:r>
      <w:hyperlink r:id="rId10" w:history="1">
        <w:r w:rsidR="000C0D18" w:rsidRPr="00C548BF">
          <w:rPr>
            <w:rStyle w:val="Hyperlink"/>
            <w:rFonts w:ascii="Calibri" w:hAnsi="Calibri"/>
            <w:bCs/>
            <w:sz w:val="28"/>
            <w:szCs w:val="28"/>
            <w:lang w:eastAsia="en-GB"/>
          </w:rPr>
          <w:t>Cornwall Trade and Investment</w:t>
        </w:r>
      </w:hyperlink>
      <w:r w:rsidR="000C0D18">
        <w:rPr>
          <w:rFonts w:ascii="Calibri" w:hAnsi="Calibri"/>
          <w:bCs/>
          <w:sz w:val="28"/>
          <w:szCs w:val="28"/>
          <w:lang w:eastAsia="en-GB"/>
        </w:rPr>
        <w:t xml:space="preserve"> (CTI) is a function with</w:t>
      </w:r>
      <w:r w:rsidR="00A145F3">
        <w:rPr>
          <w:rFonts w:ascii="Calibri" w:hAnsi="Calibri"/>
          <w:bCs/>
          <w:sz w:val="28"/>
          <w:szCs w:val="28"/>
          <w:lang w:eastAsia="en-GB"/>
        </w:rPr>
        <w:t>in</w:t>
      </w:r>
      <w:r w:rsidR="000C0D18">
        <w:rPr>
          <w:rFonts w:ascii="Calibri" w:hAnsi="Calibri"/>
          <w:bCs/>
          <w:sz w:val="28"/>
          <w:szCs w:val="28"/>
          <w:lang w:eastAsia="en-GB"/>
        </w:rPr>
        <w:t xml:space="preserve"> Cornwall Council’s Economy and Skills </w:t>
      </w:r>
      <w:r w:rsidR="00F0163D">
        <w:rPr>
          <w:rFonts w:ascii="Calibri" w:hAnsi="Calibri"/>
          <w:bCs/>
          <w:sz w:val="28"/>
          <w:szCs w:val="28"/>
          <w:lang w:eastAsia="en-GB"/>
        </w:rPr>
        <w:t>service</w:t>
      </w:r>
      <w:r w:rsidR="000C0D18">
        <w:rPr>
          <w:rFonts w:ascii="Calibri" w:hAnsi="Calibri"/>
          <w:bCs/>
          <w:sz w:val="28"/>
          <w:szCs w:val="28"/>
          <w:lang w:eastAsia="en-GB"/>
        </w:rPr>
        <w:t>. CTI’s</w:t>
      </w:r>
      <w:r w:rsidR="000C0D18" w:rsidRPr="000C0D18">
        <w:rPr>
          <w:rFonts w:ascii="Calibri" w:hAnsi="Calibri"/>
          <w:bCs/>
          <w:sz w:val="28"/>
          <w:szCs w:val="28"/>
          <w:lang w:eastAsia="en-GB"/>
        </w:rPr>
        <w:t xml:space="preserve"> remit is to promote CIOS as a business destination, generate inward investment, encourage trade activity, and </w:t>
      </w:r>
      <w:r w:rsidR="00F0163D">
        <w:rPr>
          <w:rFonts w:ascii="Calibri" w:hAnsi="Calibri"/>
          <w:bCs/>
          <w:sz w:val="28"/>
          <w:szCs w:val="28"/>
          <w:lang w:eastAsia="en-GB"/>
        </w:rPr>
        <w:t>foster</w:t>
      </w:r>
      <w:r w:rsidR="000C0D18" w:rsidRPr="000C0D18">
        <w:rPr>
          <w:rFonts w:ascii="Calibri" w:hAnsi="Calibri"/>
          <w:bCs/>
          <w:sz w:val="28"/>
          <w:szCs w:val="28"/>
          <w:lang w:eastAsia="en-GB"/>
        </w:rPr>
        <w:t xml:space="preserve"> increased job creation.  Through its extensive international networks, CTI’s activity presents Cornwall on a global scale – acting as the front door to decision makers, business owners, British Embassy staff</w:t>
      </w:r>
      <w:r w:rsidR="00F0163D">
        <w:rPr>
          <w:rFonts w:ascii="Calibri" w:hAnsi="Calibri"/>
          <w:bCs/>
          <w:sz w:val="28"/>
          <w:szCs w:val="28"/>
          <w:lang w:eastAsia="en-GB"/>
        </w:rPr>
        <w:t xml:space="preserve"> </w:t>
      </w:r>
      <w:r w:rsidR="000C0D18" w:rsidRPr="000C0D18">
        <w:rPr>
          <w:rFonts w:ascii="Calibri" w:hAnsi="Calibri"/>
          <w:bCs/>
          <w:sz w:val="28"/>
          <w:szCs w:val="28"/>
          <w:lang w:eastAsia="en-GB"/>
        </w:rPr>
        <w:t>and other stakeholders.</w:t>
      </w:r>
    </w:p>
    <w:p w14:paraId="5CC93D9A" w14:textId="77777777" w:rsidR="000B1B9C" w:rsidRDefault="000B1B9C" w:rsidP="000C0D18">
      <w:pPr>
        <w:widowControl w:val="0"/>
        <w:autoSpaceDE w:val="0"/>
        <w:autoSpaceDN w:val="0"/>
        <w:adjustRightInd w:val="0"/>
        <w:ind w:left="993" w:hanging="993"/>
        <w:rPr>
          <w:rFonts w:ascii="Calibri" w:hAnsi="Calibri"/>
          <w:bCs/>
          <w:sz w:val="28"/>
          <w:szCs w:val="28"/>
          <w:lang w:eastAsia="en-GB"/>
        </w:rPr>
      </w:pPr>
    </w:p>
    <w:p w14:paraId="2F4D16DC" w14:textId="77777777" w:rsidR="000B1B9C" w:rsidRPr="00F327EF" w:rsidRDefault="000B1B9C" w:rsidP="000E2B97">
      <w:pPr>
        <w:widowControl w:val="0"/>
        <w:autoSpaceDE w:val="0"/>
        <w:autoSpaceDN w:val="0"/>
        <w:adjustRightInd w:val="0"/>
        <w:ind w:left="709" w:hanging="709"/>
        <w:rPr>
          <w:rFonts w:ascii="Calibri" w:hAnsi="Calibri"/>
          <w:bCs/>
          <w:i/>
          <w:iCs/>
          <w:sz w:val="28"/>
          <w:szCs w:val="28"/>
          <w:lang w:eastAsia="en-GB"/>
        </w:rPr>
      </w:pPr>
      <w:r>
        <w:rPr>
          <w:rFonts w:ascii="Calibri" w:hAnsi="Calibri"/>
          <w:b/>
          <w:sz w:val="28"/>
          <w:szCs w:val="28"/>
          <w:lang w:eastAsia="en-GB"/>
        </w:rPr>
        <w:t xml:space="preserve">2.2 </w:t>
      </w:r>
      <w:r>
        <w:rPr>
          <w:rFonts w:ascii="Calibri" w:hAnsi="Calibri"/>
          <w:b/>
          <w:sz w:val="28"/>
          <w:szCs w:val="28"/>
          <w:lang w:eastAsia="en-GB"/>
        </w:rPr>
        <w:tab/>
      </w:r>
      <w:r w:rsidRPr="00F327EF">
        <w:rPr>
          <w:rFonts w:ascii="Calibri" w:hAnsi="Calibri"/>
          <w:bCs/>
          <w:sz w:val="28"/>
          <w:szCs w:val="28"/>
          <w:lang w:eastAsia="en-GB"/>
        </w:rPr>
        <w:t xml:space="preserve">As part of the UK Government’s Levelling Up agenda, </w:t>
      </w:r>
      <w:r w:rsidR="004D644B">
        <w:rPr>
          <w:rFonts w:ascii="Calibri" w:hAnsi="Calibri"/>
          <w:bCs/>
          <w:sz w:val="28"/>
          <w:szCs w:val="28"/>
          <w:lang w:eastAsia="en-GB"/>
        </w:rPr>
        <w:t>CIOS</w:t>
      </w:r>
      <w:r w:rsidRPr="00F327EF">
        <w:rPr>
          <w:rFonts w:ascii="Calibri" w:hAnsi="Calibri"/>
          <w:bCs/>
          <w:sz w:val="28"/>
          <w:szCs w:val="28"/>
          <w:lang w:eastAsia="en-GB"/>
        </w:rPr>
        <w:t xml:space="preserve"> been allocated £132million to spend on local investment through the </w:t>
      </w:r>
      <w:hyperlink r:id="rId11" w:history="1">
        <w:r w:rsidRPr="00F327EF">
          <w:rPr>
            <w:rStyle w:val="Hyperlink"/>
            <w:rFonts w:ascii="Calibri" w:hAnsi="Calibri"/>
            <w:bCs/>
            <w:sz w:val="28"/>
            <w:szCs w:val="28"/>
            <w:lang w:eastAsia="en-GB"/>
          </w:rPr>
          <w:t>Shared Prosperity Fund.</w:t>
        </w:r>
      </w:hyperlink>
      <w:r w:rsidRPr="00F327EF">
        <w:rPr>
          <w:rFonts w:ascii="Calibri" w:hAnsi="Calibri"/>
          <w:bCs/>
          <w:sz w:val="28"/>
          <w:szCs w:val="28"/>
          <w:lang w:eastAsia="en-GB"/>
        </w:rPr>
        <w:t xml:space="preserve"> With a focus on green and inclusive growth, Cornwall will use their </w:t>
      </w:r>
      <w:r w:rsidR="00F0163D">
        <w:rPr>
          <w:rFonts w:ascii="Calibri" w:hAnsi="Calibri"/>
          <w:bCs/>
          <w:sz w:val="28"/>
          <w:szCs w:val="28"/>
          <w:lang w:eastAsia="en-GB"/>
        </w:rPr>
        <w:t>funding</w:t>
      </w:r>
      <w:r w:rsidRPr="00F327EF">
        <w:rPr>
          <w:rFonts w:ascii="Calibri" w:hAnsi="Calibri"/>
          <w:bCs/>
          <w:sz w:val="28"/>
          <w:szCs w:val="28"/>
          <w:lang w:eastAsia="en-GB"/>
        </w:rPr>
        <w:t xml:space="preserve"> to achieve good growth for </w:t>
      </w:r>
      <w:r w:rsidR="004D644B">
        <w:rPr>
          <w:rFonts w:ascii="Calibri" w:hAnsi="Calibri"/>
          <w:bCs/>
          <w:sz w:val="28"/>
          <w:szCs w:val="28"/>
          <w:lang w:eastAsia="en-GB"/>
        </w:rPr>
        <w:t>CIOS</w:t>
      </w:r>
      <w:r w:rsidRPr="00F327EF">
        <w:rPr>
          <w:rFonts w:ascii="Calibri" w:hAnsi="Calibri"/>
          <w:bCs/>
          <w:sz w:val="28"/>
          <w:szCs w:val="28"/>
          <w:lang w:eastAsia="en-GB"/>
        </w:rPr>
        <w:t xml:space="preserve">, providing opportunities for communities and businesses and giving residents access to new jobs and training. </w:t>
      </w:r>
      <w:r w:rsidR="004D644B">
        <w:rPr>
          <w:rFonts w:ascii="Calibri" w:hAnsi="Calibri"/>
          <w:bCs/>
          <w:sz w:val="28"/>
          <w:szCs w:val="28"/>
          <w:lang w:eastAsia="en-GB"/>
        </w:rPr>
        <w:t>CTI</w:t>
      </w:r>
      <w:r w:rsidRPr="00F327EF">
        <w:rPr>
          <w:rFonts w:ascii="Calibri" w:hAnsi="Calibri"/>
          <w:bCs/>
          <w:sz w:val="28"/>
          <w:szCs w:val="28"/>
          <w:lang w:eastAsia="en-GB"/>
        </w:rPr>
        <w:t xml:space="preserve"> has been allocated funding through Shared Prosperity Fund</w:t>
      </w:r>
      <w:r w:rsidR="00BC21D2">
        <w:rPr>
          <w:rFonts w:ascii="Calibri" w:hAnsi="Calibri"/>
          <w:bCs/>
          <w:sz w:val="28"/>
          <w:szCs w:val="28"/>
          <w:lang w:eastAsia="en-GB"/>
        </w:rPr>
        <w:t xml:space="preserve"> </w:t>
      </w:r>
      <w:r w:rsidR="00F0163D">
        <w:rPr>
          <w:rFonts w:ascii="Calibri" w:hAnsi="Calibri"/>
          <w:bCs/>
          <w:sz w:val="28"/>
          <w:szCs w:val="28"/>
          <w:lang w:eastAsia="en-GB"/>
        </w:rPr>
        <w:t xml:space="preserve">(SPF) </w:t>
      </w:r>
      <w:r w:rsidR="00BC21D2">
        <w:rPr>
          <w:rFonts w:ascii="Calibri" w:hAnsi="Calibri"/>
          <w:bCs/>
          <w:sz w:val="28"/>
          <w:szCs w:val="28"/>
          <w:lang w:eastAsia="en-GB"/>
        </w:rPr>
        <w:t xml:space="preserve">under </w:t>
      </w:r>
      <w:r w:rsidR="00C548BF">
        <w:rPr>
          <w:rFonts w:ascii="Calibri" w:hAnsi="Calibri"/>
          <w:bCs/>
          <w:sz w:val="28"/>
          <w:szCs w:val="28"/>
          <w:lang w:eastAsia="en-GB"/>
        </w:rPr>
        <w:t>S</w:t>
      </w:r>
      <w:r w:rsidR="00BC21D2">
        <w:rPr>
          <w:rFonts w:ascii="Calibri" w:hAnsi="Calibri"/>
          <w:bCs/>
          <w:sz w:val="28"/>
          <w:szCs w:val="28"/>
          <w:lang w:eastAsia="en-GB"/>
        </w:rPr>
        <w:t xml:space="preserve">trand 2-  </w:t>
      </w:r>
      <w:r w:rsidR="00BC21D2" w:rsidRPr="00F327EF">
        <w:rPr>
          <w:rFonts w:ascii="Calibri" w:hAnsi="Calibri"/>
          <w:bCs/>
          <w:i/>
          <w:iCs/>
          <w:sz w:val="28"/>
          <w:szCs w:val="28"/>
          <w:lang w:eastAsia="en-GB"/>
        </w:rPr>
        <w:t xml:space="preserve">Support for Local Business: Low productivity is a challenge for businesses in </w:t>
      </w:r>
      <w:r w:rsidR="00BC21D2" w:rsidRPr="00F327EF">
        <w:rPr>
          <w:rFonts w:ascii="Calibri" w:hAnsi="Calibri"/>
          <w:bCs/>
          <w:i/>
          <w:iCs/>
          <w:sz w:val="28"/>
          <w:szCs w:val="28"/>
          <w:lang w:eastAsia="en-GB"/>
        </w:rPr>
        <w:lastRenderedPageBreak/>
        <w:t>C</w:t>
      </w:r>
      <w:r w:rsidR="00967ED5">
        <w:rPr>
          <w:rFonts w:ascii="Calibri" w:hAnsi="Calibri"/>
          <w:bCs/>
          <w:i/>
          <w:iCs/>
          <w:sz w:val="28"/>
          <w:szCs w:val="28"/>
          <w:lang w:eastAsia="en-GB"/>
        </w:rPr>
        <w:t>IOS</w:t>
      </w:r>
      <w:r w:rsidR="00BC21D2" w:rsidRPr="00F327EF">
        <w:rPr>
          <w:rFonts w:ascii="Calibri" w:hAnsi="Calibri"/>
          <w:bCs/>
          <w:i/>
          <w:iCs/>
          <w:sz w:val="28"/>
          <w:szCs w:val="28"/>
          <w:lang w:eastAsia="en-GB"/>
        </w:rPr>
        <w:t>. Our Good Growth model will improve local opportunities by investing in infrastructure, industry and training.</w:t>
      </w:r>
    </w:p>
    <w:p w14:paraId="3B72CE90" w14:textId="77777777" w:rsidR="00BC21D2" w:rsidRPr="00BC21D2" w:rsidRDefault="00BC21D2" w:rsidP="000B1B9C">
      <w:pPr>
        <w:widowControl w:val="0"/>
        <w:autoSpaceDE w:val="0"/>
        <w:autoSpaceDN w:val="0"/>
        <w:adjustRightInd w:val="0"/>
        <w:ind w:left="993" w:hanging="993"/>
        <w:rPr>
          <w:rFonts w:ascii="Calibri" w:hAnsi="Calibri"/>
          <w:bCs/>
          <w:sz w:val="28"/>
          <w:szCs w:val="28"/>
          <w:lang w:eastAsia="en-GB"/>
        </w:rPr>
      </w:pPr>
    </w:p>
    <w:p w14:paraId="3E6B3F95" w14:textId="77777777" w:rsidR="000B1B9C" w:rsidRPr="000C0D18" w:rsidRDefault="000B1B9C" w:rsidP="00090987">
      <w:pPr>
        <w:widowControl w:val="0"/>
        <w:autoSpaceDE w:val="0"/>
        <w:autoSpaceDN w:val="0"/>
        <w:adjustRightInd w:val="0"/>
        <w:ind w:firstLine="720"/>
        <w:rPr>
          <w:rFonts w:ascii="Calibri" w:hAnsi="Calibri"/>
          <w:bCs/>
          <w:sz w:val="28"/>
          <w:szCs w:val="28"/>
          <w:lang w:eastAsia="en-GB"/>
        </w:rPr>
      </w:pPr>
      <w:r w:rsidRPr="000C0D18">
        <w:rPr>
          <w:rFonts w:ascii="Calibri" w:hAnsi="Calibri"/>
          <w:bCs/>
          <w:sz w:val="28"/>
          <w:szCs w:val="28"/>
          <w:lang w:eastAsia="en-GB"/>
        </w:rPr>
        <w:t xml:space="preserve">SPF specific outcomes </w:t>
      </w:r>
      <w:r w:rsidR="00DF6B26">
        <w:rPr>
          <w:rFonts w:ascii="Calibri" w:hAnsi="Calibri"/>
          <w:bCs/>
          <w:sz w:val="28"/>
          <w:szCs w:val="28"/>
          <w:lang w:eastAsia="en-GB"/>
        </w:rPr>
        <w:t>for CTI are as follows</w:t>
      </w:r>
      <w:r w:rsidRPr="000C0D18">
        <w:rPr>
          <w:rFonts w:ascii="Calibri" w:hAnsi="Calibri"/>
          <w:bCs/>
          <w:sz w:val="28"/>
          <w:szCs w:val="28"/>
          <w:lang w:eastAsia="en-GB"/>
        </w:rPr>
        <w:t>:</w:t>
      </w:r>
    </w:p>
    <w:p w14:paraId="337305BB" w14:textId="77777777" w:rsidR="000B1B9C" w:rsidRPr="000C0D18" w:rsidRDefault="000B1B9C" w:rsidP="00090987">
      <w:pPr>
        <w:widowControl w:val="0"/>
        <w:numPr>
          <w:ilvl w:val="0"/>
          <w:numId w:val="14"/>
        </w:numPr>
        <w:autoSpaceDE w:val="0"/>
        <w:autoSpaceDN w:val="0"/>
        <w:adjustRightInd w:val="0"/>
        <w:ind w:left="1440" w:hanging="720"/>
        <w:rPr>
          <w:rFonts w:ascii="Calibri" w:hAnsi="Calibri"/>
          <w:bCs/>
          <w:sz w:val="28"/>
          <w:szCs w:val="28"/>
          <w:lang w:eastAsia="en-GB"/>
        </w:rPr>
      </w:pPr>
      <w:r w:rsidRPr="000C0D18">
        <w:rPr>
          <w:rFonts w:ascii="Calibri" w:hAnsi="Calibri"/>
          <w:bCs/>
          <w:sz w:val="28"/>
          <w:szCs w:val="28"/>
          <w:lang w:eastAsia="en-GB"/>
        </w:rPr>
        <w:t xml:space="preserve">E23 - Strengthening local entrepreneurial </w:t>
      </w:r>
      <w:r w:rsidR="001F6465" w:rsidRPr="000C0D18">
        <w:rPr>
          <w:rFonts w:ascii="Calibri" w:hAnsi="Calibri"/>
          <w:bCs/>
          <w:sz w:val="28"/>
          <w:szCs w:val="28"/>
          <w:lang w:eastAsia="en-GB"/>
        </w:rPr>
        <w:t>ecosystems and</w:t>
      </w:r>
      <w:r w:rsidRPr="000C0D18">
        <w:rPr>
          <w:rFonts w:ascii="Calibri" w:hAnsi="Calibri"/>
          <w:bCs/>
          <w:sz w:val="28"/>
          <w:szCs w:val="28"/>
          <w:lang w:eastAsia="en-GB"/>
        </w:rPr>
        <w:t xml:space="preserve"> supporting businesses at all stages of their development to start, sustain, grow and innovate, including through local networks. </w:t>
      </w:r>
    </w:p>
    <w:p w14:paraId="5EAF9F2A" w14:textId="77777777" w:rsidR="000B1B9C" w:rsidRPr="000C0D18" w:rsidRDefault="000B1B9C" w:rsidP="00090987">
      <w:pPr>
        <w:widowControl w:val="0"/>
        <w:numPr>
          <w:ilvl w:val="0"/>
          <w:numId w:val="14"/>
        </w:numPr>
        <w:autoSpaceDE w:val="0"/>
        <w:autoSpaceDN w:val="0"/>
        <w:adjustRightInd w:val="0"/>
        <w:ind w:left="1440" w:hanging="720"/>
        <w:rPr>
          <w:rFonts w:ascii="Calibri" w:hAnsi="Calibri"/>
          <w:bCs/>
          <w:sz w:val="28"/>
          <w:szCs w:val="28"/>
          <w:lang w:eastAsia="en-GB"/>
        </w:rPr>
      </w:pPr>
      <w:r w:rsidRPr="000C0D18">
        <w:rPr>
          <w:rFonts w:ascii="Calibri" w:hAnsi="Calibri"/>
          <w:bCs/>
          <w:sz w:val="28"/>
          <w:szCs w:val="28"/>
          <w:lang w:eastAsia="en-GB"/>
        </w:rPr>
        <w:t xml:space="preserve">E25 - Grants to help places bid for and host international business events and conferences that support wider local growth sectors. </w:t>
      </w:r>
    </w:p>
    <w:p w14:paraId="1279EBFF" w14:textId="77777777" w:rsidR="000B1B9C" w:rsidRPr="000C0D18" w:rsidRDefault="000B1B9C" w:rsidP="00090987">
      <w:pPr>
        <w:widowControl w:val="0"/>
        <w:numPr>
          <w:ilvl w:val="0"/>
          <w:numId w:val="14"/>
        </w:numPr>
        <w:autoSpaceDE w:val="0"/>
        <w:autoSpaceDN w:val="0"/>
        <w:adjustRightInd w:val="0"/>
        <w:ind w:left="1440" w:hanging="720"/>
        <w:rPr>
          <w:rFonts w:ascii="Calibri" w:hAnsi="Calibri"/>
          <w:bCs/>
          <w:sz w:val="28"/>
          <w:szCs w:val="28"/>
          <w:lang w:eastAsia="en-GB"/>
        </w:rPr>
      </w:pPr>
      <w:r w:rsidRPr="000C0D18">
        <w:rPr>
          <w:rFonts w:ascii="Calibri" w:hAnsi="Calibri"/>
          <w:bCs/>
          <w:sz w:val="28"/>
          <w:szCs w:val="28"/>
          <w:lang w:eastAsia="en-GB"/>
        </w:rPr>
        <w:t>E27 - Funding to develop angel investor networks nationwide.</w:t>
      </w:r>
    </w:p>
    <w:p w14:paraId="6A5F5207" w14:textId="77777777" w:rsidR="000B1B9C" w:rsidRDefault="000B1B9C" w:rsidP="00090987">
      <w:pPr>
        <w:widowControl w:val="0"/>
        <w:autoSpaceDE w:val="0"/>
        <w:autoSpaceDN w:val="0"/>
        <w:adjustRightInd w:val="0"/>
        <w:ind w:left="360" w:firstLine="720"/>
        <w:rPr>
          <w:rFonts w:ascii="Calibri" w:hAnsi="Calibri"/>
          <w:bCs/>
          <w:sz w:val="28"/>
          <w:szCs w:val="28"/>
          <w:lang w:eastAsia="en-GB"/>
        </w:rPr>
      </w:pPr>
    </w:p>
    <w:p w14:paraId="65DABFD1" w14:textId="77777777" w:rsidR="00453997" w:rsidRPr="00F327EF" w:rsidRDefault="000B1B9C" w:rsidP="00090987">
      <w:pPr>
        <w:widowControl w:val="0"/>
        <w:autoSpaceDE w:val="0"/>
        <w:autoSpaceDN w:val="0"/>
        <w:adjustRightInd w:val="0"/>
        <w:ind w:left="720"/>
        <w:rPr>
          <w:rFonts w:ascii="Calibri" w:hAnsi="Calibri"/>
          <w:b/>
          <w:sz w:val="28"/>
          <w:szCs w:val="28"/>
          <w:lang w:eastAsia="en-GB"/>
        </w:rPr>
      </w:pPr>
      <w:r w:rsidRPr="00F327EF">
        <w:rPr>
          <w:rFonts w:ascii="Calibri" w:hAnsi="Calibri"/>
          <w:b/>
          <w:sz w:val="28"/>
          <w:szCs w:val="28"/>
          <w:lang w:eastAsia="en-GB"/>
        </w:rPr>
        <w:t xml:space="preserve">This tender is to support outcome E23 </w:t>
      </w:r>
      <w:r w:rsidR="00F0163D">
        <w:rPr>
          <w:rFonts w:ascii="Calibri" w:hAnsi="Calibri"/>
          <w:b/>
          <w:sz w:val="28"/>
          <w:szCs w:val="28"/>
          <w:lang w:eastAsia="en-GB"/>
        </w:rPr>
        <w:t>by</w:t>
      </w:r>
      <w:r w:rsidRPr="00F327EF">
        <w:rPr>
          <w:rFonts w:ascii="Calibri" w:hAnsi="Calibri"/>
          <w:b/>
          <w:sz w:val="28"/>
          <w:szCs w:val="28"/>
          <w:lang w:eastAsia="en-GB"/>
        </w:rPr>
        <w:t xml:space="preserve"> </w:t>
      </w:r>
      <w:r w:rsidR="00F0163D">
        <w:rPr>
          <w:rFonts w:ascii="Calibri" w:hAnsi="Calibri"/>
          <w:b/>
          <w:sz w:val="28"/>
          <w:szCs w:val="28"/>
          <w:lang w:eastAsia="en-GB"/>
        </w:rPr>
        <w:t>increasing</w:t>
      </w:r>
      <w:r w:rsidRPr="00F327EF">
        <w:rPr>
          <w:rFonts w:ascii="Calibri" w:hAnsi="Calibri"/>
          <w:b/>
          <w:sz w:val="28"/>
          <w:szCs w:val="28"/>
          <w:lang w:eastAsia="en-GB"/>
        </w:rPr>
        <w:t xml:space="preserve"> inward investment.</w:t>
      </w:r>
      <w:r w:rsidR="00C548BF" w:rsidRPr="00F327EF">
        <w:rPr>
          <w:rFonts w:ascii="Calibri" w:hAnsi="Calibri"/>
          <w:b/>
          <w:sz w:val="28"/>
          <w:szCs w:val="28"/>
          <w:lang w:eastAsia="en-GB"/>
        </w:rPr>
        <w:t xml:space="preserve"> </w:t>
      </w:r>
      <w:r w:rsidR="00453997" w:rsidRPr="00F327EF">
        <w:rPr>
          <w:rFonts w:ascii="Calibri" w:hAnsi="Calibri"/>
          <w:b/>
          <w:sz w:val="28"/>
          <w:szCs w:val="28"/>
          <w:lang w:eastAsia="en-GB"/>
        </w:rPr>
        <w:t>Targets for CTI under SPF include engaging with 13 potential businesses, with 6 landed inward investors within the lifetime of the project</w:t>
      </w:r>
      <w:r w:rsidR="00F0163D">
        <w:rPr>
          <w:rFonts w:ascii="Calibri" w:hAnsi="Calibri"/>
          <w:b/>
          <w:sz w:val="28"/>
          <w:szCs w:val="28"/>
          <w:lang w:eastAsia="en-GB"/>
        </w:rPr>
        <w:t xml:space="preserve"> which ends </w:t>
      </w:r>
      <w:r w:rsidR="00981556">
        <w:rPr>
          <w:rFonts w:ascii="Calibri" w:hAnsi="Calibri"/>
          <w:b/>
          <w:sz w:val="28"/>
          <w:szCs w:val="28"/>
          <w:lang w:eastAsia="en-GB"/>
        </w:rPr>
        <w:t>28 February</w:t>
      </w:r>
      <w:r w:rsidR="00F0163D">
        <w:rPr>
          <w:rFonts w:ascii="Calibri" w:hAnsi="Calibri"/>
          <w:b/>
          <w:sz w:val="28"/>
          <w:szCs w:val="28"/>
          <w:lang w:eastAsia="en-GB"/>
        </w:rPr>
        <w:t xml:space="preserve"> 202</w:t>
      </w:r>
      <w:r w:rsidR="00981556">
        <w:rPr>
          <w:rFonts w:ascii="Calibri" w:hAnsi="Calibri"/>
          <w:b/>
          <w:sz w:val="28"/>
          <w:szCs w:val="28"/>
          <w:lang w:eastAsia="en-GB"/>
        </w:rPr>
        <w:t>5</w:t>
      </w:r>
      <w:r w:rsidR="00453997" w:rsidRPr="00F327EF">
        <w:rPr>
          <w:rFonts w:ascii="Calibri" w:hAnsi="Calibri"/>
          <w:b/>
          <w:sz w:val="28"/>
          <w:szCs w:val="28"/>
          <w:lang w:eastAsia="en-GB"/>
        </w:rPr>
        <w:t xml:space="preserve">. </w:t>
      </w:r>
    </w:p>
    <w:p w14:paraId="13FD96A3" w14:textId="77777777" w:rsidR="00D31D67" w:rsidRDefault="00D31D67" w:rsidP="000B1B9C">
      <w:pPr>
        <w:widowControl w:val="0"/>
        <w:autoSpaceDE w:val="0"/>
        <w:autoSpaceDN w:val="0"/>
        <w:adjustRightInd w:val="0"/>
        <w:ind w:left="360"/>
        <w:rPr>
          <w:rFonts w:ascii="Calibri" w:hAnsi="Calibri"/>
          <w:bCs/>
          <w:sz w:val="28"/>
          <w:szCs w:val="28"/>
          <w:lang w:eastAsia="en-GB"/>
        </w:rPr>
      </w:pPr>
    </w:p>
    <w:p w14:paraId="0288994D" w14:textId="77777777" w:rsidR="00C548BF" w:rsidRDefault="00C548BF" w:rsidP="00C548BF">
      <w:pPr>
        <w:widowControl w:val="0"/>
        <w:ind w:right="370"/>
        <w:jc w:val="both"/>
        <w:rPr>
          <w:rFonts w:ascii="Calibri" w:eastAsia="Verdana" w:hAnsi="Calibri"/>
          <w:b/>
          <w:bCs/>
          <w:sz w:val="28"/>
          <w:szCs w:val="22"/>
        </w:rPr>
      </w:pPr>
      <w:r>
        <w:rPr>
          <w:rFonts w:ascii="Calibri" w:eastAsia="Verdana" w:hAnsi="Calibri"/>
          <w:b/>
          <w:bCs/>
          <w:sz w:val="28"/>
          <w:szCs w:val="22"/>
        </w:rPr>
        <w:t>2.3</w:t>
      </w:r>
      <w:r>
        <w:rPr>
          <w:rFonts w:ascii="Calibri" w:eastAsia="Verdana" w:hAnsi="Calibri"/>
          <w:b/>
          <w:bCs/>
          <w:sz w:val="28"/>
          <w:szCs w:val="22"/>
        </w:rPr>
        <w:tab/>
      </w:r>
      <w:r w:rsidRPr="00A66E8E">
        <w:rPr>
          <w:rFonts w:ascii="Calibri" w:eastAsia="Verdana" w:hAnsi="Calibri"/>
          <w:b/>
          <w:bCs/>
          <w:sz w:val="28"/>
          <w:szCs w:val="22"/>
        </w:rPr>
        <w:t>Inward Investment</w:t>
      </w:r>
      <w:r>
        <w:rPr>
          <w:rFonts w:ascii="Calibri" w:eastAsia="Verdana" w:hAnsi="Calibri"/>
          <w:b/>
          <w:bCs/>
          <w:sz w:val="28"/>
          <w:szCs w:val="22"/>
        </w:rPr>
        <w:t xml:space="preserve"> for CTI</w:t>
      </w:r>
    </w:p>
    <w:p w14:paraId="4D6DC749" w14:textId="77777777" w:rsidR="00C548BF" w:rsidRPr="00A66E8E" w:rsidRDefault="00C548BF" w:rsidP="001F6465">
      <w:pPr>
        <w:widowControl w:val="0"/>
        <w:ind w:right="369"/>
        <w:jc w:val="both"/>
        <w:rPr>
          <w:rFonts w:ascii="Calibri" w:eastAsia="Verdana" w:hAnsi="Calibri"/>
          <w:sz w:val="28"/>
          <w:szCs w:val="28"/>
        </w:rPr>
      </w:pPr>
    </w:p>
    <w:p w14:paraId="07830ABA" w14:textId="77777777" w:rsidR="000C0D18" w:rsidRDefault="00C548BF" w:rsidP="00C548BF">
      <w:pPr>
        <w:widowControl w:val="0"/>
        <w:ind w:left="720" w:right="369"/>
        <w:jc w:val="both"/>
        <w:rPr>
          <w:rFonts w:ascii="Calibri" w:eastAsia="Verdana" w:hAnsi="Calibri"/>
          <w:sz w:val="28"/>
          <w:szCs w:val="28"/>
        </w:rPr>
      </w:pPr>
      <w:r w:rsidRPr="00A66E8E">
        <w:rPr>
          <w:rFonts w:ascii="Calibri" w:eastAsia="Verdana" w:hAnsi="Calibri"/>
          <w:sz w:val="28"/>
          <w:szCs w:val="28"/>
        </w:rPr>
        <w:t xml:space="preserve">Inward investment in </w:t>
      </w:r>
      <w:r w:rsidR="00DF6B26" w:rsidRPr="00A66E8E">
        <w:rPr>
          <w:rFonts w:ascii="Calibri" w:eastAsia="Verdana" w:hAnsi="Calibri"/>
          <w:sz w:val="28"/>
          <w:szCs w:val="28"/>
        </w:rPr>
        <w:t>C</w:t>
      </w:r>
      <w:r w:rsidR="00DF6B26">
        <w:rPr>
          <w:rFonts w:ascii="Calibri" w:eastAsia="Verdana" w:hAnsi="Calibri"/>
          <w:sz w:val="28"/>
          <w:szCs w:val="28"/>
        </w:rPr>
        <w:t>IOS</w:t>
      </w:r>
      <w:r w:rsidR="00DF6B26" w:rsidRPr="00A66E8E">
        <w:rPr>
          <w:rFonts w:ascii="Calibri" w:eastAsia="Verdana" w:hAnsi="Calibri"/>
          <w:sz w:val="28"/>
          <w:szCs w:val="28"/>
        </w:rPr>
        <w:t xml:space="preserve"> </w:t>
      </w:r>
      <w:r w:rsidRPr="00A66E8E">
        <w:rPr>
          <w:rFonts w:ascii="Calibri" w:eastAsia="Verdana" w:hAnsi="Calibri"/>
          <w:sz w:val="28"/>
          <w:szCs w:val="28"/>
        </w:rPr>
        <w:t>refers to the process of attracting businesses, capital and resources from outside the region or country to invest in various economic activities within C</w:t>
      </w:r>
      <w:r w:rsidR="00DF6B26">
        <w:rPr>
          <w:rFonts w:ascii="Calibri" w:eastAsia="Verdana" w:hAnsi="Calibri"/>
          <w:sz w:val="28"/>
          <w:szCs w:val="28"/>
        </w:rPr>
        <w:t>IOS</w:t>
      </w:r>
      <w:r w:rsidRPr="00A66E8E">
        <w:rPr>
          <w:rFonts w:ascii="Calibri" w:eastAsia="Verdana" w:hAnsi="Calibri"/>
          <w:sz w:val="28"/>
          <w:szCs w:val="28"/>
        </w:rPr>
        <w:t>. It is investment</w:t>
      </w:r>
      <w:r w:rsidR="00F0163D">
        <w:rPr>
          <w:rFonts w:ascii="Calibri" w:eastAsia="Verdana" w:hAnsi="Calibri"/>
          <w:sz w:val="28"/>
          <w:szCs w:val="28"/>
        </w:rPr>
        <w:t xml:space="preserve"> as </w:t>
      </w:r>
      <w:r w:rsidRPr="00A66E8E">
        <w:rPr>
          <w:rFonts w:ascii="Calibri" w:eastAsia="Verdana" w:hAnsi="Calibri"/>
          <w:sz w:val="28"/>
          <w:szCs w:val="28"/>
        </w:rPr>
        <w:t xml:space="preserve">capital or </w:t>
      </w:r>
      <w:r w:rsidR="00F0163D">
        <w:rPr>
          <w:rFonts w:ascii="Calibri" w:eastAsia="Verdana" w:hAnsi="Calibri"/>
          <w:sz w:val="28"/>
          <w:szCs w:val="28"/>
        </w:rPr>
        <w:t xml:space="preserve">the creation of </w:t>
      </w:r>
      <w:r w:rsidRPr="00A66E8E">
        <w:rPr>
          <w:rFonts w:ascii="Calibri" w:eastAsia="Verdana" w:hAnsi="Calibri"/>
          <w:sz w:val="28"/>
          <w:szCs w:val="28"/>
        </w:rPr>
        <w:t xml:space="preserve">a new </w:t>
      </w:r>
      <w:r w:rsidR="00F0163D">
        <w:rPr>
          <w:rFonts w:ascii="Calibri" w:eastAsia="Verdana" w:hAnsi="Calibri"/>
          <w:sz w:val="28"/>
          <w:szCs w:val="28"/>
        </w:rPr>
        <w:t xml:space="preserve">enterprise </w:t>
      </w:r>
      <w:r w:rsidRPr="00A66E8E">
        <w:rPr>
          <w:rFonts w:ascii="Calibri" w:eastAsia="Verdana" w:hAnsi="Calibri"/>
          <w:sz w:val="28"/>
          <w:szCs w:val="28"/>
        </w:rPr>
        <w:t>within C</w:t>
      </w:r>
      <w:r w:rsidR="00DF6B26">
        <w:rPr>
          <w:rFonts w:ascii="Calibri" w:eastAsia="Verdana" w:hAnsi="Calibri"/>
          <w:sz w:val="28"/>
          <w:szCs w:val="28"/>
        </w:rPr>
        <w:t>IOS</w:t>
      </w:r>
      <w:r w:rsidRPr="00A66E8E">
        <w:rPr>
          <w:rFonts w:ascii="Calibri" w:eastAsia="Verdana" w:hAnsi="Calibri"/>
          <w:sz w:val="28"/>
          <w:szCs w:val="28"/>
        </w:rPr>
        <w:t xml:space="preserve"> or a foreign </w:t>
      </w:r>
      <w:r w:rsidR="00F0163D">
        <w:rPr>
          <w:rFonts w:ascii="Calibri" w:eastAsia="Verdana" w:hAnsi="Calibri"/>
          <w:sz w:val="28"/>
          <w:szCs w:val="28"/>
        </w:rPr>
        <w:t>enterprise</w:t>
      </w:r>
      <w:r w:rsidRPr="00A66E8E">
        <w:rPr>
          <w:rFonts w:ascii="Calibri" w:eastAsia="Verdana" w:hAnsi="Calibri"/>
          <w:sz w:val="28"/>
          <w:szCs w:val="28"/>
        </w:rPr>
        <w:t xml:space="preserve"> acquiring a business. The goal of inward investment is to stimulate economic growth, create jobs and enhance the overall development of the region.</w:t>
      </w:r>
    </w:p>
    <w:p w14:paraId="493F2576" w14:textId="77777777" w:rsidR="0076688A" w:rsidRDefault="0076688A" w:rsidP="0076688A">
      <w:pPr>
        <w:widowControl w:val="0"/>
        <w:ind w:left="720" w:right="369"/>
        <w:jc w:val="both"/>
        <w:rPr>
          <w:rFonts w:ascii="Calibri" w:eastAsia="Verdana" w:hAnsi="Calibri"/>
          <w:sz w:val="28"/>
          <w:szCs w:val="28"/>
        </w:rPr>
      </w:pPr>
    </w:p>
    <w:p w14:paraId="168CF9EF" w14:textId="77777777" w:rsidR="000C0D18" w:rsidRPr="00C548BF" w:rsidRDefault="000C0D18" w:rsidP="00C548BF">
      <w:pPr>
        <w:widowControl w:val="0"/>
        <w:numPr>
          <w:ilvl w:val="0"/>
          <w:numId w:val="23"/>
        </w:numPr>
        <w:autoSpaceDE w:val="0"/>
        <w:autoSpaceDN w:val="0"/>
        <w:adjustRightInd w:val="0"/>
        <w:rPr>
          <w:rFonts w:ascii="Calibri" w:hAnsi="Calibri"/>
          <w:bCs/>
          <w:sz w:val="28"/>
          <w:szCs w:val="28"/>
          <w:lang w:eastAsia="en-GB"/>
        </w:rPr>
      </w:pPr>
    </w:p>
    <w:p w14:paraId="395D060A" w14:textId="77777777" w:rsidR="00F51447" w:rsidRDefault="00A66E8E" w:rsidP="00C548BF">
      <w:pPr>
        <w:widowControl w:val="0"/>
        <w:autoSpaceDE w:val="0"/>
        <w:autoSpaceDN w:val="0"/>
        <w:adjustRightInd w:val="0"/>
        <w:ind w:left="720" w:hanging="720"/>
        <w:rPr>
          <w:rFonts w:ascii="Calibri" w:hAnsi="Calibri"/>
          <w:b/>
          <w:sz w:val="28"/>
          <w:szCs w:val="28"/>
          <w:lang w:eastAsia="en-GB"/>
        </w:rPr>
      </w:pPr>
      <w:r w:rsidRPr="002A3E1B">
        <w:rPr>
          <w:rFonts w:ascii="Calibri" w:hAnsi="Calibri"/>
          <w:b/>
          <w:sz w:val="28"/>
          <w:szCs w:val="28"/>
          <w:lang w:eastAsia="en-GB"/>
        </w:rPr>
        <w:t>2.</w:t>
      </w:r>
      <w:r w:rsidR="00C548BF">
        <w:rPr>
          <w:rFonts w:ascii="Calibri" w:hAnsi="Calibri"/>
          <w:b/>
          <w:sz w:val="28"/>
          <w:szCs w:val="28"/>
          <w:lang w:eastAsia="en-GB"/>
        </w:rPr>
        <w:t>4</w:t>
      </w:r>
      <w:r w:rsidR="00C548BF">
        <w:rPr>
          <w:rFonts w:ascii="Calibri" w:hAnsi="Calibri"/>
          <w:b/>
          <w:sz w:val="28"/>
          <w:szCs w:val="28"/>
          <w:lang w:eastAsia="en-GB"/>
        </w:rPr>
        <w:tab/>
      </w:r>
      <w:r>
        <w:rPr>
          <w:rFonts w:ascii="Calibri" w:hAnsi="Calibri"/>
          <w:bCs/>
          <w:sz w:val="28"/>
          <w:szCs w:val="28"/>
          <w:lang w:eastAsia="en-GB"/>
        </w:rPr>
        <w:t xml:space="preserve"> </w:t>
      </w:r>
      <w:r w:rsidR="00F51447" w:rsidRPr="00F51447">
        <w:rPr>
          <w:rFonts w:ascii="Calibri" w:hAnsi="Calibri"/>
          <w:b/>
          <w:sz w:val="28"/>
          <w:szCs w:val="28"/>
          <w:lang w:eastAsia="en-GB"/>
        </w:rPr>
        <w:t>Key Sectors</w:t>
      </w:r>
    </w:p>
    <w:p w14:paraId="40BD7AA9" w14:textId="77777777" w:rsidR="001F6465" w:rsidRDefault="001F6465" w:rsidP="00C548BF">
      <w:pPr>
        <w:widowControl w:val="0"/>
        <w:autoSpaceDE w:val="0"/>
        <w:autoSpaceDN w:val="0"/>
        <w:adjustRightInd w:val="0"/>
        <w:ind w:left="720" w:hanging="720"/>
        <w:rPr>
          <w:rFonts w:ascii="Calibri" w:hAnsi="Calibri"/>
          <w:bCs/>
          <w:sz w:val="28"/>
          <w:szCs w:val="28"/>
          <w:lang w:eastAsia="en-GB"/>
        </w:rPr>
      </w:pPr>
    </w:p>
    <w:p w14:paraId="401774BE" w14:textId="77777777" w:rsidR="00F51447" w:rsidRPr="00874C34" w:rsidRDefault="000C0D18" w:rsidP="00AA366E">
      <w:pPr>
        <w:widowControl w:val="0"/>
        <w:autoSpaceDE w:val="0"/>
        <w:autoSpaceDN w:val="0"/>
        <w:adjustRightInd w:val="0"/>
        <w:ind w:left="720"/>
        <w:rPr>
          <w:rFonts w:ascii="Calibri" w:hAnsi="Calibri"/>
          <w:bCs/>
          <w:sz w:val="28"/>
          <w:szCs w:val="28"/>
          <w:lang w:eastAsia="en-GB"/>
        </w:rPr>
      </w:pPr>
      <w:r w:rsidRPr="000C0D18">
        <w:rPr>
          <w:rFonts w:ascii="Calibri" w:hAnsi="Calibri"/>
          <w:bCs/>
          <w:sz w:val="28"/>
          <w:szCs w:val="28"/>
          <w:lang w:eastAsia="en-GB"/>
        </w:rPr>
        <w:t>CTI will support a wide range of industries, in accordance with demand, strategic fit</w:t>
      </w:r>
      <w:r w:rsidR="0084592F">
        <w:rPr>
          <w:rFonts w:ascii="Calibri" w:hAnsi="Calibri"/>
          <w:bCs/>
          <w:sz w:val="28"/>
          <w:szCs w:val="28"/>
          <w:lang w:eastAsia="en-GB"/>
        </w:rPr>
        <w:t xml:space="preserve"> </w:t>
      </w:r>
      <w:r w:rsidRPr="000C0D18">
        <w:rPr>
          <w:rFonts w:ascii="Calibri" w:hAnsi="Calibri"/>
          <w:bCs/>
          <w:sz w:val="28"/>
          <w:szCs w:val="28"/>
          <w:lang w:eastAsia="en-GB"/>
        </w:rPr>
        <w:t>and to compliment sector development</w:t>
      </w:r>
      <w:r w:rsidR="00DF6B26">
        <w:rPr>
          <w:rFonts w:ascii="Calibri" w:hAnsi="Calibri"/>
          <w:bCs/>
          <w:sz w:val="28"/>
          <w:szCs w:val="28"/>
          <w:lang w:eastAsia="en-GB"/>
        </w:rPr>
        <w:t xml:space="preserve"> </w:t>
      </w:r>
      <w:r w:rsidRPr="000C0D18">
        <w:rPr>
          <w:rFonts w:ascii="Calibri" w:hAnsi="Calibri"/>
          <w:bCs/>
          <w:sz w:val="28"/>
          <w:szCs w:val="28"/>
          <w:lang w:eastAsia="en-GB"/>
        </w:rPr>
        <w:t xml:space="preserve">activity. </w:t>
      </w:r>
    </w:p>
    <w:p w14:paraId="5EE68493" w14:textId="77777777" w:rsidR="00722DA1" w:rsidRPr="00874C34" w:rsidRDefault="00722DA1" w:rsidP="001F6465">
      <w:pPr>
        <w:widowControl w:val="0"/>
        <w:autoSpaceDE w:val="0"/>
        <w:autoSpaceDN w:val="0"/>
        <w:adjustRightInd w:val="0"/>
        <w:rPr>
          <w:rFonts w:ascii="Calibri" w:hAnsi="Calibri"/>
          <w:bCs/>
          <w:sz w:val="28"/>
          <w:szCs w:val="28"/>
          <w:lang w:eastAsia="en-GB"/>
        </w:rPr>
      </w:pPr>
    </w:p>
    <w:p w14:paraId="4C78D64A" w14:textId="77777777" w:rsidR="00F51447" w:rsidRPr="00874C34" w:rsidRDefault="00DF6B26" w:rsidP="00F51447">
      <w:pPr>
        <w:widowControl w:val="0"/>
        <w:autoSpaceDE w:val="0"/>
        <w:autoSpaceDN w:val="0"/>
        <w:adjustRightInd w:val="0"/>
        <w:ind w:left="720"/>
        <w:rPr>
          <w:rFonts w:ascii="Calibri" w:hAnsi="Calibri"/>
          <w:bCs/>
          <w:sz w:val="28"/>
          <w:szCs w:val="28"/>
          <w:lang w:eastAsia="en-GB"/>
        </w:rPr>
      </w:pPr>
      <w:r>
        <w:rPr>
          <w:rFonts w:ascii="Calibri" w:hAnsi="Calibri"/>
          <w:bCs/>
          <w:sz w:val="28"/>
          <w:szCs w:val="28"/>
          <w:lang w:eastAsia="en-GB"/>
        </w:rPr>
        <w:t>CIOS’s strategic sectors are</w:t>
      </w:r>
      <w:r w:rsidR="00F51447" w:rsidRPr="00874C34">
        <w:rPr>
          <w:rFonts w:ascii="Calibri" w:hAnsi="Calibri"/>
          <w:bCs/>
          <w:sz w:val="28"/>
          <w:szCs w:val="28"/>
          <w:lang w:eastAsia="en-GB"/>
        </w:rPr>
        <w:t>:</w:t>
      </w:r>
    </w:p>
    <w:p w14:paraId="52C1BB62" w14:textId="77777777" w:rsidR="00F51447" w:rsidRPr="00874C34" w:rsidRDefault="00722DA1" w:rsidP="00F51447">
      <w:pPr>
        <w:widowControl w:val="0"/>
        <w:numPr>
          <w:ilvl w:val="1"/>
          <w:numId w:val="16"/>
        </w:numPr>
        <w:autoSpaceDE w:val="0"/>
        <w:autoSpaceDN w:val="0"/>
        <w:adjustRightInd w:val="0"/>
        <w:rPr>
          <w:rFonts w:ascii="Calibri" w:hAnsi="Calibri"/>
          <w:bCs/>
          <w:sz w:val="28"/>
          <w:szCs w:val="28"/>
          <w:lang w:eastAsia="en-GB"/>
        </w:rPr>
      </w:pPr>
      <w:r>
        <w:rPr>
          <w:rFonts w:ascii="Calibri" w:hAnsi="Calibri"/>
          <w:bCs/>
          <w:sz w:val="28"/>
          <w:szCs w:val="28"/>
          <w:lang w:eastAsia="en-GB"/>
        </w:rPr>
        <w:t>Clean Energy</w:t>
      </w:r>
    </w:p>
    <w:p w14:paraId="6D3E8B05" w14:textId="77777777" w:rsidR="00F51447" w:rsidRPr="00874C34" w:rsidRDefault="00722DA1" w:rsidP="00F51447">
      <w:pPr>
        <w:widowControl w:val="0"/>
        <w:numPr>
          <w:ilvl w:val="1"/>
          <w:numId w:val="16"/>
        </w:numPr>
        <w:autoSpaceDE w:val="0"/>
        <w:autoSpaceDN w:val="0"/>
        <w:adjustRightInd w:val="0"/>
        <w:rPr>
          <w:rFonts w:ascii="Calibri" w:hAnsi="Calibri"/>
          <w:bCs/>
          <w:sz w:val="28"/>
          <w:szCs w:val="28"/>
          <w:lang w:eastAsia="en-GB"/>
        </w:rPr>
      </w:pPr>
      <w:r>
        <w:rPr>
          <w:rFonts w:ascii="Calibri" w:hAnsi="Calibri"/>
          <w:bCs/>
          <w:sz w:val="28"/>
          <w:szCs w:val="28"/>
          <w:lang w:eastAsia="en-GB"/>
        </w:rPr>
        <w:t>Data and Space</w:t>
      </w:r>
    </w:p>
    <w:p w14:paraId="136838A7" w14:textId="77777777" w:rsidR="00F51447" w:rsidRPr="00874C34" w:rsidRDefault="00722DA1" w:rsidP="00F51447">
      <w:pPr>
        <w:widowControl w:val="0"/>
        <w:numPr>
          <w:ilvl w:val="1"/>
          <w:numId w:val="16"/>
        </w:numPr>
        <w:autoSpaceDE w:val="0"/>
        <w:autoSpaceDN w:val="0"/>
        <w:adjustRightInd w:val="0"/>
        <w:rPr>
          <w:rFonts w:ascii="Calibri" w:hAnsi="Calibri"/>
          <w:bCs/>
          <w:sz w:val="28"/>
          <w:szCs w:val="28"/>
          <w:lang w:eastAsia="en-GB"/>
        </w:rPr>
      </w:pPr>
      <w:r>
        <w:rPr>
          <w:rFonts w:ascii="Calibri" w:hAnsi="Calibri"/>
          <w:bCs/>
          <w:sz w:val="28"/>
          <w:szCs w:val="28"/>
          <w:lang w:eastAsia="en-GB"/>
        </w:rPr>
        <w:t>Agri-food</w:t>
      </w:r>
    </w:p>
    <w:p w14:paraId="20521FA2" w14:textId="77777777" w:rsidR="00F51447" w:rsidRPr="00874C34" w:rsidRDefault="00722DA1" w:rsidP="00F51447">
      <w:pPr>
        <w:widowControl w:val="0"/>
        <w:numPr>
          <w:ilvl w:val="1"/>
          <w:numId w:val="16"/>
        </w:numPr>
        <w:autoSpaceDE w:val="0"/>
        <w:autoSpaceDN w:val="0"/>
        <w:adjustRightInd w:val="0"/>
        <w:rPr>
          <w:rFonts w:ascii="Calibri" w:hAnsi="Calibri"/>
          <w:bCs/>
          <w:sz w:val="28"/>
          <w:szCs w:val="28"/>
          <w:lang w:eastAsia="en-GB"/>
        </w:rPr>
      </w:pPr>
      <w:r>
        <w:rPr>
          <w:rFonts w:ascii="Calibri" w:hAnsi="Calibri"/>
          <w:bCs/>
          <w:sz w:val="28"/>
          <w:szCs w:val="28"/>
          <w:lang w:eastAsia="en-GB"/>
        </w:rPr>
        <w:t>Geo-resources</w:t>
      </w:r>
    </w:p>
    <w:p w14:paraId="09944FD7" w14:textId="77777777" w:rsidR="00F51447" w:rsidRDefault="00722DA1" w:rsidP="00F51447">
      <w:pPr>
        <w:widowControl w:val="0"/>
        <w:numPr>
          <w:ilvl w:val="1"/>
          <w:numId w:val="16"/>
        </w:numPr>
        <w:autoSpaceDE w:val="0"/>
        <w:autoSpaceDN w:val="0"/>
        <w:adjustRightInd w:val="0"/>
        <w:rPr>
          <w:rFonts w:ascii="Calibri" w:hAnsi="Calibri"/>
          <w:bCs/>
          <w:sz w:val="28"/>
          <w:szCs w:val="28"/>
          <w:lang w:eastAsia="en-GB"/>
        </w:rPr>
      </w:pPr>
      <w:r>
        <w:rPr>
          <w:rFonts w:ascii="Calibri" w:hAnsi="Calibri"/>
          <w:bCs/>
          <w:sz w:val="28"/>
          <w:szCs w:val="28"/>
          <w:lang w:eastAsia="en-GB"/>
        </w:rPr>
        <w:t>Visitor Economy</w:t>
      </w:r>
    </w:p>
    <w:p w14:paraId="19C7913F" w14:textId="77777777" w:rsidR="00504BBD" w:rsidRDefault="00504BBD" w:rsidP="00504BBD">
      <w:pPr>
        <w:widowControl w:val="0"/>
        <w:autoSpaceDE w:val="0"/>
        <w:autoSpaceDN w:val="0"/>
        <w:adjustRightInd w:val="0"/>
        <w:rPr>
          <w:rFonts w:ascii="Calibri" w:hAnsi="Calibri"/>
          <w:bCs/>
          <w:sz w:val="28"/>
          <w:szCs w:val="28"/>
          <w:lang w:eastAsia="en-GB"/>
        </w:rPr>
      </w:pPr>
    </w:p>
    <w:p w14:paraId="181BE2D3" w14:textId="77777777" w:rsidR="00504BBD" w:rsidRDefault="00504BBD" w:rsidP="00504BBD">
      <w:pPr>
        <w:widowControl w:val="0"/>
        <w:autoSpaceDE w:val="0"/>
        <w:autoSpaceDN w:val="0"/>
        <w:adjustRightInd w:val="0"/>
        <w:rPr>
          <w:rFonts w:ascii="Calibri" w:hAnsi="Calibri"/>
          <w:bCs/>
          <w:sz w:val="28"/>
          <w:szCs w:val="28"/>
          <w:lang w:eastAsia="en-GB"/>
        </w:rPr>
      </w:pPr>
    </w:p>
    <w:p w14:paraId="00D97054" w14:textId="77777777" w:rsidR="00504BBD" w:rsidRDefault="00504BBD" w:rsidP="00504BBD">
      <w:pPr>
        <w:widowControl w:val="0"/>
        <w:autoSpaceDE w:val="0"/>
        <w:autoSpaceDN w:val="0"/>
        <w:adjustRightInd w:val="0"/>
        <w:rPr>
          <w:rFonts w:ascii="Calibri" w:hAnsi="Calibri"/>
          <w:bCs/>
          <w:sz w:val="28"/>
          <w:szCs w:val="28"/>
          <w:lang w:eastAsia="en-GB"/>
        </w:rPr>
      </w:pPr>
    </w:p>
    <w:p w14:paraId="30B6F86B" w14:textId="77777777" w:rsidR="000C0D18" w:rsidRPr="004123A7" w:rsidRDefault="000C0D18" w:rsidP="000C0D18">
      <w:pPr>
        <w:widowControl w:val="0"/>
        <w:autoSpaceDE w:val="0"/>
        <w:autoSpaceDN w:val="0"/>
        <w:adjustRightInd w:val="0"/>
        <w:ind w:left="993" w:hanging="993"/>
        <w:rPr>
          <w:rFonts w:ascii="Calibri" w:hAnsi="Calibri" w:cs="Calibri"/>
          <w:bCs/>
          <w:sz w:val="28"/>
          <w:szCs w:val="28"/>
          <w:lang w:eastAsia="en-GB"/>
        </w:rPr>
      </w:pPr>
    </w:p>
    <w:p w14:paraId="7664F9A9" w14:textId="77777777" w:rsidR="00A145F3" w:rsidRDefault="00A145F3" w:rsidP="00C548BF">
      <w:pPr>
        <w:ind w:left="720"/>
        <w:rPr>
          <w:rFonts w:ascii="Calibri" w:hAnsi="Calibri" w:cs="Calibri"/>
          <w:sz w:val="28"/>
          <w:szCs w:val="28"/>
        </w:rPr>
      </w:pPr>
      <w:r w:rsidRPr="004123A7">
        <w:rPr>
          <w:rFonts w:ascii="Calibri" w:hAnsi="Calibri" w:cs="Calibri"/>
          <w:sz w:val="28"/>
          <w:szCs w:val="28"/>
        </w:rPr>
        <w:lastRenderedPageBreak/>
        <w:t xml:space="preserve">The following diagram demonstrates </w:t>
      </w:r>
      <w:r w:rsidR="00DF6B26">
        <w:rPr>
          <w:rFonts w:ascii="Calibri" w:hAnsi="Calibri" w:cs="Calibri"/>
          <w:sz w:val="28"/>
          <w:szCs w:val="28"/>
        </w:rPr>
        <w:t>CTI’s strategy for attracting inward investment relevant to the strategic sectors</w:t>
      </w:r>
      <w:r w:rsidRPr="004123A7">
        <w:rPr>
          <w:rFonts w:ascii="Calibri" w:hAnsi="Calibri" w:cs="Calibri"/>
          <w:sz w:val="28"/>
          <w:szCs w:val="28"/>
        </w:rPr>
        <w:t>:</w:t>
      </w:r>
    </w:p>
    <w:p w14:paraId="1ACAB71B" w14:textId="77777777" w:rsidR="009B11AE" w:rsidRDefault="009B11AE" w:rsidP="00C548BF">
      <w:pPr>
        <w:ind w:left="720"/>
        <w:rPr>
          <w:rFonts w:ascii="Calibri" w:hAnsi="Calibri" w:cs="Calibri"/>
          <w:sz w:val="28"/>
          <w:szCs w:val="28"/>
        </w:rPr>
      </w:pPr>
    </w:p>
    <w:p w14:paraId="6DDF357D" w14:textId="77777777" w:rsidR="009B11AE" w:rsidRPr="004123A7" w:rsidRDefault="009B11AE" w:rsidP="00C548BF">
      <w:pPr>
        <w:ind w:left="720"/>
        <w:rPr>
          <w:rFonts w:ascii="Calibri" w:hAnsi="Calibri" w:cs="Calibri"/>
          <w:sz w:val="28"/>
          <w:szCs w:val="28"/>
        </w:rPr>
      </w:pPr>
    </w:p>
    <w:p w14:paraId="2713DC78" w14:textId="77777777" w:rsidR="00A145F3" w:rsidRPr="003523BC" w:rsidRDefault="00A145F3" w:rsidP="00A145F3">
      <w:r>
        <w:t xml:space="preserve"> </w:t>
      </w:r>
    </w:p>
    <w:p w14:paraId="3FFDBC57" w14:textId="2D0EAC35" w:rsidR="00A145F3" w:rsidRDefault="00D4020F" w:rsidP="00A145F3">
      <w:pPr>
        <w:jc w:val="center"/>
        <w:rPr>
          <w:noProof/>
        </w:rPr>
      </w:pPr>
      <w:r w:rsidRPr="00177784">
        <w:rPr>
          <w:noProof/>
        </w:rPr>
        <w:drawing>
          <wp:inline distT="0" distB="0" distL="0" distR="0" wp14:anchorId="3107C094" wp14:editId="517C6A81">
            <wp:extent cx="4977130" cy="2812415"/>
            <wp:effectExtent l="0" t="0" r="0" b="0"/>
            <wp:docPr id="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977130" cy="2812415"/>
                    </a:xfrm>
                    <a:prstGeom prst="rect">
                      <a:avLst/>
                    </a:prstGeom>
                    <a:noFill/>
                    <a:ln>
                      <a:noFill/>
                    </a:ln>
                  </pic:spPr>
                </pic:pic>
              </a:graphicData>
            </a:graphic>
          </wp:inline>
        </w:drawing>
      </w:r>
    </w:p>
    <w:p w14:paraId="042F19CB" w14:textId="77777777" w:rsidR="00B8435D" w:rsidRDefault="00B8435D" w:rsidP="00A145F3">
      <w:pPr>
        <w:jc w:val="center"/>
      </w:pPr>
    </w:p>
    <w:p w14:paraId="1DFD3F77" w14:textId="77777777" w:rsidR="00A145F3" w:rsidRDefault="00A145F3" w:rsidP="00A145F3"/>
    <w:p w14:paraId="17786CFC" w14:textId="77777777" w:rsidR="00874C34" w:rsidRPr="00722DA1" w:rsidRDefault="00A145F3" w:rsidP="00722DA1">
      <w:pPr>
        <w:ind w:left="720"/>
        <w:rPr>
          <w:rFonts w:ascii="Calibri" w:hAnsi="Calibri" w:cs="Calibri"/>
          <w:sz w:val="28"/>
          <w:szCs w:val="28"/>
        </w:rPr>
      </w:pPr>
      <w:r w:rsidRPr="004123A7">
        <w:rPr>
          <w:rFonts w:ascii="Calibri" w:hAnsi="Calibri" w:cs="Calibri"/>
          <w:sz w:val="28"/>
          <w:szCs w:val="28"/>
        </w:rPr>
        <w:t>A focus on C</w:t>
      </w:r>
      <w:r w:rsidR="009A54C4">
        <w:rPr>
          <w:rFonts w:ascii="Calibri" w:hAnsi="Calibri" w:cs="Calibri"/>
          <w:sz w:val="28"/>
          <w:szCs w:val="28"/>
        </w:rPr>
        <w:t>IOS’</w:t>
      </w:r>
      <w:r w:rsidRPr="004123A7">
        <w:rPr>
          <w:rFonts w:ascii="Calibri" w:hAnsi="Calibri" w:cs="Calibri"/>
          <w:sz w:val="28"/>
          <w:szCs w:val="28"/>
        </w:rPr>
        <w:t xml:space="preserve"> core sector opportunities </w:t>
      </w:r>
      <w:r w:rsidR="002E0AEC">
        <w:rPr>
          <w:rFonts w:ascii="Calibri" w:hAnsi="Calibri" w:cs="Calibri"/>
          <w:sz w:val="28"/>
          <w:szCs w:val="28"/>
        </w:rPr>
        <w:t>is to drive increase</w:t>
      </w:r>
      <w:r w:rsidRPr="004123A7">
        <w:rPr>
          <w:rFonts w:ascii="Calibri" w:hAnsi="Calibri" w:cs="Calibri"/>
          <w:sz w:val="28"/>
          <w:szCs w:val="28"/>
        </w:rPr>
        <w:t xml:space="preserve"> growth of businesses directly related to those sectors</w:t>
      </w:r>
      <w:r w:rsidR="002E0AEC">
        <w:rPr>
          <w:rFonts w:ascii="Calibri" w:hAnsi="Calibri" w:cs="Calibri"/>
          <w:sz w:val="28"/>
          <w:szCs w:val="28"/>
        </w:rPr>
        <w:t xml:space="preserve"> and </w:t>
      </w:r>
      <w:r w:rsidRPr="004123A7">
        <w:rPr>
          <w:rFonts w:ascii="Calibri" w:hAnsi="Calibri" w:cs="Calibri"/>
          <w:sz w:val="28"/>
          <w:szCs w:val="28"/>
        </w:rPr>
        <w:t xml:space="preserve">the </w:t>
      </w:r>
      <w:r w:rsidR="002E0AEC">
        <w:rPr>
          <w:rFonts w:ascii="Calibri" w:hAnsi="Calibri" w:cs="Calibri"/>
          <w:sz w:val="28"/>
          <w:szCs w:val="28"/>
        </w:rPr>
        <w:t xml:space="preserve">associated </w:t>
      </w:r>
      <w:r w:rsidRPr="004123A7">
        <w:rPr>
          <w:rFonts w:ascii="Calibri" w:hAnsi="Calibri" w:cs="Calibri"/>
          <w:sz w:val="28"/>
          <w:szCs w:val="28"/>
        </w:rPr>
        <w:t xml:space="preserve">professional and support services required to support their growth. In turn, export levels will increase, research and data opportunities will grow, and the opportunities for merger and acquisition transactions will result. The accumulative economic benefits of this growth will benefit </w:t>
      </w:r>
      <w:r w:rsidR="002E0AEC">
        <w:rPr>
          <w:rFonts w:ascii="Calibri" w:hAnsi="Calibri" w:cs="Calibri"/>
          <w:sz w:val="28"/>
          <w:szCs w:val="28"/>
        </w:rPr>
        <w:t xml:space="preserve">and drive </w:t>
      </w:r>
      <w:r w:rsidRPr="004123A7">
        <w:rPr>
          <w:rFonts w:ascii="Calibri" w:hAnsi="Calibri" w:cs="Calibri"/>
          <w:sz w:val="28"/>
          <w:szCs w:val="28"/>
        </w:rPr>
        <w:t>economic and social drivers</w:t>
      </w:r>
      <w:r w:rsidR="002E0AEC">
        <w:rPr>
          <w:rFonts w:ascii="Calibri" w:hAnsi="Calibri" w:cs="Calibri"/>
          <w:sz w:val="28"/>
          <w:szCs w:val="28"/>
        </w:rPr>
        <w:t xml:space="preserve"> positively</w:t>
      </w:r>
      <w:r w:rsidRPr="004123A7">
        <w:rPr>
          <w:rFonts w:ascii="Calibri" w:hAnsi="Calibri" w:cs="Calibri"/>
          <w:sz w:val="28"/>
          <w:szCs w:val="28"/>
        </w:rPr>
        <w:t>.</w:t>
      </w:r>
    </w:p>
    <w:p w14:paraId="01F9AE3B" w14:textId="77777777" w:rsidR="00874C34" w:rsidRPr="00874C34" w:rsidRDefault="00874C34" w:rsidP="0076688A">
      <w:pPr>
        <w:widowControl w:val="0"/>
        <w:autoSpaceDE w:val="0"/>
        <w:autoSpaceDN w:val="0"/>
        <w:adjustRightInd w:val="0"/>
        <w:rPr>
          <w:rFonts w:ascii="Calibri" w:hAnsi="Calibri"/>
          <w:bCs/>
          <w:sz w:val="28"/>
          <w:szCs w:val="28"/>
          <w:lang w:eastAsia="en-GB"/>
        </w:rPr>
      </w:pPr>
    </w:p>
    <w:p w14:paraId="629DC720" w14:textId="77777777" w:rsidR="00874C34" w:rsidRPr="00874C34" w:rsidRDefault="00874C34" w:rsidP="00874C34">
      <w:pPr>
        <w:widowControl w:val="0"/>
        <w:autoSpaceDE w:val="0"/>
        <w:autoSpaceDN w:val="0"/>
        <w:adjustRightInd w:val="0"/>
        <w:ind w:left="720"/>
        <w:rPr>
          <w:rFonts w:ascii="Calibri" w:hAnsi="Calibri"/>
          <w:bCs/>
          <w:sz w:val="28"/>
          <w:szCs w:val="28"/>
          <w:lang w:eastAsia="en-GB"/>
        </w:rPr>
      </w:pPr>
    </w:p>
    <w:p w14:paraId="59ED1195" w14:textId="77777777" w:rsidR="00874C34" w:rsidRPr="00874C34" w:rsidRDefault="0076688A" w:rsidP="0076688A">
      <w:pPr>
        <w:widowControl w:val="0"/>
        <w:autoSpaceDE w:val="0"/>
        <w:autoSpaceDN w:val="0"/>
        <w:adjustRightInd w:val="0"/>
        <w:rPr>
          <w:rFonts w:ascii="Calibri" w:hAnsi="Calibri"/>
          <w:b/>
          <w:sz w:val="28"/>
          <w:szCs w:val="28"/>
          <w:lang w:eastAsia="en-GB"/>
        </w:rPr>
      </w:pPr>
      <w:r w:rsidRPr="0076688A">
        <w:rPr>
          <w:rFonts w:ascii="Calibri" w:hAnsi="Calibri"/>
          <w:b/>
          <w:sz w:val="28"/>
          <w:szCs w:val="28"/>
          <w:lang w:eastAsia="en-GB"/>
        </w:rPr>
        <w:t>2.</w:t>
      </w:r>
      <w:r w:rsidR="00722DA1">
        <w:rPr>
          <w:rFonts w:ascii="Calibri" w:hAnsi="Calibri"/>
          <w:b/>
          <w:sz w:val="28"/>
          <w:szCs w:val="28"/>
          <w:lang w:eastAsia="en-GB"/>
        </w:rPr>
        <w:t>6</w:t>
      </w:r>
      <w:r>
        <w:rPr>
          <w:rFonts w:ascii="Calibri" w:hAnsi="Calibri"/>
          <w:b/>
          <w:sz w:val="28"/>
          <w:szCs w:val="28"/>
          <w:lang w:eastAsia="en-GB"/>
        </w:rPr>
        <w:t xml:space="preserve"> </w:t>
      </w:r>
      <w:r>
        <w:rPr>
          <w:rFonts w:ascii="Calibri" w:hAnsi="Calibri"/>
          <w:b/>
          <w:sz w:val="28"/>
          <w:szCs w:val="28"/>
          <w:lang w:eastAsia="en-GB"/>
        </w:rPr>
        <w:tab/>
      </w:r>
      <w:r w:rsidR="00874C34" w:rsidRPr="00874C34">
        <w:rPr>
          <w:rFonts w:ascii="Calibri" w:hAnsi="Calibri"/>
          <w:b/>
          <w:sz w:val="28"/>
          <w:szCs w:val="28"/>
          <w:lang w:eastAsia="en-GB"/>
        </w:rPr>
        <w:t xml:space="preserve">Past performance </w:t>
      </w:r>
      <w:r w:rsidR="002E0AEC">
        <w:rPr>
          <w:rFonts w:ascii="Calibri" w:hAnsi="Calibri"/>
          <w:b/>
          <w:sz w:val="28"/>
          <w:szCs w:val="28"/>
          <w:lang w:eastAsia="en-GB"/>
        </w:rPr>
        <w:t>and</w:t>
      </w:r>
      <w:r w:rsidR="00874C34" w:rsidRPr="00874C34">
        <w:rPr>
          <w:rFonts w:ascii="Calibri" w:hAnsi="Calibri"/>
          <w:b/>
          <w:sz w:val="28"/>
          <w:szCs w:val="28"/>
          <w:lang w:eastAsia="en-GB"/>
        </w:rPr>
        <w:t xml:space="preserve"> data:</w:t>
      </w:r>
    </w:p>
    <w:p w14:paraId="76C874BE" w14:textId="77777777" w:rsidR="00874C34" w:rsidRPr="00874C34" w:rsidRDefault="00874C34" w:rsidP="00874C34">
      <w:pPr>
        <w:widowControl w:val="0"/>
        <w:autoSpaceDE w:val="0"/>
        <w:autoSpaceDN w:val="0"/>
        <w:adjustRightInd w:val="0"/>
        <w:ind w:left="720"/>
        <w:rPr>
          <w:rFonts w:ascii="Calibri" w:hAnsi="Calibri"/>
          <w:bCs/>
          <w:sz w:val="28"/>
          <w:szCs w:val="28"/>
          <w:lang w:eastAsia="en-GB"/>
        </w:rPr>
      </w:pPr>
      <w:r w:rsidRPr="00874C34">
        <w:rPr>
          <w:rFonts w:ascii="Calibri" w:hAnsi="Calibri"/>
          <w:bCs/>
          <w:sz w:val="28"/>
          <w:szCs w:val="28"/>
          <w:lang w:eastAsia="en-GB"/>
        </w:rPr>
        <w:t xml:space="preserve">Since 2018, CTI has </w:t>
      </w:r>
      <w:r w:rsidR="00637FDF">
        <w:rPr>
          <w:rFonts w:ascii="Calibri" w:hAnsi="Calibri"/>
          <w:bCs/>
          <w:sz w:val="28"/>
          <w:szCs w:val="28"/>
          <w:lang w:eastAsia="en-GB"/>
        </w:rPr>
        <w:t>supported</w:t>
      </w:r>
      <w:r w:rsidR="00637FDF" w:rsidRPr="00874C34">
        <w:rPr>
          <w:rFonts w:ascii="Calibri" w:hAnsi="Calibri"/>
          <w:bCs/>
          <w:sz w:val="28"/>
          <w:szCs w:val="28"/>
          <w:lang w:eastAsia="en-GB"/>
        </w:rPr>
        <w:t xml:space="preserve"> </w:t>
      </w:r>
      <w:r w:rsidRPr="00874C34">
        <w:rPr>
          <w:rFonts w:ascii="Calibri" w:hAnsi="Calibri"/>
          <w:bCs/>
          <w:sz w:val="28"/>
          <w:szCs w:val="28"/>
          <w:lang w:eastAsia="en-GB"/>
        </w:rPr>
        <w:t>55 new businesses</w:t>
      </w:r>
      <w:r w:rsidR="00637FDF">
        <w:rPr>
          <w:rFonts w:ascii="Calibri" w:hAnsi="Calibri"/>
          <w:bCs/>
          <w:sz w:val="28"/>
          <w:szCs w:val="28"/>
          <w:lang w:eastAsia="en-GB"/>
        </w:rPr>
        <w:t xml:space="preserve"> to</w:t>
      </w:r>
      <w:r w:rsidRPr="00874C34">
        <w:rPr>
          <w:rFonts w:ascii="Calibri" w:hAnsi="Calibri"/>
          <w:bCs/>
          <w:sz w:val="28"/>
          <w:szCs w:val="28"/>
          <w:lang w:eastAsia="en-GB"/>
        </w:rPr>
        <w:t xml:space="preserve"> locate </w:t>
      </w:r>
      <w:r w:rsidR="002E0AEC" w:rsidRPr="00874C34">
        <w:rPr>
          <w:rFonts w:ascii="Calibri" w:hAnsi="Calibri"/>
          <w:bCs/>
          <w:sz w:val="28"/>
          <w:szCs w:val="28"/>
          <w:lang w:eastAsia="en-GB"/>
        </w:rPr>
        <w:t>in</w:t>
      </w:r>
      <w:r w:rsidR="002E0AEC">
        <w:rPr>
          <w:rFonts w:ascii="Calibri" w:hAnsi="Calibri"/>
          <w:bCs/>
          <w:sz w:val="28"/>
          <w:szCs w:val="28"/>
          <w:lang w:eastAsia="en-GB"/>
        </w:rPr>
        <w:t xml:space="preserve">to </w:t>
      </w:r>
      <w:r w:rsidR="002E0AEC" w:rsidRPr="00874C34">
        <w:rPr>
          <w:rFonts w:ascii="Calibri" w:hAnsi="Calibri"/>
          <w:bCs/>
          <w:sz w:val="28"/>
          <w:szCs w:val="28"/>
          <w:lang w:eastAsia="en-GB"/>
        </w:rPr>
        <w:t>the</w:t>
      </w:r>
      <w:r w:rsidRPr="00874C34">
        <w:rPr>
          <w:rFonts w:ascii="Calibri" w:hAnsi="Calibri"/>
          <w:bCs/>
          <w:sz w:val="28"/>
          <w:szCs w:val="28"/>
          <w:lang w:eastAsia="en-GB"/>
        </w:rPr>
        <w:t xml:space="preserve"> region</w:t>
      </w:r>
      <w:r w:rsidR="00637FDF">
        <w:rPr>
          <w:rFonts w:ascii="Calibri" w:hAnsi="Calibri"/>
          <w:bCs/>
          <w:sz w:val="28"/>
          <w:szCs w:val="28"/>
          <w:lang w:eastAsia="en-GB"/>
        </w:rPr>
        <w:t xml:space="preserve"> and ONS data </w:t>
      </w:r>
      <w:r w:rsidR="009A54C4">
        <w:rPr>
          <w:rFonts w:ascii="Calibri" w:hAnsi="Calibri"/>
          <w:bCs/>
          <w:sz w:val="28"/>
          <w:szCs w:val="28"/>
          <w:lang w:eastAsia="en-GB"/>
        </w:rPr>
        <w:t>shows</w:t>
      </w:r>
      <w:r w:rsidR="00637FDF">
        <w:rPr>
          <w:rFonts w:ascii="Calibri" w:hAnsi="Calibri"/>
          <w:bCs/>
          <w:sz w:val="28"/>
          <w:szCs w:val="28"/>
          <w:lang w:eastAsia="en-GB"/>
        </w:rPr>
        <w:t xml:space="preserve"> a 69% increase in foreign businesses.</w:t>
      </w:r>
    </w:p>
    <w:p w14:paraId="03338148" w14:textId="77777777" w:rsidR="00874C34" w:rsidRPr="00874C34" w:rsidRDefault="00874C34" w:rsidP="00F327EF">
      <w:pPr>
        <w:widowControl w:val="0"/>
        <w:autoSpaceDE w:val="0"/>
        <w:autoSpaceDN w:val="0"/>
        <w:adjustRightInd w:val="0"/>
        <w:rPr>
          <w:rFonts w:ascii="Calibri" w:hAnsi="Calibri"/>
          <w:bCs/>
          <w:sz w:val="28"/>
          <w:szCs w:val="28"/>
          <w:lang w:eastAsia="en-GB"/>
        </w:rPr>
      </w:pPr>
    </w:p>
    <w:p w14:paraId="69F35C21" w14:textId="77777777" w:rsidR="00874C34" w:rsidRDefault="00874C34" w:rsidP="00874C34">
      <w:pPr>
        <w:widowControl w:val="0"/>
        <w:autoSpaceDE w:val="0"/>
        <w:autoSpaceDN w:val="0"/>
        <w:adjustRightInd w:val="0"/>
        <w:ind w:left="720"/>
        <w:rPr>
          <w:rFonts w:ascii="Calibri" w:hAnsi="Calibri"/>
          <w:bCs/>
          <w:sz w:val="28"/>
          <w:szCs w:val="28"/>
          <w:lang w:eastAsia="en-GB"/>
        </w:rPr>
      </w:pPr>
      <w:r w:rsidRPr="00874C34">
        <w:rPr>
          <w:rFonts w:ascii="Calibri" w:hAnsi="Calibri"/>
          <w:bCs/>
          <w:sz w:val="28"/>
          <w:szCs w:val="28"/>
          <w:lang w:eastAsia="en-GB"/>
        </w:rPr>
        <w:t xml:space="preserve">CTI has an existing pipeline of </w:t>
      </w:r>
      <w:r w:rsidR="00722DA1">
        <w:rPr>
          <w:rFonts w:ascii="Calibri" w:hAnsi="Calibri"/>
          <w:bCs/>
          <w:sz w:val="28"/>
          <w:szCs w:val="28"/>
          <w:lang w:eastAsia="en-GB"/>
        </w:rPr>
        <w:t>40</w:t>
      </w:r>
      <w:r w:rsidRPr="00874C34">
        <w:rPr>
          <w:rFonts w:ascii="Calibri" w:hAnsi="Calibri"/>
          <w:bCs/>
          <w:sz w:val="28"/>
          <w:szCs w:val="28"/>
          <w:lang w:eastAsia="en-GB"/>
        </w:rPr>
        <w:t xml:space="preserve"> leads held on a central CRM system, prioritised depending on timescales, strategic fit, probability of landing</w:t>
      </w:r>
      <w:r w:rsidR="002E0AEC">
        <w:rPr>
          <w:rFonts w:ascii="Calibri" w:hAnsi="Calibri"/>
          <w:bCs/>
          <w:sz w:val="28"/>
          <w:szCs w:val="28"/>
          <w:lang w:eastAsia="en-GB"/>
        </w:rPr>
        <w:t xml:space="preserve"> </w:t>
      </w:r>
      <w:r w:rsidRPr="00874C34">
        <w:rPr>
          <w:rFonts w:ascii="Calibri" w:hAnsi="Calibri"/>
          <w:bCs/>
          <w:sz w:val="28"/>
          <w:szCs w:val="28"/>
          <w:lang w:eastAsia="en-GB"/>
        </w:rPr>
        <w:t xml:space="preserve">and economic impact. </w:t>
      </w:r>
    </w:p>
    <w:p w14:paraId="382247F1" w14:textId="77777777" w:rsidR="00504BBD" w:rsidRDefault="00504BBD" w:rsidP="00874C34">
      <w:pPr>
        <w:widowControl w:val="0"/>
        <w:autoSpaceDE w:val="0"/>
        <w:autoSpaceDN w:val="0"/>
        <w:adjustRightInd w:val="0"/>
        <w:ind w:left="720"/>
        <w:rPr>
          <w:rFonts w:ascii="Calibri" w:hAnsi="Calibri"/>
          <w:bCs/>
          <w:sz w:val="28"/>
          <w:szCs w:val="28"/>
          <w:lang w:eastAsia="en-GB"/>
        </w:rPr>
      </w:pPr>
    </w:p>
    <w:p w14:paraId="162EACE3" w14:textId="77777777" w:rsidR="00504BBD" w:rsidRDefault="00504BBD" w:rsidP="00874C34">
      <w:pPr>
        <w:widowControl w:val="0"/>
        <w:autoSpaceDE w:val="0"/>
        <w:autoSpaceDN w:val="0"/>
        <w:adjustRightInd w:val="0"/>
        <w:ind w:left="720"/>
        <w:rPr>
          <w:rFonts w:ascii="Calibri" w:hAnsi="Calibri"/>
          <w:bCs/>
          <w:sz w:val="28"/>
          <w:szCs w:val="28"/>
          <w:lang w:eastAsia="en-GB"/>
        </w:rPr>
      </w:pPr>
    </w:p>
    <w:p w14:paraId="17AB4D1F" w14:textId="77777777" w:rsidR="00504BBD" w:rsidRDefault="00504BBD" w:rsidP="00874C34">
      <w:pPr>
        <w:widowControl w:val="0"/>
        <w:autoSpaceDE w:val="0"/>
        <w:autoSpaceDN w:val="0"/>
        <w:adjustRightInd w:val="0"/>
        <w:ind w:left="720"/>
        <w:rPr>
          <w:rFonts w:ascii="Calibri" w:hAnsi="Calibri"/>
          <w:bCs/>
          <w:sz w:val="28"/>
          <w:szCs w:val="28"/>
          <w:lang w:eastAsia="en-GB"/>
        </w:rPr>
      </w:pPr>
    </w:p>
    <w:p w14:paraId="21BA4AC5" w14:textId="77777777" w:rsidR="00504BBD" w:rsidRDefault="00504BBD" w:rsidP="00874C34">
      <w:pPr>
        <w:widowControl w:val="0"/>
        <w:autoSpaceDE w:val="0"/>
        <w:autoSpaceDN w:val="0"/>
        <w:adjustRightInd w:val="0"/>
        <w:ind w:left="720"/>
        <w:rPr>
          <w:rFonts w:ascii="Calibri" w:hAnsi="Calibri"/>
          <w:bCs/>
          <w:sz w:val="28"/>
          <w:szCs w:val="28"/>
          <w:lang w:eastAsia="en-GB"/>
        </w:rPr>
      </w:pPr>
    </w:p>
    <w:p w14:paraId="02D33D5D" w14:textId="77777777" w:rsidR="00504BBD" w:rsidRDefault="00504BBD" w:rsidP="00874C34">
      <w:pPr>
        <w:widowControl w:val="0"/>
        <w:autoSpaceDE w:val="0"/>
        <w:autoSpaceDN w:val="0"/>
        <w:adjustRightInd w:val="0"/>
        <w:ind w:left="720"/>
        <w:rPr>
          <w:rFonts w:ascii="Calibri" w:hAnsi="Calibri"/>
          <w:bCs/>
          <w:sz w:val="28"/>
          <w:szCs w:val="28"/>
          <w:lang w:eastAsia="en-GB"/>
        </w:rPr>
      </w:pPr>
    </w:p>
    <w:p w14:paraId="7CE5CB6F" w14:textId="77777777" w:rsidR="00504BBD" w:rsidRDefault="00504BBD" w:rsidP="00874C34">
      <w:pPr>
        <w:widowControl w:val="0"/>
        <w:autoSpaceDE w:val="0"/>
        <w:autoSpaceDN w:val="0"/>
        <w:adjustRightInd w:val="0"/>
        <w:ind w:left="720"/>
        <w:rPr>
          <w:rFonts w:ascii="Calibri" w:hAnsi="Calibri"/>
          <w:bCs/>
          <w:sz w:val="28"/>
          <w:szCs w:val="28"/>
          <w:lang w:eastAsia="en-GB"/>
        </w:rPr>
      </w:pPr>
    </w:p>
    <w:p w14:paraId="16BA5971" w14:textId="77777777" w:rsidR="00504BBD" w:rsidRDefault="00504BBD" w:rsidP="00874C34">
      <w:pPr>
        <w:widowControl w:val="0"/>
        <w:autoSpaceDE w:val="0"/>
        <w:autoSpaceDN w:val="0"/>
        <w:adjustRightInd w:val="0"/>
        <w:ind w:left="720"/>
        <w:rPr>
          <w:rFonts w:ascii="Calibri" w:hAnsi="Calibri"/>
          <w:bCs/>
          <w:sz w:val="28"/>
          <w:szCs w:val="28"/>
          <w:lang w:eastAsia="en-GB"/>
        </w:rPr>
      </w:pPr>
    </w:p>
    <w:p w14:paraId="0605EEB0" w14:textId="77777777" w:rsidR="00504BBD" w:rsidRPr="00874C34" w:rsidRDefault="00504BBD" w:rsidP="00874C34">
      <w:pPr>
        <w:widowControl w:val="0"/>
        <w:autoSpaceDE w:val="0"/>
        <w:autoSpaceDN w:val="0"/>
        <w:adjustRightInd w:val="0"/>
        <w:ind w:left="720"/>
        <w:rPr>
          <w:rFonts w:ascii="Calibri" w:hAnsi="Calibri"/>
          <w:bCs/>
          <w:sz w:val="28"/>
          <w:szCs w:val="28"/>
          <w:lang w:eastAsia="en-GB"/>
        </w:rPr>
      </w:pPr>
    </w:p>
    <w:p w14:paraId="2CA296FA" w14:textId="77777777" w:rsidR="00874C34" w:rsidRPr="00874C34" w:rsidRDefault="00874C34" w:rsidP="00874C34">
      <w:pPr>
        <w:widowControl w:val="0"/>
        <w:autoSpaceDE w:val="0"/>
        <w:autoSpaceDN w:val="0"/>
        <w:adjustRightInd w:val="0"/>
        <w:ind w:left="720"/>
        <w:rPr>
          <w:rFonts w:ascii="Calibri" w:hAnsi="Calibri"/>
          <w:bCs/>
          <w:sz w:val="28"/>
          <w:szCs w:val="28"/>
          <w:lang w:eastAsia="en-GB"/>
        </w:rPr>
      </w:pPr>
    </w:p>
    <w:p w14:paraId="7486C1C5" w14:textId="77777777" w:rsidR="00874C34" w:rsidRPr="00874C34" w:rsidRDefault="00637FDF" w:rsidP="00874C34">
      <w:pPr>
        <w:widowControl w:val="0"/>
        <w:autoSpaceDE w:val="0"/>
        <w:autoSpaceDN w:val="0"/>
        <w:adjustRightInd w:val="0"/>
        <w:ind w:left="720"/>
        <w:rPr>
          <w:rFonts w:ascii="Calibri" w:hAnsi="Calibri"/>
          <w:bCs/>
          <w:sz w:val="28"/>
          <w:szCs w:val="28"/>
          <w:lang w:eastAsia="en-GB"/>
        </w:rPr>
      </w:pPr>
      <w:r>
        <w:rPr>
          <w:rFonts w:ascii="Calibri" w:hAnsi="Calibri"/>
          <w:bCs/>
          <w:sz w:val="28"/>
          <w:szCs w:val="28"/>
          <w:lang w:eastAsia="en-GB"/>
        </w:rPr>
        <w:t>Sources of current leads:</w:t>
      </w:r>
    </w:p>
    <w:p w14:paraId="70C4914F" w14:textId="77777777" w:rsidR="00874C34" w:rsidRPr="00874C34" w:rsidRDefault="00874C34" w:rsidP="00874C34">
      <w:pPr>
        <w:widowControl w:val="0"/>
        <w:autoSpaceDE w:val="0"/>
        <w:autoSpaceDN w:val="0"/>
        <w:adjustRightInd w:val="0"/>
        <w:ind w:left="720"/>
        <w:rPr>
          <w:rFonts w:ascii="Calibri" w:hAnsi="Calibri"/>
          <w:b/>
          <w:bCs/>
          <w:sz w:val="28"/>
          <w:szCs w:val="28"/>
          <w:lang w:eastAsia="en-GB"/>
        </w:rPr>
      </w:pPr>
    </w:p>
    <w:p w14:paraId="40076F85" w14:textId="0419ED3F" w:rsidR="00874C34" w:rsidRPr="00874C34" w:rsidRDefault="00D4020F" w:rsidP="002E0AEC">
      <w:pPr>
        <w:widowControl w:val="0"/>
        <w:autoSpaceDE w:val="0"/>
        <w:autoSpaceDN w:val="0"/>
        <w:adjustRightInd w:val="0"/>
        <w:ind w:left="720"/>
        <w:jc w:val="center"/>
        <w:rPr>
          <w:rFonts w:ascii="Calibri" w:hAnsi="Calibri"/>
          <w:b/>
          <w:bCs/>
          <w:sz w:val="28"/>
          <w:szCs w:val="28"/>
          <w:lang w:eastAsia="en-GB"/>
        </w:rPr>
      </w:pPr>
      <w:r w:rsidRPr="00874C34">
        <w:rPr>
          <w:rFonts w:ascii="Calibri" w:hAnsi="Calibri"/>
          <w:bCs/>
          <w:noProof/>
          <w:sz w:val="28"/>
          <w:szCs w:val="28"/>
          <w:lang w:eastAsia="en-GB"/>
        </w:rPr>
        <w:drawing>
          <wp:inline distT="0" distB="0" distL="0" distR="0" wp14:anchorId="3FEE1054" wp14:editId="0B2ACD7D">
            <wp:extent cx="5909310" cy="3864610"/>
            <wp:effectExtent l="0" t="0" r="0" b="0"/>
            <wp:docPr id="7" name="Chart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5"/>
                    <pic:cNvPicPr>
                      <a:picLocks noChangeArrowheads="1"/>
                    </pic:cNvPicPr>
                  </pic:nvPicPr>
                  <pic:blipFill>
                    <a:blip r:embed="rId13">
                      <a:extLst>
                        <a:ext uri="{28A0092B-C50C-407E-A947-70E740481C1C}">
                          <a14:useLocalDpi xmlns:a14="http://schemas.microsoft.com/office/drawing/2010/main" val="0"/>
                        </a:ext>
                      </a:extLst>
                    </a:blip>
                    <a:srcRect l="8337" r="8769"/>
                    <a:stretch>
                      <a:fillRect/>
                    </a:stretch>
                  </pic:blipFill>
                  <pic:spPr bwMode="auto">
                    <a:xfrm>
                      <a:off x="0" y="0"/>
                      <a:ext cx="5909310" cy="3864610"/>
                    </a:xfrm>
                    <a:prstGeom prst="rect">
                      <a:avLst/>
                    </a:prstGeom>
                    <a:noFill/>
                    <a:ln>
                      <a:noFill/>
                    </a:ln>
                  </pic:spPr>
                </pic:pic>
              </a:graphicData>
            </a:graphic>
          </wp:inline>
        </w:drawing>
      </w:r>
    </w:p>
    <w:p w14:paraId="784E29D7" w14:textId="77777777" w:rsidR="00874C34" w:rsidRPr="00874C34" w:rsidRDefault="00874C34" w:rsidP="00874C34">
      <w:pPr>
        <w:widowControl w:val="0"/>
        <w:autoSpaceDE w:val="0"/>
        <w:autoSpaceDN w:val="0"/>
        <w:adjustRightInd w:val="0"/>
        <w:ind w:left="720"/>
        <w:rPr>
          <w:rFonts w:ascii="Calibri" w:hAnsi="Calibri"/>
          <w:b/>
          <w:bCs/>
          <w:sz w:val="28"/>
          <w:szCs w:val="28"/>
          <w:lang w:eastAsia="en-GB"/>
        </w:rPr>
      </w:pPr>
    </w:p>
    <w:p w14:paraId="69A805DA" w14:textId="77777777" w:rsidR="00874C34" w:rsidRPr="00874C34" w:rsidRDefault="00874C34" w:rsidP="00874C34">
      <w:pPr>
        <w:widowControl w:val="0"/>
        <w:autoSpaceDE w:val="0"/>
        <w:autoSpaceDN w:val="0"/>
        <w:adjustRightInd w:val="0"/>
        <w:ind w:left="720"/>
        <w:rPr>
          <w:rFonts w:ascii="Calibri" w:hAnsi="Calibri"/>
          <w:b/>
          <w:bCs/>
          <w:sz w:val="28"/>
          <w:szCs w:val="28"/>
          <w:lang w:eastAsia="en-GB"/>
        </w:rPr>
      </w:pPr>
    </w:p>
    <w:p w14:paraId="6DF579FF" w14:textId="77777777" w:rsidR="00874C34" w:rsidRPr="00874C34" w:rsidRDefault="00874C34" w:rsidP="00874C34">
      <w:pPr>
        <w:widowControl w:val="0"/>
        <w:autoSpaceDE w:val="0"/>
        <w:autoSpaceDN w:val="0"/>
        <w:adjustRightInd w:val="0"/>
        <w:ind w:left="720"/>
        <w:rPr>
          <w:rFonts w:ascii="Calibri" w:hAnsi="Calibri"/>
          <w:bCs/>
          <w:sz w:val="28"/>
          <w:szCs w:val="28"/>
          <w:lang w:eastAsia="en-GB"/>
        </w:rPr>
      </w:pPr>
      <w:r w:rsidRPr="00874C34">
        <w:rPr>
          <w:rFonts w:ascii="Calibri" w:hAnsi="Calibri"/>
          <w:bCs/>
          <w:sz w:val="28"/>
          <w:szCs w:val="28"/>
          <w:lang w:eastAsia="en-GB"/>
        </w:rPr>
        <w:t xml:space="preserve">Strategic partnerships </w:t>
      </w:r>
      <w:r w:rsidR="00637FDF">
        <w:rPr>
          <w:rFonts w:ascii="Calibri" w:hAnsi="Calibri"/>
          <w:bCs/>
          <w:sz w:val="28"/>
          <w:szCs w:val="28"/>
          <w:lang w:eastAsia="en-GB"/>
        </w:rPr>
        <w:t xml:space="preserve">in key markets are an important source of inward investor enquiries, </w:t>
      </w:r>
      <w:r w:rsidRPr="00874C34">
        <w:rPr>
          <w:rFonts w:ascii="Calibri" w:hAnsi="Calibri"/>
          <w:bCs/>
          <w:sz w:val="28"/>
          <w:szCs w:val="28"/>
          <w:lang w:eastAsia="en-GB"/>
        </w:rPr>
        <w:t>which are currently as follows:</w:t>
      </w:r>
    </w:p>
    <w:p w14:paraId="7D562ADD" w14:textId="3E3B084E" w:rsidR="00874C34" w:rsidRPr="00874C34" w:rsidRDefault="00D4020F" w:rsidP="002E0AEC">
      <w:pPr>
        <w:widowControl w:val="0"/>
        <w:autoSpaceDE w:val="0"/>
        <w:autoSpaceDN w:val="0"/>
        <w:adjustRightInd w:val="0"/>
        <w:ind w:left="720"/>
        <w:jc w:val="center"/>
        <w:rPr>
          <w:rFonts w:ascii="Calibri" w:hAnsi="Calibri"/>
          <w:b/>
          <w:bCs/>
          <w:sz w:val="28"/>
          <w:szCs w:val="28"/>
          <w:lang w:eastAsia="en-GB"/>
        </w:rPr>
      </w:pPr>
      <w:r w:rsidRPr="00874C34">
        <w:rPr>
          <w:rFonts w:ascii="Calibri" w:hAnsi="Calibri"/>
          <w:bCs/>
          <w:noProof/>
          <w:sz w:val="28"/>
          <w:szCs w:val="28"/>
          <w:lang w:eastAsia="en-GB"/>
        </w:rPr>
        <w:lastRenderedPageBreak/>
        <w:drawing>
          <wp:inline distT="0" distB="0" distL="0" distR="0" wp14:anchorId="2AF5326B" wp14:editId="17E16DB9">
            <wp:extent cx="3510915" cy="3735070"/>
            <wp:effectExtent l="0" t="0" r="0" b="0"/>
            <wp:docPr id="6" name="Char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rt 4"/>
                    <pic:cNvPicPr>
                      <a:picLocks noChangeAspect="1" noChangeArrowheads="1"/>
                    </pic:cNvPicPr>
                  </pic:nvPicPr>
                  <pic:blipFill>
                    <a:blip r:embed="rId14">
                      <a:extLst>
                        <a:ext uri="{28A0092B-C50C-407E-A947-70E740481C1C}">
                          <a14:useLocalDpi xmlns:a14="http://schemas.microsoft.com/office/drawing/2010/main" val="0"/>
                        </a:ext>
                      </a:extLst>
                    </a:blip>
                    <a:srcRect l="24808" r="23267"/>
                    <a:stretch>
                      <a:fillRect/>
                    </a:stretch>
                  </pic:blipFill>
                  <pic:spPr bwMode="auto">
                    <a:xfrm>
                      <a:off x="0" y="0"/>
                      <a:ext cx="3510915" cy="3735070"/>
                    </a:xfrm>
                    <a:prstGeom prst="rect">
                      <a:avLst/>
                    </a:prstGeom>
                    <a:noFill/>
                    <a:ln>
                      <a:noFill/>
                    </a:ln>
                  </pic:spPr>
                </pic:pic>
              </a:graphicData>
            </a:graphic>
          </wp:inline>
        </w:drawing>
      </w:r>
    </w:p>
    <w:p w14:paraId="6DB74A9B" w14:textId="77777777" w:rsidR="00874C34" w:rsidRPr="00874C34" w:rsidRDefault="00874C34" w:rsidP="00874C34">
      <w:pPr>
        <w:widowControl w:val="0"/>
        <w:autoSpaceDE w:val="0"/>
        <w:autoSpaceDN w:val="0"/>
        <w:adjustRightInd w:val="0"/>
        <w:ind w:left="720"/>
        <w:rPr>
          <w:rFonts w:ascii="Calibri" w:hAnsi="Calibri"/>
          <w:b/>
          <w:bCs/>
          <w:sz w:val="28"/>
          <w:szCs w:val="28"/>
          <w:lang w:eastAsia="en-GB"/>
        </w:rPr>
      </w:pPr>
    </w:p>
    <w:p w14:paraId="2BB612EC" w14:textId="77777777" w:rsidR="00874C34" w:rsidRPr="00874C34" w:rsidRDefault="00874C34" w:rsidP="00874C34">
      <w:pPr>
        <w:widowControl w:val="0"/>
        <w:autoSpaceDE w:val="0"/>
        <w:autoSpaceDN w:val="0"/>
        <w:adjustRightInd w:val="0"/>
        <w:ind w:left="720"/>
        <w:rPr>
          <w:rFonts w:ascii="Calibri" w:hAnsi="Calibri"/>
          <w:bCs/>
          <w:sz w:val="28"/>
          <w:szCs w:val="28"/>
          <w:lang w:eastAsia="en-GB"/>
        </w:rPr>
      </w:pPr>
      <w:r w:rsidRPr="00874C34">
        <w:rPr>
          <w:rFonts w:ascii="Calibri" w:hAnsi="Calibri"/>
          <w:bCs/>
          <w:sz w:val="28"/>
          <w:szCs w:val="28"/>
          <w:lang w:eastAsia="en-GB"/>
        </w:rPr>
        <w:t>Inward investor leads attracted to CIOS are apportioned to the following industries and contribute to defining CTI’s prioritisation:</w:t>
      </w:r>
    </w:p>
    <w:p w14:paraId="0300AFE5" w14:textId="77777777" w:rsidR="00874C34" w:rsidRPr="00874C34" w:rsidRDefault="00874C34" w:rsidP="00874C34">
      <w:pPr>
        <w:widowControl w:val="0"/>
        <w:autoSpaceDE w:val="0"/>
        <w:autoSpaceDN w:val="0"/>
        <w:adjustRightInd w:val="0"/>
        <w:ind w:left="720"/>
        <w:rPr>
          <w:rFonts w:ascii="Calibri" w:hAnsi="Calibri"/>
          <w:b/>
          <w:bCs/>
          <w:sz w:val="28"/>
          <w:szCs w:val="28"/>
          <w:lang w:eastAsia="en-GB"/>
        </w:rPr>
      </w:pPr>
    </w:p>
    <w:p w14:paraId="4C689498" w14:textId="2951F1D8" w:rsidR="00874C34" w:rsidRPr="00874C34" w:rsidRDefault="00D4020F" w:rsidP="00874C34">
      <w:pPr>
        <w:widowControl w:val="0"/>
        <w:autoSpaceDE w:val="0"/>
        <w:autoSpaceDN w:val="0"/>
        <w:adjustRightInd w:val="0"/>
        <w:ind w:left="720"/>
        <w:rPr>
          <w:rFonts w:ascii="Calibri" w:hAnsi="Calibri"/>
          <w:b/>
          <w:bCs/>
          <w:i/>
          <w:iCs/>
          <w:sz w:val="28"/>
          <w:szCs w:val="28"/>
          <w:lang w:eastAsia="en-GB"/>
        </w:rPr>
      </w:pPr>
      <w:r w:rsidRPr="00AB2EA9">
        <w:rPr>
          <w:noProof/>
        </w:rPr>
        <w:drawing>
          <wp:inline distT="0" distB="0" distL="0" distR="0" wp14:anchorId="1B9C0CCA" wp14:editId="12503019">
            <wp:extent cx="5577840" cy="2739390"/>
            <wp:effectExtent l="0" t="0" r="0" b="0"/>
            <wp:docPr id="5"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63197219" w14:textId="77777777" w:rsidR="00874C34" w:rsidRPr="00874C34" w:rsidRDefault="00874C34" w:rsidP="00874C34">
      <w:pPr>
        <w:widowControl w:val="0"/>
        <w:autoSpaceDE w:val="0"/>
        <w:autoSpaceDN w:val="0"/>
        <w:adjustRightInd w:val="0"/>
        <w:ind w:left="720"/>
        <w:rPr>
          <w:rFonts w:ascii="Calibri" w:hAnsi="Calibri"/>
          <w:b/>
          <w:bCs/>
          <w:i/>
          <w:iCs/>
          <w:sz w:val="28"/>
          <w:szCs w:val="28"/>
          <w:lang w:eastAsia="en-GB"/>
        </w:rPr>
      </w:pPr>
    </w:p>
    <w:p w14:paraId="623B029F" w14:textId="77777777" w:rsidR="00874C34" w:rsidRPr="00874C34" w:rsidRDefault="00874C34" w:rsidP="00874C34">
      <w:pPr>
        <w:widowControl w:val="0"/>
        <w:autoSpaceDE w:val="0"/>
        <w:autoSpaceDN w:val="0"/>
        <w:adjustRightInd w:val="0"/>
        <w:ind w:left="720"/>
        <w:rPr>
          <w:rFonts w:ascii="Calibri" w:hAnsi="Calibri"/>
          <w:b/>
          <w:bCs/>
          <w:sz w:val="28"/>
          <w:szCs w:val="28"/>
          <w:lang w:eastAsia="en-GB"/>
        </w:rPr>
      </w:pPr>
    </w:p>
    <w:p w14:paraId="0CE069ED" w14:textId="77777777" w:rsidR="00874C34" w:rsidRPr="00874C34" w:rsidRDefault="008520B8" w:rsidP="007969B3">
      <w:pPr>
        <w:widowControl w:val="0"/>
        <w:autoSpaceDE w:val="0"/>
        <w:autoSpaceDN w:val="0"/>
        <w:adjustRightInd w:val="0"/>
        <w:rPr>
          <w:rFonts w:ascii="Calibri" w:hAnsi="Calibri"/>
          <w:b/>
          <w:bCs/>
          <w:sz w:val="28"/>
          <w:szCs w:val="28"/>
          <w:lang w:eastAsia="en-GB"/>
        </w:rPr>
      </w:pPr>
      <w:r>
        <w:rPr>
          <w:rFonts w:ascii="Calibri" w:hAnsi="Calibri"/>
          <w:b/>
          <w:bCs/>
          <w:sz w:val="28"/>
          <w:szCs w:val="28"/>
          <w:lang w:eastAsia="en-GB"/>
        </w:rPr>
        <w:t>2.7</w:t>
      </w:r>
      <w:r>
        <w:rPr>
          <w:rFonts w:ascii="Calibri" w:hAnsi="Calibri"/>
          <w:b/>
          <w:bCs/>
          <w:sz w:val="28"/>
          <w:szCs w:val="28"/>
          <w:lang w:eastAsia="en-GB"/>
        </w:rPr>
        <w:tab/>
      </w:r>
      <w:r w:rsidR="00874C34" w:rsidRPr="00874C34">
        <w:rPr>
          <w:rFonts w:ascii="Calibri" w:hAnsi="Calibri"/>
          <w:b/>
          <w:bCs/>
          <w:sz w:val="28"/>
          <w:szCs w:val="28"/>
          <w:lang w:eastAsia="en-GB"/>
        </w:rPr>
        <w:t>Securing an inward investment</w:t>
      </w:r>
    </w:p>
    <w:p w14:paraId="184C6C9C" w14:textId="77777777" w:rsidR="00874C34" w:rsidRPr="00874C34" w:rsidRDefault="00874C34" w:rsidP="00874C34">
      <w:pPr>
        <w:widowControl w:val="0"/>
        <w:autoSpaceDE w:val="0"/>
        <w:autoSpaceDN w:val="0"/>
        <w:adjustRightInd w:val="0"/>
        <w:ind w:left="720"/>
        <w:rPr>
          <w:rFonts w:ascii="Calibri" w:hAnsi="Calibri"/>
          <w:bCs/>
          <w:sz w:val="28"/>
          <w:szCs w:val="28"/>
          <w:lang w:eastAsia="en-GB"/>
        </w:rPr>
      </w:pPr>
      <w:r w:rsidRPr="00874C34">
        <w:rPr>
          <w:rFonts w:ascii="Calibri" w:hAnsi="Calibri"/>
          <w:bCs/>
          <w:sz w:val="28"/>
          <w:szCs w:val="28"/>
          <w:lang w:eastAsia="en-GB"/>
        </w:rPr>
        <w:t xml:space="preserve">Each prospective inward investor will be provided with a dedicated </w:t>
      </w:r>
      <w:r w:rsidR="00637FDF">
        <w:rPr>
          <w:rFonts w:ascii="Calibri" w:hAnsi="Calibri"/>
          <w:bCs/>
          <w:sz w:val="28"/>
          <w:szCs w:val="28"/>
          <w:lang w:eastAsia="en-GB"/>
        </w:rPr>
        <w:t>Trade &amp; Investment M</w:t>
      </w:r>
      <w:r w:rsidRPr="00874C34">
        <w:rPr>
          <w:rFonts w:ascii="Calibri" w:hAnsi="Calibri"/>
          <w:bCs/>
          <w:sz w:val="28"/>
          <w:szCs w:val="28"/>
          <w:lang w:eastAsia="en-GB"/>
        </w:rPr>
        <w:t xml:space="preserve">anager from the CTI team. </w:t>
      </w:r>
    </w:p>
    <w:p w14:paraId="46EF6966" w14:textId="77777777" w:rsidR="00874C34" w:rsidRPr="00874C34" w:rsidRDefault="00874C34" w:rsidP="00874C34">
      <w:pPr>
        <w:widowControl w:val="0"/>
        <w:autoSpaceDE w:val="0"/>
        <w:autoSpaceDN w:val="0"/>
        <w:adjustRightInd w:val="0"/>
        <w:ind w:left="720"/>
        <w:rPr>
          <w:rFonts w:ascii="Calibri" w:hAnsi="Calibri"/>
          <w:bCs/>
          <w:sz w:val="28"/>
          <w:szCs w:val="28"/>
          <w:lang w:eastAsia="en-GB"/>
        </w:rPr>
      </w:pPr>
    </w:p>
    <w:p w14:paraId="69AB47E4" w14:textId="77777777" w:rsidR="00874C34" w:rsidRDefault="00874C34" w:rsidP="007969B3">
      <w:pPr>
        <w:widowControl w:val="0"/>
        <w:autoSpaceDE w:val="0"/>
        <w:autoSpaceDN w:val="0"/>
        <w:adjustRightInd w:val="0"/>
        <w:rPr>
          <w:rFonts w:ascii="Calibri" w:hAnsi="Calibri"/>
          <w:bCs/>
          <w:sz w:val="28"/>
          <w:szCs w:val="28"/>
          <w:lang w:eastAsia="en-GB"/>
        </w:rPr>
      </w:pPr>
      <w:r w:rsidRPr="00874C34">
        <w:rPr>
          <w:rFonts w:ascii="Calibri" w:hAnsi="Calibri"/>
          <w:bCs/>
          <w:sz w:val="28"/>
          <w:szCs w:val="28"/>
          <w:lang w:eastAsia="en-GB"/>
        </w:rPr>
        <w:t>C</w:t>
      </w:r>
      <w:r w:rsidR="00637FDF">
        <w:rPr>
          <w:rFonts w:ascii="Calibri" w:hAnsi="Calibri"/>
          <w:bCs/>
          <w:sz w:val="28"/>
          <w:szCs w:val="28"/>
          <w:lang w:eastAsia="en-GB"/>
        </w:rPr>
        <w:t>TI’s c</w:t>
      </w:r>
      <w:r w:rsidRPr="00874C34">
        <w:rPr>
          <w:rFonts w:ascii="Calibri" w:hAnsi="Calibri"/>
          <w:bCs/>
          <w:sz w:val="28"/>
          <w:szCs w:val="28"/>
          <w:lang w:eastAsia="en-GB"/>
        </w:rPr>
        <w:t>lient management includes the following:</w:t>
      </w:r>
    </w:p>
    <w:p w14:paraId="6AF1EDDC" w14:textId="77777777" w:rsidR="000829BD" w:rsidRPr="00874C34" w:rsidRDefault="000829BD" w:rsidP="007969B3">
      <w:pPr>
        <w:widowControl w:val="0"/>
        <w:autoSpaceDE w:val="0"/>
        <w:autoSpaceDN w:val="0"/>
        <w:adjustRightInd w:val="0"/>
        <w:rPr>
          <w:rFonts w:ascii="Calibri" w:hAnsi="Calibri"/>
          <w:bCs/>
          <w:sz w:val="28"/>
          <w:szCs w:val="28"/>
          <w:lang w:eastAsia="en-GB"/>
        </w:rPr>
      </w:pPr>
    </w:p>
    <w:p w14:paraId="5E3F10AC" w14:textId="77777777" w:rsidR="00874C34" w:rsidRDefault="00874C34" w:rsidP="007969B3">
      <w:pPr>
        <w:widowControl w:val="0"/>
        <w:numPr>
          <w:ilvl w:val="2"/>
          <w:numId w:val="35"/>
        </w:numPr>
        <w:autoSpaceDE w:val="0"/>
        <w:autoSpaceDN w:val="0"/>
        <w:adjustRightInd w:val="0"/>
        <w:ind w:left="0" w:hanging="11"/>
        <w:rPr>
          <w:rFonts w:ascii="Calibri" w:hAnsi="Calibri"/>
          <w:bCs/>
          <w:sz w:val="28"/>
          <w:szCs w:val="28"/>
          <w:lang w:eastAsia="en-GB"/>
        </w:rPr>
      </w:pPr>
      <w:r w:rsidRPr="00874C34">
        <w:rPr>
          <w:rFonts w:ascii="Calibri" w:hAnsi="Calibri"/>
          <w:bCs/>
          <w:sz w:val="28"/>
          <w:szCs w:val="28"/>
          <w:lang w:eastAsia="en-GB"/>
        </w:rPr>
        <w:lastRenderedPageBreak/>
        <w:t>Understanding the client’s business, strategy and drivers</w:t>
      </w:r>
    </w:p>
    <w:p w14:paraId="346F8B26" w14:textId="77777777" w:rsidR="002E0AEC" w:rsidRPr="002E0AEC" w:rsidRDefault="002E0AEC" w:rsidP="000829BD">
      <w:pPr>
        <w:numPr>
          <w:ilvl w:val="2"/>
          <w:numId w:val="35"/>
        </w:numPr>
        <w:ind w:left="567" w:hanging="567"/>
        <w:rPr>
          <w:rFonts w:ascii="Calibri" w:hAnsi="Calibri"/>
          <w:bCs/>
          <w:sz w:val="28"/>
          <w:szCs w:val="28"/>
          <w:lang w:eastAsia="en-GB"/>
        </w:rPr>
      </w:pPr>
      <w:r w:rsidRPr="002E0AEC">
        <w:rPr>
          <w:rFonts w:ascii="Calibri" w:hAnsi="Calibri"/>
          <w:bCs/>
          <w:sz w:val="28"/>
          <w:szCs w:val="28"/>
          <w:lang w:eastAsia="en-GB"/>
        </w:rPr>
        <w:t>Understanding the nature of the respective industry</w:t>
      </w:r>
    </w:p>
    <w:p w14:paraId="363A0387" w14:textId="77777777" w:rsidR="002E0AEC" w:rsidRPr="002E0AEC" w:rsidRDefault="002E0AEC" w:rsidP="000829BD">
      <w:pPr>
        <w:numPr>
          <w:ilvl w:val="2"/>
          <w:numId w:val="35"/>
        </w:numPr>
        <w:ind w:left="567" w:hanging="567"/>
        <w:rPr>
          <w:rFonts w:ascii="Calibri" w:hAnsi="Calibri"/>
          <w:bCs/>
          <w:sz w:val="28"/>
          <w:szCs w:val="28"/>
          <w:lang w:eastAsia="en-GB"/>
        </w:rPr>
      </w:pPr>
      <w:r w:rsidRPr="002E0AEC">
        <w:rPr>
          <w:rFonts w:ascii="Calibri" w:hAnsi="Calibri"/>
          <w:bCs/>
          <w:sz w:val="28"/>
          <w:szCs w:val="28"/>
          <w:lang w:eastAsia="en-GB"/>
        </w:rPr>
        <w:t>Establishing appropriate ‘fit’ in CIOS and business credibility</w:t>
      </w:r>
    </w:p>
    <w:p w14:paraId="6AA619E6" w14:textId="77777777" w:rsidR="002E0AEC" w:rsidRPr="002E0AEC" w:rsidRDefault="002E0AEC" w:rsidP="000829BD">
      <w:pPr>
        <w:numPr>
          <w:ilvl w:val="2"/>
          <w:numId w:val="35"/>
        </w:numPr>
        <w:ind w:left="567" w:hanging="567"/>
        <w:rPr>
          <w:rFonts w:ascii="Calibri" w:hAnsi="Calibri"/>
          <w:bCs/>
          <w:sz w:val="28"/>
          <w:szCs w:val="28"/>
          <w:lang w:eastAsia="en-GB"/>
        </w:rPr>
      </w:pPr>
      <w:r w:rsidRPr="002E0AEC">
        <w:rPr>
          <w:rFonts w:ascii="Calibri" w:hAnsi="Calibri"/>
          <w:bCs/>
          <w:sz w:val="28"/>
          <w:szCs w:val="28"/>
          <w:lang w:eastAsia="en-GB"/>
        </w:rPr>
        <w:t>Understanding competition from other UK or international regions</w:t>
      </w:r>
    </w:p>
    <w:p w14:paraId="013C6DD1" w14:textId="77777777" w:rsidR="002E0AEC" w:rsidRPr="002E0AEC" w:rsidRDefault="002E0AEC" w:rsidP="000829BD">
      <w:pPr>
        <w:numPr>
          <w:ilvl w:val="2"/>
          <w:numId w:val="35"/>
        </w:numPr>
        <w:ind w:left="709" w:hanging="709"/>
        <w:rPr>
          <w:rFonts w:ascii="Calibri" w:hAnsi="Calibri"/>
          <w:bCs/>
          <w:sz w:val="28"/>
          <w:szCs w:val="28"/>
          <w:lang w:eastAsia="en-GB"/>
        </w:rPr>
      </w:pPr>
      <w:r w:rsidRPr="002E0AEC">
        <w:rPr>
          <w:rFonts w:ascii="Calibri" w:hAnsi="Calibri"/>
          <w:bCs/>
          <w:sz w:val="28"/>
          <w:szCs w:val="28"/>
          <w:lang w:eastAsia="en-GB"/>
        </w:rPr>
        <w:t>Working with British Embassy and Department for Business and Trade (DBT) staff from country of origin to form clear pitch to the business</w:t>
      </w:r>
    </w:p>
    <w:p w14:paraId="064D9590" w14:textId="77777777" w:rsidR="002E0AEC" w:rsidRPr="002E0AEC" w:rsidRDefault="002E0AEC" w:rsidP="000829BD">
      <w:pPr>
        <w:widowControl w:val="0"/>
        <w:numPr>
          <w:ilvl w:val="2"/>
          <w:numId w:val="35"/>
        </w:numPr>
        <w:autoSpaceDE w:val="0"/>
        <w:autoSpaceDN w:val="0"/>
        <w:adjustRightInd w:val="0"/>
        <w:ind w:left="567" w:hanging="567"/>
        <w:rPr>
          <w:rFonts w:ascii="Calibri" w:hAnsi="Calibri"/>
          <w:bCs/>
          <w:sz w:val="28"/>
          <w:szCs w:val="28"/>
          <w:lang w:eastAsia="en-GB"/>
        </w:rPr>
      </w:pPr>
      <w:r w:rsidRPr="002E0AEC">
        <w:rPr>
          <w:rFonts w:ascii="Calibri" w:hAnsi="Calibri"/>
          <w:bCs/>
          <w:sz w:val="28"/>
          <w:szCs w:val="28"/>
          <w:lang w:eastAsia="en-GB"/>
        </w:rPr>
        <w:t>Working with local network in CIOS to:</w:t>
      </w:r>
    </w:p>
    <w:p w14:paraId="696F7659" w14:textId="77777777" w:rsidR="002E0AEC" w:rsidRPr="002E0AEC" w:rsidRDefault="002E0AEC" w:rsidP="000E2B97">
      <w:pPr>
        <w:widowControl w:val="0"/>
        <w:numPr>
          <w:ilvl w:val="3"/>
          <w:numId w:val="35"/>
        </w:numPr>
        <w:autoSpaceDE w:val="0"/>
        <w:autoSpaceDN w:val="0"/>
        <w:adjustRightInd w:val="0"/>
        <w:ind w:left="1134" w:hanging="425"/>
        <w:rPr>
          <w:rFonts w:ascii="Calibri" w:hAnsi="Calibri"/>
          <w:bCs/>
          <w:sz w:val="28"/>
          <w:szCs w:val="28"/>
          <w:lang w:eastAsia="en-GB"/>
        </w:rPr>
      </w:pPr>
      <w:r w:rsidRPr="002E0AEC">
        <w:rPr>
          <w:rFonts w:ascii="Calibri" w:hAnsi="Calibri"/>
          <w:bCs/>
          <w:sz w:val="28"/>
          <w:szCs w:val="28"/>
          <w:lang w:eastAsia="en-GB"/>
        </w:rPr>
        <w:t>assist with infrastructure and property requirements / queries</w:t>
      </w:r>
    </w:p>
    <w:p w14:paraId="741C3324" w14:textId="77777777" w:rsidR="002E0AEC" w:rsidRPr="002E0AEC" w:rsidRDefault="000E2B97" w:rsidP="000E2B97">
      <w:pPr>
        <w:widowControl w:val="0"/>
        <w:numPr>
          <w:ilvl w:val="3"/>
          <w:numId w:val="35"/>
        </w:numPr>
        <w:autoSpaceDE w:val="0"/>
        <w:autoSpaceDN w:val="0"/>
        <w:adjustRightInd w:val="0"/>
        <w:ind w:left="1134" w:hanging="425"/>
        <w:rPr>
          <w:rFonts w:ascii="Calibri" w:hAnsi="Calibri"/>
          <w:bCs/>
          <w:sz w:val="28"/>
          <w:szCs w:val="28"/>
          <w:lang w:eastAsia="en-GB"/>
        </w:rPr>
      </w:pPr>
      <w:r>
        <w:rPr>
          <w:rFonts w:ascii="Calibri" w:hAnsi="Calibri"/>
          <w:bCs/>
          <w:sz w:val="28"/>
          <w:szCs w:val="28"/>
          <w:lang w:eastAsia="en-GB"/>
        </w:rPr>
        <w:t xml:space="preserve"> </w:t>
      </w:r>
      <w:r w:rsidR="002E0AEC" w:rsidRPr="002E0AEC">
        <w:rPr>
          <w:rFonts w:ascii="Calibri" w:hAnsi="Calibri"/>
          <w:bCs/>
          <w:sz w:val="28"/>
          <w:szCs w:val="28"/>
          <w:lang w:eastAsia="en-GB"/>
        </w:rPr>
        <w:t>providing a series of useful introductions (e.g. local government, industry organisations, business peers, potential collaboration partners, local supply chain businesses, local education providers, research organisations etc)</w:t>
      </w:r>
    </w:p>
    <w:p w14:paraId="78E2E1DD" w14:textId="77777777" w:rsidR="002E0AEC" w:rsidRPr="002E0AEC" w:rsidRDefault="002E0AEC" w:rsidP="000E2B97">
      <w:pPr>
        <w:widowControl w:val="0"/>
        <w:numPr>
          <w:ilvl w:val="3"/>
          <w:numId w:val="35"/>
        </w:numPr>
        <w:autoSpaceDE w:val="0"/>
        <w:autoSpaceDN w:val="0"/>
        <w:adjustRightInd w:val="0"/>
        <w:ind w:left="1134" w:hanging="425"/>
        <w:rPr>
          <w:rFonts w:ascii="Calibri" w:hAnsi="Calibri"/>
          <w:bCs/>
          <w:sz w:val="28"/>
          <w:szCs w:val="28"/>
          <w:lang w:eastAsia="en-GB"/>
        </w:rPr>
      </w:pPr>
      <w:r w:rsidRPr="002E0AEC">
        <w:rPr>
          <w:rFonts w:ascii="Calibri" w:hAnsi="Calibri"/>
          <w:bCs/>
          <w:sz w:val="28"/>
          <w:szCs w:val="28"/>
          <w:lang w:eastAsia="en-GB"/>
        </w:rPr>
        <w:t>propose potential funding opportunities, including local angel networks, investment funds, R&amp;D funding, and grant funding opportunities</w:t>
      </w:r>
    </w:p>
    <w:p w14:paraId="32FFC9CE" w14:textId="77777777" w:rsidR="002E0AEC" w:rsidRPr="002E0AEC" w:rsidRDefault="002E0AEC" w:rsidP="000E2B97">
      <w:pPr>
        <w:widowControl w:val="0"/>
        <w:numPr>
          <w:ilvl w:val="3"/>
          <w:numId w:val="35"/>
        </w:numPr>
        <w:autoSpaceDE w:val="0"/>
        <w:autoSpaceDN w:val="0"/>
        <w:adjustRightInd w:val="0"/>
        <w:ind w:left="1134" w:hanging="425"/>
        <w:rPr>
          <w:rFonts w:ascii="Calibri" w:hAnsi="Calibri"/>
          <w:bCs/>
          <w:sz w:val="28"/>
          <w:szCs w:val="28"/>
          <w:lang w:eastAsia="en-GB"/>
        </w:rPr>
      </w:pPr>
      <w:r w:rsidRPr="002E0AEC">
        <w:rPr>
          <w:rFonts w:ascii="Calibri" w:hAnsi="Calibri"/>
          <w:bCs/>
          <w:sz w:val="28"/>
          <w:szCs w:val="28"/>
          <w:lang w:eastAsia="en-GB"/>
        </w:rPr>
        <w:t>establishing availability of local talent</w:t>
      </w:r>
    </w:p>
    <w:p w14:paraId="19EDBAAE" w14:textId="77777777" w:rsidR="002E0AEC" w:rsidRPr="002E0AEC" w:rsidRDefault="002E0AEC" w:rsidP="000E2B97">
      <w:pPr>
        <w:widowControl w:val="0"/>
        <w:numPr>
          <w:ilvl w:val="3"/>
          <w:numId w:val="35"/>
        </w:numPr>
        <w:autoSpaceDE w:val="0"/>
        <w:autoSpaceDN w:val="0"/>
        <w:adjustRightInd w:val="0"/>
        <w:ind w:left="1134" w:hanging="425"/>
        <w:rPr>
          <w:rFonts w:ascii="Calibri" w:hAnsi="Calibri"/>
          <w:bCs/>
          <w:sz w:val="28"/>
          <w:szCs w:val="28"/>
          <w:lang w:eastAsia="en-GB"/>
        </w:rPr>
      </w:pPr>
      <w:r w:rsidRPr="002E0AEC">
        <w:rPr>
          <w:rFonts w:ascii="Calibri" w:hAnsi="Calibri"/>
          <w:bCs/>
          <w:sz w:val="28"/>
          <w:szCs w:val="28"/>
          <w:lang w:eastAsia="en-GB"/>
        </w:rPr>
        <w:t xml:space="preserve">anything else which may assist with decision to locate, past examples include personal property searches, introductions to assist with business owner partner finding employment, local knowledge, information regarding local schools, etc! </w:t>
      </w:r>
    </w:p>
    <w:p w14:paraId="501F6CB1" w14:textId="77777777" w:rsidR="007969B3" w:rsidRPr="007969B3" w:rsidRDefault="007969B3" w:rsidP="007969B3">
      <w:pPr>
        <w:numPr>
          <w:ilvl w:val="2"/>
          <w:numId w:val="35"/>
        </w:numPr>
        <w:ind w:left="1418" w:hanging="1418"/>
        <w:rPr>
          <w:rFonts w:ascii="Calibri" w:hAnsi="Calibri"/>
          <w:bCs/>
          <w:sz w:val="28"/>
          <w:szCs w:val="28"/>
          <w:lang w:eastAsia="en-GB"/>
        </w:rPr>
      </w:pPr>
      <w:r w:rsidRPr="007969B3">
        <w:rPr>
          <w:rFonts w:ascii="Calibri" w:hAnsi="Calibri"/>
          <w:bCs/>
          <w:sz w:val="28"/>
          <w:szCs w:val="28"/>
          <w:lang w:eastAsia="en-GB"/>
        </w:rPr>
        <w:t>Assessing and verifying inward investment</w:t>
      </w:r>
    </w:p>
    <w:p w14:paraId="6099A714" w14:textId="77777777" w:rsidR="007969B3" w:rsidRPr="007969B3" w:rsidRDefault="007969B3" w:rsidP="007969B3">
      <w:pPr>
        <w:numPr>
          <w:ilvl w:val="2"/>
          <w:numId w:val="35"/>
        </w:numPr>
        <w:ind w:left="709" w:hanging="709"/>
        <w:rPr>
          <w:rFonts w:ascii="Calibri" w:hAnsi="Calibri"/>
          <w:bCs/>
          <w:sz w:val="28"/>
          <w:szCs w:val="28"/>
          <w:lang w:eastAsia="en-GB"/>
        </w:rPr>
      </w:pPr>
      <w:r w:rsidRPr="007969B3">
        <w:rPr>
          <w:rFonts w:ascii="Calibri" w:hAnsi="Calibri"/>
          <w:bCs/>
          <w:sz w:val="28"/>
          <w:szCs w:val="28"/>
          <w:lang w:eastAsia="en-GB"/>
        </w:rPr>
        <w:t>Aftercare to improve the likelihood of retention, productivity, and job creation</w:t>
      </w:r>
    </w:p>
    <w:p w14:paraId="01AB8FDF" w14:textId="77777777" w:rsidR="002E0AEC" w:rsidRPr="00874C34" w:rsidRDefault="002E0AEC" w:rsidP="007969B3">
      <w:pPr>
        <w:widowControl w:val="0"/>
        <w:autoSpaceDE w:val="0"/>
        <w:autoSpaceDN w:val="0"/>
        <w:adjustRightInd w:val="0"/>
        <w:ind w:left="720"/>
        <w:rPr>
          <w:rFonts w:ascii="Calibri" w:hAnsi="Calibri"/>
          <w:bCs/>
          <w:sz w:val="28"/>
          <w:szCs w:val="28"/>
          <w:lang w:eastAsia="en-GB"/>
        </w:rPr>
      </w:pPr>
    </w:p>
    <w:p w14:paraId="2DBB1D2D" w14:textId="77777777" w:rsidR="000E4E97" w:rsidRPr="0080609F" w:rsidRDefault="00245718" w:rsidP="000829BD">
      <w:pPr>
        <w:widowControl w:val="0"/>
        <w:tabs>
          <w:tab w:val="left" w:pos="709"/>
        </w:tabs>
        <w:autoSpaceDE w:val="0"/>
        <w:autoSpaceDN w:val="0"/>
        <w:adjustRightInd w:val="0"/>
        <w:ind w:left="709" w:hanging="709"/>
        <w:outlineLvl w:val="0"/>
        <w:rPr>
          <w:rFonts w:ascii="Calibri" w:hAnsi="Calibri" w:cs="Verdana"/>
          <w:b/>
          <w:bCs/>
          <w:sz w:val="28"/>
          <w:szCs w:val="28"/>
          <w:lang w:eastAsia="en-GB"/>
        </w:rPr>
      </w:pPr>
      <w:r w:rsidRPr="0080609F">
        <w:rPr>
          <w:rFonts w:ascii="Calibri" w:hAnsi="Calibri" w:cs="Verdana"/>
          <w:b/>
          <w:bCs/>
          <w:sz w:val="28"/>
          <w:szCs w:val="28"/>
          <w:lang w:eastAsia="en-GB"/>
        </w:rPr>
        <w:t>3</w:t>
      </w:r>
      <w:r w:rsidR="000E4E97" w:rsidRPr="0080609F">
        <w:rPr>
          <w:rFonts w:ascii="Calibri" w:hAnsi="Calibri" w:cs="Verdana"/>
          <w:b/>
          <w:bCs/>
          <w:sz w:val="28"/>
          <w:szCs w:val="28"/>
          <w:lang w:eastAsia="en-GB"/>
        </w:rPr>
        <w:t xml:space="preserve">. </w:t>
      </w:r>
      <w:r w:rsidR="00C45634">
        <w:rPr>
          <w:rFonts w:ascii="Calibri" w:hAnsi="Calibri" w:cs="Verdana"/>
          <w:b/>
          <w:bCs/>
          <w:sz w:val="28"/>
          <w:szCs w:val="28"/>
          <w:lang w:eastAsia="en-GB"/>
        </w:rPr>
        <w:tab/>
      </w:r>
      <w:r w:rsidR="007969B3">
        <w:rPr>
          <w:rFonts w:ascii="Calibri" w:hAnsi="Calibri" w:cs="Verdana"/>
          <w:b/>
          <w:bCs/>
          <w:sz w:val="28"/>
          <w:szCs w:val="28"/>
          <w:lang w:eastAsia="en-GB"/>
        </w:rPr>
        <w:t xml:space="preserve">Requirement for </w:t>
      </w:r>
      <w:r w:rsidR="00C548BF">
        <w:rPr>
          <w:rFonts w:ascii="Calibri" w:hAnsi="Calibri" w:cs="Verdana"/>
          <w:b/>
          <w:bCs/>
          <w:sz w:val="28"/>
          <w:szCs w:val="28"/>
          <w:lang w:eastAsia="en-GB"/>
        </w:rPr>
        <w:t>Lead Generation</w:t>
      </w:r>
    </w:p>
    <w:p w14:paraId="7E5B25E8" w14:textId="77777777" w:rsidR="000C0D18" w:rsidRPr="000C0D18" w:rsidRDefault="000C0D18" w:rsidP="000C0D18">
      <w:pPr>
        <w:widowControl w:val="0"/>
        <w:ind w:right="370"/>
        <w:jc w:val="both"/>
        <w:rPr>
          <w:rFonts w:ascii="Calibri" w:eastAsia="Verdana" w:hAnsi="Calibri"/>
          <w:b/>
          <w:bCs/>
          <w:sz w:val="28"/>
          <w:szCs w:val="28"/>
        </w:rPr>
      </w:pPr>
    </w:p>
    <w:p w14:paraId="09CA2EF8" w14:textId="77777777" w:rsidR="000C0D18" w:rsidRPr="000C0D18" w:rsidRDefault="00A66E8E" w:rsidP="000C0D18">
      <w:pPr>
        <w:widowControl w:val="0"/>
        <w:ind w:right="370"/>
        <w:jc w:val="both"/>
        <w:rPr>
          <w:rFonts w:ascii="Calibri" w:eastAsia="Verdana" w:hAnsi="Calibri"/>
          <w:b/>
          <w:bCs/>
          <w:sz w:val="28"/>
          <w:szCs w:val="28"/>
        </w:rPr>
      </w:pPr>
      <w:r>
        <w:rPr>
          <w:rFonts w:ascii="Calibri" w:eastAsia="Verdana" w:hAnsi="Calibri"/>
          <w:b/>
          <w:bCs/>
          <w:sz w:val="28"/>
          <w:szCs w:val="28"/>
        </w:rPr>
        <w:t>3.</w:t>
      </w:r>
      <w:r w:rsidR="00B8435D">
        <w:rPr>
          <w:rFonts w:ascii="Calibri" w:eastAsia="Verdana" w:hAnsi="Calibri"/>
          <w:b/>
          <w:bCs/>
          <w:sz w:val="28"/>
          <w:szCs w:val="28"/>
        </w:rPr>
        <w:t>1</w:t>
      </w:r>
      <w:r>
        <w:rPr>
          <w:rFonts w:ascii="Calibri" w:eastAsia="Verdana" w:hAnsi="Calibri"/>
          <w:b/>
          <w:bCs/>
          <w:sz w:val="28"/>
          <w:szCs w:val="28"/>
        </w:rPr>
        <w:t xml:space="preserve"> </w:t>
      </w:r>
      <w:r w:rsidR="00C548BF">
        <w:rPr>
          <w:rFonts w:ascii="Calibri" w:eastAsia="Verdana" w:hAnsi="Calibri"/>
          <w:b/>
          <w:bCs/>
          <w:sz w:val="28"/>
          <w:szCs w:val="28"/>
        </w:rPr>
        <w:tab/>
        <w:t xml:space="preserve">CTI’s </w:t>
      </w:r>
      <w:r w:rsidR="000C0D18" w:rsidRPr="000C0D18">
        <w:rPr>
          <w:rFonts w:ascii="Calibri" w:eastAsia="Verdana" w:hAnsi="Calibri"/>
          <w:b/>
          <w:bCs/>
          <w:sz w:val="28"/>
          <w:szCs w:val="28"/>
        </w:rPr>
        <w:t>Lead generation</w:t>
      </w:r>
      <w:r w:rsidR="00C548BF">
        <w:rPr>
          <w:rFonts w:ascii="Calibri" w:eastAsia="Verdana" w:hAnsi="Calibri"/>
          <w:b/>
          <w:bCs/>
          <w:sz w:val="28"/>
          <w:szCs w:val="28"/>
        </w:rPr>
        <w:t xml:space="preserve"> approach</w:t>
      </w:r>
    </w:p>
    <w:p w14:paraId="2C7892F9" w14:textId="77777777" w:rsidR="000C0D18" w:rsidRPr="000C0D18" w:rsidRDefault="000C0D18" w:rsidP="000C0D18">
      <w:pPr>
        <w:widowControl w:val="0"/>
        <w:ind w:right="370"/>
        <w:jc w:val="both"/>
        <w:rPr>
          <w:rFonts w:ascii="Calibri" w:eastAsia="Verdana" w:hAnsi="Calibri"/>
          <w:b/>
          <w:bCs/>
          <w:sz w:val="28"/>
          <w:szCs w:val="28"/>
        </w:rPr>
      </w:pPr>
    </w:p>
    <w:p w14:paraId="28AB1ABF" w14:textId="77777777" w:rsidR="000C0D18" w:rsidRDefault="000C0D18" w:rsidP="00C548BF">
      <w:pPr>
        <w:widowControl w:val="0"/>
        <w:ind w:left="720" w:right="369"/>
        <w:jc w:val="both"/>
        <w:rPr>
          <w:rFonts w:ascii="Calibri" w:eastAsia="Verdana" w:hAnsi="Calibri"/>
          <w:sz w:val="28"/>
          <w:szCs w:val="28"/>
        </w:rPr>
      </w:pPr>
      <w:r w:rsidRPr="00A66E8E">
        <w:rPr>
          <w:rFonts w:ascii="Calibri" w:eastAsia="Verdana" w:hAnsi="Calibri"/>
          <w:sz w:val="28"/>
          <w:szCs w:val="28"/>
        </w:rPr>
        <w:t xml:space="preserve">CTI has always taken a targeted approach to lead generation, </w:t>
      </w:r>
      <w:r w:rsidR="00961730">
        <w:rPr>
          <w:rFonts w:ascii="Calibri" w:eastAsia="Verdana" w:hAnsi="Calibri"/>
          <w:sz w:val="28"/>
          <w:szCs w:val="28"/>
        </w:rPr>
        <w:t>and</w:t>
      </w:r>
      <w:r w:rsidRPr="00A66E8E">
        <w:rPr>
          <w:rFonts w:ascii="Calibri" w:eastAsia="Verdana" w:hAnsi="Calibri"/>
          <w:sz w:val="28"/>
          <w:szCs w:val="28"/>
        </w:rPr>
        <w:t xml:space="preserve"> the majority of leads </w:t>
      </w:r>
      <w:r w:rsidR="00961730">
        <w:rPr>
          <w:rFonts w:ascii="Calibri" w:eastAsia="Verdana" w:hAnsi="Calibri"/>
          <w:sz w:val="28"/>
          <w:szCs w:val="28"/>
        </w:rPr>
        <w:t xml:space="preserve">have historically come </w:t>
      </w:r>
      <w:r w:rsidRPr="00A66E8E">
        <w:rPr>
          <w:rFonts w:ascii="Calibri" w:eastAsia="Verdana" w:hAnsi="Calibri"/>
          <w:sz w:val="28"/>
          <w:szCs w:val="28"/>
        </w:rPr>
        <w:t>from trade mission/DBT contacts overseas and</w:t>
      </w:r>
      <w:r w:rsidR="00961730">
        <w:rPr>
          <w:rFonts w:ascii="Calibri" w:eastAsia="Verdana" w:hAnsi="Calibri"/>
          <w:sz w:val="28"/>
          <w:szCs w:val="28"/>
        </w:rPr>
        <w:t xml:space="preserve"> procured</w:t>
      </w:r>
      <w:r w:rsidRPr="00A66E8E">
        <w:rPr>
          <w:rFonts w:ascii="Calibri" w:eastAsia="Verdana" w:hAnsi="Calibri"/>
          <w:sz w:val="28"/>
          <w:szCs w:val="28"/>
        </w:rPr>
        <w:t xml:space="preserve"> lead </w:t>
      </w:r>
      <w:r w:rsidR="00637FDF">
        <w:rPr>
          <w:rFonts w:ascii="Calibri" w:eastAsia="Verdana" w:hAnsi="Calibri"/>
          <w:sz w:val="28"/>
          <w:szCs w:val="28"/>
        </w:rPr>
        <w:t>generat</w:t>
      </w:r>
      <w:r w:rsidR="00961730">
        <w:rPr>
          <w:rFonts w:ascii="Calibri" w:eastAsia="Verdana" w:hAnsi="Calibri"/>
          <w:sz w:val="28"/>
          <w:szCs w:val="28"/>
        </w:rPr>
        <w:t>ors.</w:t>
      </w:r>
    </w:p>
    <w:p w14:paraId="472DE562" w14:textId="77777777" w:rsidR="00961730" w:rsidRDefault="00961730" w:rsidP="00C548BF">
      <w:pPr>
        <w:widowControl w:val="0"/>
        <w:ind w:left="720" w:right="369"/>
        <w:jc w:val="both"/>
        <w:rPr>
          <w:rFonts w:ascii="Calibri" w:eastAsia="Verdana" w:hAnsi="Calibri"/>
          <w:sz w:val="28"/>
          <w:szCs w:val="28"/>
        </w:rPr>
      </w:pPr>
    </w:p>
    <w:p w14:paraId="46C5ABD4" w14:textId="77777777" w:rsidR="00961730" w:rsidRDefault="00961730" w:rsidP="00C548BF">
      <w:pPr>
        <w:widowControl w:val="0"/>
        <w:ind w:left="720" w:right="369"/>
        <w:jc w:val="both"/>
        <w:rPr>
          <w:rFonts w:ascii="Calibri" w:eastAsia="Verdana" w:hAnsi="Calibri"/>
          <w:sz w:val="28"/>
          <w:szCs w:val="28"/>
        </w:rPr>
      </w:pPr>
      <w:r>
        <w:rPr>
          <w:rFonts w:ascii="Calibri" w:eastAsia="Verdana" w:hAnsi="Calibri"/>
          <w:sz w:val="28"/>
          <w:szCs w:val="28"/>
        </w:rPr>
        <w:t xml:space="preserve">Leads will be generated by the following activity: </w:t>
      </w:r>
    </w:p>
    <w:p w14:paraId="285DCBF1" w14:textId="77777777" w:rsidR="00961730" w:rsidRDefault="00961730" w:rsidP="00026B9D">
      <w:pPr>
        <w:widowControl w:val="0"/>
        <w:numPr>
          <w:ilvl w:val="0"/>
          <w:numId w:val="34"/>
        </w:numPr>
        <w:ind w:right="369"/>
        <w:jc w:val="both"/>
        <w:rPr>
          <w:rFonts w:ascii="Calibri" w:eastAsia="Verdana" w:hAnsi="Calibri"/>
          <w:sz w:val="28"/>
          <w:szCs w:val="28"/>
        </w:rPr>
      </w:pPr>
      <w:r>
        <w:rPr>
          <w:rFonts w:ascii="Calibri" w:eastAsia="Verdana" w:hAnsi="Calibri"/>
          <w:sz w:val="28"/>
          <w:szCs w:val="28"/>
        </w:rPr>
        <w:t>Lead generator</w:t>
      </w:r>
    </w:p>
    <w:p w14:paraId="3165B3EB" w14:textId="77777777" w:rsidR="00961730" w:rsidRDefault="00961730" w:rsidP="00026B9D">
      <w:pPr>
        <w:widowControl w:val="0"/>
        <w:numPr>
          <w:ilvl w:val="0"/>
          <w:numId w:val="34"/>
        </w:numPr>
        <w:ind w:right="369"/>
        <w:jc w:val="both"/>
        <w:rPr>
          <w:rFonts w:ascii="Calibri" w:eastAsia="Verdana" w:hAnsi="Calibri"/>
          <w:sz w:val="28"/>
          <w:szCs w:val="28"/>
        </w:rPr>
      </w:pPr>
      <w:r>
        <w:rPr>
          <w:rFonts w:ascii="Calibri" w:eastAsia="Verdana" w:hAnsi="Calibri"/>
          <w:sz w:val="28"/>
          <w:szCs w:val="28"/>
        </w:rPr>
        <w:t>Events</w:t>
      </w:r>
    </w:p>
    <w:p w14:paraId="25B41045" w14:textId="77777777" w:rsidR="00961730" w:rsidRDefault="00961730" w:rsidP="00026B9D">
      <w:pPr>
        <w:widowControl w:val="0"/>
        <w:numPr>
          <w:ilvl w:val="0"/>
          <w:numId w:val="34"/>
        </w:numPr>
        <w:ind w:right="369"/>
        <w:jc w:val="both"/>
        <w:rPr>
          <w:rFonts w:ascii="Calibri" w:eastAsia="Verdana" w:hAnsi="Calibri"/>
          <w:sz w:val="28"/>
          <w:szCs w:val="28"/>
        </w:rPr>
      </w:pPr>
      <w:r>
        <w:rPr>
          <w:rFonts w:ascii="Calibri" w:eastAsia="Verdana" w:hAnsi="Calibri"/>
          <w:sz w:val="28"/>
          <w:szCs w:val="28"/>
        </w:rPr>
        <w:t>Marketing</w:t>
      </w:r>
    </w:p>
    <w:p w14:paraId="07E0EF00" w14:textId="77777777" w:rsidR="00961730" w:rsidRPr="00A66E8E" w:rsidRDefault="00961730" w:rsidP="00C548BF">
      <w:pPr>
        <w:widowControl w:val="0"/>
        <w:ind w:left="720" w:right="369"/>
        <w:jc w:val="both"/>
        <w:rPr>
          <w:rFonts w:ascii="Calibri" w:eastAsia="Verdana" w:hAnsi="Calibri"/>
          <w:sz w:val="28"/>
          <w:szCs w:val="28"/>
        </w:rPr>
      </w:pPr>
    </w:p>
    <w:p w14:paraId="5B3D94DC" w14:textId="77777777" w:rsidR="000C0D18" w:rsidRPr="00A66E8E" w:rsidRDefault="00026B9D" w:rsidP="00C548BF">
      <w:pPr>
        <w:widowControl w:val="0"/>
        <w:ind w:left="720" w:right="369"/>
        <w:jc w:val="both"/>
        <w:rPr>
          <w:rFonts w:ascii="Calibri" w:eastAsia="Verdana" w:hAnsi="Calibri"/>
          <w:sz w:val="28"/>
          <w:szCs w:val="28"/>
        </w:rPr>
      </w:pPr>
      <w:r>
        <w:rPr>
          <w:rFonts w:ascii="Calibri" w:eastAsia="Verdana" w:hAnsi="Calibri"/>
          <w:b/>
          <w:bCs/>
          <w:sz w:val="28"/>
          <w:szCs w:val="28"/>
        </w:rPr>
        <w:t xml:space="preserve">A: </w:t>
      </w:r>
      <w:r w:rsidR="00745D44">
        <w:rPr>
          <w:rFonts w:ascii="Calibri" w:eastAsia="Verdana" w:hAnsi="Calibri"/>
          <w:b/>
          <w:bCs/>
          <w:sz w:val="28"/>
          <w:szCs w:val="28"/>
        </w:rPr>
        <w:t xml:space="preserve">Lead generator: </w:t>
      </w:r>
      <w:r w:rsidR="00961730">
        <w:rPr>
          <w:rFonts w:ascii="Calibri" w:eastAsia="Verdana" w:hAnsi="Calibri"/>
          <w:sz w:val="28"/>
          <w:szCs w:val="28"/>
        </w:rPr>
        <w:t>The procured</w:t>
      </w:r>
      <w:r w:rsidR="000C0D18" w:rsidRPr="00A66E8E">
        <w:rPr>
          <w:rFonts w:ascii="Calibri" w:eastAsia="Verdana" w:hAnsi="Calibri"/>
          <w:sz w:val="28"/>
          <w:szCs w:val="28"/>
        </w:rPr>
        <w:t xml:space="preserve"> lead generator will be vital in securing high quality leads in key target sectors. </w:t>
      </w:r>
      <w:r w:rsidR="00961730">
        <w:rPr>
          <w:rFonts w:ascii="Calibri" w:eastAsia="Verdana" w:hAnsi="Calibri"/>
          <w:sz w:val="28"/>
          <w:szCs w:val="28"/>
        </w:rPr>
        <w:t>They will be expected to work closely with the CTI team, providing additionality to other lead generation activities.</w:t>
      </w:r>
      <w:r w:rsidR="007969B3">
        <w:rPr>
          <w:rFonts w:ascii="Calibri" w:eastAsia="Verdana" w:hAnsi="Calibri"/>
          <w:sz w:val="28"/>
          <w:szCs w:val="28"/>
        </w:rPr>
        <w:t xml:space="preserve"> (see requirement below)</w:t>
      </w:r>
    </w:p>
    <w:p w14:paraId="6484AF29" w14:textId="77777777" w:rsidR="000C0D18" w:rsidRPr="00A66E8E" w:rsidRDefault="000C0D18" w:rsidP="000C0D18">
      <w:pPr>
        <w:widowControl w:val="0"/>
        <w:ind w:right="370"/>
        <w:jc w:val="both"/>
        <w:rPr>
          <w:rFonts w:ascii="Calibri" w:eastAsia="Verdana" w:hAnsi="Calibri"/>
          <w:sz w:val="28"/>
          <w:szCs w:val="28"/>
        </w:rPr>
      </w:pPr>
    </w:p>
    <w:p w14:paraId="51409FAB" w14:textId="77777777" w:rsidR="000C0D18" w:rsidRDefault="00026B9D" w:rsidP="00F327EF">
      <w:pPr>
        <w:widowControl w:val="0"/>
        <w:ind w:left="720" w:right="369"/>
        <w:jc w:val="both"/>
        <w:rPr>
          <w:rFonts w:ascii="Calibri" w:eastAsia="Verdana" w:hAnsi="Calibri"/>
          <w:sz w:val="28"/>
          <w:szCs w:val="28"/>
        </w:rPr>
      </w:pPr>
      <w:r>
        <w:rPr>
          <w:rFonts w:ascii="Calibri" w:eastAsia="Verdana" w:hAnsi="Calibri"/>
          <w:b/>
          <w:bCs/>
          <w:sz w:val="28"/>
          <w:szCs w:val="28"/>
        </w:rPr>
        <w:t xml:space="preserve">B: </w:t>
      </w:r>
      <w:r w:rsidR="00236F24" w:rsidRPr="00236F24">
        <w:rPr>
          <w:rFonts w:ascii="Calibri" w:eastAsia="Verdana" w:hAnsi="Calibri"/>
          <w:b/>
          <w:bCs/>
          <w:sz w:val="28"/>
          <w:szCs w:val="28"/>
        </w:rPr>
        <w:t>Events</w:t>
      </w:r>
      <w:r w:rsidR="00745D44">
        <w:rPr>
          <w:rFonts w:ascii="Calibri" w:eastAsia="Verdana" w:hAnsi="Calibri"/>
          <w:sz w:val="28"/>
          <w:szCs w:val="28"/>
        </w:rPr>
        <w:t xml:space="preserve">: </w:t>
      </w:r>
      <w:r w:rsidR="00B8435D">
        <w:rPr>
          <w:rFonts w:ascii="Calibri" w:eastAsia="Verdana" w:hAnsi="Calibri"/>
          <w:sz w:val="28"/>
          <w:szCs w:val="28"/>
        </w:rPr>
        <w:t>CTI will be a</w:t>
      </w:r>
      <w:r w:rsidR="000C0D18" w:rsidRPr="00A66E8E">
        <w:rPr>
          <w:rFonts w:ascii="Calibri" w:eastAsia="Verdana" w:hAnsi="Calibri"/>
          <w:sz w:val="28"/>
          <w:szCs w:val="28"/>
        </w:rPr>
        <w:t xml:space="preserve">ttending </w:t>
      </w:r>
      <w:r w:rsidR="00B8435D">
        <w:rPr>
          <w:rFonts w:ascii="Calibri" w:eastAsia="Verdana" w:hAnsi="Calibri"/>
          <w:sz w:val="28"/>
          <w:szCs w:val="28"/>
        </w:rPr>
        <w:t>i</w:t>
      </w:r>
      <w:r w:rsidR="000C0D18" w:rsidRPr="00A66E8E">
        <w:rPr>
          <w:rFonts w:ascii="Calibri" w:eastAsia="Verdana" w:hAnsi="Calibri"/>
          <w:sz w:val="28"/>
          <w:szCs w:val="28"/>
        </w:rPr>
        <w:t xml:space="preserve">nternational </w:t>
      </w:r>
      <w:r w:rsidR="00B8435D">
        <w:rPr>
          <w:rFonts w:ascii="Calibri" w:eastAsia="Verdana" w:hAnsi="Calibri"/>
          <w:sz w:val="28"/>
          <w:szCs w:val="28"/>
        </w:rPr>
        <w:t>e</w:t>
      </w:r>
      <w:r w:rsidR="000C0D18" w:rsidRPr="00A66E8E">
        <w:rPr>
          <w:rFonts w:ascii="Calibri" w:eastAsia="Verdana" w:hAnsi="Calibri"/>
          <w:sz w:val="28"/>
          <w:szCs w:val="28"/>
        </w:rPr>
        <w:t xml:space="preserve">vents </w:t>
      </w:r>
      <w:r w:rsidR="007969B3">
        <w:rPr>
          <w:rFonts w:ascii="Calibri" w:eastAsia="Verdana" w:hAnsi="Calibri"/>
          <w:sz w:val="28"/>
          <w:szCs w:val="28"/>
        </w:rPr>
        <w:t>and</w:t>
      </w:r>
      <w:r w:rsidR="000C0D18" w:rsidRPr="00A66E8E">
        <w:rPr>
          <w:rFonts w:ascii="Calibri" w:eastAsia="Verdana" w:hAnsi="Calibri"/>
          <w:sz w:val="28"/>
          <w:szCs w:val="28"/>
        </w:rPr>
        <w:t xml:space="preserve"> </w:t>
      </w:r>
      <w:r w:rsidR="00B8435D">
        <w:rPr>
          <w:rFonts w:ascii="Calibri" w:eastAsia="Verdana" w:hAnsi="Calibri"/>
          <w:sz w:val="28"/>
          <w:szCs w:val="28"/>
        </w:rPr>
        <w:t>tr</w:t>
      </w:r>
      <w:r w:rsidR="000C0D18" w:rsidRPr="00A66E8E">
        <w:rPr>
          <w:rFonts w:ascii="Calibri" w:eastAsia="Verdana" w:hAnsi="Calibri"/>
          <w:sz w:val="28"/>
          <w:szCs w:val="28"/>
        </w:rPr>
        <w:t xml:space="preserve">ade </w:t>
      </w:r>
      <w:r w:rsidR="00B8435D">
        <w:rPr>
          <w:rFonts w:ascii="Calibri" w:eastAsia="Verdana" w:hAnsi="Calibri"/>
          <w:sz w:val="28"/>
          <w:szCs w:val="28"/>
        </w:rPr>
        <w:t>m</w:t>
      </w:r>
      <w:r w:rsidR="000C0D18" w:rsidRPr="00A66E8E">
        <w:rPr>
          <w:rFonts w:ascii="Calibri" w:eastAsia="Verdana" w:hAnsi="Calibri"/>
          <w:sz w:val="28"/>
          <w:szCs w:val="28"/>
        </w:rPr>
        <w:t>issions</w:t>
      </w:r>
      <w:r w:rsidR="001B06A3">
        <w:rPr>
          <w:rFonts w:ascii="Calibri" w:eastAsia="Verdana" w:hAnsi="Calibri"/>
          <w:sz w:val="28"/>
          <w:szCs w:val="28"/>
        </w:rPr>
        <w:t xml:space="preserve"> as </w:t>
      </w:r>
      <w:r w:rsidR="001B06A3">
        <w:rPr>
          <w:rFonts w:ascii="Calibri" w:eastAsia="Verdana" w:hAnsi="Calibri"/>
          <w:sz w:val="28"/>
          <w:szCs w:val="28"/>
        </w:rPr>
        <w:lastRenderedPageBreak/>
        <w:t>part of ongoing organic lead generation</w:t>
      </w:r>
      <w:r w:rsidR="00ED6075">
        <w:rPr>
          <w:rFonts w:ascii="Calibri" w:eastAsia="Verdana" w:hAnsi="Calibri"/>
          <w:sz w:val="28"/>
          <w:szCs w:val="28"/>
        </w:rPr>
        <w:t>.</w:t>
      </w:r>
    </w:p>
    <w:p w14:paraId="373A52EA" w14:textId="77777777" w:rsidR="001B06A3" w:rsidRPr="00A66E8E" w:rsidRDefault="001B06A3" w:rsidP="000C0D18">
      <w:pPr>
        <w:widowControl w:val="0"/>
        <w:ind w:right="370"/>
        <w:jc w:val="both"/>
        <w:rPr>
          <w:rFonts w:ascii="Calibri" w:eastAsia="Verdana" w:hAnsi="Calibri"/>
          <w:sz w:val="28"/>
          <w:szCs w:val="28"/>
        </w:rPr>
      </w:pPr>
    </w:p>
    <w:p w14:paraId="538BB525" w14:textId="77777777" w:rsidR="000C0D18" w:rsidRPr="00A66E8E" w:rsidRDefault="00745D44" w:rsidP="00F327EF">
      <w:pPr>
        <w:widowControl w:val="0"/>
        <w:ind w:left="720" w:right="369" w:hanging="720"/>
        <w:jc w:val="both"/>
        <w:rPr>
          <w:rFonts w:ascii="Calibri" w:eastAsia="Verdana" w:hAnsi="Calibri"/>
          <w:sz w:val="28"/>
          <w:szCs w:val="28"/>
        </w:rPr>
      </w:pPr>
      <w:r>
        <w:rPr>
          <w:rFonts w:ascii="Calibri" w:eastAsia="Verdana" w:hAnsi="Calibri"/>
          <w:sz w:val="28"/>
          <w:szCs w:val="28"/>
        </w:rPr>
        <w:tab/>
      </w:r>
      <w:r w:rsidR="00026B9D">
        <w:rPr>
          <w:rFonts w:ascii="Calibri" w:eastAsia="Verdana" w:hAnsi="Calibri"/>
          <w:sz w:val="28"/>
          <w:szCs w:val="28"/>
        </w:rPr>
        <w:t xml:space="preserve">C: </w:t>
      </w:r>
      <w:r w:rsidR="000C0D18" w:rsidRPr="00236F24">
        <w:rPr>
          <w:rFonts w:ascii="Calibri" w:eastAsia="Verdana" w:hAnsi="Calibri"/>
          <w:b/>
          <w:bCs/>
          <w:sz w:val="28"/>
          <w:szCs w:val="28"/>
        </w:rPr>
        <w:t>Marketing:</w:t>
      </w:r>
      <w:r>
        <w:rPr>
          <w:rFonts w:ascii="Calibri" w:eastAsia="Verdana" w:hAnsi="Calibri"/>
          <w:sz w:val="28"/>
          <w:szCs w:val="28"/>
        </w:rPr>
        <w:t xml:space="preserve"> </w:t>
      </w:r>
      <w:r w:rsidR="000C0D18" w:rsidRPr="00A66E8E">
        <w:rPr>
          <w:rFonts w:ascii="Calibri" w:eastAsia="Verdana" w:hAnsi="Calibri"/>
          <w:sz w:val="28"/>
          <w:szCs w:val="28"/>
        </w:rPr>
        <w:t xml:space="preserve">CTI will build on current campaigns and bespoke marketing activity. </w:t>
      </w:r>
      <w:r w:rsidR="00E861F8">
        <w:rPr>
          <w:rFonts w:ascii="Calibri" w:eastAsia="Verdana" w:hAnsi="Calibri"/>
          <w:sz w:val="28"/>
          <w:szCs w:val="28"/>
        </w:rPr>
        <w:t xml:space="preserve"> With contribution from the lead generator, </w:t>
      </w:r>
      <w:r w:rsidR="000C0D18" w:rsidRPr="00A66E8E">
        <w:rPr>
          <w:rFonts w:ascii="Calibri" w:eastAsia="Verdana" w:hAnsi="Calibri"/>
          <w:sz w:val="28"/>
          <w:szCs w:val="28"/>
        </w:rPr>
        <w:t>CTI will define a clear inward investment offer, building on the years of successful support and utilizing strengths within the team, whilst also looking for new innovative ways of working.</w:t>
      </w:r>
      <w:r w:rsidR="00236F24">
        <w:rPr>
          <w:rFonts w:ascii="Calibri" w:eastAsia="Verdana" w:hAnsi="Calibri"/>
          <w:sz w:val="28"/>
          <w:szCs w:val="28"/>
        </w:rPr>
        <w:t xml:space="preserve"> CTI will share all relevant i</w:t>
      </w:r>
      <w:r w:rsidR="00E861F8">
        <w:rPr>
          <w:rFonts w:ascii="Calibri" w:eastAsia="Verdana" w:hAnsi="Calibri"/>
          <w:sz w:val="28"/>
          <w:szCs w:val="28"/>
        </w:rPr>
        <w:t xml:space="preserve">nformation </w:t>
      </w:r>
      <w:r w:rsidR="00236F24">
        <w:rPr>
          <w:rFonts w:ascii="Calibri" w:eastAsia="Verdana" w:hAnsi="Calibri"/>
          <w:sz w:val="28"/>
          <w:szCs w:val="28"/>
        </w:rPr>
        <w:t>with the lead generation</w:t>
      </w:r>
      <w:r w:rsidR="0038580F">
        <w:rPr>
          <w:rFonts w:ascii="Calibri" w:eastAsia="Verdana" w:hAnsi="Calibri"/>
          <w:sz w:val="28"/>
          <w:szCs w:val="28"/>
        </w:rPr>
        <w:t xml:space="preserve"> agency </w:t>
      </w:r>
      <w:r w:rsidR="00236F24">
        <w:rPr>
          <w:rFonts w:ascii="Calibri" w:eastAsia="Verdana" w:hAnsi="Calibri"/>
          <w:sz w:val="28"/>
          <w:szCs w:val="28"/>
        </w:rPr>
        <w:t>as part of ongoing collaboration.</w:t>
      </w:r>
    </w:p>
    <w:p w14:paraId="31B139FD" w14:textId="77777777" w:rsidR="00E64CDD" w:rsidRPr="0080609F" w:rsidRDefault="00E64CDD" w:rsidP="00E64CDD">
      <w:pPr>
        <w:pStyle w:val="ListParagraph"/>
        <w:rPr>
          <w:rFonts w:cs="Verdana"/>
          <w:b/>
          <w:bCs/>
          <w:sz w:val="28"/>
          <w:szCs w:val="28"/>
        </w:rPr>
      </w:pPr>
    </w:p>
    <w:p w14:paraId="770A67D0" w14:textId="77777777" w:rsidR="00A03A79" w:rsidRPr="00A324CE" w:rsidRDefault="006C5A9C" w:rsidP="007969B3">
      <w:pPr>
        <w:pStyle w:val="paragraph"/>
        <w:tabs>
          <w:tab w:val="left" w:pos="709"/>
        </w:tabs>
        <w:kinsoku w:val="0"/>
        <w:overflowPunct w:val="0"/>
        <w:textAlignment w:val="baseline"/>
        <w:rPr>
          <w:rFonts w:ascii="Calibri" w:hAnsi="Calibri"/>
          <w:b/>
          <w:spacing w:val="-1"/>
          <w:sz w:val="28"/>
          <w:szCs w:val="28"/>
        </w:rPr>
      </w:pPr>
      <w:r>
        <w:rPr>
          <w:rFonts w:ascii="Calibri" w:hAnsi="Calibri"/>
          <w:b/>
          <w:spacing w:val="-1"/>
          <w:sz w:val="28"/>
          <w:szCs w:val="28"/>
        </w:rPr>
        <w:t>4.</w:t>
      </w:r>
      <w:r w:rsidR="00A03A79" w:rsidRPr="00A324CE">
        <w:rPr>
          <w:rFonts w:ascii="Calibri" w:hAnsi="Calibri"/>
          <w:b/>
          <w:spacing w:val="-1"/>
          <w:sz w:val="28"/>
          <w:szCs w:val="28"/>
        </w:rPr>
        <w:tab/>
        <w:t>Requirement</w:t>
      </w:r>
    </w:p>
    <w:p w14:paraId="653D8CA6" w14:textId="77777777" w:rsidR="009A09CC" w:rsidRDefault="00A324CE" w:rsidP="007969B3">
      <w:pPr>
        <w:pStyle w:val="paragraph"/>
        <w:tabs>
          <w:tab w:val="left" w:pos="709"/>
        </w:tabs>
        <w:kinsoku w:val="0"/>
        <w:overflowPunct w:val="0"/>
        <w:spacing w:before="0" w:beforeAutospacing="0" w:after="0" w:afterAutospacing="0"/>
        <w:textAlignment w:val="baseline"/>
        <w:rPr>
          <w:rFonts w:ascii="Calibri" w:hAnsi="Calibri"/>
          <w:b/>
          <w:spacing w:val="-1"/>
          <w:sz w:val="28"/>
          <w:szCs w:val="28"/>
        </w:rPr>
      </w:pPr>
      <w:r w:rsidRPr="00A324CE">
        <w:rPr>
          <w:rFonts w:ascii="Calibri" w:hAnsi="Calibri"/>
          <w:b/>
          <w:spacing w:val="-1"/>
          <w:sz w:val="28"/>
          <w:szCs w:val="28"/>
        </w:rPr>
        <w:tab/>
      </w:r>
      <w:r w:rsidR="00A03A79" w:rsidRPr="00A324CE">
        <w:rPr>
          <w:rFonts w:ascii="Calibri" w:hAnsi="Calibri"/>
          <w:b/>
          <w:spacing w:val="-1"/>
          <w:sz w:val="28"/>
          <w:szCs w:val="28"/>
        </w:rPr>
        <w:t>The requirement is for the provision of</w:t>
      </w:r>
      <w:r w:rsidR="001F5167" w:rsidRPr="00A324CE">
        <w:rPr>
          <w:rFonts w:ascii="Calibri" w:hAnsi="Calibri"/>
          <w:b/>
          <w:spacing w:val="-1"/>
          <w:sz w:val="28"/>
          <w:szCs w:val="28"/>
        </w:rPr>
        <w:t xml:space="preserve"> lead generation services</w:t>
      </w:r>
      <w:r w:rsidR="00A03A79" w:rsidRPr="00A324CE">
        <w:rPr>
          <w:rFonts w:ascii="Calibri" w:hAnsi="Calibri"/>
          <w:b/>
          <w:spacing w:val="-1"/>
          <w:sz w:val="28"/>
          <w:szCs w:val="28"/>
        </w:rPr>
        <w:t>:</w:t>
      </w:r>
    </w:p>
    <w:p w14:paraId="0549A056" w14:textId="77777777" w:rsidR="005545E7" w:rsidRDefault="005545E7" w:rsidP="009A09CC">
      <w:pPr>
        <w:pStyle w:val="paragraph"/>
        <w:tabs>
          <w:tab w:val="left" w:pos="851"/>
        </w:tabs>
        <w:kinsoku w:val="0"/>
        <w:overflowPunct w:val="0"/>
        <w:spacing w:before="0" w:beforeAutospacing="0" w:after="0" w:afterAutospacing="0"/>
        <w:textAlignment w:val="baseline"/>
        <w:rPr>
          <w:rFonts w:ascii="Calibri" w:hAnsi="Calibri"/>
          <w:b/>
          <w:spacing w:val="-1"/>
          <w:sz w:val="28"/>
          <w:szCs w:val="28"/>
        </w:rPr>
      </w:pPr>
    </w:p>
    <w:p w14:paraId="7498C986" w14:textId="30B1281D" w:rsidR="005545E7" w:rsidRPr="007969B3" w:rsidRDefault="009E3F44" w:rsidP="007969B3">
      <w:pPr>
        <w:pStyle w:val="paragraph"/>
        <w:numPr>
          <w:ilvl w:val="1"/>
          <w:numId w:val="31"/>
        </w:numPr>
        <w:spacing w:before="0" w:beforeAutospacing="0" w:after="0" w:afterAutospacing="0"/>
        <w:ind w:left="709" w:hanging="709"/>
        <w:textAlignment w:val="baseline"/>
        <w:rPr>
          <w:rFonts w:ascii="Calibri" w:hAnsi="Calibri" w:cs="Segoe UI"/>
          <w:sz w:val="28"/>
          <w:szCs w:val="28"/>
        </w:rPr>
      </w:pPr>
      <w:r>
        <w:rPr>
          <w:rFonts w:ascii="Calibri" w:hAnsi="Calibri" w:cs="Segoe UI"/>
          <w:sz w:val="28"/>
          <w:szCs w:val="28"/>
        </w:rPr>
        <w:t>Following appointment, c</w:t>
      </w:r>
      <w:r w:rsidR="00E43F98" w:rsidRPr="007969B3">
        <w:rPr>
          <w:rFonts w:ascii="Calibri" w:hAnsi="Calibri" w:cs="Segoe UI"/>
          <w:sz w:val="28"/>
          <w:szCs w:val="28"/>
        </w:rPr>
        <w:t>ompile a detailed lead generation proposal</w:t>
      </w:r>
      <w:r w:rsidR="00793BC0" w:rsidRPr="007969B3">
        <w:rPr>
          <w:rFonts w:ascii="Calibri" w:hAnsi="Calibri" w:cs="Segoe UI"/>
          <w:sz w:val="28"/>
          <w:szCs w:val="28"/>
        </w:rPr>
        <w:t>.</w:t>
      </w:r>
      <w:r w:rsidR="00E43F98" w:rsidRPr="007969B3">
        <w:rPr>
          <w:rFonts w:ascii="Calibri" w:hAnsi="Calibri" w:cs="Segoe UI"/>
          <w:sz w:val="28"/>
          <w:szCs w:val="28"/>
        </w:rPr>
        <w:t xml:space="preserve"> </w:t>
      </w:r>
      <w:r w:rsidR="00793BC0" w:rsidRPr="007969B3">
        <w:rPr>
          <w:rFonts w:ascii="Calibri" w:hAnsi="Calibri" w:cs="Segoe UI"/>
          <w:sz w:val="28"/>
          <w:szCs w:val="28"/>
        </w:rPr>
        <w:t xml:space="preserve">This will follow a </w:t>
      </w:r>
      <w:r w:rsidR="00E43F98" w:rsidRPr="007969B3">
        <w:rPr>
          <w:rFonts w:ascii="Calibri" w:hAnsi="Calibri" w:cs="Segoe UI"/>
          <w:sz w:val="28"/>
          <w:szCs w:val="28"/>
        </w:rPr>
        <w:t xml:space="preserve">briefing from CTI, to include </w:t>
      </w:r>
      <w:r w:rsidR="00922378" w:rsidRPr="007969B3">
        <w:rPr>
          <w:rFonts w:ascii="Calibri" w:hAnsi="Calibri" w:cs="Segoe UI"/>
          <w:sz w:val="28"/>
          <w:szCs w:val="28"/>
        </w:rPr>
        <w:t xml:space="preserve">the tenderer’s </w:t>
      </w:r>
      <w:r w:rsidR="00E43F98" w:rsidRPr="007969B3">
        <w:rPr>
          <w:rFonts w:ascii="Calibri" w:hAnsi="Calibri" w:cs="Segoe UI"/>
          <w:sz w:val="28"/>
          <w:szCs w:val="28"/>
        </w:rPr>
        <w:t xml:space="preserve">approach, </w:t>
      </w:r>
      <w:r w:rsidR="00922378" w:rsidRPr="007969B3">
        <w:rPr>
          <w:rFonts w:ascii="Calibri" w:hAnsi="Calibri" w:cs="Segoe UI"/>
          <w:sz w:val="28"/>
          <w:szCs w:val="28"/>
        </w:rPr>
        <w:t xml:space="preserve">example </w:t>
      </w:r>
      <w:r w:rsidR="00E43F98" w:rsidRPr="007969B3">
        <w:rPr>
          <w:rFonts w:ascii="Calibri" w:hAnsi="Calibri" w:cs="Segoe UI"/>
          <w:sz w:val="28"/>
          <w:szCs w:val="28"/>
        </w:rPr>
        <w:t>client journey and lead quality matrix</w:t>
      </w:r>
      <w:r w:rsidR="00922378" w:rsidRPr="007969B3">
        <w:rPr>
          <w:rFonts w:ascii="Calibri" w:hAnsi="Calibri" w:cs="Segoe UI"/>
          <w:sz w:val="28"/>
          <w:szCs w:val="28"/>
        </w:rPr>
        <w:t xml:space="preserve"> and scoring criteria</w:t>
      </w:r>
      <w:r w:rsidR="00A324CE" w:rsidRPr="007969B3">
        <w:rPr>
          <w:rFonts w:ascii="Calibri" w:hAnsi="Calibri" w:cs="Segoe UI"/>
          <w:sz w:val="28"/>
          <w:szCs w:val="28"/>
        </w:rPr>
        <w:t xml:space="preserve"> </w:t>
      </w:r>
      <w:r w:rsidR="00996838" w:rsidRPr="007969B3">
        <w:rPr>
          <w:rFonts w:ascii="Calibri" w:hAnsi="Calibri" w:cs="Segoe UI"/>
          <w:sz w:val="28"/>
          <w:szCs w:val="28"/>
        </w:rPr>
        <w:t>(</w:t>
      </w:r>
      <w:r w:rsidR="00A324CE" w:rsidRPr="007969B3">
        <w:rPr>
          <w:rFonts w:ascii="Calibri" w:hAnsi="Calibri" w:cs="Segoe UI"/>
          <w:sz w:val="28"/>
          <w:szCs w:val="28"/>
        </w:rPr>
        <w:t xml:space="preserve">with advice from CTI and </w:t>
      </w:r>
      <w:r w:rsidR="00545DEF" w:rsidRPr="007969B3">
        <w:rPr>
          <w:rFonts w:ascii="Calibri" w:hAnsi="Calibri" w:cs="Segoe UI"/>
          <w:sz w:val="28"/>
          <w:szCs w:val="28"/>
        </w:rPr>
        <w:t>adhering to the</w:t>
      </w:r>
      <w:r w:rsidR="00A324CE" w:rsidRPr="007969B3">
        <w:rPr>
          <w:rFonts w:ascii="Calibri" w:hAnsi="Calibri" w:cs="Segoe UI"/>
          <w:sz w:val="28"/>
          <w:szCs w:val="28"/>
        </w:rPr>
        <w:t xml:space="preserve"> criteria mentioned in</w:t>
      </w:r>
      <w:r w:rsidR="00793BC0" w:rsidRPr="007969B3">
        <w:rPr>
          <w:rFonts w:ascii="Calibri" w:hAnsi="Calibri" w:cs="Segoe UI"/>
          <w:sz w:val="28"/>
          <w:szCs w:val="28"/>
        </w:rPr>
        <w:t xml:space="preserve"> </w:t>
      </w:r>
      <w:hyperlink r:id="rId16" w:history="1">
        <w:r w:rsidR="00793BC0" w:rsidRPr="007969B3">
          <w:rPr>
            <w:rStyle w:val="Hyperlink"/>
            <w:rFonts w:ascii="Calibri" w:hAnsi="Calibri" w:cs="Segoe UI"/>
            <w:sz w:val="28"/>
            <w:szCs w:val="28"/>
          </w:rPr>
          <w:t xml:space="preserve">SPF output </w:t>
        </w:r>
        <w:r w:rsidR="00996838" w:rsidRPr="007969B3">
          <w:rPr>
            <w:rStyle w:val="Hyperlink"/>
            <w:rFonts w:ascii="Calibri" w:hAnsi="Calibri" w:cs="Segoe UI"/>
            <w:sz w:val="28"/>
            <w:szCs w:val="28"/>
          </w:rPr>
          <w:t>guidance</w:t>
        </w:r>
      </w:hyperlink>
      <w:r w:rsidR="00996838" w:rsidRPr="007969B3">
        <w:rPr>
          <w:rFonts w:ascii="Calibri" w:hAnsi="Calibri" w:cs="Segoe UI"/>
          <w:sz w:val="28"/>
          <w:szCs w:val="28"/>
        </w:rPr>
        <w:t>)</w:t>
      </w:r>
    </w:p>
    <w:p w14:paraId="2478020F" w14:textId="77777777" w:rsidR="005545E7" w:rsidRDefault="001C4ED0" w:rsidP="000829BD">
      <w:pPr>
        <w:pStyle w:val="paragraph"/>
        <w:numPr>
          <w:ilvl w:val="1"/>
          <w:numId w:val="31"/>
        </w:numPr>
        <w:spacing w:before="0" w:beforeAutospacing="0" w:after="0" w:afterAutospacing="0"/>
        <w:ind w:left="709" w:hanging="709"/>
        <w:textAlignment w:val="baseline"/>
        <w:rPr>
          <w:rFonts w:ascii="Calibri" w:hAnsi="Calibri" w:cs="Segoe UI"/>
          <w:sz w:val="28"/>
          <w:szCs w:val="28"/>
        </w:rPr>
      </w:pPr>
      <w:r w:rsidRPr="005545E7">
        <w:rPr>
          <w:rStyle w:val="normaltextrun"/>
          <w:rFonts w:ascii="Calibri" w:hAnsi="Calibri" w:cs="Segoe UI"/>
          <w:sz w:val="28"/>
          <w:szCs w:val="28"/>
        </w:rPr>
        <w:t>Inward Investment – to quality check leads against CTI’s criteria and targets, make 2/3 initial introductions per month, with the inward investment work front loaded until October 2024.</w:t>
      </w:r>
    </w:p>
    <w:p w14:paraId="2AF3ADFA" w14:textId="77777777" w:rsidR="005545E7" w:rsidRDefault="003F4CC2" w:rsidP="000829BD">
      <w:pPr>
        <w:pStyle w:val="paragraph"/>
        <w:numPr>
          <w:ilvl w:val="1"/>
          <w:numId w:val="31"/>
        </w:numPr>
        <w:spacing w:before="0" w:beforeAutospacing="0" w:after="0" w:afterAutospacing="0"/>
        <w:ind w:left="709" w:hanging="709"/>
        <w:textAlignment w:val="baseline"/>
        <w:rPr>
          <w:rFonts w:ascii="Calibri" w:hAnsi="Calibri" w:cs="Segoe UI"/>
          <w:sz w:val="28"/>
          <w:szCs w:val="28"/>
        </w:rPr>
      </w:pPr>
      <w:r w:rsidRPr="005545E7">
        <w:rPr>
          <w:rFonts w:ascii="Calibri" w:hAnsi="Calibri" w:cs="Segoe UI"/>
          <w:sz w:val="28"/>
          <w:szCs w:val="28"/>
        </w:rPr>
        <w:t>To provide 13 strong</w:t>
      </w:r>
      <w:r w:rsidR="00A324CE" w:rsidRPr="005545E7">
        <w:rPr>
          <w:rFonts w:ascii="Calibri" w:hAnsi="Calibri" w:cs="Segoe UI"/>
          <w:sz w:val="28"/>
          <w:szCs w:val="28"/>
        </w:rPr>
        <w:t xml:space="preserve"> inward investor</w:t>
      </w:r>
      <w:r w:rsidR="00545DEF">
        <w:rPr>
          <w:rFonts w:ascii="Calibri" w:hAnsi="Calibri" w:cs="Segoe UI"/>
          <w:sz w:val="28"/>
          <w:szCs w:val="28"/>
        </w:rPr>
        <w:t xml:space="preserve"> leads who could fulfil the </w:t>
      </w:r>
      <w:hyperlink r:id="rId17" w:history="1">
        <w:r w:rsidR="00545DEF" w:rsidRPr="00996838">
          <w:rPr>
            <w:rStyle w:val="Hyperlink"/>
            <w:rFonts w:ascii="Calibri" w:hAnsi="Calibri" w:cs="Segoe UI"/>
            <w:sz w:val="28"/>
            <w:szCs w:val="28"/>
          </w:rPr>
          <w:t>E23 output criteria.</w:t>
        </w:r>
      </w:hyperlink>
      <w:r w:rsidRPr="005545E7">
        <w:rPr>
          <w:rFonts w:ascii="Calibri" w:hAnsi="Calibri" w:cs="Segoe UI"/>
          <w:sz w:val="28"/>
          <w:szCs w:val="28"/>
        </w:rPr>
        <w:t xml:space="preserve"> </w:t>
      </w:r>
    </w:p>
    <w:p w14:paraId="61660FF5" w14:textId="77777777" w:rsidR="005545E7" w:rsidRDefault="00E43F98" w:rsidP="000829BD">
      <w:pPr>
        <w:pStyle w:val="paragraph"/>
        <w:numPr>
          <w:ilvl w:val="1"/>
          <w:numId w:val="31"/>
        </w:numPr>
        <w:spacing w:before="0" w:beforeAutospacing="0" w:after="0" w:afterAutospacing="0"/>
        <w:ind w:left="709" w:hanging="709"/>
        <w:textAlignment w:val="baseline"/>
        <w:rPr>
          <w:rStyle w:val="normaltextrun"/>
          <w:rFonts w:ascii="Calibri" w:hAnsi="Calibri" w:cs="Segoe UI"/>
          <w:sz w:val="28"/>
          <w:szCs w:val="28"/>
        </w:rPr>
      </w:pPr>
      <w:r w:rsidRPr="005545E7">
        <w:rPr>
          <w:rStyle w:val="normaltextrun"/>
          <w:rFonts w:ascii="Calibri" w:hAnsi="Calibri" w:cs="Segoe UI"/>
          <w:sz w:val="28"/>
          <w:szCs w:val="28"/>
        </w:rPr>
        <w:t xml:space="preserve">To </w:t>
      </w:r>
      <w:r w:rsidR="00545DEF">
        <w:rPr>
          <w:rStyle w:val="normaltextrun"/>
          <w:rFonts w:ascii="Calibri" w:hAnsi="Calibri" w:cs="Segoe UI"/>
          <w:sz w:val="28"/>
          <w:szCs w:val="28"/>
        </w:rPr>
        <w:t>have referred</w:t>
      </w:r>
      <w:r w:rsidR="00545DEF" w:rsidRPr="005545E7">
        <w:rPr>
          <w:rStyle w:val="normaltextrun"/>
          <w:rFonts w:ascii="Calibri" w:hAnsi="Calibri" w:cs="Segoe UI"/>
          <w:sz w:val="28"/>
          <w:szCs w:val="28"/>
        </w:rPr>
        <w:t xml:space="preserve"> </w:t>
      </w:r>
      <w:r w:rsidRPr="005545E7">
        <w:rPr>
          <w:rStyle w:val="normaltextrun"/>
          <w:rFonts w:ascii="Calibri" w:hAnsi="Calibri" w:cs="Segoe UI"/>
          <w:sz w:val="28"/>
          <w:szCs w:val="28"/>
        </w:rPr>
        <w:t>at least 6 inward investors</w:t>
      </w:r>
      <w:r w:rsidR="00545DEF">
        <w:rPr>
          <w:rStyle w:val="normaltextrun"/>
          <w:rFonts w:ascii="Calibri" w:hAnsi="Calibri" w:cs="Segoe UI"/>
          <w:sz w:val="28"/>
          <w:szCs w:val="28"/>
        </w:rPr>
        <w:t xml:space="preserve"> who</w:t>
      </w:r>
      <w:r w:rsidRPr="005545E7">
        <w:rPr>
          <w:rStyle w:val="normaltextrun"/>
          <w:rFonts w:ascii="Calibri" w:hAnsi="Calibri" w:cs="Segoe UI"/>
          <w:sz w:val="28"/>
          <w:szCs w:val="28"/>
        </w:rPr>
        <w:t xml:space="preserve"> establish a base in </w:t>
      </w:r>
      <w:r w:rsidR="00545DEF">
        <w:rPr>
          <w:rStyle w:val="normaltextrun"/>
          <w:rFonts w:ascii="Calibri" w:hAnsi="Calibri" w:cs="Segoe UI"/>
          <w:sz w:val="28"/>
          <w:szCs w:val="28"/>
        </w:rPr>
        <w:t>CIOS,</w:t>
      </w:r>
      <w:r w:rsidR="007110E2">
        <w:rPr>
          <w:rStyle w:val="normaltextrun"/>
          <w:rFonts w:ascii="Calibri" w:hAnsi="Calibri" w:cs="Segoe UI"/>
          <w:sz w:val="28"/>
          <w:szCs w:val="28"/>
        </w:rPr>
        <w:t xml:space="preserve"> and have a credible strategy for growth and resulting job creation. </w:t>
      </w:r>
    </w:p>
    <w:p w14:paraId="237F166D" w14:textId="77777777" w:rsidR="00A03A79" w:rsidRDefault="001C4ED0" w:rsidP="000829BD">
      <w:pPr>
        <w:pStyle w:val="paragraph"/>
        <w:numPr>
          <w:ilvl w:val="1"/>
          <w:numId w:val="31"/>
        </w:numPr>
        <w:spacing w:before="0" w:beforeAutospacing="0" w:after="0" w:afterAutospacing="0"/>
        <w:ind w:left="709" w:hanging="709"/>
        <w:textAlignment w:val="baseline"/>
        <w:rPr>
          <w:rStyle w:val="normaltextrun"/>
          <w:rFonts w:ascii="Calibri" w:hAnsi="Calibri" w:cs="Segoe UI"/>
          <w:sz w:val="28"/>
          <w:szCs w:val="28"/>
        </w:rPr>
      </w:pPr>
      <w:r w:rsidRPr="005545E7">
        <w:rPr>
          <w:rStyle w:val="normaltextrun"/>
          <w:rFonts w:ascii="Calibri" w:hAnsi="Calibri" w:cs="Segoe UI"/>
          <w:sz w:val="28"/>
          <w:szCs w:val="28"/>
        </w:rPr>
        <w:t>Other k</w:t>
      </w:r>
      <w:r w:rsidR="00E43F98" w:rsidRPr="005545E7">
        <w:rPr>
          <w:rStyle w:val="normaltextrun"/>
          <w:rFonts w:ascii="Calibri" w:hAnsi="Calibri" w:cs="Segoe UI"/>
          <w:sz w:val="28"/>
          <w:szCs w:val="28"/>
        </w:rPr>
        <w:t xml:space="preserve">ey performance indicators will be agreed </w:t>
      </w:r>
      <w:r w:rsidR="00FF333F" w:rsidRPr="005545E7">
        <w:rPr>
          <w:rStyle w:val="normaltextrun"/>
          <w:rFonts w:ascii="Calibri" w:hAnsi="Calibri" w:cs="Segoe UI"/>
          <w:sz w:val="28"/>
          <w:szCs w:val="28"/>
        </w:rPr>
        <w:t xml:space="preserve"> </w:t>
      </w:r>
      <w:r w:rsidR="00E43F98" w:rsidRPr="005545E7">
        <w:rPr>
          <w:rStyle w:val="normaltextrun"/>
          <w:rFonts w:ascii="Calibri" w:hAnsi="Calibri" w:cs="Segoe UI"/>
          <w:sz w:val="28"/>
          <w:szCs w:val="28"/>
        </w:rPr>
        <w:t>with the supplier during contracting stage and will be used to monitor the performance of the Contract.</w:t>
      </w:r>
    </w:p>
    <w:p w14:paraId="5D8C2711" w14:textId="77777777" w:rsidR="00981556" w:rsidRPr="005545E7" w:rsidRDefault="00981556" w:rsidP="00981556">
      <w:pPr>
        <w:pStyle w:val="paragraph"/>
        <w:spacing w:before="0" w:beforeAutospacing="0" w:after="0" w:afterAutospacing="0"/>
        <w:textAlignment w:val="baseline"/>
        <w:rPr>
          <w:rFonts w:ascii="Calibri" w:hAnsi="Calibri" w:cs="Segoe UI"/>
          <w:sz w:val="28"/>
          <w:szCs w:val="28"/>
        </w:rPr>
      </w:pPr>
    </w:p>
    <w:p w14:paraId="64C39E5A" w14:textId="77777777" w:rsidR="000E4E97" w:rsidRPr="0080609F" w:rsidRDefault="006C5A9C" w:rsidP="00E64CDD">
      <w:pPr>
        <w:pStyle w:val="paragraph"/>
        <w:tabs>
          <w:tab w:val="left" w:pos="851"/>
        </w:tabs>
        <w:kinsoku w:val="0"/>
        <w:overflowPunct w:val="0"/>
        <w:spacing w:before="0" w:beforeAutospacing="0" w:after="0" w:afterAutospacing="0"/>
        <w:textAlignment w:val="baseline"/>
        <w:rPr>
          <w:rFonts w:ascii="Calibri" w:eastAsia="+mn-ea" w:hAnsi="Calibri" w:cs="+mn-cs"/>
          <w:b/>
          <w:kern w:val="24"/>
          <w:sz w:val="28"/>
          <w:szCs w:val="28"/>
        </w:rPr>
      </w:pPr>
      <w:r>
        <w:rPr>
          <w:rFonts w:ascii="Calibri" w:hAnsi="Calibri"/>
          <w:b/>
          <w:spacing w:val="-1"/>
          <w:sz w:val="28"/>
          <w:szCs w:val="28"/>
        </w:rPr>
        <w:t>5</w:t>
      </w:r>
      <w:r w:rsidR="00A03A79" w:rsidRPr="0080609F">
        <w:rPr>
          <w:rFonts w:ascii="Calibri" w:hAnsi="Calibri"/>
          <w:b/>
          <w:spacing w:val="-1"/>
          <w:sz w:val="28"/>
          <w:szCs w:val="28"/>
        </w:rPr>
        <w:t>.</w:t>
      </w:r>
      <w:r w:rsidR="00A03A79" w:rsidRPr="0080609F">
        <w:rPr>
          <w:rFonts w:ascii="Calibri" w:hAnsi="Calibri"/>
          <w:b/>
          <w:spacing w:val="-1"/>
          <w:sz w:val="28"/>
          <w:szCs w:val="28"/>
        </w:rPr>
        <w:tab/>
      </w:r>
      <w:r w:rsidR="000E4E97" w:rsidRPr="0080609F">
        <w:rPr>
          <w:rFonts w:ascii="Calibri" w:hAnsi="Calibri"/>
          <w:b/>
          <w:spacing w:val="-1"/>
          <w:sz w:val="28"/>
          <w:szCs w:val="28"/>
        </w:rPr>
        <w:t>Budget</w:t>
      </w:r>
    </w:p>
    <w:p w14:paraId="3F9EC11B" w14:textId="77777777" w:rsidR="000E4E97" w:rsidRPr="0080609F" w:rsidRDefault="000E4E97" w:rsidP="000E4E97">
      <w:pPr>
        <w:widowControl w:val="0"/>
        <w:autoSpaceDE w:val="0"/>
        <w:autoSpaceDN w:val="0"/>
        <w:adjustRightInd w:val="0"/>
        <w:rPr>
          <w:rFonts w:ascii="Calibri" w:hAnsi="Calibri"/>
          <w:color w:val="FF0000"/>
          <w:sz w:val="28"/>
          <w:szCs w:val="28"/>
          <w:lang w:eastAsia="en-GB"/>
        </w:rPr>
      </w:pPr>
    </w:p>
    <w:p w14:paraId="4862FD8D" w14:textId="77777777" w:rsidR="000E4E97" w:rsidRPr="0080609F" w:rsidRDefault="000E4E97" w:rsidP="000E4E97">
      <w:pPr>
        <w:widowControl w:val="0"/>
        <w:autoSpaceDE w:val="0"/>
        <w:autoSpaceDN w:val="0"/>
        <w:adjustRightInd w:val="0"/>
        <w:rPr>
          <w:rFonts w:ascii="Calibri" w:hAnsi="Calibri" w:cs="Arial Narrow"/>
          <w:sz w:val="28"/>
          <w:szCs w:val="28"/>
          <w:lang w:eastAsia="en-GB"/>
        </w:rPr>
      </w:pPr>
      <w:r w:rsidRPr="0080609F">
        <w:rPr>
          <w:rFonts w:ascii="Calibri" w:hAnsi="Calibri" w:cs="Arial Narrow"/>
          <w:sz w:val="28"/>
          <w:szCs w:val="28"/>
          <w:lang w:eastAsia="en-GB"/>
        </w:rPr>
        <w:t xml:space="preserve">The total maximum budget available for this commission </w:t>
      </w:r>
      <w:r w:rsidRPr="000E6C8B">
        <w:rPr>
          <w:rFonts w:ascii="Calibri" w:hAnsi="Calibri" w:cs="Arial Narrow"/>
          <w:sz w:val="28"/>
          <w:szCs w:val="28"/>
          <w:lang w:eastAsia="en-GB"/>
        </w:rPr>
        <w:t>is £</w:t>
      </w:r>
      <w:r w:rsidR="000E6C8B" w:rsidRPr="000E6C8B">
        <w:rPr>
          <w:rFonts w:ascii="Calibri" w:hAnsi="Calibri" w:cs="Arial Narrow"/>
          <w:sz w:val="28"/>
          <w:szCs w:val="28"/>
          <w:lang w:eastAsia="en-GB"/>
        </w:rPr>
        <w:t>70,000</w:t>
      </w:r>
      <w:r w:rsidRPr="0080609F">
        <w:rPr>
          <w:rFonts w:ascii="Calibri" w:hAnsi="Calibri" w:cs="Arial Narrow"/>
          <w:sz w:val="28"/>
          <w:szCs w:val="28"/>
          <w:lang w:eastAsia="en-GB"/>
        </w:rPr>
        <w:t xml:space="preserve"> (exc VAT) inclusive of all expenses. </w:t>
      </w:r>
    </w:p>
    <w:p w14:paraId="18A5F4C6" w14:textId="77777777" w:rsidR="000E4E97" w:rsidRPr="0080609F" w:rsidRDefault="000E4E97" w:rsidP="000E4E97">
      <w:pPr>
        <w:widowControl w:val="0"/>
        <w:autoSpaceDE w:val="0"/>
        <w:autoSpaceDN w:val="0"/>
        <w:adjustRightInd w:val="0"/>
        <w:rPr>
          <w:rFonts w:ascii="Calibri" w:hAnsi="Calibri" w:cs="Arial Narrow"/>
          <w:b/>
          <w:sz w:val="28"/>
          <w:szCs w:val="28"/>
          <w:lang w:eastAsia="en-GB"/>
        </w:rPr>
      </w:pPr>
    </w:p>
    <w:p w14:paraId="31AC0EA5" w14:textId="77777777" w:rsidR="000E4E97" w:rsidRPr="0080609F" w:rsidRDefault="008E2A3D" w:rsidP="000E4E97">
      <w:pPr>
        <w:widowControl w:val="0"/>
        <w:autoSpaceDE w:val="0"/>
        <w:autoSpaceDN w:val="0"/>
        <w:adjustRightInd w:val="0"/>
        <w:spacing w:before="60" w:after="60"/>
        <w:rPr>
          <w:rFonts w:ascii="Calibri" w:hAnsi="Calibri" w:cs="Arial Narrow"/>
          <w:b/>
          <w:sz w:val="28"/>
          <w:szCs w:val="28"/>
          <w:lang w:eastAsia="en-GB"/>
        </w:rPr>
      </w:pPr>
      <w:r>
        <w:rPr>
          <w:rFonts w:ascii="Calibri" w:hAnsi="Calibri" w:cs="Arial Narrow"/>
          <w:b/>
          <w:sz w:val="28"/>
          <w:szCs w:val="28"/>
          <w:lang w:eastAsia="en-GB"/>
        </w:rPr>
        <w:t>Response</w:t>
      </w:r>
      <w:r w:rsidR="000E4E97" w:rsidRPr="0080609F">
        <w:rPr>
          <w:rFonts w:ascii="Calibri" w:hAnsi="Calibri" w:cs="Arial Narrow"/>
          <w:b/>
          <w:sz w:val="28"/>
          <w:szCs w:val="28"/>
          <w:lang w:eastAsia="en-GB"/>
        </w:rPr>
        <w:t>s that exceed the total budget will not be considered.</w:t>
      </w:r>
    </w:p>
    <w:p w14:paraId="30BAAB0E" w14:textId="77777777" w:rsidR="00981556" w:rsidRDefault="00981556" w:rsidP="000E4E97">
      <w:pPr>
        <w:widowControl w:val="0"/>
        <w:autoSpaceDE w:val="0"/>
        <w:autoSpaceDN w:val="0"/>
        <w:adjustRightInd w:val="0"/>
        <w:jc w:val="both"/>
        <w:rPr>
          <w:rFonts w:ascii="Calibri" w:eastAsia="Times" w:hAnsi="Calibri"/>
          <w:bCs/>
          <w:sz w:val="28"/>
          <w:szCs w:val="28"/>
        </w:rPr>
      </w:pPr>
    </w:p>
    <w:p w14:paraId="04410D22" w14:textId="77777777" w:rsidR="000E4E97" w:rsidRPr="0080609F" w:rsidRDefault="000E4E97" w:rsidP="000E4E97">
      <w:pPr>
        <w:widowControl w:val="0"/>
        <w:autoSpaceDE w:val="0"/>
        <w:autoSpaceDN w:val="0"/>
        <w:adjustRightInd w:val="0"/>
        <w:jc w:val="both"/>
        <w:rPr>
          <w:rFonts w:ascii="Calibri" w:eastAsia="Times" w:hAnsi="Calibri"/>
          <w:bCs/>
          <w:color w:val="FF0000"/>
          <w:sz w:val="28"/>
          <w:szCs w:val="28"/>
        </w:rPr>
      </w:pPr>
      <w:r w:rsidRPr="0080609F">
        <w:rPr>
          <w:rFonts w:ascii="Calibri" w:eastAsia="Times" w:hAnsi="Calibri"/>
          <w:bCs/>
          <w:sz w:val="28"/>
          <w:szCs w:val="28"/>
        </w:rPr>
        <w:t xml:space="preserve">The budget will be reviewed as part of the </w:t>
      </w:r>
      <w:r w:rsidR="008E2A3D">
        <w:rPr>
          <w:rFonts w:ascii="Calibri" w:eastAsia="Times" w:hAnsi="Calibri"/>
          <w:bCs/>
          <w:sz w:val="28"/>
          <w:szCs w:val="28"/>
        </w:rPr>
        <w:t>ITT</w:t>
      </w:r>
      <w:r w:rsidRPr="0080609F">
        <w:rPr>
          <w:rFonts w:ascii="Calibri" w:eastAsia="Times" w:hAnsi="Calibri"/>
          <w:bCs/>
          <w:sz w:val="28"/>
          <w:szCs w:val="28"/>
        </w:rPr>
        <w:t xml:space="preserve"> evaluation detailed in Section 1</w:t>
      </w:r>
      <w:r w:rsidR="009A09CC">
        <w:rPr>
          <w:rFonts w:ascii="Calibri" w:eastAsia="Times" w:hAnsi="Calibri"/>
          <w:bCs/>
          <w:sz w:val="28"/>
          <w:szCs w:val="28"/>
        </w:rPr>
        <w:t>0</w:t>
      </w:r>
      <w:r w:rsidRPr="0080609F">
        <w:rPr>
          <w:rFonts w:ascii="Calibri" w:eastAsia="Times" w:hAnsi="Calibri"/>
          <w:bCs/>
          <w:sz w:val="28"/>
          <w:szCs w:val="28"/>
        </w:rPr>
        <w:t xml:space="preserve"> and will reflect the degree to which there is a saving on the maximum budget</w:t>
      </w:r>
      <w:r w:rsidR="00FC2CF3">
        <w:rPr>
          <w:rFonts w:ascii="Calibri" w:eastAsia="Times" w:hAnsi="Calibri"/>
          <w:bCs/>
          <w:sz w:val="28"/>
          <w:szCs w:val="28"/>
        </w:rPr>
        <w:t>.</w:t>
      </w:r>
    </w:p>
    <w:p w14:paraId="4EA18B0C" w14:textId="77777777" w:rsidR="000E4E97" w:rsidRPr="0080609F" w:rsidRDefault="000E4E97" w:rsidP="000E4E97">
      <w:pPr>
        <w:widowControl w:val="0"/>
        <w:autoSpaceDE w:val="0"/>
        <w:autoSpaceDN w:val="0"/>
        <w:adjustRightInd w:val="0"/>
        <w:spacing w:before="60" w:after="60"/>
        <w:rPr>
          <w:rFonts w:ascii="Calibri" w:hAnsi="Calibri" w:cs="Arial Narrow"/>
          <w:sz w:val="28"/>
          <w:szCs w:val="28"/>
          <w:lang w:eastAsia="en-GB"/>
        </w:rPr>
      </w:pPr>
    </w:p>
    <w:p w14:paraId="26601FF5" w14:textId="77777777" w:rsidR="00AE3032" w:rsidRPr="0080609F" w:rsidRDefault="000E4E97" w:rsidP="00981556">
      <w:pPr>
        <w:widowControl w:val="0"/>
        <w:tabs>
          <w:tab w:val="left" w:pos="709"/>
        </w:tabs>
        <w:autoSpaceDE w:val="0"/>
        <w:autoSpaceDN w:val="0"/>
        <w:adjustRightInd w:val="0"/>
        <w:outlineLvl w:val="0"/>
        <w:rPr>
          <w:rFonts w:ascii="Calibri" w:hAnsi="Calibri" w:cs="Verdana"/>
          <w:b/>
          <w:bCs/>
          <w:sz w:val="28"/>
          <w:szCs w:val="28"/>
          <w:lang w:eastAsia="en-GB"/>
        </w:rPr>
      </w:pPr>
      <w:r w:rsidRPr="0080609F">
        <w:rPr>
          <w:rFonts w:ascii="Calibri" w:hAnsi="Calibri" w:cs="Verdana"/>
          <w:b/>
          <w:bCs/>
          <w:sz w:val="28"/>
          <w:szCs w:val="28"/>
          <w:lang w:eastAsia="en-GB"/>
        </w:rPr>
        <w:t xml:space="preserve"> </w:t>
      </w:r>
      <w:r w:rsidR="006C5A9C">
        <w:rPr>
          <w:rFonts w:ascii="Calibri" w:hAnsi="Calibri" w:cs="Verdana"/>
          <w:b/>
          <w:bCs/>
          <w:sz w:val="28"/>
          <w:szCs w:val="28"/>
          <w:lang w:eastAsia="en-GB"/>
        </w:rPr>
        <w:t>6</w:t>
      </w:r>
      <w:r w:rsidR="00AE3032" w:rsidRPr="0080609F">
        <w:rPr>
          <w:rFonts w:ascii="Calibri" w:hAnsi="Calibri" w:cs="Verdana"/>
          <w:b/>
          <w:bCs/>
          <w:sz w:val="28"/>
          <w:szCs w:val="28"/>
          <w:lang w:eastAsia="en-GB"/>
        </w:rPr>
        <w:t xml:space="preserve">. </w:t>
      </w:r>
      <w:r w:rsidR="00AE3032" w:rsidRPr="0080609F">
        <w:rPr>
          <w:rFonts w:ascii="Calibri" w:hAnsi="Calibri" w:cs="Verdana"/>
          <w:b/>
          <w:bCs/>
          <w:sz w:val="28"/>
          <w:szCs w:val="28"/>
          <w:lang w:eastAsia="en-GB"/>
        </w:rPr>
        <w:tab/>
      </w:r>
      <w:r w:rsidR="008E2A3D">
        <w:rPr>
          <w:rFonts w:ascii="Calibri" w:hAnsi="Calibri" w:cs="Verdana"/>
          <w:b/>
          <w:bCs/>
          <w:sz w:val="28"/>
          <w:szCs w:val="28"/>
          <w:lang w:eastAsia="en-GB"/>
        </w:rPr>
        <w:t>ITT</w:t>
      </w:r>
      <w:r w:rsidR="00AE3032" w:rsidRPr="0080609F">
        <w:rPr>
          <w:rFonts w:ascii="Calibri" w:hAnsi="Calibri" w:cs="Verdana"/>
          <w:b/>
          <w:bCs/>
          <w:sz w:val="28"/>
          <w:szCs w:val="28"/>
          <w:lang w:eastAsia="en-GB"/>
        </w:rPr>
        <w:t xml:space="preserve"> and commission timetable</w:t>
      </w:r>
    </w:p>
    <w:p w14:paraId="50B6B040" w14:textId="77777777" w:rsidR="008D667A" w:rsidRDefault="008D667A" w:rsidP="008D667A">
      <w:pPr>
        <w:widowControl w:val="0"/>
        <w:autoSpaceDE w:val="0"/>
        <w:autoSpaceDN w:val="0"/>
        <w:adjustRightInd w:val="0"/>
        <w:spacing w:before="60" w:after="60"/>
        <w:ind w:left="720"/>
        <w:rPr>
          <w:rFonts w:ascii="Calibri" w:hAnsi="Calibri" w:cs="Arial Narrow"/>
          <w:sz w:val="28"/>
          <w:szCs w:val="28"/>
          <w:lang w:eastAsia="en-GB"/>
        </w:rPr>
      </w:pPr>
      <w:r>
        <w:rPr>
          <w:rFonts w:ascii="Calibri" w:hAnsi="Calibri" w:cs="Arial Narrow"/>
          <w:sz w:val="28"/>
          <w:szCs w:val="28"/>
          <w:lang w:eastAsia="en-GB"/>
        </w:rPr>
        <w:t xml:space="preserve">The </w:t>
      </w:r>
      <w:r w:rsidRPr="0080609F">
        <w:rPr>
          <w:rFonts w:ascii="Calibri" w:hAnsi="Calibri" w:cs="Arial Narrow"/>
          <w:sz w:val="28"/>
          <w:szCs w:val="28"/>
          <w:lang w:eastAsia="en-GB"/>
        </w:rPr>
        <w:t xml:space="preserve">timescale of the programme is from the date of signing the contract until </w:t>
      </w:r>
      <w:r w:rsidRPr="00996838">
        <w:rPr>
          <w:rFonts w:ascii="Calibri" w:hAnsi="Calibri" w:cs="Arial Narrow"/>
          <w:sz w:val="28"/>
          <w:szCs w:val="28"/>
          <w:lang w:eastAsia="en-GB"/>
        </w:rPr>
        <w:lastRenderedPageBreak/>
        <w:t xml:space="preserve">the </w:t>
      </w:r>
      <w:r w:rsidR="007110E2" w:rsidRPr="00996838">
        <w:rPr>
          <w:rFonts w:ascii="Calibri" w:hAnsi="Calibri" w:cs="Arial Narrow"/>
          <w:sz w:val="28"/>
          <w:szCs w:val="28"/>
          <w:lang w:eastAsia="en-GB"/>
        </w:rPr>
        <w:t>28</w:t>
      </w:r>
      <w:r w:rsidR="007110E2" w:rsidRPr="00F327EF">
        <w:rPr>
          <w:rFonts w:ascii="Calibri" w:hAnsi="Calibri" w:cs="Arial Narrow"/>
          <w:sz w:val="28"/>
          <w:szCs w:val="28"/>
          <w:vertAlign w:val="superscript"/>
          <w:lang w:eastAsia="en-GB"/>
        </w:rPr>
        <w:t>th</w:t>
      </w:r>
      <w:r w:rsidR="007110E2" w:rsidRPr="00996838">
        <w:rPr>
          <w:rFonts w:ascii="Calibri" w:hAnsi="Calibri" w:cs="Arial Narrow"/>
          <w:sz w:val="28"/>
          <w:szCs w:val="28"/>
          <w:lang w:eastAsia="en-GB"/>
        </w:rPr>
        <w:t xml:space="preserve"> February</w:t>
      </w:r>
      <w:r w:rsidRPr="00996838">
        <w:rPr>
          <w:rFonts w:ascii="Calibri" w:hAnsi="Calibri" w:cs="Arial Narrow"/>
          <w:sz w:val="28"/>
          <w:szCs w:val="28"/>
          <w:lang w:eastAsia="en-GB"/>
        </w:rPr>
        <w:t xml:space="preserve"> 2025. The timetable for submission of the response, completion of the programme</w:t>
      </w:r>
      <w:r w:rsidRPr="0080609F">
        <w:rPr>
          <w:rFonts w:ascii="Calibri" w:hAnsi="Calibri" w:cs="Arial Narrow"/>
          <w:sz w:val="28"/>
          <w:szCs w:val="28"/>
          <w:lang w:eastAsia="en-GB"/>
        </w:rPr>
        <w:t xml:space="preserve"> are set out below</w:t>
      </w:r>
      <w:r>
        <w:rPr>
          <w:rFonts w:ascii="Calibri" w:hAnsi="Calibri" w:cs="Arial Narrow"/>
          <w:sz w:val="28"/>
          <w:szCs w:val="28"/>
          <w:lang w:eastAsia="en-GB"/>
        </w:rPr>
        <w:t xml:space="preserve"> in 6.1, with the timetable for the project set out in 6.2.</w:t>
      </w:r>
    </w:p>
    <w:p w14:paraId="0B947493" w14:textId="77777777" w:rsidR="008D667A" w:rsidRDefault="008D667A" w:rsidP="008D667A">
      <w:pPr>
        <w:widowControl w:val="0"/>
        <w:autoSpaceDE w:val="0"/>
        <w:autoSpaceDN w:val="0"/>
        <w:adjustRightInd w:val="0"/>
        <w:spacing w:before="60" w:after="60"/>
        <w:rPr>
          <w:rFonts w:ascii="Calibri" w:hAnsi="Calibri" w:cs="Arial Narrow"/>
          <w:sz w:val="28"/>
          <w:szCs w:val="28"/>
          <w:lang w:eastAsia="en-GB"/>
        </w:rPr>
      </w:pPr>
    </w:p>
    <w:p w14:paraId="5948DF67" w14:textId="77777777" w:rsidR="00AE3032" w:rsidRPr="0080609F" w:rsidRDefault="008D667A" w:rsidP="00981556">
      <w:pPr>
        <w:widowControl w:val="0"/>
        <w:autoSpaceDE w:val="0"/>
        <w:autoSpaceDN w:val="0"/>
        <w:adjustRightInd w:val="0"/>
        <w:spacing w:before="60" w:after="60"/>
        <w:rPr>
          <w:rFonts w:ascii="Calibri" w:hAnsi="Calibri" w:cs="Arial Narrow"/>
          <w:sz w:val="28"/>
          <w:szCs w:val="28"/>
          <w:lang w:eastAsia="en-GB"/>
        </w:rPr>
      </w:pPr>
      <w:r w:rsidRPr="000829BD">
        <w:rPr>
          <w:rFonts w:ascii="Calibri" w:hAnsi="Calibri" w:cs="Arial Narrow"/>
          <w:b/>
          <w:bCs/>
          <w:sz w:val="28"/>
          <w:szCs w:val="28"/>
          <w:lang w:eastAsia="en-GB"/>
        </w:rPr>
        <w:t>6.1</w:t>
      </w:r>
      <w:r>
        <w:rPr>
          <w:rFonts w:ascii="Calibri" w:hAnsi="Calibri" w:cs="Arial Narrow"/>
          <w:sz w:val="28"/>
          <w:szCs w:val="28"/>
          <w:lang w:eastAsia="en-GB"/>
        </w:rPr>
        <w:t xml:space="preserve"> </w:t>
      </w:r>
      <w:r w:rsidR="000829BD">
        <w:rPr>
          <w:rFonts w:ascii="Calibri" w:hAnsi="Calibri" w:cs="Arial Narrow"/>
          <w:sz w:val="28"/>
          <w:szCs w:val="28"/>
          <w:lang w:eastAsia="en-GB"/>
        </w:rPr>
        <w:tab/>
      </w:r>
      <w:r>
        <w:rPr>
          <w:rFonts w:ascii="Calibri" w:hAnsi="Calibri" w:cs="Arial Narrow"/>
          <w:sz w:val="28"/>
          <w:szCs w:val="28"/>
          <w:lang w:eastAsia="en-GB"/>
        </w:rPr>
        <w:t>Timetable for submission of the tender response</w:t>
      </w:r>
    </w:p>
    <w:tbl>
      <w:tblPr>
        <w:tblpPr w:leftFromText="180" w:rightFromText="180" w:vertAnchor="text" w:horzAnchor="page" w:tblpX="1678" w:tblpY="90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8"/>
        <w:gridCol w:w="2835"/>
      </w:tblGrid>
      <w:tr w:rsidR="008D667A" w:rsidRPr="007A0AC4" w14:paraId="59428F6A" w14:textId="77777777" w:rsidTr="000E2B97">
        <w:trPr>
          <w:trHeight w:val="431"/>
        </w:trPr>
        <w:tc>
          <w:tcPr>
            <w:tcW w:w="5778" w:type="dxa"/>
            <w:shd w:val="clear" w:color="auto" w:fill="auto"/>
          </w:tcPr>
          <w:p w14:paraId="5BAF4E81" w14:textId="77777777" w:rsidR="008D667A" w:rsidRPr="007A0AC4" w:rsidRDefault="008D667A" w:rsidP="005545E7">
            <w:pPr>
              <w:widowControl w:val="0"/>
              <w:autoSpaceDE w:val="0"/>
              <w:autoSpaceDN w:val="0"/>
              <w:adjustRightInd w:val="0"/>
              <w:spacing w:before="60" w:after="60"/>
              <w:rPr>
                <w:rFonts w:ascii="Calibri" w:hAnsi="Calibri" w:cs="Arial Narrow"/>
                <w:b/>
                <w:bCs/>
                <w:sz w:val="28"/>
                <w:szCs w:val="28"/>
                <w:lang w:eastAsia="en-GB"/>
              </w:rPr>
            </w:pPr>
            <w:r w:rsidRPr="007A0AC4">
              <w:rPr>
                <w:rFonts w:ascii="Calibri" w:hAnsi="Calibri" w:cs="Arial Narrow"/>
                <w:b/>
                <w:bCs/>
                <w:sz w:val="28"/>
                <w:szCs w:val="28"/>
                <w:lang w:eastAsia="en-GB"/>
              </w:rPr>
              <w:t>Milestone</w:t>
            </w:r>
          </w:p>
        </w:tc>
        <w:tc>
          <w:tcPr>
            <w:tcW w:w="2835" w:type="dxa"/>
            <w:shd w:val="clear" w:color="auto" w:fill="auto"/>
          </w:tcPr>
          <w:p w14:paraId="6F638DC4" w14:textId="77777777" w:rsidR="008D667A" w:rsidRPr="007A0AC4" w:rsidRDefault="008D667A" w:rsidP="005545E7">
            <w:pPr>
              <w:widowControl w:val="0"/>
              <w:autoSpaceDE w:val="0"/>
              <w:autoSpaceDN w:val="0"/>
              <w:adjustRightInd w:val="0"/>
              <w:spacing w:before="60" w:after="60"/>
              <w:rPr>
                <w:rFonts w:ascii="Calibri" w:hAnsi="Calibri" w:cs="Arial Narrow"/>
                <w:b/>
                <w:bCs/>
                <w:sz w:val="28"/>
                <w:szCs w:val="28"/>
                <w:lang w:eastAsia="en-GB"/>
              </w:rPr>
            </w:pPr>
            <w:r w:rsidRPr="007A0AC4">
              <w:rPr>
                <w:rFonts w:ascii="Calibri" w:hAnsi="Calibri" w:cs="Arial Narrow"/>
                <w:b/>
                <w:bCs/>
                <w:sz w:val="28"/>
                <w:szCs w:val="28"/>
                <w:lang w:eastAsia="en-GB"/>
              </w:rPr>
              <w:t>Date</w:t>
            </w:r>
          </w:p>
        </w:tc>
      </w:tr>
      <w:tr w:rsidR="008D667A" w:rsidRPr="007A0AC4" w14:paraId="7BC44730" w14:textId="77777777" w:rsidTr="000E2B97">
        <w:trPr>
          <w:trHeight w:val="431"/>
        </w:trPr>
        <w:tc>
          <w:tcPr>
            <w:tcW w:w="5778" w:type="dxa"/>
            <w:shd w:val="clear" w:color="auto" w:fill="auto"/>
          </w:tcPr>
          <w:p w14:paraId="6984AF0B" w14:textId="77777777" w:rsidR="008D667A" w:rsidRPr="007A0AC4" w:rsidRDefault="008D667A" w:rsidP="005545E7">
            <w:pPr>
              <w:widowControl w:val="0"/>
              <w:autoSpaceDE w:val="0"/>
              <w:autoSpaceDN w:val="0"/>
              <w:adjustRightInd w:val="0"/>
              <w:spacing w:before="60" w:after="60"/>
              <w:rPr>
                <w:rFonts w:ascii="Calibri" w:hAnsi="Calibri" w:cs="Arial Narrow"/>
                <w:sz w:val="28"/>
                <w:szCs w:val="28"/>
                <w:lang w:eastAsia="en-GB"/>
              </w:rPr>
            </w:pPr>
            <w:r w:rsidRPr="007A0AC4">
              <w:rPr>
                <w:rFonts w:ascii="Calibri" w:hAnsi="Calibri" w:cs="Arial Narrow"/>
                <w:sz w:val="28"/>
                <w:szCs w:val="28"/>
                <w:lang w:eastAsia="en-GB"/>
              </w:rPr>
              <w:t>Publication of ITT</w:t>
            </w:r>
          </w:p>
        </w:tc>
        <w:tc>
          <w:tcPr>
            <w:tcW w:w="2835" w:type="dxa"/>
            <w:shd w:val="clear" w:color="auto" w:fill="auto"/>
          </w:tcPr>
          <w:p w14:paraId="223C3B86" w14:textId="77777777" w:rsidR="008D667A" w:rsidRPr="00996838" w:rsidRDefault="005E0E94" w:rsidP="005545E7">
            <w:pPr>
              <w:widowControl w:val="0"/>
              <w:autoSpaceDE w:val="0"/>
              <w:autoSpaceDN w:val="0"/>
              <w:adjustRightInd w:val="0"/>
              <w:spacing w:before="60" w:after="60"/>
              <w:rPr>
                <w:rFonts w:ascii="Calibri" w:hAnsi="Calibri" w:cs="Arial Narrow"/>
                <w:sz w:val="28"/>
                <w:szCs w:val="28"/>
                <w:lang w:eastAsia="en-GB"/>
              </w:rPr>
            </w:pPr>
            <w:r w:rsidRPr="00996838">
              <w:rPr>
                <w:rFonts w:ascii="Calibri" w:hAnsi="Calibri" w:cs="Arial Narrow"/>
                <w:sz w:val="28"/>
                <w:szCs w:val="28"/>
                <w:lang w:eastAsia="en-GB"/>
              </w:rPr>
              <w:t>1</w:t>
            </w:r>
            <w:r w:rsidR="00981556">
              <w:rPr>
                <w:rFonts w:ascii="Calibri" w:hAnsi="Calibri" w:cs="Arial Narrow"/>
                <w:sz w:val="28"/>
                <w:szCs w:val="28"/>
                <w:lang w:eastAsia="en-GB"/>
              </w:rPr>
              <w:t xml:space="preserve"> </w:t>
            </w:r>
            <w:r w:rsidRPr="00996838">
              <w:rPr>
                <w:rFonts w:ascii="Calibri" w:hAnsi="Calibri" w:cs="Arial Narrow"/>
                <w:sz w:val="28"/>
                <w:szCs w:val="28"/>
                <w:lang w:eastAsia="en-GB"/>
              </w:rPr>
              <w:t>November</w:t>
            </w:r>
            <w:r w:rsidR="008D667A" w:rsidRPr="00996838">
              <w:rPr>
                <w:rFonts w:ascii="Calibri" w:hAnsi="Calibri" w:cs="Arial Narrow"/>
                <w:sz w:val="28"/>
                <w:szCs w:val="28"/>
                <w:lang w:eastAsia="en-GB"/>
              </w:rPr>
              <w:t xml:space="preserve"> 2023</w:t>
            </w:r>
          </w:p>
        </w:tc>
      </w:tr>
      <w:tr w:rsidR="008D667A" w:rsidRPr="007A0AC4" w14:paraId="23DC9AC7" w14:textId="77777777" w:rsidTr="000E2B97">
        <w:trPr>
          <w:trHeight w:val="423"/>
        </w:trPr>
        <w:tc>
          <w:tcPr>
            <w:tcW w:w="5778" w:type="dxa"/>
            <w:shd w:val="clear" w:color="auto" w:fill="auto"/>
          </w:tcPr>
          <w:p w14:paraId="33EBEF87" w14:textId="77777777" w:rsidR="008D667A" w:rsidRPr="007A0AC4" w:rsidRDefault="008D667A" w:rsidP="005545E7">
            <w:pPr>
              <w:widowControl w:val="0"/>
              <w:autoSpaceDE w:val="0"/>
              <w:autoSpaceDN w:val="0"/>
              <w:adjustRightInd w:val="0"/>
              <w:spacing w:before="60" w:after="60"/>
              <w:rPr>
                <w:rFonts w:ascii="Calibri" w:hAnsi="Calibri" w:cs="Arial Narrow"/>
                <w:sz w:val="28"/>
                <w:szCs w:val="28"/>
                <w:lang w:eastAsia="en-GB"/>
              </w:rPr>
            </w:pPr>
            <w:r w:rsidRPr="007A0AC4">
              <w:rPr>
                <w:rFonts w:ascii="Calibri" w:hAnsi="Calibri" w:cs="Arial Narrow"/>
                <w:sz w:val="28"/>
                <w:szCs w:val="28"/>
                <w:lang w:eastAsia="en-GB"/>
              </w:rPr>
              <w:t>Final date for receipt of clarifications</w:t>
            </w:r>
          </w:p>
        </w:tc>
        <w:tc>
          <w:tcPr>
            <w:tcW w:w="2835" w:type="dxa"/>
            <w:shd w:val="clear" w:color="auto" w:fill="auto"/>
          </w:tcPr>
          <w:p w14:paraId="7D50E7E1" w14:textId="77777777" w:rsidR="008D667A" w:rsidRPr="00996838" w:rsidRDefault="00981556" w:rsidP="005545E7">
            <w:pPr>
              <w:widowControl w:val="0"/>
              <w:autoSpaceDE w:val="0"/>
              <w:autoSpaceDN w:val="0"/>
              <w:adjustRightInd w:val="0"/>
              <w:spacing w:before="60" w:after="60"/>
              <w:rPr>
                <w:rFonts w:ascii="Calibri" w:hAnsi="Calibri" w:cs="Arial Narrow"/>
                <w:sz w:val="28"/>
                <w:szCs w:val="28"/>
                <w:lang w:eastAsia="en-GB"/>
              </w:rPr>
            </w:pPr>
            <w:r>
              <w:rPr>
                <w:rFonts w:ascii="Calibri" w:hAnsi="Calibri" w:cs="Arial Narrow"/>
                <w:sz w:val="28"/>
                <w:szCs w:val="28"/>
                <w:lang w:eastAsia="en-GB"/>
              </w:rPr>
              <w:t>1700:</w:t>
            </w:r>
            <w:r w:rsidR="005E0E94" w:rsidRPr="00996838">
              <w:rPr>
                <w:rFonts w:ascii="Calibri" w:hAnsi="Calibri" w:cs="Arial Narrow"/>
                <w:sz w:val="28"/>
                <w:szCs w:val="28"/>
                <w:lang w:eastAsia="en-GB"/>
              </w:rPr>
              <w:t xml:space="preserve"> </w:t>
            </w:r>
            <w:r>
              <w:rPr>
                <w:rFonts w:ascii="Calibri" w:hAnsi="Calibri" w:cs="Arial Narrow"/>
                <w:sz w:val="28"/>
                <w:szCs w:val="28"/>
                <w:lang w:eastAsia="en-GB"/>
              </w:rPr>
              <w:t xml:space="preserve">9 </w:t>
            </w:r>
            <w:r w:rsidR="005E0E94" w:rsidRPr="00996838">
              <w:rPr>
                <w:rFonts w:ascii="Calibri" w:hAnsi="Calibri" w:cs="Arial Narrow"/>
                <w:sz w:val="28"/>
                <w:szCs w:val="28"/>
                <w:lang w:eastAsia="en-GB"/>
              </w:rPr>
              <w:t>November 2023</w:t>
            </w:r>
          </w:p>
        </w:tc>
      </w:tr>
      <w:tr w:rsidR="008D667A" w:rsidRPr="007A0AC4" w14:paraId="767A5FFC" w14:textId="77777777" w:rsidTr="000E2B97">
        <w:trPr>
          <w:trHeight w:val="431"/>
        </w:trPr>
        <w:tc>
          <w:tcPr>
            <w:tcW w:w="5778" w:type="dxa"/>
            <w:shd w:val="clear" w:color="auto" w:fill="auto"/>
          </w:tcPr>
          <w:p w14:paraId="612A7778" w14:textId="77777777" w:rsidR="008D667A" w:rsidRPr="007A0AC4" w:rsidRDefault="008D667A" w:rsidP="005545E7">
            <w:pPr>
              <w:widowControl w:val="0"/>
              <w:autoSpaceDE w:val="0"/>
              <w:autoSpaceDN w:val="0"/>
              <w:adjustRightInd w:val="0"/>
              <w:spacing w:before="60" w:after="60"/>
              <w:rPr>
                <w:rFonts w:ascii="Calibri" w:hAnsi="Calibri" w:cs="Arial Narrow"/>
                <w:sz w:val="28"/>
                <w:szCs w:val="28"/>
                <w:lang w:eastAsia="en-GB"/>
              </w:rPr>
            </w:pPr>
            <w:r w:rsidRPr="007A0AC4">
              <w:rPr>
                <w:rFonts w:ascii="Calibri" w:hAnsi="Calibri" w:cs="Arial Narrow"/>
                <w:sz w:val="28"/>
                <w:szCs w:val="28"/>
                <w:lang w:eastAsia="en-GB"/>
              </w:rPr>
              <w:t xml:space="preserve">Final date for response to clarifications </w:t>
            </w:r>
          </w:p>
        </w:tc>
        <w:tc>
          <w:tcPr>
            <w:tcW w:w="2835" w:type="dxa"/>
            <w:shd w:val="clear" w:color="auto" w:fill="auto"/>
          </w:tcPr>
          <w:p w14:paraId="353612C2" w14:textId="77777777" w:rsidR="008D667A" w:rsidRPr="00996838" w:rsidRDefault="005E0E94" w:rsidP="005545E7">
            <w:pPr>
              <w:widowControl w:val="0"/>
              <w:autoSpaceDE w:val="0"/>
              <w:autoSpaceDN w:val="0"/>
              <w:adjustRightInd w:val="0"/>
              <w:spacing w:before="60" w:after="60"/>
              <w:rPr>
                <w:rFonts w:ascii="Calibri" w:hAnsi="Calibri" w:cs="Arial Narrow"/>
                <w:sz w:val="28"/>
                <w:szCs w:val="28"/>
                <w:lang w:eastAsia="en-GB"/>
              </w:rPr>
            </w:pPr>
            <w:r w:rsidRPr="00996838">
              <w:rPr>
                <w:rFonts w:ascii="Calibri" w:hAnsi="Calibri" w:cs="Arial Narrow"/>
                <w:sz w:val="28"/>
                <w:szCs w:val="28"/>
                <w:lang w:eastAsia="en-GB"/>
              </w:rPr>
              <w:t xml:space="preserve">13 </w:t>
            </w:r>
            <w:r w:rsidR="009A09CC" w:rsidRPr="00996838">
              <w:rPr>
                <w:rFonts w:ascii="Calibri" w:hAnsi="Calibri" w:cs="Arial Narrow"/>
                <w:sz w:val="28"/>
                <w:szCs w:val="28"/>
                <w:lang w:eastAsia="en-GB"/>
              </w:rPr>
              <w:t>November 2023</w:t>
            </w:r>
          </w:p>
        </w:tc>
      </w:tr>
      <w:tr w:rsidR="008D667A" w:rsidRPr="007A0AC4" w14:paraId="4CEE76C2" w14:textId="77777777" w:rsidTr="000E2B97">
        <w:trPr>
          <w:trHeight w:val="744"/>
        </w:trPr>
        <w:tc>
          <w:tcPr>
            <w:tcW w:w="5778" w:type="dxa"/>
            <w:shd w:val="clear" w:color="auto" w:fill="auto"/>
          </w:tcPr>
          <w:p w14:paraId="4FC139A3" w14:textId="77777777" w:rsidR="008D667A" w:rsidRPr="007A0AC4" w:rsidRDefault="008D667A" w:rsidP="005545E7">
            <w:pPr>
              <w:widowControl w:val="0"/>
              <w:autoSpaceDE w:val="0"/>
              <w:autoSpaceDN w:val="0"/>
              <w:adjustRightInd w:val="0"/>
              <w:spacing w:before="60" w:after="60"/>
              <w:rPr>
                <w:rFonts w:ascii="Calibri" w:hAnsi="Calibri" w:cs="Arial Narrow"/>
                <w:sz w:val="28"/>
                <w:szCs w:val="28"/>
                <w:lang w:eastAsia="en-GB"/>
              </w:rPr>
            </w:pPr>
            <w:r w:rsidRPr="007A0AC4">
              <w:rPr>
                <w:rFonts w:ascii="Calibri" w:hAnsi="Calibri" w:cs="Arial Narrow"/>
                <w:sz w:val="28"/>
                <w:szCs w:val="28"/>
                <w:lang w:eastAsia="en-GB"/>
              </w:rPr>
              <w:t>Deadline to return the Tender response to Cornwall Council</w:t>
            </w:r>
          </w:p>
        </w:tc>
        <w:tc>
          <w:tcPr>
            <w:tcW w:w="2835" w:type="dxa"/>
            <w:shd w:val="clear" w:color="auto" w:fill="auto"/>
          </w:tcPr>
          <w:p w14:paraId="42CCFC0E" w14:textId="77777777" w:rsidR="008D667A" w:rsidRPr="00996838" w:rsidRDefault="005E0E94" w:rsidP="005545E7">
            <w:pPr>
              <w:widowControl w:val="0"/>
              <w:autoSpaceDE w:val="0"/>
              <w:autoSpaceDN w:val="0"/>
              <w:adjustRightInd w:val="0"/>
              <w:spacing w:before="60" w:after="60"/>
              <w:rPr>
                <w:rFonts w:ascii="Calibri" w:hAnsi="Calibri" w:cs="Arial Narrow"/>
                <w:sz w:val="28"/>
                <w:szCs w:val="28"/>
                <w:lang w:eastAsia="en-GB"/>
              </w:rPr>
            </w:pPr>
            <w:r w:rsidRPr="00996838">
              <w:rPr>
                <w:rFonts w:ascii="Calibri" w:hAnsi="Calibri" w:cs="Arial Narrow"/>
                <w:sz w:val="28"/>
                <w:szCs w:val="28"/>
                <w:lang w:eastAsia="en-GB"/>
              </w:rPr>
              <w:t>1</w:t>
            </w:r>
            <w:r w:rsidR="009A09CC" w:rsidRPr="00996838">
              <w:rPr>
                <w:rFonts w:ascii="Calibri" w:hAnsi="Calibri" w:cs="Arial Narrow"/>
                <w:sz w:val="28"/>
                <w:szCs w:val="28"/>
                <w:lang w:eastAsia="en-GB"/>
              </w:rPr>
              <w:t>7</w:t>
            </w:r>
            <w:r w:rsidR="00981556">
              <w:rPr>
                <w:rFonts w:ascii="Calibri" w:hAnsi="Calibri" w:cs="Arial Narrow"/>
                <w:sz w:val="28"/>
                <w:szCs w:val="28"/>
                <w:lang w:eastAsia="en-GB"/>
              </w:rPr>
              <w:t>00: 22</w:t>
            </w:r>
            <w:r w:rsidR="009A09CC" w:rsidRPr="00996838">
              <w:rPr>
                <w:rFonts w:ascii="Calibri" w:hAnsi="Calibri" w:cs="Arial Narrow"/>
                <w:sz w:val="28"/>
                <w:szCs w:val="28"/>
                <w:lang w:eastAsia="en-GB"/>
              </w:rPr>
              <w:t xml:space="preserve"> November 2023</w:t>
            </w:r>
          </w:p>
        </w:tc>
      </w:tr>
      <w:tr w:rsidR="008D667A" w:rsidRPr="007A0AC4" w14:paraId="7BD7B820" w14:textId="77777777" w:rsidTr="000E2B97">
        <w:trPr>
          <w:trHeight w:val="752"/>
        </w:trPr>
        <w:tc>
          <w:tcPr>
            <w:tcW w:w="5778" w:type="dxa"/>
            <w:shd w:val="clear" w:color="auto" w:fill="auto"/>
          </w:tcPr>
          <w:p w14:paraId="734EC9DD" w14:textId="77777777" w:rsidR="008D667A" w:rsidRPr="007A0AC4" w:rsidRDefault="008D667A" w:rsidP="005545E7">
            <w:pPr>
              <w:widowControl w:val="0"/>
              <w:autoSpaceDE w:val="0"/>
              <w:autoSpaceDN w:val="0"/>
              <w:adjustRightInd w:val="0"/>
              <w:spacing w:before="60" w:after="60"/>
              <w:rPr>
                <w:rFonts w:ascii="Calibri" w:hAnsi="Calibri" w:cs="Arial Narrow"/>
                <w:sz w:val="28"/>
                <w:szCs w:val="28"/>
                <w:lang w:eastAsia="en-GB"/>
              </w:rPr>
            </w:pPr>
            <w:r w:rsidRPr="007A0AC4">
              <w:rPr>
                <w:rFonts w:ascii="Calibri" w:hAnsi="Calibri" w:cs="Arial Narrow"/>
                <w:sz w:val="28"/>
                <w:szCs w:val="28"/>
                <w:lang w:eastAsia="en-GB"/>
              </w:rPr>
              <w:t>Evaluation of Tender responses by CTI team</w:t>
            </w:r>
          </w:p>
        </w:tc>
        <w:tc>
          <w:tcPr>
            <w:tcW w:w="2835" w:type="dxa"/>
            <w:shd w:val="clear" w:color="auto" w:fill="auto"/>
          </w:tcPr>
          <w:p w14:paraId="30A317E0" w14:textId="77777777" w:rsidR="008D667A" w:rsidRPr="00996838" w:rsidRDefault="005E0E94" w:rsidP="005545E7">
            <w:pPr>
              <w:widowControl w:val="0"/>
              <w:autoSpaceDE w:val="0"/>
              <w:autoSpaceDN w:val="0"/>
              <w:adjustRightInd w:val="0"/>
              <w:spacing w:before="60" w:after="60"/>
              <w:rPr>
                <w:rFonts w:ascii="Calibri" w:hAnsi="Calibri" w:cs="Arial Narrow"/>
                <w:sz w:val="28"/>
                <w:szCs w:val="28"/>
                <w:lang w:eastAsia="en-GB"/>
              </w:rPr>
            </w:pPr>
            <w:r w:rsidRPr="00996838">
              <w:rPr>
                <w:rFonts w:ascii="Calibri" w:hAnsi="Calibri" w:cs="Arial Narrow"/>
                <w:sz w:val="28"/>
                <w:szCs w:val="28"/>
                <w:lang w:eastAsia="en-GB"/>
              </w:rPr>
              <w:t>2</w:t>
            </w:r>
            <w:r w:rsidR="000E2B97">
              <w:rPr>
                <w:rFonts w:ascii="Calibri" w:hAnsi="Calibri" w:cs="Arial Narrow"/>
                <w:sz w:val="28"/>
                <w:szCs w:val="28"/>
                <w:lang w:eastAsia="en-GB"/>
              </w:rPr>
              <w:t>3</w:t>
            </w:r>
            <w:r w:rsidRPr="00996838">
              <w:rPr>
                <w:rFonts w:ascii="Calibri" w:hAnsi="Calibri" w:cs="Arial Narrow"/>
                <w:sz w:val="28"/>
                <w:szCs w:val="28"/>
                <w:lang w:eastAsia="en-GB"/>
              </w:rPr>
              <w:t xml:space="preserve"> – 2</w:t>
            </w:r>
            <w:r w:rsidR="000E2B97">
              <w:rPr>
                <w:rFonts w:ascii="Calibri" w:hAnsi="Calibri" w:cs="Arial Narrow"/>
                <w:sz w:val="28"/>
                <w:szCs w:val="28"/>
                <w:lang w:eastAsia="en-GB"/>
              </w:rPr>
              <w:t>4</w:t>
            </w:r>
            <w:r w:rsidRPr="00996838">
              <w:rPr>
                <w:rFonts w:ascii="Calibri" w:hAnsi="Calibri" w:cs="Arial Narrow"/>
                <w:sz w:val="28"/>
                <w:szCs w:val="28"/>
                <w:lang w:eastAsia="en-GB"/>
              </w:rPr>
              <w:t xml:space="preserve"> </w:t>
            </w:r>
            <w:r w:rsidR="009A09CC" w:rsidRPr="00996838">
              <w:rPr>
                <w:rFonts w:ascii="Calibri" w:hAnsi="Calibri" w:cs="Arial Narrow"/>
                <w:sz w:val="28"/>
                <w:szCs w:val="28"/>
                <w:lang w:eastAsia="en-GB"/>
              </w:rPr>
              <w:t>November 2023</w:t>
            </w:r>
          </w:p>
        </w:tc>
      </w:tr>
      <w:tr w:rsidR="008D667A" w:rsidRPr="007A0AC4" w14:paraId="5B8EEC4B" w14:textId="77777777" w:rsidTr="000E2B97">
        <w:trPr>
          <w:trHeight w:val="744"/>
        </w:trPr>
        <w:tc>
          <w:tcPr>
            <w:tcW w:w="5778" w:type="dxa"/>
            <w:shd w:val="clear" w:color="auto" w:fill="auto"/>
          </w:tcPr>
          <w:p w14:paraId="1DBF95F8" w14:textId="77777777" w:rsidR="008D667A" w:rsidRPr="007A0AC4" w:rsidRDefault="008D667A" w:rsidP="005545E7">
            <w:pPr>
              <w:widowControl w:val="0"/>
              <w:autoSpaceDE w:val="0"/>
              <w:autoSpaceDN w:val="0"/>
              <w:adjustRightInd w:val="0"/>
              <w:spacing w:before="60" w:after="60"/>
              <w:rPr>
                <w:rFonts w:ascii="Calibri" w:hAnsi="Calibri" w:cs="Arial Narrow"/>
                <w:sz w:val="28"/>
                <w:szCs w:val="28"/>
                <w:lang w:eastAsia="en-GB"/>
              </w:rPr>
            </w:pPr>
            <w:r w:rsidRPr="007A0AC4">
              <w:rPr>
                <w:rFonts w:ascii="Calibri" w:hAnsi="Calibri" w:cs="Arial Narrow"/>
                <w:sz w:val="28"/>
                <w:szCs w:val="28"/>
                <w:lang w:eastAsia="en-GB"/>
              </w:rPr>
              <w:t xml:space="preserve">Successful and unsuccessful tenders notified </w:t>
            </w:r>
          </w:p>
        </w:tc>
        <w:tc>
          <w:tcPr>
            <w:tcW w:w="2835" w:type="dxa"/>
            <w:shd w:val="clear" w:color="auto" w:fill="auto"/>
          </w:tcPr>
          <w:p w14:paraId="59E905C3" w14:textId="77777777" w:rsidR="008D667A" w:rsidRPr="00996838" w:rsidRDefault="008D667A" w:rsidP="005545E7">
            <w:pPr>
              <w:widowControl w:val="0"/>
              <w:autoSpaceDE w:val="0"/>
              <w:autoSpaceDN w:val="0"/>
              <w:adjustRightInd w:val="0"/>
              <w:spacing w:before="60" w:after="60"/>
              <w:rPr>
                <w:rFonts w:ascii="Calibri" w:hAnsi="Calibri" w:cs="Arial Narrow"/>
                <w:sz w:val="28"/>
                <w:szCs w:val="28"/>
                <w:lang w:eastAsia="en-GB"/>
              </w:rPr>
            </w:pPr>
            <w:r w:rsidRPr="00996838">
              <w:rPr>
                <w:rFonts w:ascii="Calibri" w:hAnsi="Calibri" w:cs="Arial Narrow"/>
                <w:sz w:val="28"/>
                <w:szCs w:val="28"/>
                <w:lang w:eastAsia="en-GB"/>
              </w:rPr>
              <w:t xml:space="preserve">Week commencing </w:t>
            </w:r>
            <w:r w:rsidR="005E0E94" w:rsidRPr="00996838">
              <w:rPr>
                <w:rFonts w:ascii="Calibri" w:hAnsi="Calibri" w:cs="Arial Narrow"/>
                <w:sz w:val="28"/>
                <w:szCs w:val="28"/>
                <w:lang w:eastAsia="en-GB"/>
              </w:rPr>
              <w:t>27</w:t>
            </w:r>
            <w:r w:rsidR="00981556">
              <w:rPr>
                <w:rFonts w:ascii="Calibri" w:hAnsi="Calibri" w:cs="Arial Narrow"/>
                <w:sz w:val="28"/>
                <w:szCs w:val="28"/>
                <w:lang w:eastAsia="en-GB"/>
              </w:rPr>
              <w:t xml:space="preserve"> </w:t>
            </w:r>
            <w:r w:rsidR="009A09CC" w:rsidRPr="00996838">
              <w:rPr>
                <w:rFonts w:ascii="Calibri" w:hAnsi="Calibri" w:cs="Arial Narrow"/>
                <w:sz w:val="28"/>
                <w:szCs w:val="28"/>
                <w:lang w:eastAsia="en-GB"/>
              </w:rPr>
              <w:t>November 2023</w:t>
            </w:r>
          </w:p>
        </w:tc>
      </w:tr>
      <w:tr w:rsidR="008D667A" w:rsidRPr="007A0AC4" w14:paraId="0D89A552" w14:textId="77777777" w:rsidTr="000E2B97">
        <w:trPr>
          <w:trHeight w:val="431"/>
        </w:trPr>
        <w:tc>
          <w:tcPr>
            <w:tcW w:w="5778" w:type="dxa"/>
            <w:shd w:val="clear" w:color="auto" w:fill="auto"/>
          </w:tcPr>
          <w:p w14:paraId="150BED03" w14:textId="77777777" w:rsidR="008D667A" w:rsidRPr="007A0AC4" w:rsidRDefault="008D667A" w:rsidP="005545E7">
            <w:pPr>
              <w:widowControl w:val="0"/>
              <w:autoSpaceDE w:val="0"/>
              <w:autoSpaceDN w:val="0"/>
              <w:adjustRightInd w:val="0"/>
              <w:spacing w:before="60" w:after="60"/>
              <w:rPr>
                <w:rFonts w:ascii="Calibri" w:hAnsi="Calibri" w:cs="Arial Narrow"/>
                <w:sz w:val="28"/>
                <w:szCs w:val="28"/>
                <w:lang w:eastAsia="en-GB"/>
              </w:rPr>
            </w:pPr>
            <w:r w:rsidRPr="007A0AC4">
              <w:rPr>
                <w:rFonts w:ascii="Calibri" w:hAnsi="Calibri" w:cs="Arial Narrow"/>
                <w:sz w:val="28"/>
                <w:szCs w:val="28"/>
                <w:lang w:eastAsia="en-GB"/>
              </w:rPr>
              <w:t>Contract Issued</w:t>
            </w:r>
          </w:p>
        </w:tc>
        <w:tc>
          <w:tcPr>
            <w:tcW w:w="2835" w:type="dxa"/>
            <w:shd w:val="clear" w:color="auto" w:fill="auto"/>
          </w:tcPr>
          <w:p w14:paraId="059057EC" w14:textId="77777777" w:rsidR="008D667A" w:rsidRPr="00996838" w:rsidRDefault="008D667A" w:rsidP="005545E7">
            <w:pPr>
              <w:widowControl w:val="0"/>
              <w:autoSpaceDE w:val="0"/>
              <w:autoSpaceDN w:val="0"/>
              <w:adjustRightInd w:val="0"/>
              <w:spacing w:before="60" w:after="60"/>
              <w:rPr>
                <w:rFonts w:ascii="Calibri" w:hAnsi="Calibri" w:cs="Arial Narrow"/>
                <w:sz w:val="28"/>
                <w:szCs w:val="28"/>
                <w:lang w:eastAsia="en-GB"/>
              </w:rPr>
            </w:pPr>
            <w:r w:rsidRPr="00996838">
              <w:rPr>
                <w:rFonts w:ascii="Calibri" w:hAnsi="Calibri" w:cs="Arial Narrow"/>
                <w:sz w:val="28"/>
                <w:szCs w:val="28"/>
                <w:lang w:eastAsia="en-GB"/>
              </w:rPr>
              <w:t xml:space="preserve">Week commencing </w:t>
            </w:r>
            <w:r w:rsidR="005E0E94" w:rsidRPr="00996838">
              <w:rPr>
                <w:rFonts w:ascii="Calibri" w:hAnsi="Calibri" w:cs="Arial Narrow"/>
                <w:sz w:val="28"/>
                <w:szCs w:val="28"/>
                <w:lang w:eastAsia="en-GB"/>
              </w:rPr>
              <w:t>4 December</w:t>
            </w:r>
            <w:r w:rsidR="009A09CC" w:rsidRPr="00996838">
              <w:rPr>
                <w:rFonts w:ascii="Calibri" w:hAnsi="Calibri" w:cs="Arial Narrow"/>
                <w:sz w:val="28"/>
                <w:szCs w:val="28"/>
                <w:lang w:eastAsia="en-GB"/>
              </w:rPr>
              <w:t xml:space="preserve"> 2023</w:t>
            </w:r>
          </w:p>
        </w:tc>
      </w:tr>
    </w:tbl>
    <w:p w14:paraId="172CC096" w14:textId="6DFCD518" w:rsidR="00981556" w:rsidRDefault="00981556" w:rsidP="0075533F">
      <w:pPr>
        <w:widowControl w:val="0"/>
        <w:autoSpaceDE w:val="0"/>
        <w:autoSpaceDN w:val="0"/>
        <w:adjustRightInd w:val="0"/>
        <w:spacing w:before="60" w:after="60"/>
        <w:rPr>
          <w:rFonts w:ascii="Calibri" w:hAnsi="Calibri" w:cs="Arial Narrow"/>
          <w:sz w:val="28"/>
          <w:szCs w:val="28"/>
          <w:lang w:eastAsia="en-GB"/>
        </w:rPr>
      </w:pPr>
      <w:r>
        <w:rPr>
          <w:rFonts w:ascii="Calibri" w:hAnsi="Calibri" w:cs="Arial Narrow"/>
          <w:sz w:val="28"/>
          <w:szCs w:val="28"/>
          <w:lang w:eastAsia="en-GB"/>
        </w:rPr>
        <w:tab/>
      </w:r>
    </w:p>
    <w:p w14:paraId="2D0B4370" w14:textId="77777777" w:rsidR="00981556" w:rsidRDefault="00981556" w:rsidP="00AE3032">
      <w:pPr>
        <w:widowControl w:val="0"/>
        <w:autoSpaceDE w:val="0"/>
        <w:autoSpaceDN w:val="0"/>
        <w:adjustRightInd w:val="0"/>
        <w:spacing w:before="60" w:after="60"/>
        <w:ind w:left="459"/>
        <w:rPr>
          <w:rFonts w:ascii="Calibri" w:hAnsi="Calibri" w:cs="Arial Narrow"/>
          <w:sz w:val="28"/>
          <w:szCs w:val="28"/>
          <w:lang w:eastAsia="en-GB"/>
        </w:rPr>
      </w:pPr>
    </w:p>
    <w:p w14:paraId="2426E9F2" w14:textId="77777777" w:rsidR="00981556" w:rsidRDefault="00981556" w:rsidP="00AE3032">
      <w:pPr>
        <w:widowControl w:val="0"/>
        <w:autoSpaceDE w:val="0"/>
        <w:autoSpaceDN w:val="0"/>
        <w:adjustRightInd w:val="0"/>
        <w:spacing w:before="60" w:after="60"/>
        <w:ind w:left="459"/>
        <w:rPr>
          <w:rFonts w:ascii="Calibri" w:hAnsi="Calibri" w:cs="Arial Narrow"/>
          <w:sz w:val="28"/>
          <w:szCs w:val="28"/>
          <w:lang w:eastAsia="en-GB"/>
        </w:rPr>
      </w:pPr>
    </w:p>
    <w:p w14:paraId="03E99C9E" w14:textId="77777777" w:rsidR="00AE3032" w:rsidRPr="00996838" w:rsidRDefault="006C5A9C" w:rsidP="00981556">
      <w:pPr>
        <w:widowControl w:val="0"/>
        <w:autoSpaceDE w:val="0"/>
        <w:autoSpaceDN w:val="0"/>
        <w:adjustRightInd w:val="0"/>
        <w:spacing w:before="60" w:after="60"/>
        <w:rPr>
          <w:rFonts w:ascii="Calibri" w:hAnsi="Calibri" w:cs="Arial Narrow"/>
          <w:sz w:val="28"/>
          <w:szCs w:val="28"/>
          <w:lang w:eastAsia="en-GB"/>
        </w:rPr>
      </w:pPr>
      <w:r w:rsidRPr="000829BD">
        <w:rPr>
          <w:rFonts w:ascii="Calibri" w:hAnsi="Calibri" w:cs="Arial Narrow"/>
          <w:b/>
          <w:bCs/>
          <w:sz w:val="28"/>
          <w:szCs w:val="28"/>
          <w:lang w:eastAsia="en-GB"/>
        </w:rPr>
        <w:t>6</w:t>
      </w:r>
      <w:r w:rsidR="00FC2CF3" w:rsidRPr="000829BD">
        <w:rPr>
          <w:rFonts w:ascii="Calibri" w:hAnsi="Calibri" w:cs="Arial Narrow"/>
          <w:b/>
          <w:bCs/>
          <w:sz w:val="28"/>
          <w:szCs w:val="28"/>
          <w:lang w:eastAsia="en-GB"/>
        </w:rPr>
        <w:t>.2</w:t>
      </w:r>
      <w:r w:rsidR="00FC2CF3" w:rsidRPr="00996838">
        <w:rPr>
          <w:rFonts w:ascii="Calibri" w:hAnsi="Calibri" w:cs="Arial Narrow"/>
          <w:sz w:val="28"/>
          <w:szCs w:val="28"/>
          <w:lang w:eastAsia="en-GB"/>
        </w:rPr>
        <w:t xml:space="preserve"> </w:t>
      </w:r>
      <w:r w:rsidR="000829BD">
        <w:rPr>
          <w:rFonts w:ascii="Calibri" w:hAnsi="Calibri" w:cs="Arial Narrow"/>
          <w:sz w:val="28"/>
          <w:szCs w:val="28"/>
          <w:lang w:eastAsia="en-GB"/>
        </w:rPr>
        <w:tab/>
      </w:r>
      <w:r w:rsidR="004A0173" w:rsidRPr="00996838">
        <w:rPr>
          <w:rFonts w:ascii="Calibri" w:hAnsi="Calibri" w:cs="Arial Narrow"/>
          <w:sz w:val="28"/>
          <w:szCs w:val="28"/>
          <w:lang w:eastAsia="en-GB"/>
        </w:rPr>
        <w:t>Timescale of Pro</w:t>
      </w:r>
      <w:r w:rsidR="00775ABB" w:rsidRPr="00996838">
        <w:rPr>
          <w:rFonts w:ascii="Calibri" w:hAnsi="Calibri" w:cs="Arial Narrow"/>
          <w:sz w:val="28"/>
          <w:szCs w:val="28"/>
          <w:lang w:eastAsia="en-GB"/>
        </w:rPr>
        <w:t>ject</w:t>
      </w:r>
    </w:p>
    <w:tbl>
      <w:tblPr>
        <w:tblW w:w="8646"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11"/>
        <w:gridCol w:w="2835"/>
      </w:tblGrid>
      <w:tr w:rsidR="00AE3032" w:rsidRPr="00996838" w14:paraId="0C3C5A2A" w14:textId="77777777" w:rsidTr="009A09CC">
        <w:trPr>
          <w:trHeight w:hRule="exact" w:val="317"/>
        </w:trPr>
        <w:tc>
          <w:tcPr>
            <w:tcW w:w="5811" w:type="dxa"/>
          </w:tcPr>
          <w:p w14:paraId="342A199D" w14:textId="77777777" w:rsidR="00AE3032" w:rsidRPr="00996838" w:rsidRDefault="00AE3032" w:rsidP="0080609F">
            <w:pPr>
              <w:widowControl w:val="0"/>
              <w:kinsoku w:val="0"/>
              <w:overflowPunct w:val="0"/>
              <w:autoSpaceDE w:val="0"/>
              <w:autoSpaceDN w:val="0"/>
              <w:adjustRightInd w:val="0"/>
              <w:ind w:left="102"/>
              <w:rPr>
                <w:rFonts w:ascii="Calibri" w:hAnsi="Calibri"/>
                <w:sz w:val="28"/>
                <w:szCs w:val="28"/>
                <w:lang w:eastAsia="en-GB"/>
              </w:rPr>
            </w:pPr>
            <w:r w:rsidRPr="00996838">
              <w:rPr>
                <w:rFonts w:ascii="Calibri" w:hAnsi="Calibri" w:cs="Verdana"/>
                <w:b/>
                <w:bCs/>
                <w:spacing w:val="-1"/>
                <w:sz w:val="28"/>
                <w:szCs w:val="28"/>
                <w:lang w:eastAsia="en-GB"/>
              </w:rPr>
              <w:t>Milestone</w:t>
            </w:r>
          </w:p>
        </w:tc>
        <w:tc>
          <w:tcPr>
            <w:tcW w:w="2835" w:type="dxa"/>
          </w:tcPr>
          <w:p w14:paraId="4E256910" w14:textId="77777777" w:rsidR="00AE3032" w:rsidRPr="00996838" w:rsidRDefault="00AE3032" w:rsidP="0080609F">
            <w:pPr>
              <w:widowControl w:val="0"/>
              <w:kinsoku w:val="0"/>
              <w:overflowPunct w:val="0"/>
              <w:autoSpaceDE w:val="0"/>
              <w:autoSpaceDN w:val="0"/>
              <w:adjustRightInd w:val="0"/>
              <w:ind w:left="102"/>
              <w:rPr>
                <w:rFonts w:ascii="Calibri" w:hAnsi="Calibri"/>
                <w:sz w:val="28"/>
                <w:szCs w:val="28"/>
                <w:lang w:eastAsia="en-GB"/>
              </w:rPr>
            </w:pPr>
            <w:r w:rsidRPr="00996838">
              <w:rPr>
                <w:rFonts w:ascii="Calibri" w:hAnsi="Calibri" w:cs="Verdana"/>
                <w:b/>
                <w:bCs/>
                <w:spacing w:val="-1"/>
                <w:sz w:val="28"/>
                <w:szCs w:val="28"/>
                <w:lang w:eastAsia="en-GB"/>
              </w:rPr>
              <w:t>Date</w:t>
            </w:r>
          </w:p>
        </w:tc>
      </w:tr>
      <w:tr w:rsidR="00AE3032" w:rsidRPr="00996838" w14:paraId="3DE6CE7A" w14:textId="77777777" w:rsidTr="009A09CC">
        <w:trPr>
          <w:trHeight w:hRule="exact" w:val="696"/>
        </w:trPr>
        <w:tc>
          <w:tcPr>
            <w:tcW w:w="5811" w:type="dxa"/>
          </w:tcPr>
          <w:p w14:paraId="025BBE73" w14:textId="77777777" w:rsidR="00AE3032" w:rsidRPr="00996838" w:rsidRDefault="005519B3" w:rsidP="0080609F">
            <w:pPr>
              <w:widowControl w:val="0"/>
              <w:kinsoku w:val="0"/>
              <w:overflowPunct w:val="0"/>
              <w:autoSpaceDE w:val="0"/>
              <w:autoSpaceDN w:val="0"/>
              <w:adjustRightInd w:val="0"/>
              <w:ind w:left="102"/>
              <w:rPr>
                <w:rFonts w:ascii="Calibri" w:hAnsi="Calibri"/>
                <w:sz w:val="28"/>
                <w:szCs w:val="28"/>
                <w:lang w:eastAsia="en-GB"/>
              </w:rPr>
            </w:pPr>
            <w:r w:rsidRPr="00996838">
              <w:rPr>
                <w:rFonts w:ascii="Calibri" w:hAnsi="Calibri"/>
                <w:sz w:val="28"/>
                <w:szCs w:val="28"/>
                <w:lang w:eastAsia="en-GB"/>
              </w:rPr>
              <w:t xml:space="preserve">Contract </w:t>
            </w:r>
            <w:r w:rsidR="00775ABB" w:rsidRPr="00996838">
              <w:rPr>
                <w:rFonts w:ascii="Calibri" w:hAnsi="Calibri"/>
                <w:sz w:val="28"/>
                <w:szCs w:val="28"/>
                <w:lang w:eastAsia="en-GB"/>
              </w:rPr>
              <w:t>signed and project inception meeting</w:t>
            </w:r>
          </w:p>
        </w:tc>
        <w:tc>
          <w:tcPr>
            <w:tcW w:w="2835" w:type="dxa"/>
          </w:tcPr>
          <w:p w14:paraId="14A5F64E" w14:textId="77777777" w:rsidR="00AE3032" w:rsidRPr="00996838" w:rsidRDefault="009A09CC" w:rsidP="0080609F">
            <w:pPr>
              <w:widowControl w:val="0"/>
              <w:kinsoku w:val="0"/>
              <w:overflowPunct w:val="0"/>
              <w:autoSpaceDE w:val="0"/>
              <w:autoSpaceDN w:val="0"/>
              <w:adjustRightInd w:val="0"/>
              <w:rPr>
                <w:rFonts w:ascii="Calibri" w:hAnsi="Calibri"/>
                <w:sz w:val="28"/>
                <w:szCs w:val="28"/>
                <w:lang w:eastAsia="en-GB"/>
              </w:rPr>
            </w:pPr>
            <w:r w:rsidRPr="00996838">
              <w:rPr>
                <w:rFonts w:ascii="Calibri" w:hAnsi="Calibri"/>
                <w:sz w:val="28"/>
                <w:szCs w:val="28"/>
                <w:lang w:eastAsia="en-GB"/>
              </w:rPr>
              <w:t xml:space="preserve">Week commencing </w:t>
            </w:r>
            <w:r w:rsidR="005E0E94" w:rsidRPr="00996838">
              <w:rPr>
                <w:rFonts w:ascii="Calibri" w:hAnsi="Calibri"/>
                <w:sz w:val="28"/>
                <w:szCs w:val="28"/>
                <w:lang w:eastAsia="en-GB"/>
              </w:rPr>
              <w:t>4</w:t>
            </w:r>
            <w:r w:rsidR="00981556">
              <w:rPr>
                <w:rFonts w:ascii="Calibri" w:hAnsi="Calibri"/>
                <w:sz w:val="28"/>
                <w:szCs w:val="28"/>
                <w:vertAlign w:val="superscript"/>
                <w:lang w:eastAsia="en-GB"/>
              </w:rPr>
              <w:t xml:space="preserve"> </w:t>
            </w:r>
            <w:r w:rsidR="005E0E94" w:rsidRPr="00996838">
              <w:rPr>
                <w:rFonts w:ascii="Calibri" w:hAnsi="Calibri"/>
                <w:sz w:val="28"/>
                <w:szCs w:val="28"/>
                <w:lang w:eastAsia="en-GB"/>
              </w:rPr>
              <w:t>December</w:t>
            </w:r>
            <w:r w:rsidRPr="00996838">
              <w:rPr>
                <w:rFonts w:ascii="Calibri" w:hAnsi="Calibri"/>
                <w:sz w:val="28"/>
                <w:szCs w:val="28"/>
                <w:lang w:eastAsia="en-GB"/>
              </w:rPr>
              <w:t xml:space="preserve"> 2023</w:t>
            </w:r>
          </w:p>
        </w:tc>
      </w:tr>
      <w:tr w:rsidR="00AE3032" w:rsidRPr="00996838" w14:paraId="3D5B735D" w14:textId="77777777" w:rsidTr="009A09CC">
        <w:trPr>
          <w:trHeight w:hRule="exact" w:val="707"/>
        </w:trPr>
        <w:tc>
          <w:tcPr>
            <w:tcW w:w="5811" w:type="dxa"/>
          </w:tcPr>
          <w:p w14:paraId="5A8BFB61" w14:textId="77777777" w:rsidR="00AE3032" w:rsidRPr="00996838" w:rsidRDefault="005519B3" w:rsidP="0080609F">
            <w:pPr>
              <w:widowControl w:val="0"/>
              <w:kinsoku w:val="0"/>
              <w:overflowPunct w:val="0"/>
              <w:autoSpaceDE w:val="0"/>
              <w:autoSpaceDN w:val="0"/>
              <w:adjustRightInd w:val="0"/>
              <w:ind w:left="102"/>
              <w:rPr>
                <w:rFonts w:ascii="Calibri" w:hAnsi="Calibri" w:cs="Verdana"/>
                <w:spacing w:val="-1"/>
                <w:sz w:val="28"/>
                <w:szCs w:val="28"/>
                <w:lang w:eastAsia="en-GB"/>
              </w:rPr>
            </w:pPr>
            <w:r w:rsidRPr="00996838">
              <w:rPr>
                <w:rFonts w:ascii="Calibri" w:hAnsi="Calibri"/>
                <w:sz w:val="28"/>
                <w:szCs w:val="28"/>
                <w:lang w:eastAsia="en-GB"/>
              </w:rPr>
              <w:t>Knowledge building of Cornwall</w:t>
            </w:r>
            <w:r w:rsidR="000E6C8B" w:rsidRPr="00996838">
              <w:rPr>
                <w:rFonts w:ascii="Calibri" w:hAnsi="Calibri"/>
                <w:sz w:val="28"/>
                <w:szCs w:val="28"/>
                <w:lang w:eastAsia="en-GB"/>
              </w:rPr>
              <w:t>’s</w:t>
            </w:r>
            <w:r w:rsidRPr="00996838">
              <w:rPr>
                <w:rFonts w:ascii="Calibri" w:hAnsi="Calibri"/>
                <w:sz w:val="28"/>
                <w:szCs w:val="28"/>
                <w:lang w:eastAsia="en-GB"/>
              </w:rPr>
              <w:t xml:space="preserve"> inward investment offer</w:t>
            </w:r>
            <w:r w:rsidR="00674830" w:rsidRPr="00996838">
              <w:rPr>
                <w:rFonts w:ascii="Calibri" w:hAnsi="Calibri"/>
                <w:sz w:val="28"/>
                <w:szCs w:val="28"/>
                <w:lang w:eastAsia="en-GB"/>
              </w:rPr>
              <w:t xml:space="preserve"> </w:t>
            </w:r>
            <w:r w:rsidR="000E6C8B" w:rsidRPr="00996838">
              <w:rPr>
                <w:rFonts w:ascii="Calibri" w:hAnsi="Calibri"/>
                <w:sz w:val="28"/>
                <w:szCs w:val="28"/>
                <w:lang w:eastAsia="en-GB"/>
              </w:rPr>
              <w:t>and CTI service</w:t>
            </w:r>
          </w:p>
        </w:tc>
        <w:tc>
          <w:tcPr>
            <w:tcW w:w="2835" w:type="dxa"/>
          </w:tcPr>
          <w:p w14:paraId="4737A901" w14:textId="77777777" w:rsidR="00AE3032" w:rsidRPr="00996838" w:rsidRDefault="009A09CC" w:rsidP="0080609F">
            <w:pPr>
              <w:widowControl w:val="0"/>
              <w:kinsoku w:val="0"/>
              <w:overflowPunct w:val="0"/>
              <w:autoSpaceDE w:val="0"/>
              <w:autoSpaceDN w:val="0"/>
              <w:adjustRightInd w:val="0"/>
              <w:rPr>
                <w:rFonts w:ascii="Calibri" w:hAnsi="Calibri"/>
                <w:sz w:val="28"/>
                <w:szCs w:val="28"/>
                <w:lang w:eastAsia="en-GB"/>
              </w:rPr>
            </w:pPr>
            <w:r w:rsidRPr="00996838">
              <w:rPr>
                <w:rFonts w:ascii="Calibri" w:hAnsi="Calibri"/>
                <w:sz w:val="28"/>
                <w:szCs w:val="28"/>
                <w:lang w:eastAsia="en-GB"/>
              </w:rPr>
              <w:t>December</w:t>
            </w:r>
            <w:r w:rsidR="005E0E94" w:rsidRPr="00996838">
              <w:rPr>
                <w:rFonts w:ascii="Calibri" w:hAnsi="Calibri"/>
                <w:sz w:val="28"/>
                <w:szCs w:val="28"/>
                <w:lang w:eastAsia="en-GB"/>
              </w:rPr>
              <w:t>/January</w:t>
            </w:r>
            <w:r w:rsidR="00775ABB" w:rsidRPr="00996838">
              <w:rPr>
                <w:rFonts w:ascii="Calibri" w:hAnsi="Calibri"/>
                <w:sz w:val="28"/>
                <w:szCs w:val="28"/>
                <w:lang w:eastAsia="en-GB"/>
              </w:rPr>
              <w:t xml:space="preserve"> 202</w:t>
            </w:r>
            <w:r w:rsidR="005E0E94" w:rsidRPr="00996838">
              <w:rPr>
                <w:rFonts w:ascii="Calibri" w:hAnsi="Calibri"/>
                <w:sz w:val="28"/>
                <w:szCs w:val="28"/>
                <w:lang w:eastAsia="en-GB"/>
              </w:rPr>
              <w:t>3/4</w:t>
            </w:r>
          </w:p>
        </w:tc>
      </w:tr>
      <w:tr w:rsidR="00AE3032" w:rsidRPr="00996838" w14:paraId="393A0C17" w14:textId="77777777" w:rsidTr="009A09CC">
        <w:trPr>
          <w:trHeight w:hRule="exact" w:val="578"/>
        </w:trPr>
        <w:tc>
          <w:tcPr>
            <w:tcW w:w="5811" w:type="dxa"/>
          </w:tcPr>
          <w:p w14:paraId="7865951E" w14:textId="77777777" w:rsidR="00AE3032" w:rsidRPr="00996838" w:rsidRDefault="005519B3" w:rsidP="0080609F">
            <w:pPr>
              <w:widowControl w:val="0"/>
              <w:kinsoku w:val="0"/>
              <w:overflowPunct w:val="0"/>
              <w:autoSpaceDE w:val="0"/>
              <w:autoSpaceDN w:val="0"/>
              <w:adjustRightInd w:val="0"/>
              <w:ind w:left="102"/>
              <w:rPr>
                <w:rFonts w:ascii="Calibri" w:hAnsi="Calibri"/>
                <w:sz w:val="28"/>
                <w:szCs w:val="28"/>
                <w:lang w:eastAsia="en-GB"/>
              </w:rPr>
            </w:pPr>
            <w:r w:rsidRPr="00996838">
              <w:rPr>
                <w:rFonts w:ascii="Calibri" w:hAnsi="Calibri"/>
                <w:sz w:val="28"/>
                <w:szCs w:val="28"/>
                <w:lang w:eastAsia="en-GB"/>
              </w:rPr>
              <w:t xml:space="preserve">First leads delivered to CTI </w:t>
            </w:r>
          </w:p>
        </w:tc>
        <w:tc>
          <w:tcPr>
            <w:tcW w:w="2835" w:type="dxa"/>
          </w:tcPr>
          <w:p w14:paraId="6C169409" w14:textId="77777777" w:rsidR="00AE3032" w:rsidRPr="00996838" w:rsidRDefault="005E0E94" w:rsidP="0080609F">
            <w:pPr>
              <w:widowControl w:val="0"/>
              <w:kinsoku w:val="0"/>
              <w:overflowPunct w:val="0"/>
              <w:autoSpaceDE w:val="0"/>
              <w:autoSpaceDN w:val="0"/>
              <w:adjustRightInd w:val="0"/>
              <w:rPr>
                <w:rFonts w:ascii="Calibri" w:hAnsi="Calibri"/>
                <w:bCs/>
                <w:sz w:val="28"/>
                <w:szCs w:val="28"/>
                <w:lang w:eastAsia="en-GB"/>
              </w:rPr>
            </w:pPr>
            <w:r w:rsidRPr="00996838">
              <w:rPr>
                <w:rFonts w:ascii="Calibri" w:hAnsi="Calibri"/>
                <w:bCs/>
                <w:sz w:val="28"/>
                <w:szCs w:val="28"/>
                <w:lang w:eastAsia="en-GB"/>
              </w:rPr>
              <w:t>February</w:t>
            </w:r>
            <w:r w:rsidR="00775ABB" w:rsidRPr="00996838">
              <w:rPr>
                <w:rFonts w:ascii="Calibri" w:hAnsi="Calibri"/>
                <w:bCs/>
                <w:sz w:val="28"/>
                <w:szCs w:val="28"/>
                <w:lang w:eastAsia="en-GB"/>
              </w:rPr>
              <w:t xml:space="preserve"> 2024</w:t>
            </w:r>
          </w:p>
        </w:tc>
      </w:tr>
      <w:tr w:rsidR="00AE3032" w:rsidRPr="00996838" w14:paraId="432F11D1" w14:textId="77777777" w:rsidTr="009A09CC">
        <w:trPr>
          <w:trHeight w:hRule="exact" w:val="436"/>
        </w:trPr>
        <w:tc>
          <w:tcPr>
            <w:tcW w:w="5811" w:type="dxa"/>
          </w:tcPr>
          <w:p w14:paraId="02EE9AB6" w14:textId="77777777" w:rsidR="00AE3032" w:rsidRPr="00996838" w:rsidRDefault="005519B3" w:rsidP="0080609F">
            <w:pPr>
              <w:widowControl w:val="0"/>
              <w:kinsoku w:val="0"/>
              <w:overflowPunct w:val="0"/>
              <w:autoSpaceDE w:val="0"/>
              <w:autoSpaceDN w:val="0"/>
              <w:adjustRightInd w:val="0"/>
              <w:ind w:left="102"/>
              <w:rPr>
                <w:rFonts w:ascii="Calibri" w:hAnsi="Calibri"/>
                <w:sz w:val="28"/>
                <w:szCs w:val="28"/>
                <w:lang w:eastAsia="en-GB"/>
              </w:rPr>
            </w:pPr>
            <w:r w:rsidRPr="00996838">
              <w:rPr>
                <w:rFonts w:ascii="Calibri" w:hAnsi="Calibri"/>
                <w:sz w:val="28"/>
                <w:szCs w:val="28"/>
                <w:lang w:eastAsia="en-GB"/>
              </w:rPr>
              <w:t>75% of all leads delivered to CTI</w:t>
            </w:r>
          </w:p>
        </w:tc>
        <w:tc>
          <w:tcPr>
            <w:tcW w:w="2835" w:type="dxa"/>
          </w:tcPr>
          <w:p w14:paraId="16B1EF1E" w14:textId="77777777" w:rsidR="00AE3032" w:rsidRPr="00996838" w:rsidRDefault="00775ABB" w:rsidP="0080609F">
            <w:pPr>
              <w:widowControl w:val="0"/>
              <w:kinsoku w:val="0"/>
              <w:overflowPunct w:val="0"/>
              <w:autoSpaceDE w:val="0"/>
              <w:autoSpaceDN w:val="0"/>
              <w:adjustRightInd w:val="0"/>
              <w:rPr>
                <w:rFonts w:ascii="Calibri" w:hAnsi="Calibri"/>
                <w:sz w:val="28"/>
                <w:szCs w:val="28"/>
                <w:lang w:eastAsia="en-GB"/>
              </w:rPr>
            </w:pPr>
            <w:r w:rsidRPr="00996838">
              <w:rPr>
                <w:rFonts w:ascii="Calibri" w:hAnsi="Calibri"/>
                <w:sz w:val="28"/>
                <w:szCs w:val="28"/>
                <w:lang w:eastAsia="en-GB"/>
              </w:rPr>
              <w:t>October 2024</w:t>
            </w:r>
          </w:p>
        </w:tc>
      </w:tr>
      <w:tr w:rsidR="00AE3032" w:rsidRPr="00996838" w14:paraId="325854B8" w14:textId="77777777" w:rsidTr="009A09CC">
        <w:trPr>
          <w:trHeight w:hRule="exact" w:val="428"/>
        </w:trPr>
        <w:tc>
          <w:tcPr>
            <w:tcW w:w="5811" w:type="dxa"/>
          </w:tcPr>
          <w:p w14:paraId="7FCB4714" w14:textId="77777777" w:rsidR="00AE3032" w:rsidRPr="00996838" w:rsidRDefault="005519B3" w:rsidP="0080609F">
            <w:pPr>
              <w:widowControl w:val="0"/>
              <w:kinsoku w:val="0"/>
              <w:overflowPunct w:val="0"/>
              <w:autoSpaceDE w:val="0"/>
              <w:autoSpaceDN w:val="0"/>
              <w:adjustRightInd w:val="0"/>
              <w:ind w:left="102"/>
              <w:rPr>
                <w:rFonts w:ascii="Calibri" w:hAnsi="Calibri"/>
                <w:sz w:val="28"/>
                <w:szCs w:val="28"/>
                <w:lang w:eastAsia="en-GB"/>
              </w:rPr>
            </w:pPr>
            <w:r w:rsidRPr="00996838">
              <w:rPr>
                <w:rFonts w:ascii="Calibri" w:hAnsi="Calibri"/>
                <w:sz w:val="28"/>
                <w:szCs w:val="28"/>
                <w:lang w:eastAsia="en-GB"/>
              </w:rPr>
              <w:t>Final 25% of all leads delivered to CTI</w:t>
            </w:r>
          </w:p>
        </w:tc>
        <w:tc>
          <w:tcPr>
            <w:tcW w:w="2835" w:type="dxa"/>
          </w:tcPr>
          <w:p w14:paraId="3472C766" w14:textId="77777777" w:rsidR="00AE3032" w:rsidRPr="00996838" w:rsidRDefault="007110E2" w:rsidP="0080609F">
            <w:pPr>
              <w:widowControl w:val="0"/>
              <w:kinsoku w:val="0"/>
              <w:overflowPunct w:val="0"/>
              <w:autoSpaceDE w:val="0"/>
              <w:autoSpaceDN w:val="0"/>
              <w:adjustRightInd w:val="0"/>
              <w:rPr>
                <w:rFonts w:ascii="Calibri" w:hAnsi="Calibri"/>
                <w:sz w:val="28"/>
                <w:szCs w:val="28"/>
                <w:lang w:eastAsia="en-GB"/>
              </w:rPr>
            </w:pPr>
            <w:r w:rsidRPr="00996838">
              <w:rPr>
                <w:rFonts w:ascii="Calibri" w:hAnsi="Calibri"/>
                <w:sz w:val="28"/>
                <w:szCs w:val="28"/>
                <w:lang w:eastAsia="en-GB"/>
              </w:rPr>
              <w:t>December</w:t>
            </w:r>
            <w:r w:rsidR="00775ABB" w:rsidRPr="00996838">
              <w:rPr>
                <w:rFonts w:ascii="Calibri" w:hAnsi="Calibri"/>
                <w:sz w:val="28"/>
                <w:szCs w:val="28"/>
                <w:lang w:eastAsia="en-GB"/>
              </w:rPr>
              <w:t xml:space="preserve"> 202</w:t>
            </w:r>
            <w:r w:rsidRPr="00996838">
              <w:rPr>
                <w:rFonts w:ascii="Calibri" w:hAnsi="Calibri"/>
                <w:sz w:val="28"/>
                <w:szCs w:val="28"/>
                <w:lang w:eastAsia="en-GB"/>
              </w:rPr>
              <w:t>4</w:t>
            </w:r>
          </w:p>
        </w:tc>
      </w:tr>
      <w:tr w:rsidR="00AE3032" w:rsidRPr="00996838" w14:paraId="635804F2" w14:textId="77777777" w:rsidTr="009A09CC">
        <w:trPr>
          <w:trHeight w:hRule="exact" w:val="963"/>
        </w:trPr>
        <w:tc>
          <w:tcPr>
            <w:tcW w:w="5811" w:type="dxa"/>
          </w:tcPr>
          <w:p w14:paraId="01B6E752" w14:textId="77777777" w:rsidR="00AE3032" w:rsidRPr="00996838" w:rsidRDefault="005519B3" w:rsidP="0080609F">
            <w:pPr>
              <w:widowControl w:val="0"/>
              <w:kinsoku w:val="0"/>
              <w:overflowPunct w:val="0"/>
              <w:autoSpaceDE w:val="0"/>
              <w:autoSpaceDN w:val="0"/>
              <w:adjustRightInd w:val="0"/>
              <w:ind w:left="102"/>
              <w:rPr>
                <w:rFonts w:ascii="Calibri" w:hAnsi="Calibri"/>
                <w:sz w:val="28"/>
                <w:szCs w:val="28"/>
                <w:lang w:eastAsia="en-GB"/>
              </w:rPr>
            </w:pPr>
            <w:r w:rsidRPr="00996838">
              <w:rPr>
                <w:rFonts w:ascii="Calibri" w:hAnsi="Calibri"/>
                <w:sz w:val="28"/>
                <w:szCs w:val="28"/>
                <w:lang w:eastAsia="en-GB"/>
              </w:rPr>
              <w:t xml:space="preserve">Project wrap up – share all information, current lead pipeline for Cornwall, and key stats. </w:t>
            </w:r>
          </w:p>
        </w:tc>
        <w:tc>
          <w:tcPr>
            <w:tcW w:w="2835" w:type="dxa"/>
          </w:tcPr>
          <w:p w14:paraId="60D4EB69" w14:textId="77777777" w:rsidR="00AE3032" w:rsidRPr="00996838" w:rsidRDefault="007110E2" w:rsidP="0080609F">
            <w:pPr>
              <w:widowControl w:val="0"/>
              <w:kinsoku w:val="0"/>
              <w:overflowPunct w:val="0"/>
              <w:autoSpaceDE w:val="0"/>
              <w:autoSpaceDN w:val="0"/>
              <w:adjustRightInd w:val="0"/>
              <w:rPr>
                <w:rFonts w:ascii="Calibri" w:hAnsi="Calibri"/>
                <w:sz w:val="28"/>
                <w:szCs w:val="28"/>
                <w:lang w:eastAsia="en-GB"/>
              </w:rPr>
            </w:pPr>
            <w:r w:rsidRPr="00996838">
              <w:rPr>
                <w:rFonts w:ascii="Calibri" w:hAnsi="Calibri"/>
                <w:sz w:val="28"/>
                <w:szCs w:val="28"/>
                <w:lang w:eastAsia="en-GB"/>
              </w:rPr>
              <w:t>January</w:t>
            </w:r>
            <w:r w:rsidR="00775ABB" w:rsidRPr="00996838">
              <w:rPr>
                <w:rFonts w:ascii="Calibri" w:hAnsi="Calibri"/>
                <w:sz w:val="28"/>
                <w:szCs w:val="28"/>
                <w:lang w:eastAsia="en-GB"/>
              </w:rPr>
              <w:t xml:space="preserve"> 2025</w:t>
            </w:r>
          </w:p>
        </w:tc>
      </w:tr>
      <w:tr w:rsidR="00AE3032" w:rsidRPr="0080609F" w14:paraId="36ED9C25" w14:textId="77777777" w:rsidTr="009A09CC">
        <w:trPr>
          <w:trHeight w:hRule="exact" w:val="577"/>
        </w:trPr>
        <w:tc>
          <w:tcPr>
            <w:tcW w:w="5811" w:type="dxa"/>
          </w:tcPr>
          <w:p w14:paraId="42C294AD" w14:textId="77777777" w:rsidR="00AE3032" w:rsidRPr="00996838" w:rsidRDefault="00674830" w:rsidP="0080609F">
            <w:pPr>
              <w:widowControl w:val="0"/>
              <w:kinsoku w:val="0"/>
              <w:overflowPunct w:val="0"/>
              <w:autoSpaceDE w:val="0"/>
              <w:autoSpaceDN w:val="0"/>
              <w:adjustRightInd w:val="0"/>
              <w:ind w:left="102"/>
              <w:rPr>
                <w:rFonts w:ascii="Calibri" w:hAnsi="Calibri" w:cs="Verdana"/>
                <w:spacing w:val="-1"/>
                <w:sz w:val="28"/>
                <w:szCs w:val="28"/>
                <w:lang w:eastAsia="en-GB"/>
              </w:rPr>
            </w:pPr>
            <w:r w:rsidRPr="00996838">
              <w:rPr>
                <w:rFonts w:ascii="Calibri" w:hAnsi="Calibri" w:cs="Verdana"/>
                <w:spacing w:val="-1"/>
                <w:sz w:val="28"/>
                <w:szCs w:val="28"/>
                <w:lang w:eastAsia="en-GB"/>
              </w:rPr>
              <w:t>End of Project</w:t>
            </w:r>
          </w:p>
        </w:tc>
        <w:tc>
          <w:tcPr>
            <w:tcW w:w="2835" w:type="dxa"/>
          </w:tcPr>
          <w:p w14:paraId="3DCE85BE" w14:textId="77777777" w:rsidR="00AE3032" w:rsidRPr="00F327EF" w:rsidRDefault="007110E2" w:rsidP="0080609F">
            <w:pPr>
              <w:widowControl w:val="0"/>
              <w:kinsoku w:val="0"/>
              <w:overflowPunct w:val="0"/>
              <w:autoSpaceDE w:val="0"/>
              <w:autoSpaceDN w:val="0"/>
              <w:adjustRightInd w:val="0"/>
              <w:rPr>
                <w:rFonts w:ascii="Calibri" w:hAnsi="Calibri"/>
                <w:sz w:val="28"/>
                <w:szCs w:val="28"/>
                <w:lang w:eastAsia="en-GB"/>
              </w:rPr>
            </w:pPr>
            <w:r w:rsidRPr="00F327EF">
              <w:rPr>
                <w:rFonts w:ascii="Calibri" w:hAnsi="Calibri"/>
                <w:sz w:val="28"/>
                <w:szCs w:val="28"/>
                <w:lang w:eastAsia="en-GB"/>
              </w:rPr>
              <w:t>28 February</w:t>
            </w:r>
            <w:r w:rsidR="00674830" w:rsidRPr="00F327EF">
              <w:rPr>
                <w:rFonts w:ascii="Calibri" w:hAnsi="Calibri"/>
                <w:sz w:val="28"/>
                <w:szCs w:val="28"/>
                <w:lang w:eastAsia="en-GB"/>
              </w:rPr>
              <w:t xml:space="preserve"> 2025</w:t>
            </w:r>
          </w:p>
        </w:tc>
      </w:tr>
    </w:tbl>
    <w:p w14:paraId="548C1447" w14:textId="77777777" w:rsidR="00AE3032" w:rsidRPr="0080609F" w:rsidRDefault="00AE3032" w:rsidP="00AE3032">
      <w:pPr>
        <w:widowControl w:val="0"/>
        <w:autoSpaceDE w:val="0"/>
        <w:autoSpaceDN w:val="0"/>
        <w:adjustRightInd w:val="0"/>
        <w:outlineLvl w:val="0"/>
        <w:rPr>
          <w:rFonts w:ascii="Calibri" w:hAnsi="Calibri" w:cs="Verdana"/>
          <w:b/>
          <w:bCs/>
          <w:sz w:val="28"/>
          <w:szCs w:val="28"/>
          <w:lang w:eastAsia="en-GB"/>
        </w:rPr>
      </w:pPr>
    </w:p>
    <w:p w14:paraId="773577D8" w14:textId="77777777" w:rsidR="00AE3032" w:rsidRPr="0080609F" w:rsidRDefault="006C5A9C" w:rsidP="006C5A9C">
      <w:pPr>
        <w:spacing w:after="160" w:line="259" w:lineRule="auto"/>
        <w:contextualSpacing/>
        <w:jc w:val="both"/>
        <w:rPr>
          <w:rFonts w:ascii="Calibri" w:hAnsi="Calibri" w:cs="Calibri"/>
          <w:b/>
          <w:bCs/>
          <w:spacing w:val="-1"/>
          <w:sz w:val="28"/>
          <w:szCs w:val="28"/>
          <w:lang w:eastAsia="en-GB"/>
        </w:rPr>
      </w:pPr>
      <w:r>
        <w:rPr>
          <w:rFonts w:ascii="Calibri" w:hAnsi="Calibri" w:cs="Calibri"/>
          <w:b/>
          <w:bCs/>
          <w:spacing w:val="-1"/>
          <w:sz w:val="28"/>
          <w:szCs w:val="28"/>
          <w:lang w:eastAsia="en-GB"/>
        </w:rPr>
        <w:lastRenderedPageBreak/>
        <w:t xml:space="preserve">7. </w:t>
      </w:r>
      <w:r>
        <w:rPr>
          <w:rFonts w:ascii="Calibri" w:hAnsi="Calibri" w:cs="Calibri"/>
          <w:b/>
          <w:bCs/>
          <w:spacing w:val="-1"/>
          <w:sz w:val="28"/>
          <w:szCs w:val="28"/>
          <w:lang w:eastAsia="en-GB"/>
        </w:rPr>
        <w:tab/>
      </w:r>
      <w:r w:rsidR="00AE3032" w:rsidRPr="0080609F">
        <w:rPr>
          <w:rFonts w:ascii="Calibri" w:hAnsi="Calibri" w:cs="Calibri"/>
          <w:b/>
          <w:bCs/>
          <w:spacing w:val="-1"/>
          <w:sz w:val="28"/>
          <w:szCs w:val="28"/>
          <w:lang w:eastAsia="en-GB"/>
        </w:rPr>
        <w:t>General conditions</w:t>
      </w:r>
    </w:p>
    <w:p w14:paraId="5943A19D" w14:textId="77777777" w:rsidR="00AE3032" w:rsidRPr="0080609F" w:rsidRDefault="00AE3032" w:rsidP="00AE3032">
      <w:pPr>
        <w:spacing w:after="160" w:line="259" w:lineRule="auto"/>
        <w:ind w:left="720"/>
        <w:contextualSpacing/>
        <w:jc w:val="both"/>
        <w:rPr>
          <w:rFonts w:ascii="Calibri" w:hAnsi="Calibri" w:cs="Calibri"/>
          <w:b/>
          <w:bCs/>
          <w:spacing w:val="-1"/>
          <w:sz w:val="28"/>
          <w:szCs w:val="28"/>
          <w:lang w:eastAsia="en-GB"/>
        </w:rPr>
      </w:pPr>
    </w:p>
    <w:p w14:paraId="2C67019C" w14:textId="77777777" w:rsidR="009E2491" w:rsidRPr="009E2491" w:rsidRDefault="009E2491" w:rsidP="009E2491">
      <w:pPr>
        <w:pStyle w:val="ListParagraph"/>
        <w:widowControl/>
        <w:numPr>
          <w:ilvl w:val="0"/>
          <w:numId w:val="11"/>
        </w:numPr>
        <w:spacing w:after="200" w:line="276" w:lineRule="auto"/>
        <w:contextualSpacing/>
        <w:rPr>
          <w:rFonts w:eastAsia="Times New Roman" w:cs="Calibri"/>
          <w:vanish/>
          <w:spacing w:val="-1"/>
          <w:sz w:val="28"/>
          <w:szCs w:val="28"/>
          <w:lang w:eastAsia="en-GB"/>
        </w:rPr>
      </w:pPr>
    </w:p>
    <w:p w14:paraId="7E9C589B" w14:textId="77777777" w:rsidR="009E2491" w:rsidRPr="009E2491" w:rsidRDefault="009E2491" w:rsidP="009E2491">
      <w:pPr>
        <w:pStyle w:val="ListParagraph"/>
        <w:widowControl/>
        <w:numPr>
          <w:ilvl w:val="0"/>
          <w:numId w:val="11"/>
        </w:numPr>
        <w:spacing w:after="200" w:line="276" w:lineRule="auto"/>
        <w:contextualSpacing/>
        <w:rPr>
          <w:rFonts w:eastAsia="Times New Roman" w:cs="Calibri"/>
          <w:vanish/>
          <w:spacing w:val="-1"/>
          <w:sz w:val="28"/>
          <w:szCs w:val="28"/>
          <w:lang w:eastAsia="en-GB"/>
        </w:rPr>
      </w:pPr>
    </w:p>
    <w:p w14:paraId="53377903" w14:textId="77777777" w:rsidR="009E2491" w:rsidRPr="009E2491" w:rsidRDefault="009E2491" w:rsidP="009E2491">
      <w:pPr>
        <w:pStyle w:val="ListParagraph"/>
        <w:widowControl/>
        <w:numPr>
          <w:ilvl w:val="0"/>
          <w:numId w:val="11"/>
        </w:numPr>
        <w:spacing w:after="200" w:line="276" w:lineRule="auto"/>
        <w:contextualSpacing/>
        <w:rPr>
          <w:rFonts w:eastAsia="Times New Roman" w:cs="Calibri"/>
          <w:vanish/>
          <w:spacing w:val="-1"/>
          <w:sz w:val="28"/>
          <w:szCs w:val="28"/>
          <w:lang w:eastAsia="en-GB"/>
        </w:rPr>
      </w:pPr>
    </w:p>
    <w:p w14:paraId="7B18EEA7" w14:textId="77777777" w:rsidR="009E2491" w:rsidRPr="009E2491" w:rsidRDefault="009E2491" w:rsidP="009E2491">
      <w:pPr>
        <w:pStyle w:val="ListParagraph"/>
        <w:widowControl/>
        <w:numPr>
          <w:ilvl w:val="0"/>
          <w:numId w:val="11"/>
        </w:numPr>
        <w:spacing w:after="200" w:line="276" w:lineRule="auto"/>
        <w:contextualSpacing/>
        <w:rPr>
          <w:rFonts w:eastAsia="Times New Roman" w:cs="Calibri"/>
          <w:vanish/>
          <w:spacing w:val="-1"/>
          <w:sz w:val="28"/>
          <w:szCs w:val="28"/>
          <w:lang w:eastAsia="en-GB"/>
        </w:rPr>
      </w:pPr>
    </w:p>
    <w:p w14:paraId="3ED1D5D3" w14:textId="77777777" w:rsidR="009E2491" w:rsidRPr="009E2491" w:rsidRDefault="009E2491" w:rsidP="009E2491">
      <w:pPr>
        <w:pStyle w:val="ListParagraph"/>
        <w:widowControl/>
        <w:numPr>
          <w:ilvl w:val="0"/>
          <w:numId w:val="11"/>
        </w:numPr>
        <w:spacing w:after="200" w:line="276" w:lineRule="auto"/>
        <w:contextualSpacing/>
        <w:rPr>
          <w:rFonts w:eastAsia="Times New Roman" w:cs="Calibri"/>
          <w:vanish/>
          <w:spacing w:val="-1"/>
          <w:sz w:val="28"/>
          <w:szCs w:val="28"/>
          <w:lang w:eastAsia="en-GB"/>
        </w:rPr>
      </w:pPr>
    </w:p>
    <w:p w14:paraId="3991C58B" w14:textId="77777777" w:rsidR="009E2491" w:rsidRPr="009E2491" w:rsidRDefault="009E2491" w:rsidP="009E2491">
      <w:pPr>
        <w:pStyle w:val="ListParagraph"/>
        <w:widowControl/>
        <w:numPr>
          <w:ilvl w:val="0"/>
          <w:numId w:val="11"/>
        </w:numPr>
        <w:spacing w:after="200" w:line="276" w:lineRule="auto"/>
        <w:contextualSpacing/>
        <w:rPr>
          <w:rFonts w:eastAsia="Times New Roman" w:cs="Calibri"/>
          <w:vanish/>
          <w:spacing w:val="-1"/>
          <w:sz w:val="28"/>
          <w:szCs w:val="28"/>
          <w:lang w:eastAsia="en-GB"/>
        </w:rPr>
      </w:pPr>
    </w:p>
    <w:p w14:paraId="43F76D70" w14:textId="77777777" w:rsidR="009E2491" w:rsidRPr="009E2491" w:rsidRDefault="009E2491" w:rsidP="009E2491">
      <w:pPr>
        <w:pStyle w:val="ListParagraph"/>
        <w:widowControl/>
        <w:numPr>
          <w:ilvl w:val="0"/>
          <w:numId w:val="11"/>
        </w:numPr>
        <w:spacing w:after="200" w:line="276" w:lineRule="auto"/>
        <w:contextualSpacing/>
        <w:rPr>
          <w:rFonts w:eastAsia="Times New Roman" w:cs="Calibri"/>
          <w:vanish/>
          <w:spacing w:val="-1"/>
          <w:sz w:val="28"/>
          <w:szCs w:val="28"/>
          <w:lang w:eastAsia="en-GB"/>
        </w:rPr>
      </w:pPr>
    </w:p>
    <w:p w14:paraId="129BDF87" w14:textId="28544568" w:rsidR="00F52B87" w:rsidRPr="00F8797A" w:rsidRDefault="00F52B87" w:rsidP="009E2491">
      <w:pPr>
        <w:numPr>
          <w:ilvl w:val="1"/>
          <w:numId w:val="11"/>
        </w:numPr>
        <w:spacing w:after="200" w:line="276" w:lineRule="auto"/>
        <w:contextualSpacing/>
        <w:rPr>
          <w:rFonts w:ascii="Calibri" w:hAnsi="Calibri" w:cs="Calibri"/>
          <w:spacing w:val="-1"/>
          <w:sz w:val="28"/>
          <w:szCs w:val="28"/>
          <w:lang w:eastAsia="en-GB"/>
        </w:rPr>
      </w:pPr>
      <w:r w:rsidRPr="00F8797A">
        <w:rPr>
          <w:rFonts w:ascii="Calibri" w:hAnsi="Calibri" w:cs="Calibri"/>
          <w:spacing w:val="-1"/>
          <w:sz w:val="28"/>
          <w:szCs w:val="28"/>
          <w:lang w:eastAsia="en-GB"/>
        </w:rPr>
        <w:t xml:space="preserve">Equality and Diversity (see also Enclosure </w:t>
      </w:r>
      <w:r>
        <w:rPr>
          <w:rFonts w:ascii="Calibri" w:hAnsi="Calibri" w:cs="Calibri"/>
          <w:spacing w:val="-1"/>
          <w:sz w:val="28"/>
          <w:szCs w:val="28"/>
          <w:lang w:eastAsia="en-GB"/>
        </w:rPr>
        <w:t>1</w:t>
      </w:r>
      <w:r w:rsidRPr="00F8797A">
        <w:rPr>
          <w:rFonts w:ascii="Calibri" w:hAnsi="Calibri" w:cs="Calibri"/>
          <w:spacing w:val="-1"/>
          <w:sz w:val="28"/>
          <w:szCs w:val="28"/>
          <w:lang w:eastAsia="en-GB"/>
        </w:rPr>
        <w:t>)</w:t>
      </w:r>
    </w:p>
    <w:p w14:paraId="00DAE935" w14:textId="77777777" w:rsidR="00F52B87" w:rsidRDefault="00F52B87" w:rsidP="00F52B87">
      <w:pPr>
        <w:spacing w:after="200" w:line="276" w:lineRule="auto"/>
        <w:contextualSpacing/>
        <w:rPr>
          <w:rFonts w:ascii="Calibri" w:hAnsi="Calibri" w:cs="Calibri"/>
          <w:spacing w:val="-1"/>
          <w:sz w:val="28"/>
          <w:szCs w:val="28"/>
          <w:lang w:eastAsia="en-GB"/>
        </w:rPr>
      </w:pPr>
      <w:r w:rsidRPr="00F8797A">
        <w:rPr>
          <w:rFonts w:ascii="Calibri" w:hAnsi="Calibri" w:cs="Calibri"/>
          <w:spacing w:val="-1"/>
          <w:sz w:val="28"/>
          <w:szCs w:val="28"/>
          <w:lang w:eastAsia="en-GB"/>
        </w:rPr>
        <w:t xml:space="preserve">Cornwall Council is committed to providing services in a way that promotes equality of opportunity. It is expected that the successful </w:t>
      </w:r>
      <w:r w:rsidR="00E6764E">
        <w:rPr>
          <w:rFonts w:ascii="Calibri" w:hAnsi="Calibri" w:cs="Calibri"/>
          <w:spacing w:val="-1"/>
          <w:sz w:val="28"/>
          <w:szCs w:val="28"/>
          <w:lang w:eastAsia="en-GB"/>
        </w:rPr>
        <w:t>supplier</w:t>
      </w:r>
      <w:r w:rsidRPr="00F8797A">
        <w:rPr>
          <w:rFonts w:ascii="Calibri" w:hAnsi="Calibri" w:cs="Calibri"/>
          <w:spacing w:val="-1"/>
          <w:sz w:val="28"/>
          <w:szCs w:val="28"/>
          <w:lang w:eastAsia="en-GB"/>
        </w:rPr>
        <w:t xml:space="preserve"> will be equally committed to equality and diversity in its service provision and will ensure compliance with all anti-discrimination legislation. The </w:t>
      </w:r>
      <w:r w:rsidR="00E6764E">
        <w:rPr>
          <w:rFonts w:ascii="Calibri" w:hAnsi="Calibri" w:cs="Calibri"/>
          <w:spacing w:val="-1"/>
          <w:sz w:val="28"/>
          <w:szCs w:val="28"/>
          <w:lang w:eastAsia="en-GB"/>
        </w:rPr>
        <w:t>supplier</w:t>
      </w:r>
      <w:r w:rsidRPr="00F8797A">
        <w:rPr>
          <w:rFonts w:ascii="Calibri" w:hAnsi="Calibri" w:cs="Calibri"/>
          <w:spacing w:val="-1"/>
          <w:sz w:val="28"/>
          <w:szCs w:val="28"/>
          <w:lang w:eastAsia="en-GB"/>
        </w:rPr>
        <w:t xml:space="preserve"> will be required to provide a copy of their Equality and Diversity Policies/Practices if successful in securing this contract.</w:t>
      </w:r>
    </w:p>
    <w:p w14:paraId="69313B57" w14:textId="77777777" w:rsidR="00F52B87" w:rsidRPr="00F8797A" w:rsidRDefault="00F52B87" w:rsidP="00F52B87">
      <w:pPr>
        <w:spacing w:after="200" w:line="276" w:lineRule="auto"/>
        <w:contextualSpacing/>
        <w:rPr>
          <w:rFonts w:ascii="Calibri" w:hAnsi="Calibri" w:cs="Calibri"/>
          <w:spacing w:val="-1"/>
          <w:sz w:val="28"/>
          <w:szCs w:val="28"/>
          <w:lang w:eastAsia="en-GB"/>
        </w:rPr>
      </w:pPr>
    </w:p>
    <w:p w14:paraId="20BE7570" w14:textId="77777777" w:rsidR="00F52B87" w:rsidRPr="00F8797A" w:rsidRDefault="00F52B87" w:rsidP="007A0AC4">
      <w:pPr>
        <w:numPr>
          <w:ilvl w:val="1"/>
          <w:numId w:val="11"/>
        </w:numPr>
        <w:spacing w:after="200" w:line="276" w:lineRule="auto"/>
        <w:contextualSpacing/>
        <w:rPr>
          <w:rFonts w:ascii="Calibri" w:hAnsi="Calibri" w:cs="Calibri"/>
          <w:spacing w:val="-1"/>
          <w:sz w:val="28"/>
          <w:szCs w:val="28"/>
          <w:lang w:eastAsia="en-GB"/>
        </w:rPr>
      </w:pPr>
      <w:r w:rsidRPr="00F8797A">
        <w:rPr>
          <w:rFonts w:ascii="Calibri" w:hAnsi="Calibri" w:cs="Calibri"/>
          <w:spacing w:val="-1"/>
          <w:sz w:val="28"/>
          <w:szCs w:val="28"/>
          <w:lang w:eastAsia="en-GB"/>
        </w:rPr>
        <w:t xml:space="preserve">Environmental Policy (see also Enclosure </w:t>
      </w:r>
      <w:r>
        <w:rPr>
          <w:rFonts w:ascii="Calibri" w:hAnsi="Calibri" w:cs="Calibri"/>
          <w:spacing w:val="-1"/>
          <w:sz w:val="28"/>
          <w:szCs w:val="28"/>
          <w:lang w:eastAsia="en-GB"/>
        </w:rPr>
        <w:t>1</w:t>
      </w:r>
      <w:r w:rsidRPr="00F8797A">
        <w:rPr>
          <w:rFonts w:ascii="Calibri" w:hAnsi="Calibri" w:cs="Calibri"/>
          <w:spacing w:val="-1"/>
          <w:sz w:val="28"/>
          <w:szCs w:val="28"/>
          <w:lang w:eastAsia="en-GB"/>
        </w:rPr>
        <w:t>)</w:t>
      </w:r>
    </w:p>
    <w:p w14:paraId="45AC2028" w14:textId="77777777" w:rsidR="00F52B87" w:rsidRDefault="00F52B87" w:rsidP="00F52B87">
      <w:pPr>
        <w:spacing w:after="200" w:line="276" w:lineRule="auto"/>
        <w:contextualSpacing/>
        <w:rPr>
          <w:rFonts w:ascii="Calibri" w:hAnsi="Calibri" w:cs="Calibri"/>
          <w:spacing w:val="-1"/>
          <w:sz w:val="28"/>
          <w:szCs w:val="28"/>
          <w:lang w:eastAsia="en-GB"/>
        </w:rPr>
      </w:pPr>
      <w:r w:rsidRPr="00F8797A">
        <w:rPr>
          <w:rFonts w:ascii="Calibri" w:hAnsi="Calibri" w:cs="Calibri"/>
          <w:spacing w:val="-1"/>
          <w:sz w:val="28"/>
          <w:szCs w:val="28"/>
          <w:lang w:eastAsia="en-GB"/>
        </w:rPr>
        <w:t xml:space="preserve">Cornwall Council is committed to sustainable development and the promotion of good environmental management. It is expected that the successful </w:t>
      </w:r>
      <w:r w:rsidR="00E6764E">
        <w:rPr>
          <w:rFonts w:ascii="Calibri" w:hAnsi="Calibri" w:cs="Calibri"/>
          <w:spacing w:val="-1"/>
          <w:sz w:val="28"/>
          <w:szCs w:val="28"/>
          <w:lang w:eastAsia="en-GB"/>
        </w:rPr>
        <w:t>supplier</w:t>
      </w:r>
      <w:r w:rsidRPr="00F8797A">
        <w:rPr>
          <w:rFonts w:ascii="Calibri" w:hAnsi="Calibri" w:cs="Calibri"/>
          <w:spacing w:val="-1"/>
          <w:sz w:val="28"/>
          <w:szCs w:val="28"/>
          <w:lang w:eastAsia="en-GB"/>
        </w:rPr>
        <w:t xml:space="preserve"> will be committed to a process of improvement with regard to environmental issues. The </w:t>
      </w:r>
      <w:r w:rsidR="00E6764E">
        <w:rPr>
          <w:rFonts w:ascii="Calibri" w:hAnsi="Calibri" w:cs="Calibri"/>
          <w:spacing w:val="-1"/>
          <w:sz w:val="28"/>
          <w:szCs w:val="28"/>
          <w:lang w:eastAsia="en-GB"/>
        </w:rPr>
        <w:t>supplier</w:t>
      </w:r>
      <w:r w:rsidRPr="00F8797A">
        <w:rPr>
          <w:rFonts w:ascii="Calibri" w:hAnsi="Calibri" w:cs="Calibri"/>
          <w:spacing w:val="-1"/>
          <w:sz w:val="28"/>
          <w:szCs w:val="28"/>
          <w:lang w:eastAsia="en-GB"/>
        </w:rPr>
        <w:t xml:space="preserve"> will be required to provide a copy of their Environmental Policies/Practices if successful in securing this contract.</w:t>
      </w:r>
    </w:p>
    <w:p w14:paraId="775A6988" w14:textId="77777777" w:rsidR="00F52B87" w:rsidRPr="00F8797A" w:rsidRDefault="00F52B87" w:rsidP="00F52B87">
      <w:pPr>
        <w:spacing w:after="200" w:line="276" w:lineRule="auto"/>
        <w:contextualSpacing/>
        <w:rPr>
          <w:rFonts w:ascii="Calibri" w:hAnsi="Calibri" w:cs="Calibri"/>
          <w:spacing w:val="-1"/>
          <w:sz w:val="28"/>
          <w:szCs w:val="28"/>
          <w:lang w:eastAsia="en-GB"/>
        </w:rPr>
      </w:pPr>
    </w:p>
    <w:p w14:paraId="628F7FCA" w14:textId="77777777" w:rsidR="00F52B87" w:rsidRPr="00F8797A" w:rsidRDefault="00F52B87" w:rsidP="007A0AC4">
      <w:pPr>
        <w:numPr>
          <w:ilvl w:val="1"/>
          <w:numId w:val="11"/>
        </w:numPr>
        <w:spacing w:after="200" w:line="276" w:lineRule="auto"/>
        <w:contextualSpacing/>
        <w:rPr>
          <w:rFonts w:ascii="Calibri" w:hAnsi="Calibri" w:cs="Calibri"/>
          <w:spacing w:val="-1"/>
          <w:sz w:val="28"/>
          <w:szCs w:val="28"/>
          <w:lang w:eastAsia="en-GB"/>
        </w:rPr>
      </w:pPr>
      <w:r w:rsidRPr="00F8797A">
        <w:rPr>
          <w:rFonts w:ascii="Calibri" w:hAnsi="Calibri" w:cs="Calibri"/>
          <w:spacing w:val="-1"/>
          <w:sz w:val="28"/>
          <w:szCs w:val="28"/>
          <w:lang w:eastAsia="en-GB"/>
        </w:rPr>
        <w:t xml:space="preserve">Data Protection (see also Enclosure </w:t>
      </w:r>
      <w:r>
        <w:rPr>
          <w:rFonts w:ascii="Calibri" w:hAnsi="Calibri" w:cs="Calibri"/>
          <w:spacing w:val="-1"/>
          <w:sz w:val="28"/>
          <w:szCs w:val="28"/>
          <w:lang w:eastAsia="en-GB"/>
        </w:rPr>
        <w:t>1</w:t>
      </w:r>
      <w:r w:rsidRPr="00F8797A">
        <w:rPr>
          <w:rFonts w:ascii="Calibri" w:hAnsi="Calibri" w:cs="Calibri"/>
          <w:spacing w:val="-1"/>
          <w:sz w:val="28"/>
          <w:szCs w:val="28"/>
          <w:lang w:eastAsia="en-GB"/>
        </w:rPr>
        <w:t>)</w:t>
      </w:r>
    </w:p>
    <w:p w14:paraId="36264C1D" w14:textId="77777777" w:rsidR="00F52B87" w:rsidRPr="00F8797A" w:rsidRDefault="00F52B87" w:rsidP="00F52B87">
      <w:pPr>
        <w:spacing w:after="200" w:line="276" w:lineRule="auto"/>
        <w:contextualSpacing/>
        <w:rPr>
          <w:rFonts w:ascii="Calibri" w:hAnsi="Calibri" w:cs="Calibri"/>
          <w:spacing w:val="-1"/>
          <w:sz w:val="28"/>
          <w:szCs w:val="28"/>
          <w:lang w:eastAsia="en-GB"/>
        </w:rPr>
      </w:pPr>
      <w:r w:rsidRPr="00F8797A">
        <w:rPr>
          <w:rFonts w:ascii="Calibri" w:hAnsi="Calibri" w:cs="Calibri"/>
          <w:spacing w:val="-1"/>
          <w:sz w:val="28"/>
          <w:szCs w:val="28"/>
          <w:lang w:eastAsia="en-GB"/>
        </w:rPr>
        <w:t xml:space="preserve">The contractor will comply with its obligations under Data Protection Legislation (DPL), being the UK Data Protection Legislation and the General Data Protection Regulation (GDPR) and any other directly applicable European Union legislation relating to privacy. </w:t>
      </w:r>
    </w:p>
    <w:p w14:paraId="7642C54E" w14:textId="77777777" w:rsidR="00F52B87" w:rsidRDefault="00F52B87" w:rsidP="00F52B87">
      <w:pPr>
        <w:spacing w:after="200" w:line="276" w:lineRule="auto"/>
        <w:contextualSpacing/>
        <w:rPr>
          <w:rFonts w:ascii="Calibri" w:hAnsi="Calibri" w:cs="Calibri"/>
          <w:spacing w:val="-1"/>
          <w:sz w:val="28"/>
          <w:szCs w:val="28"/>
          <w:lang w:eastAsia="en-GB"/>
        </w:rPr>
      </w:pPr>
    </w:p>
    <w:p w14:paraId="7A983A31" w14:textId="77777777" w:rsidR="00F52B87" w:rsidRDefault="00F52B87" w:rsidP="00F52B87">
      <w:pPr>
        <w:spacing w:after="200" w:line="276" w:lineRule="auto"/>
        <w:contextualSpacing/>
        <w:rPr>
          <w:rFonts w:ascii="Calibri" w:hAnsi="Calibri" w:cs="Calibri"/>
          <w:spacing w:val="-1"/>
          <w:sz w:val="28"/>
          <w:szCs w:val="28"/>
          <w:lang w:eastAsia="en-GB"/>
        </w:rPr>
      </w:pPr>
      <w:r w:rsidRPr="00F8797A">
        <w:rPr>
          <w:rFonts w:ascii="Calibri" w:hAnsi="Calibri" w:cs="Calibri"/>
          <w:spacing w:val="-1"/>
          <w:sz w:val="28"/>
          <w:szCs w:val="28"/>
          <w:lang w:eastAsia="en-GB"/>
        </w:rPr>
        <w:t xml:space="preserve">The </w:t>
      </w:r>
      <w:r w:rsidR="00E6764E">
        <w:rPr>
          <w:rFonts w:ascii="Calibri" w:hAnsi="Calibri" w:cs="Calibri"/>
          <w:spacing w:val="-1"/>
          <w:sz w:val="28"/>
          <w:szCs w:val="28"/>
          <w:lang w:eastAsia="en-GB"/>
        </w:rPr>
        <w:t>supplier</w:t>
      </w:r>
      <w:r w:rsidRPr="00F8797A">
        <w:rPr>
          <w:rFonts w:ascii="Calibri" w:hAnsi="Calibri" w:cs="Calibri"/>
          <w:spacing w:val="-1"/>
          <w:sz w:val="28"/>
          <w:szCs w:val="28"/>
          <w:lang w:eastAsia="en-GB"/>
        </w:rPr>
        <w:t xml:space="preserve"> will be required to provide a copy of their Data Protection policy and privacy statement if successful in securing this contract</w:t>
      </w:r>
    </w:p>
    <w:p w14:paraId="3CFD698E" w14:textId="77777777" w:rsidR="00F52B87" w:rsidRPr="00F8797A" w:rsidRDefault="00F52B87" w:rsidP="00F52B87">
      <w:pPr>
        <w:spacing w:after="200" w:line="276" w:lineRule="auto"/>
        <w:contextualSpacing/>
        <w:rPr>
          <w:rFonts w:ascii="Calibri" w:hAnsi="Calibri" w:cs="Calibri"/>
          <w:spacing w:val="-1"/>
          <w:sz w:val="28"/>
          <w:szCs w:val="28"/>
          <w:lang w:eastAsia="en-GB"/>
        </w:rPr>
      </w:pPr>
    </w:p>
    <w:p w14:paraId="60C73AE2" w14:textId="77777777" w:rsidR="00F52B87" w:rsidRPr="0010388E" w:rsidRDefault="00F52B87" w:rsidP="007A0AC4">
      <w:pPr>
        <w:numPr>
          <w:ilvl w:val="1"/>
          <w:numId w:val="11"/>
        </w:numPr>
        <w:spacing w:after="200" w:line="276" w:lineRule="auto"/>
        <w:ind w:left="0" w:firstLine="0"/>
        <w:contextualSpacing/>
        <w:rPr>
          <w:rFonts w:ascii="Calibri" w:hAnsi="Calibri" w:cs="Calibri"/>
          <w:spacing w:val="-1"/>
          <w:sz w:val="28"/>
          <w:szCs w:val="28"/>
          <w:lang w:eastAsia="en-GB"/>
        </w:rPr>
      </w:pPr>
      <w:r w:rsidRPr="0010388E">
        <w:rPr>
          <w:rFonts w:ascii="Calibri" w:hAnsi="Calibri" w:cs="Calibri"/>
          <w:spacing w:val="-1"/>
          <w:sz w:val="28"/>
          <w:szCs w:val="28"/>
          <w:lang w:eastAsia="en-GB"/>
        </w:rPr>
        <w:t xml:space="preserve">Conflict of Interest. </w:t>
      </w:r>
      <w:r w:rsidR="00E6764E">
        <w:rPr>
          <w:rFonts w:ascii="Calibri" w:hAnsi="Calibri" w:cs="Calibri"/>
          <w:spacing w:val="-1"/>
          <w:sz w:val="28"/>
          <w:szCs w:val="28"/>
          <w:lang w:eastAsia="en-GB"/>
        </w:rPr>
        <w:t>Supplier</w:t>
      </w:r>
      <w:r w:rsidRPr="0010388E">
        <w:rPr>
          <w:rFonts w:ascii="Calibri" w:hAnsi="Calibri" w:cs="Calibri"/>
          <w:spacing w:val="-1"/>
          <w:sz w:val="28"/>
          <w:szCs w:val="28"/>
          <w:lang w:eastAsia="en-GB"/>
        </w:rPr>
        <w:t>s must</w:t>
      </w:r>
      <w:r>
        <w:rPr>
          <w:rFonts w:ascii="Calibri" w:hAnsi="Calibri" w:cs="Calibri"/>
          <w:spacing w:val="-1"/>
          <w:sz w:val="28"/>
          <w:szCs w:val="28"/>
          <w:lang w:eastAsia="en-GB"/>
        </w:rPr>
        <w:t xml:space="preserve"> </w:t>
      </w:r>
      <w:r w:rsidRPr="0010388E">
        <w:rPr>
          <w:rFonts w:ascii="Calibri" w:hAnsi="Calibri" w:cs="Calibri"/>
          <w:spacing w:val="-1"/>
          <w:sz w:val="28"/>
          <w:szCs w:val="28"/>
          <w:lang w:eastAsia="en-GB"/>
        </w:rPr>
        <w:t xml:space="preserve">provide a clear statement with regard to potential conflicts of interests. Therefore, please confirm within your </w:t>
      </w:r>
      <w:r w:rsidR="00BC2C47">
        <w:rPr>
          <w:rFonts w:ascii="Calibri" w:hAnsi="Calibri" w:cs="Calibri"/>
          <w:spacing w:val="-1"/>
          <w:sz w:val="28"/>
          <w:szCs w:val="28"/>
          <w:lang w:eastAsia="en-GB"/>
        </w:rPr>
        <w:t>ITT</w:t>
      </w:r>
      <w:r w:rsidRPr="0010388E">
        <w:rPr>
          <w:rFonts w:ascii="Calibri" w:hAnsi="Calibri" w:cs="Calibri"/>
          <w:spacing w:val="-1"/>
          <w:sz w:val="28"/>
          <w:szCs w:val="28"/>
          <w:lang w:eastAsia="en-GB"/>
        </w:rPr>
        <w:t xml:space="preserve"> submission whether, to the best of your knowledge, there is any conflict of interest between your organisation and Cornwall Council that is likely to influence the outcome of this procurement either directly or indirectly through financial, economic or other personal interest which might be perceived to compromise the impartiality and independence of any party in the context of this procurement procedure.</w:t>
      </w:r>
    </w:p>
    <w:p w14:paraId="562AE92F" w14:textId="77777777" w:rsidR="00F52B87" w:rsidRDefault="00F52B87" w:rsidP="00F52B87">
      <w:pPr>
        <w:spacing w:after="200" w:line="276" w:lineRule="auto"/>
        <w:contextualSpacing/>
        <w:rPr>
          <w:rFonts w:ascii="Calibri" w:hAnsi="Calibri" w:cs="Calibri"/>
          <w:spacing w:val="-1"/>
          <w:sz w:val="28"/>
          <w:szCs w:val="28"/>
          <w:lang w:eastAsia="en-GB"/>
        </w:rPr>
      </w:pPr>
    </w:p>
    <w:p w14:paraId="47409E4B" w14:textId="77777777" w:rsidR="00F52B87" w:rsidRDefault="00F52B87" w:rsidP="00F52B87">
      <w:pPr>
        <w:spacing w:after="200" w:line="276" w:lineRule="auto"/>
        <w:contextualSpacing/>
        <w:rPr>
          <w:rFonts w:ascii="Calibri" w:hAnsi="Calibri" w:cs="Calibri"/>
          <w:spacing w:val="-1"/>
          <w:sz w:val="28"/>
          <w:szCs w:val="28"/>
          <w:lang w:eastAsia="en-GB"/>
        </w:rPr>
      </w:pPr>
      <w:r w:rsidRPr="0010388E">
        <w:rPr>
          <w:rFonts w:ascii="Calibri" w:hAnsi="Calibri" w:cs="Calibri"/>
          <w:spacing w:val="-1"/>
          <w:sz w:val="28"/>
          <w:szCs w:val="28"/>
          <w:lang w:eastAsia="en-GB"/>
        </w:rPr>
        <w:t xml:space="preserve">Receipt of this statement will permit Cornwall Council to ensure that, in the event of a conflict of interest being notified or noticed, appropriate steps are taken to ensure </w:t>
      </w:r>
      <w:r w:rsidRPr="0010388E">
        <w:rPr>
          <w:rFonts w:ascii="Calibri" w:hAnsi="Calibri" w:cs="Calibri"/>
          <w:spacing w:val="-1"/>
          <w:sz w:val="28"/>
          <w:szCs w:val="28"/>
          <w:lang w:eastAsia="en-GB"/>
        </w:rPr>
        <w:lastRenderedPageBreak/>
        <w:t>that the evaluation of any submission will be undertaken by an independent and impartial panel.</w:t>
      </w:r>
    </w:p>
    <w:p w14:paraId="15058482" w14:textId="77777777" w:rsidR="00F52B87" w:rsidRPr="0010388E" w:rsidRDefault="00F52B87" w:rsidP="00F52B87">
      <w:pPr>
        <w:spacing w:after="200" w:line="276" w:lineRule="auto"/>
        <w:contextualSpacing/>
        <w:rPr>
          <w:rFonts w:ascii="Calibri" w:hAnsi="Calibri" w:cs="Calibri"/>
          <w:spacing w:val="-1"/>
          <w:sz w:val="28"/>
          <w:szCs w:val="28"/>
          <w:lang w:eastAsia="en-GB"/>
        </w:rPr>
      </w:pPr>
    </w:p>
    <w:p w14:paraId="0FB919DD" w14:textId="77777777" w:rsidR="00F52B87" w:rsidRPr="0010388E" w:rsidRDefault="00F52B87" w:rsidP="007A0AC4">
      <w:pPr>
        <w:numPr>
          <w:ilvl w:val="1"/>
          <w:numId w:val="11"/>
        </w:numPr>
        <w:spacing w:after="200" w:line="276" w:lineRule="auto"/>
        <w:ind w:left="0" w:firstLine="0"/>
        <w:contextualSpacing/>
        <w:rPr>
          <w:rFonts w:ascii="Calibri" w:hAnsi="Calibri" w:cs="Calibri"/>
          <w:spacing w:val="-1"/>
          <w:sz w:val="28"/>
          <w:szCs w:val="28"/>
          <w:lang w:eastAsia="en-GB"/>
        </w:rPr>
      </w:pPr>
      <w:r w:rsidRPr="0010388E">
        <w:rPr>
          <w:rFonts w:ascii="Calibri" w:hAnsi="Calibri" w:cs="Calibri"/>
          <w:spacing w:val="-1"/>
          <w:sz w:val="28"/>
          <w:szCs w:val="28"/>
          <w:lang w:eastAsia="en-GB"/>
        </w:rPr>
        <w:t xml:space="preserve">Publicity </w:t>
      </w:r>
      <w:r w:rsidR="003B0EEE">
        <w:rPr>
          <w:rFonts w:ascii="Calibri" w:hAnsi="Calibri" w:cs="Calibri"/>
          <w:spacing w:val="-1"/>
          <w:sz w:val="28"/>
          <w:szCs w:val="28"/>
          <w:lang w:eastAsia="en-GB"/>
        </w:rPr>
        <w:t xml:space="preserve">– as a Shared Prosperity Funding project </w:t>
      </w:r>
      <w:r w:rsidR="00981556">
        <w:rPr>
          <w:rFonts w:ascii="Calibri" w:hAnsi="Calibri" w:cs="Calibri"/>
          <w:spacing w:val="-1"/>
          <w:sz w:val="28"/>
          <w:szCs w:val="28"/>
          <w:lang w:eastAsia="en-GB"/>
        </w:rPr>
        <w:t>the tenderer</w:t>
      </w:r>
      <w:r w:rsidR="003B0EEE">
        <w:rPr>
          <w:rFonts w:ascii="Calibri" w:hAnsi="Calibri" w:cs="Calibri"/>
          <w:spacing w:val="-1"/>
          <w:sz w:val="28"/>
          <w:szCs w:val="28"/>
          <w:lang w:eastAsia="en-GB"/>
        </w:rPr>
        <w:t xml:space="preserve"> needs to comply with all brand and publicity requirements as set out here: </w:t>
      </w:r>
      <w:hyperlink r:id="rId18" w:history="1">
        <w:r w:rsidR="003B0EEE" w:rsidRPr="00282EB9">
          <w:rPr>
            <w:rStyle w:val="Hyperlink"/>
            <w:rFonts w:ascii="Calibri" w:hAnsi="Calibri" w:cs="Calibri"/>
            <w:spacing w:val="-1"/>
            <w:sz w:val="28"/>
            <w:szCs w:val="28"/>
            <w:lang w:eastAsia="en-GB"/>
          </w:rPr>
          <w:t>https://www.gov.uk/guidance/uk-shared-prosperity-fund-branding-and-publicity-6</w:t>
        </w:r>
      </w:hyperlink>
      <w:r w:rsidR="003B0EEE">
        <w:rPr>
          <w:rFonts w:ascii="Calibri" w:hAnsi="Calibri" w:cs="Calibri"/>
          <w:spacing w:val="-1"/>
          <w:sz w:val="28"/>
          <w:szCs w:val="28"/>
          <w:lang w:eastAsia="en-GB"/>
        </w:rPr>
        <w:t xml:space="preserve"> </w:t>
      </w:r>
    </w:p>
    <w:p w14:paraId="4B21F453" w14:textId="77777777" w:rsidR="00AE3032" w:rsidRPr="0080609F" w:rsidRDefault="00AE3032" w:rsidP="00AE3032">
      <w:pPr>
        <w:widowControl w:val="0"/>
        <w:tabs>
          <w:tab w:val="left" w:pos="851"/>
        </w:tabs>
        <w:autoSpaceDE w:val="0"/>
        <w:autoSpaceDN w:val="0"/>
        <w:adjustRightInd w:val="0"/>
        <w:outlineLvl w:val="0"/>
        <w:rPr>
          <w:rFonts w:ascii="Calibri" w:hAnsi="Calibri" w:cs="Verdana"/>
          <w:b/>
          <w:bCs/>
          <w:sz w:val="28"/>
          <w:szCs w:val="28"/>
          <w:lang w:eastAsia="en-GB"/>
        </w:rPr>
      </w:pPr>
    </w:p>
    <w:p w14:paraId="70A6E11A" w14:textId="77777777" w:rsidR="00AE3032" w:rsidRPr="0080609F" w:rsidRDefault="006C5A9C" w:rsidP="00981556">
      <w:pPr>
        <w:widowControl w:val="0"/>
        <w:tabs>
          <w:tab w:val="left" w:pos="709"/>
        </w:tabs>
        <w:autoSpaceDE w:val="0"/>
        <w:autoSpaceDN w:val="0"/>
        <w:adjustRightInd w:val="0"/>
        <w:outlineLvl w:val="0"/>
        <w:rPr>
          <w:rFonts w:ascii="Calibri" w:hAnsi="Calibri" w:cs="Verdana"/>
          <w:b/>
          <w:bCs/>
          <w:sz w:val="28"/>
          <w:szCs w:val="28"/>
          <w:lang w:eastAsia="en-GB"/>
        </w:rPr>
      </w:pPr>
      <w:r>
        <w:rPr>
          <w:rFonts w:ascii="Calibri" w:hAnsi="Calibri" w:cs="Verdana"/>
          <w:b/>
          <w:bCs/>
          <w:sz w:val="28"/>
          <w:szCs w:val="28"/>
          <w:lang w:eastAsia="en-GB"/>
        </w:rPr>
        <w:t>8</w:t>
      </w:r>
      <w:r w:rsidR="00AE3032" w:rsidRPr="0080609F">
        <w:rPr>
          <w:rFonts w:ascii="Calibri" w:hAnsi="Calibri" w:cs="Verdana"/>
          <w:b/>
          <w:bCs/>
          <w:sz w:val="28"/>
          <w:szCs w:val="28"/>
          <w:lang w:eastAsia="en-GB"/>
        </w:rPr>
        <w:t xml:space="preserve">. </w:t>
      </w:r>
      <w:r w:rsidR="00AE3032" w:rsidRPr="0080609F">
        <w:rPr>
          <w:rFonts w:ascii="Calibri" w:hAnsi="Calibri" w:cs="Verdana"/>
          <w:b/>
          <w:bCs/>
          <w:sz w:val="28"/>
          <w:szCs w:val="28"/>
          <w:lang w:eastAsia="en-GB"/>
        </w:rPr>
        <w:tab/>
      </w:r>
      <w:r w:rsidR="00BC2C47">
        <w:rPr>
          <w:rFonts w:ascii="Calibri" w:hAnsi="Calibri" w:cs="Verdana"/>
          <w:b/>
          <w:bCs/>
          <w:sz w:val="28"/>
          <w:szCs w:val="28"/>
          <w:lang w:eastAsia="en-GB"/>
        </w:rPr>
        <w:t>ITT</w:t>
      </w:r>
      <w:r w:rsidR="00AE3032" w:rsidRPr="0080609F">
        <w:rPr>
          <w:rFonts w:ascii="Calibri" w:hAnsi="Calibri" w:cs="Verdana"/>
          <w:b/>
          <w:bCs/>
          <w:sz w:val="28"/>
          <w:szCs w:val="28"/>
          <w:lang w:eastAsia="en-GB"/>
        </w:rPr>
        <w:t xml:space="preserve"> submission requirements</w:t>
      </w:r>
    </w:p>
    <w:p w14:paraId="4D169130" w14:textId="77777777" w:rsidR="00AE3032" w:rsidRPr="0080609F" w:rsidRDefault="00AE3032" w:rsidP="00AE3032">
      <w:pPr>
        <w:widowControl w:val="0"/>
        <w:kinsoku w:val="0"/>
        <w:overflowPunct w:val="0"/>
        <w:autoSpaceDE w:val="0"/>
        <w:autoSpaceDN w:val="0"/>
        <w:adjustRightInd w:val="0"/>
        <w:spacing w:before="9"/>
        <w:rPr>
          <w:rFonts w:ascii="Calibri" w:hAnsi="Calibri" w:cs="Verdana"/>
          <w:b/>
          <w:bCs/>
          <w:sz w:val="28"/>
          <w:szCs w:val="28"/>
          <w:lang w:eastAsia="en-GB"/>
        </w:rPr>
      </w:pPr>
    </w:p>
    <w:p w14:paraId="75CCCA42" w14:textId="77777777" w:rsidR="00AE3032" w:rsidRPr="0080609F" w:rsidRDefault="00AE3032" w:rsidP="00AE3032">
      <w:pPr>
        <w:widowControl w:val="0"/>
        <w:autoSpaceDE w:val="0"/>
        <w:autoSpaceDN w:val="0"/>
        <w:adjustRightInd w:val="0"/>
        <w:spacing w:before="60" w:after="60"/>
        <w:rPr>
          <w:rFonts w:ascii="Calibri" w:hAnsi="Calibri" w:cs="Arial Narrow"/>
          <w:sz w:val="28"/>
          <w:szCs w:val="28"/>
          <w:lang w:eastAsia="en-GB"/>
        </w:rPr>
      </w:pPr>
      <w:r w:rsidRPr="0080609F">
        <w:rPr>
          <w:rFonts w:ascii="Calibri" w:hAnsi="Calibri" w:cs="Arial Narrow"/>
          <w:sz w:val="28"/>
          <w:szCs w:val="28"/>
          <w:lang w:eastAsia="en-GB"/>
        </w:rPr>
        <w:t xml:space="preserve">Please include the following information in your </w:t>
      </w:r>
      <w:r w:rsidR="00BC2C47">
        <w:rPr>
          <w:rFonts w:ascii="Calibri" w:hAnsi="Calibri" w:cs="Arial Narrow"/>
          <w:sz w:val="28"/>
          <w:szCs w:val="28"/>
          <w:lang w:eastAsia="en-GB"/>
        </w:rPr>
        <w:t>ITT</w:t>
      </w:r>
      <w:r w:rsidRPr="0080609F">
        <w:rPr>
          <w:rFonts w:ascii="Calibri" w:hAnsi="Calibri" w:cs="Arial Narrow"/>
          <w:sz w:val="28"/>
          <w:szCs w:val="28"/>
          <w:lang w:eastAsia="en-GB"/>
        </w:rPr>
        <w:t xml:space="preserve"> submission.</w:t>
      </w:r>
    </w:p>
    <w:p w14:paraId="4C782E6D" w14:textId="77777777" w:rsidR="00AE3032" w:rsidRPr="0080609F" w:rsidRDefault="00AE3032" w:rsidP="00AE3032">
      <w:pPr>
        <w:widowControl w:val="0"/>
        <w:kinsoku w:val="0"/>
        <w:overflowPunct w:val="0"/>
        <w:autoSpaceDE w:val="0"/>
        <w:autoSpaceDN w:val="0"/>
        <w:adjustRightInd w:val="0"/>
        <w:spacing w:before="7"/>
        <w:rPr>
          <w:rFonts w:ascii="Calibri" w:hAnsi="Calibri" w:cs="Verdana"/>
          <w:sz w:val="28"/>
          <w:szCs w:val="28"/>
          <w:lang w:eastAsia="en-GB"/>
        </w:rPr>
      </w:pPr>
    </w:p>
    <w:p w14:paraId="3999ED88" w14:textId="77777777" w:rsidR="00997F68" w:rsidRPr="0080609F" w:rsidRDefault="00997F68" w:rsidP="007A0AC4">
      <w:pPr>
        <w:pStyle w:val="ListParagraph"/>
        <w:numPr>
          <w:ilvl w:val="0"/>
          <w:numId w:val="7"/>
        </w:numPr>
        <w:kinsoku w:val="0"/>
        <w:overflowPunct w:val="0"/>
        <w:autoSpaceDE w:val="0"/>
        <w:autoSpaceDN w:val="0"/>
        <w:adjustRightInd w:val="0"/>
        <w:spacing w:before="7"/>
        <w:rPr>
          <w:rFonts w:eastAsia="Times New Roman" w:cs="Verdana"/>
          <w:vanish/>
          <w:spacing w:val="-1"/>
          <w:sz w:val="28"/>
          <w:szCs w:val="28"/>
          <w:lang w:eastAsia="en-GB"/>
        </w:rPr>
      </w:pPr>
    </w:p>
    <w:p w14:paraId="613A3D64" w14:textId="77777777" w:rsidR="00997F68" w:rsidRPr="0080609F" w:rsidRDefault="00997F68" w:rsidP="007A0AC4">
      <w:pPr>
        <w:pStyle w:val="ListParagraph"/>
        <w:numPr>
          <w:ilvl w:val="0"/>
          <w:numId w:val="7"/>
        </w:numPr>
        <w:kinsoku w:val="0"/>
        <w:overflowPunct w:val="0"/>
        <w:autoSpaceDE w:val="0"/>
        <w:autoSpaceDN w:val="0"/>
        <w:adjustRightInd w:val="0"/>
        <w:spacing w:before="7"/>
        <w:rPr>
          <w:rFonts w:eastAsia="Times New Roman" w:cs="Verdana"/>
          <w:vanish/>
          <w:spacing w:val="-1"/>
          <w:sz w:val="28"/>
          <w:szCs w:val="28"/>
          <w:lang w:eastAsia="en-GB"/>
        </w:rPr>
      </w:pPr>
    </w:p>
    <w:p w14:paraId="12520E02" w14:textId="77777777" w:rsidR="00AE3032" w:rsidRPr="0080609F" w:rsidRDefault="005F1962" w:rsidP="005F1962">
      <w:pPr>
        <w:widowControl w:val="0"/>
        <w:kinsoku w:val="0"/>
        <w:overflowPunct w:val="0"/>
        <w:autoSpaceDE w:val="0"/>
        <w:autoSpaceDN w:val="0"/>
        <w:adjustRightInd w:val="0"/>
        <w:spacing w:before="7"/>
        <w:rPr>
          <w:rFonts w:ascii="Calibri" w:hAnsi="Calibri" w:cs="Verdana"/>
          <w:spacing w:val="-1"/>
          <w:sz w:val="28"/>
          <w:szCs w:val="28"/>
          <w:lang w:eastAsia="en-GB"/>
        </w:rPr>
      </w:pPr>
      <w:r w:rsidRPr="000829BD">
        <w:rPr>
          <w:rFonts w:ascii="Calibri" w:hAnsi="Calibri" w:cs="Verdana"/>
          <w:b/>
          <w:bCs/>
          <w:spacing w:val="-1"/>
          <w:sz w:val="28"/>
          <w:szCs w:val="28"/>
          <w:lang w:eastAsia="en-GB"/>
        </w:rPr>
        <w:t>8.1</w:t>
      </w:r>
      <w:r>
        <w:rPr>
          <w:rFonts w:ascii="Calibri" w:hAnsi="Calibri" w:cs="Verdana"/>
          <w:spacing w:val="-1"/>
          <w:sz w:val="28"/>
          <w:szCs w:val="28"/>
          <w:lang w:eastAsia="en-GB"/>
        </w:rPr>
        <w:tab/>
      </w:r>
      <w:r w:rsidR="00AE3032" w:rsidRPr="0080609F">
        <w:rPr>
          <w:rFonts w:ascii="Calibri" w:hAnsi="Calibri" w:cs="Verdana"/>
          <w:spacing w:val="-1"/>
          <w:sz w:val="28"/>
          <w:szCs w:val="28"/>
          <w:lang w:eastAsia="en-GB"/>
        </w:rPr>
        <w:t>Covering</w:t>
      </w:r>
      <w:r w:rsidR="00AE3032" w:rsidRPr="0080609F">
        <w:rPr>
          <w:rFonts w:ascii="Calibri" w:hAnsi="Calibri" w:cs="Verdana"/>
          <w:spacing w:val="1"/>
          <w:sz w:val="28"/>
          <w:szCs w:val="28"/>
          <w:lang w:eastAsia="en-GB"/>
        </w:rPr>
        <w:t xml:space="preserve"> </w:t>
      </w:r>
      <w:r w:rsidR="00AE3032" w:rsidRPr="0080609F">
        <w:rPr>
          <w:rFonts w:ascii="Calibri" w:hAnsi="Calibri" w:cs="Verdana"/>
          <w:spacing w:val="-1"/>
          <w:sz w:val="28"/>
          <w:szCs w:val="28"/>
          <w:lang w:eastAsia="en-GB"/>
        </w:rPr>
        <w:t>letter</w:t>
      </w:r>
      <w:r w:rsidR="00AE3032" w:rsidRPr="0080609F">
        <w:rPr>
          <w:rFonts w:ascii="Calibri" w:hAnsi="Calibri" w:cs="Verdana"/>
          <w:spacing w:val="-2"/>
          <w:sz w:val="28"/>
          <w:szCs w:val="28"/>
          <w:lang w:eastAsia="en-GB"/>
        </w:rPr>
        <w:t xml:space="preserve"> </w:t>
      </w:r>
      <w:r w:rsidR="00AE3032" w:rsidRPr="0080609F">
        <w:rPr>
          <w:rFonts w:ascii="Calibri" w:hAnsi="Calibri" w:cs="Verdana"/>
          <w:spacing w:val="-1"/>
          <w:sz w:val="28"/>
          <w:szCs w:val="28"/>
          <w:lang w:eastAsia="en-GB"/>
        </w:rPr>
        <w:t xml:space="preserve">(two sides of A4 </w:t>
      </w:r>
      <w:r w:rsidR="00AE3032" w:rsidRPr="0080609F">
        <w:rPr>
          <w:rFonts w:ascii="Calibri" w:hAnsi="Calibri" w:cs="Verdana"/>
          <w:spacing w:val="-2"/>
          <w:sz w:val="28"/>
          <w:szCs w:val="28"/>
          <w:lang w:eastAsia="en-GB"/>
        </w:rPr>
        <w:t>maximum)</w:t>
      </w:r>
      <w:r w:rsidR="00AE3032" w:rsidRPr="0080609F">
        <w:rPr>
          <w:rFonts w:ascii="Calibri" w:hAnsi="Calibri" w:cs="Verdana"/>
          <w:spacing w:val="-1"/>
          <w:sz w:val="28"/>
          <w:szCs w:val="28"/>
          <w:lang w:eastAsia="en-GB"/>
        </w:rPr>
        <w:t xml:space="preserve"> to</w:t>
      </w:r>
      <w:r w:rsidR="00AE3032" w:rsidRPr="0080609F">
        <w:rPr>
          <w:rFonts w:ascii="Calibri" w:hAnsi="Calibri" w:cs="Verdana"/>
          <w:spacing w:val="2"/>
          <w:sz w:val="28"/>
          <w:szCs w:val="28"/>
          <w:lang w:eastAsia="en-GB"/>
        </w:rPr>
        <w:t xml:space="preserve"> </w:t>
      </w:r>
      <w:r w:rsidR="00AE3032" w:rsidRPr="0080609F">
        <w:rPr>
          <w:rFonts w:ascii="Calibri" w:hAnsi="Calibri" w:cs="Verdana"/>
          <w:spacing w:val="-1"/>
          <w:sz w:val="28"/>
          <w:szCs w:val="28"/>
          <w:lang w:eastAsia="en-GB"/>
        </w:rPr>
        <w:t>include:</w:t>
      </w:r>
    </w:p>
    <w:p w14:paraId="70F00CAF" w14:textId="77777777" w:rsidR="00AE3032" w:rsidRPr="0080609F" w:rsidRDefault="00AE3032" w:rsidP="00AE3032">
      <w:pPr>
        <w:widowControl w:val="0"/>
        <w:tabs>
          <w:tab w:val="left" w:pos="892"/>
          <w:tab w:val="left" w:pos="1276"/>
        </w:tabs>
        <w:kinsoku w:val="0"/>
        <w:overflowPunct w:val="0"/>
        <w:autoSpaceDE w:val="0"/>
        <w:autoSpaceDN w:val="0"/>
        <w:adjustRightInd w:val="0"/>
        <w:ind w:left="851" w:hanging="851"/>
        <w:rPr>
          <w:rFonts w:ascii="Calibri" w:hAnsi="Calibri" w:cs="Verdana"/>
          <w:sz w:val="28"/>
          <w:szCs w:val="28"/>
          <w:lang w:eastAsia="en-GB"/>
        </w:rPr>
      </w:pPr>
    </w:p>
    <w:p w14:paraId="44238AFD" w14:textId="77777777" w:rsidR="00997F68" w:rsidRPr="00997F68" w:rsidRDefault="00997F68" w:rsidP="007A0AC4">
      <w:pPr>
        <w:widowControl w:val="0"/>
        <w:numPr>
          <w:ilvl w:val="0"/>
          <w:numId w:val="12"/>
        </w:numPr>
        <w:tabs>
          <w:tab w:val="left" w:pos="709"/>
        </w:tabs>
        <w:kinsoku w:val="0"/>
        <w:overflowPunct w:val="0"/>
        <w:autoSpaceDE w:val="0"/>
        <w:autoSpaceDN w:val="0"/>
        <w:adjustRightInd w:val="0"/>
        <w:ind w:right="197"/>
        <w:rPr>
          <w:rFonts w:ascii="Calibri" w:hAnsi="Calibri" w:cs="Arial Narrow"/>
          <w:sz w:val="28"/>
          <w:szCs w:val="28"/>
          <w:lang w:eastAsia="en-GB"/>
        </w:rPr>
      </w:pPr>
      <w:r w:rsidRPr="00997F68">
        <w:rPr>
          <w:rFonts w:ascii="Calibri" w:hAnsi="Calibri" w:cs="Arial Narrow"/>
          <w:sz w:val="28"/>
          <w:szCs w:val="28"/>
          <w:lang w:eastAsia="en-GB"/>
        </w:rPr>
        <w:t xml:space="preserve">A single point of contact for all contact between the </w:t>
      </w:r>
      <w:r w:rsidR="00E6764E">
        <w:rPr>
          <w:rFonts w:ascii="Calibri" w:hAnsi="Calibri" w:cs="Arial Narrow"/>
          <w:sz w:val="28"/>
          <w:szCs w:val="28"/>
          <w:lang w:eastAsia="en-GB"/>
        </w:rPr>
        <w:t>supplier</w:t>
      </w:r>
      <w:r w:rsidRPr="00997F68">
        <w:rPr>
          <w:rFonts w:ascii="Calibri" w:hAnsi="Calibri" w:cs="Arial Narrow"/>
          <w:sz w:val="28"/>
          <w:szCs w:val="28"/>
          <w:lang w:eastAsia="en-GB"/>
        </w:rPr>
        <w:t xml:space="preserve"> and </w:t>
      </w:r>
      <w:r w:rsidR="00924D50">
        <w:rPr>
          <w:rFonts w:ascii="Calibri" w:hAnsi="Calibri" w:cs="Arial Narrow"/>
          <w:sz w:val="28"/>
          <w:szCs w:val="28"/>
          <w:lang w:eastAsia="en-GB"/>
        </w:rPr>
        <w:t>Cornwall Council</w:t>
      </w:r>
      <w:r w:rsidRPr="00997F68">
        <w:rPr>
          <w:rFonts w:ascii="Calibri" w:hAnsi="Calibri" w:cs="Arial Narrow"/>
          <w:sz w:val="28"/>
          <w:szCs w:val="28"/>
          <w:lang w:eastAsia="en-GB"/>
        </w:rPr>
        <w:t xml:space="preserve"> during the </w:t>
      </w:r>
      <w:r w:rsidR="00BC2C47">
        <w:rPr>
          <w:rFonts w:ascii="Calibri" w:hAnsi="Calibri" w:cs="Arial Narrow"/>
          <w:sz w:val="28"/>
          <w:szCs w:val="28"/>
          <w:lang w:eastAsia="en-GB"/>
        </w:rPr>
        <w:t>ITT</w:t>
      </w:r>
      <w:r w:rsidRPr="00997F68">
        <w:rPr>
          <w:rFonts w:ascii="Calibri" w:hAnsi="Calibri" w:cs="Arial Narrow"/>
          <w:sz w:val="28"/>
          <w:szCs w:val="28"/>
          <w:lang w:eastAsia="en-GB"/>
        </w:rPr>
        <w:t xml:space="preserve"> selection process, and for further correspondence</w:t>
      </w:r>
    </w:p>
    <w:p w14:paraId="2297D7AA" w14:textId="77777777" w:rsidR="00997F68" w:rsidRPr="00997F68" w:rsidRDefault="00997F68" w:rsidP="00997F68">
      <w:pPr>
        <w:widowControl w:val="0"/>
        <w:tabs>
          <w:tab w:val="left" w:pos="709"/>
        </w:tabs>
        <w:kinsoku w:val="0"/>
        <w:overflowPunct w:val="0"/>
        <w:autoSpaceDE w:val="0"/>
        <w:autoSpaceDN w:val="0"/>
        <w:adjustRightInd w:val="0"/>
        <w:ind w:left="851" w:right="197"/>
        <w:rPr>
          <w:rFonts w:ascii="Calibri" w:hAnsi="Calibri" w:cs="Arial Narrow"/>
          <w:sz w:val="28"/>
          <w:szCs w:val="28"/>
          <w:lang w:eastAsia="en-GB"/>
        </w:rPr>
      </w:pPr>
    </w:p>
    <w:p w14:paraId="363960BC" w14:textId="77777777" w:rsidR="00997F68" w:rsidRPr="00997F68" w:rsidRDefault="00997F68" w:rsidP="007A0AC4">
      <w:pPr>
        <w:widowControl w:val="0"/>
        <w:numPr>
          <w:ilvl w:val="0"/>
          <w:numId w:val="12"/>
        </w:numPr>
        <w:tabs>
          <w:tab w:val="left" w:pos="709"/>
        </w:tabs>
        <w:kinsoku w:val="0"/>
        <w:overflowPunct w:val="0"/>
        <w:autoSpaceDE w:val="0"/>
        <w:autoSpaceDN w:val="0"/>
        <w:adjustRightInd w:val="0"/>
        <w:ind w:right="197"/>
        <w:rPr>
          <w:rFonts w:ascii="Calibri" w:hAnsi="Calibri" w:cs="Arial Narrow"/>
          <w:sz w:val="28"/>
          <w:szCs w:val="28"/>
          <w:lang w:eastAsia="en-GB"/>
        </w:rPr>
      </w:pPr>
      <w:r w:rsidRPr="00997F68">
        <w:rPr>
          <w:rFonts w:ascii="Calibri" w:hAnsi="Calibri" w:cs="Arial Narrow"/>
          <w:sz w:val="28"/>
          <w:szCs w:val="28"/>
          <w:lang w:eastAsia="en-GB"/>
        </w:rPr>
        <w:t xml:space="preserve">Confirmation that the </w:t>
      </w:r>
      <w:r w:rsidR="00E6764E">
        <w:rPr>
          <w:rFonts w:ascii="Calibri" w:hAnsi="Calibri" w:cs="Arial Narrow"/>
          <w:sz w:val="28"/>
          <w:szCs w:val="28"/>
          <w:lang w:eastAsia="en-GB"/>
        </w:rPr>
        <w:t>supplier</w:t>
      </w:r>
      <w:r w:rsidRPr="00997F68">
        <w:rPr>
          <w:rFonts w:ascii="Calibri" w:hAnsi="Calibri" w:cs="Arial Narrow"/>
          <w:sz w:val="28"/>
          <w:szCs w:val="28"/>
          <w:lang w:eastAsia="en-GB"/>
        </w:rPr>
        <w:t xml:space="preserve"> has the resources available to meet the requirements outlined in this brief and its timelines.</w:t>
      </w:r>
    </w:p>
    <w:p w14:paraId="5240ED2E" w14:textId="77777777" w:rsidR="00997F68" w:rsidRPr="00997F68" w:rsidRDefault="00997F68" w:rsidP="00997F68">
      <w:pPr>
        <w:widowControl w:val="0"/>
        <w:tabs>
          <w:tab w:val="left" w:pos="709"/>
        </w:tabs>
        <w:kinsoku w:val="0"/>
        <w:overflowPunct w:val="0"/>
        <w:autoSpaceDE w:val="0"/>
        <w:autoSpaceDN w:val="0"/>
        <w:adjustRightInd w:val="0"/>
        <w:ind w:left="851" w:right="197"/>
        <w:rPr>
          <w:rFonts w:ascii="Calibri" w:hAnsi="Calibri" w:cs="Arial Narrow"/>
          <w:sz w:val="28"/>
          <w:szCs w:val="28"/>
          <w:lang w:eastAsia="en-GB"/>
        </w:rPr>
      </w:pPr>
    </w:p>
    <w:p w14:paraId="1FD7D23B" w14:textId="77777777" w:rsidR="00997F68" w:rsidRPr="00997F68" w:rsidRDefault="00997F68" w:rsidP="007A0AC4">
      <w:pPr>
        <w:widowControl w:val="0"/>
        <w:numPr>
          <w:ilvl w:val="0"/>
          <w:numId w:val="12"/>
        </w:numPr>
        <w:tabs>
          <w:tab w:val="left" w:pos="709"/>
        </w:tabs>
        <w:kinsoku w:val="0"/>
        <w:overflowPunct w:val="0"/>
        <w:autoSpaceDE w:val="0"/>
        <w:autoSpaceDN w:val="0"/>
        <w:adjustRightInd w:val="0"/>
        <w:ind w:right="197"/>
        <w:rPr>
          <w:rFonts w:ascii="Calibri" w:hAnsi="Calibri" w:cs="Arial Narrow"/>
          <w:sz w:val="28"/>
          <w:szCs w:val="28"/>
          <w:lang w:eastAsia="en-GB"/>
        </w:rPr>
      </w:pPr>
      <w:r w:rsidRPr="00997F68">
        <w:rPr>
          <w:rFonts w:ascii="Calibri" w:hAnsi="Calibri" w:cs="Arial Narrow"/>
          <w:sz w:val="28"/>
          <w:szCs w:val="28"/>
          <w:lang w:eastAsia="en-GB"/>
        </w:rPr>
        <w:t xml:space="preserve">Confirmation that the </w:t>
      </w:r>
      <w:r w:rsidR="00E6764E">
        <w:rPr>
          <w:rFonts w:ascii="Calibri" w:hAnsi="Calibri" w:cs="Arial Narrow"/>
          <w:sz w:val="28"/>
          <w:szCs w:val="28"/>
          <w:lang w:eastAsia="en-GB"/>
        </w:rPr>
        <w:t>supplier</w:t>
      </w:r>
      <w:r w:rsidRPr="00997F68">
        <w:rPr>
          <w:rFonts w:ascii="Calibri" w:hAnsi="Calibri" w:cs="Arial Narrow"/>
          <w:sz w:val="28"/>
          <w:szCs w:val="28"/>
          <w:lang w:eastAsia="en-GB"/>
        </w:rPr>
        <w:t xml:space="preserve"> has Equality and Diversity, Environmental and Data Protections policies are in place and, if successful, supporting documentation will be provided as evidence</w:t>
      </w:r>
      <w:r w:rsidR="00F52B87">
        <w:rPr>
          <w:rFonts w:ascii="Calibri" w:hAnsi="Calibri" w:cs="Arial Narrow"/>
          <w:sz w:val="28"/>
          <w:szCs w:val="28"/>
          <w:lang w:eastAsia="en-GB"/>
        </w:rPr>
        <w:t xml:space="preserve"> </w:t>
      </w:r>
    </w:p>
    <w:p w14:paraId="35A8F714" w14:textId="77777777" w:rsidR="00997F68" w:rsidRPr="00997F68" w:rsidRDefault="00997F68" w:rsidP="00997F68">
      <w:pPr>
        <w:widowControl w:val="0"/>
        <w:tabs>
          <w:tab w:val="left" w:pos="709"/>
        </w:tabs>
        <w:kinsoku w:val="0"/>
        <w:overflowPunct w:val="0"/>
        <w:autoSpaceDE w:val="0"/>
        <w:autoSpaceDN w:val="0"/>
        <w:adjustRightInd w:val="0"/>
        <w:ind w:left="851" w:right="197"/>
        <w:rPr>
          <w:rFonts w:ascii="Calibri" w:hAnsi="Calibri" w:cs="Arial Narrow"/>
          <w:sz w:val="28"/>
          <w:szCs w:val="28"/>
          <w:lang w:eastAsia="en-GB"/>
        </w:rPr>
      </w:pPr>
    </w:p>
    <w:p w14:paraId="2E1B8558" w14:textId="77777777" w:rsidR="00997F68" w:rsidRPr="00997F68" w:rsidRDefault="00997F68" w:rsidP="007A0AC4">
      <w:pPr>
        <w:widowControl w:val="0"/>
        <w:numPr>
          <w:ilvl w:val="0"/>
          <w:numId w:val="12"/>
        </w:numPr>
        <w:tabs>
          <w:tab w:val="left" w:pos="709"/>
        </w:tabs>
        <w:kinsoku w:val="0"/>
        <w:overflowPunct w:val="0"/>
        <w:autoSpaceDE w:val="0"/>
        <w:autoSpaceDN w:val="0"/>
        <w:adjustRightInd w:val="0"/>
        <w:ind w:right="197"/>
        <w:rPr>
          <w:rFonts w:ascii="Calibri" w:hAnsi="Calibri" w:cs="Arial Narrow"/>
          <w:sz w:val="28"/>
          <w:szCs w:val="28"/>
          <w:lang w:eastAsia="en-GB"/>
        </w:rPr>
      </w:pPr>
      <w:r w:rsidRPr="00997F68">
        <w:rPr>
          <w:rFonts w:ascii="Calibri" w:hAnsi="Calibri" w:cs="Arial Narrow"/>
          <w:sz w:val="28"/>
          <w:szCs w:val="28"/>
          <w:lang w:eastAsia="en-GB"/>
        </w:rPr>
        <w:t xml:space="preserve">Confirmation that the </w:t>
      </w:r>
      <w:r w:rsidR="00E6764E">
        <w:rPr>
          <w:rFonts w:ascii="Calibri" w:hAnsi="Calibri" w:cs="Arial Narrow"/>
          <w:sz w:val="28"/>
          <w:szCs w:val="28"/>
          <w:lang w:eastAsia="en-GB"/>
        </w:rPr>
        <w:t>supplier</w:t>
      </w:r>
      <w:r w:rsidRPr="00997F68">
        <w:rPr>
          <w:rFonts w:ascii="Calibri" w:hAnsi="Calibri" w:cs="Arial Narrow"/>
          <w:sz w:val="28"/>
          <w:szCs w:val="28"/>
          <w:lang w:eastAsia="en-GB"/>
        </w:rPr>
        <w:t xml:space="preserve"> holds current valid insurance policies as set out in </w:t>
      </w:r>
      <w:r w:rsidR="00F52B87">
        <w:rPr>
          <w:rFonts w:ascii="Calibri" w:hAnsi="Calibri" w:cs="Arial Narrow"/>
          <w:sz w:val="28"/>
          <w:szCs w:val="28"/>
          <w:lang w:eastAsia="en-GB"/>
        </w:rPr>
        <w:t>Enclosure 1</w:t>
      </w:r>
      <w:r w:rsidRPr="00997F68">
        <w:rPr>
          <w:rFonts w:ascii="Calibri" w:hAnsi="Calibri" w:cs="Arial Narrow"/>
          <w:sz w:val="28"/>
          <w:szCs w:val="28"/>
          <w:lang w:eastAsia="en-GB"/>
        </w:rPr>
        <w:t>, if successful, supporting documentation will be provided as evidence</w:t>
      </w:r>
    </w:p>
    <w:p w14:paraId="70D75AF4" w14:textId="77777777" w:rsidR="00997F68" w:rsidRPr="00997F68" w:rsidRDefault="00997F68" w:rsidP="00997F68">
      <w:pPr>
        <w:widowControl w:val="0"/>
        <w:tabs>
          <w:tab w:val="left" w:pos="709"/>
        </w:tabs>
        <w:kinsoku w:val="0"/>
        <w:overflowPunct w:val="0"/>
        <w:autoSpaceDE w:val="0"/>
        <w:autoSpaceDN w:val="0"/>
        <w:adjustRightInd w:val="0"/>
        <w:ind w:left="851" w:right="197"/>
        <w:rPr>
          <w:rFonts w:ascii="Calibri" w:hAnsi="Calibri" w:cs="Arial Narrow"/>
          <w:sz w:val="28"/>
          <w:szCs w:val="28"/>
          <w:lang w:eastAsia="en-GB"/>
        </w:rPr>
      </w:pPr>
    </w:p>
    <w:p w14:paraId="10C9489E" w14:textId="77777777" w:rsidR="00AE3032" w:rsidRPr="00F52B87" w:rsidRDefault="00997F68" w:rsidP="007A0AC4">
      <w:pPr>
        <w:widowControl w:val="0"/>
        <w:numPr>
          <w:ilvl w:val="0"/>
          <w:numId w:val="12"/>
        </w:numPr>
        <w:tabs>
          <w:tab w:val="left" w:pos="709"/>
        </w:tabs>
        <w:kinsoku w:val="0"/>
        <w:overflowPunct w:val="0"/>
        <w:autoSpaceDE w:val="0"/>
        <w:autoSpaceDN w:val="0"/>
        <w:adjustRightInd w:val="0"/>
        <w:ind w:left="1276" w:right="197"/>
        <w:rPr>
          <w:rFonts w:ascii="Calibri" w:hAnsi="Calibri" w:cs="Verdana"/>
          <w:sz w:val="28"/>
          <w:szCs w:val="28"/>
          <w:lang w:eastAsia="en-GB"/>
        </w:rPr>
      </w:pPr>
      <w:r w:rsidRPr="00F52B87">
        <w:rPr>
          <w:rFonts w:ascii="Calibri" w:hAnsi="Calibri" w:cs="Arial Narrow"/>
          <w:sz w:val="28"/>
          <w:szCs w:val="28"/>
          <w:lang w:eastAsia="en-GB"/>
        </w:rPr>
        <w:t>Conflict of interest statement</w:t>
      </w:r>
    </w:p>
    <w:p w14:paraId="14F3802F" w14:textId="77777777" w:rsidR="00F52B87" w:rsidRDefault="00F52B87" w:rsidP="00F52B87">
      <w:pPr>
        <w:pStyle w:val="ListParagraph"/>
        <w:rPr>
          <w:rFonts w:cs="Verdana"/>
          <w:sz w:val="28"/>
          <w:szCs w:val="28"/>
          <w:lang w:eastAsia="en-GB"/>
        </w:rPr>
      </w:pPr>
    </w:p>
    <w:p w14:paraId="5C895A0C" w14:textId="77777777" w:rsidR="00F52B87" w:rsidRDefault="00F52B87" w:rsidP="007A0AC4">
      <w:pPr>
        <w:numPr>
          <w:ilvl w:val="0"/>
          <w:numId w:val="12"/>
        </w:numPr>
        <w:rPr>
          <w:rFonts w:ascii="Calibri" w:hAnsi="Calibri" w:cs="Verdana"/>
          <w:sz w:val="28"/>
          <w:szCs w:val="28"/>
          <w:lang w:eastAsia="en-GB"/>
        </w:rPr>
      </w:pPr>
      <w:r w:rsidRPr="00F52B87">
        <w:rPr>
          <w:rFonts w:ascii="Calibri" w:hAnsi="Calibri" w:cs="Verdana"/>
          <w:sz w:val="28"/>
          <w:szCs w:val="28"/>
          <w:lang w:eastAsia="en-GB"/>
        </w:rPr>
        <w:t xml:space="preserve">If you are the successful </w:t>
      </w:r>
      <w:r w:rsidR="00E6764E">
        <w:rPr>
          <w:rFonts w:ascii="Calibri" w:hAnsi="Calibri" w:cs="Verdana"/>
          <w:sz w:val="28"/>
          <w:szCs w:val="28"/>
          <w:lang w:eastAsia="en-GB"/>
        </w:rPr>
        <w:t>supplier</w:t>
      </w:r>
      <w:r w:rsidRPr="00F52B87">
        <w:rPr>
          <w:rFonts w:ascii="Calibri" w:hAnsi="Calibri" w:cs="Verdana"/>
          <w:sz w:val="28"/>
          <w:szCs w:val="28"/>
          <w:lang w:eastAsia="en-GB"/>
        </w:rPr>
        <w:t xml:space="preserve"> you agree to the terms and conditions in </w:t>
      </w:r>
      <w:bookmarkStart w:id="4" w:name="_Hlk106787047"/>
      <w:r w:rsidRPr="00F52B87">
        <w:rPr>
          <w:rFonts w:ascii="Calibri" w:hAnsi="Calibri" w:cs="Verdana"/>
          <w:sz w:val="28"/>
          <w:szCs w:val="28"/>
          <w:lang w:eastAsia="en-GB"/>
        </w:rPr>
        <w:t>Cornwall Council’s standard consultancy agreement/terms and conditions by signing the agreement/terms and conditions</w:t>
      </w:r>
      <w:bookmarkEnd w:id="4"/>
      <w:r w:rsidRPr="00F52B87">
        <w:rPr>
          <w:rFonts w:ascii="Calibri" w:hAnsi="Calibri" w:cs="Verdana"/>
          <w:sz w:val="28"/>
          <w:szCs w:val="28"/>
          <w:lang w:eastAsia="en-GB"/>
        </w:rPr>
        <w:t>. (Enclosure 1)</w:t>
      </w:r>
    </w:p>
    <w:p w14:paraId="1C50696F" w14:textId="77777777" w:rsidR="00573143" w:rsidRDefault="00573143" w:rsidP="00573143">
      <w:pPr>
        <w:pStyle w:val="ListParagraph"/>
        <w:rPr>
          <w:rFonts w:cs="Verdana"/>
          <w:sz w:val="28"/>
          <w:szCs w:val="28"/>
          <w:lang w:eastAsia="en-GB"/>
        </w:rPr>
      </w:pPr>
    </w:p>
    <w:p w14:paraId="53E99074" w14:textId="77777777" w:rsidR="00573143" w:rsidRDefault="006C5A9C" w:rsidP="00981556">
      <w:pPr>
        <w:ind w:left="709" w:hanging="709"/>
        <w:rPr>
          <w:rFonts w:ascii="Calibri" w:hAnsi="Calibri" w:cs="Verdana"/>
          <w:sz w:val="28"/>
          <w:szCs w:val="28"/>
          <w:lang w:eastAsia="en-GB"/>
        </w:rPr>
      </w:pPr>
      <w:r>
        <w:rPr>
          <w:rFonts w:ascii="Calibri" w:hAnsi="Calibri" w:cs="Verdana"/>
          <w:b/>
          <w:bCs/>
          <w:sz w:val="28"/>
          <w:szCs w:val="28"/>
          <w:lang w:eastAsia="en-GB"/>
        </w:rPr>
        <w:t>8</w:t>
      </w:r>
      <w:r w:rsidR="0044479C" w:rsidRPr="0044479C">
        <w:rPr>
          <w:rFonts w:ascii="Calibri" w:hAnsi="Calibri" w:cs="Verdana"/>
          <w:b/>
          <w:bCs/>
          <w:sz w:val="28"/>
          <w:szCs w:val="28"/>
          <w:lang w:eastAsia="en-GB"/>
        </w:rPr>
        <w:t>.2</w:t>
      </w:r>
      <w:r w:rsidR="0044479C">
        <w:rPr>
          <w:rFonts w:ascii="Calibri" w:hAnsi="Calibri" w:cs="Verdana"/>
          <w:sz w:val="28"/>
          <w:szCs w:val="28"/>
          <w:lang w:eastAsia="en-GB"/>
        </w:rPr>
        <w:t xml:space="preserve"> </w:t>
      </w:r>
      <w:r w:rsidR="00E36152">
        <w:rPr>
          <w:rFonts w:ascii="Calibri" w:hAnsi="Calibri" w:cs="Verdana"/>
          <w:sz w:val="28"/>
          <w:szCs w:val="28"/>
          <w:lang w:eastAsia="en-GB"/>
        </w:rPr>
        <w:t xml:space="preserve"> </w:t>
      </w:r>
      <w:r w:rsidR="00981556">
        <w:rPr>
          <w:rFonts w:ascii="Calibri" w:hAnsi="Calibri" w:cs="Verdana"/>
          <w:sz w:val="28"/>
          <w:szCs w:val="28"/>
          <w:lang w:eastAsia="en-GB"/>
        </w:rPr>
        <w:t xml:space="preserve">    </w:t>
      </w:r>
      <w:r w:rsidR="00E36152">
        <w:rPr>
          <w:rFonts w:ascii="Calibri" w:hAnsi="Calibri" w:cs="Verdana"/>
          <w:sz w:val="28"/>
          <w:szCs w:val="28"/>
          <w:lang w:eastAsia="en-GB"/>
        </w:rPr>
        <w:t xml:space="preserve">Response required to meet </w:t>
      </w:r>
      <w:r w:rsidR="00504962">
        <w:rPr>
          <w:rFonts w:ascii="Calibri" w:hAnsi="Calibri" w:cs="Verdana"/>
          <w:sz w:val="28"/>
          <w:szCs w:val="28"/>
          <w:lang w:eastAsia="en-GB"/>
        </w:rPr>
        <w:t xml:space="preserve">Section 4.  The tenderer should </w:t>
      </w:r>
      <w:r w:rsidR="000E2B97">
        <w:rPr>
          <w:rFonts w:ascii="Calibri" w:hAnsi="Calibri" w:cs="Verdana"/>
          <w:sz w:val="28"/>
          <w:szCs w:val="28"/>
          <w:lang w:eastAsia="en-GB"/>
        </w:rPr>
        <w:t xml:space="preserve">provide </w:t>
      </w:r>
      <w:r w:rsidR="000E2B97" w:rsidRPr="00573143">
        <w:rPr>
          <w:rFonts w:ascii="Calibri" w:hAnsi="Calibri" w:cs="Verdana"/>
          <w:sz w:val="28"/>
          <w:szCs w:val="28"/>
          <w:lang w:eastAsia="en-GB"/>
        </w:rPr>
        <w:t>a</w:t>
      </w:r>
      <w:r w:rsidR="00573143" w:rsidRPr="00573143">
        <w:rPr>
          <w:rFonts w:ascii="Calibri" w:hAnsi="Calibri" w:cs="Verdana"/>
          <w:sz w:val="28"/>
          <w:szCs w:val="28"/>
          <w:lang w:eastAsia="en-GB"/>
        </w:rPr>
        <w:t xml:space="preserve"> detailed proposal outlining the following: </w:t>
      </w:r>
    </w:p>
    <w:p w14:paraId="425796C5" w14:textId="77777777" w:rsidR="00573143" w:rsidRDefault="00573143" w:rsidP="00573143">
      <w:pPr>
        <w:rPr>
          <w:rFonts w:ascii="Calibri" w:hAnsi="Calibri" w:cs="Verdana"/>
          <w:sz w:val="28"/>
          <w:szCs w:val="28"/>
          <w:lang w:eastAsia="en-GB"/>
        </w:rPr>
      </w:pPr>
    </w:p>
    <w:p w14:paraId="353FDB3C" w14:textId="77777777" w:rsidR="00573143" w:rsidRDefault="00573143" w:rsidP="00981556">
      <w:pPr>
        <w:numPr>
          <w:ilvl w:val="0"/>
          <w:numId w:val="22"/>
        </w:numPr>
        <w:ind w:left="1134"/>
        <w:rPr>
          <w:rFonts w:ascii="Calibri" w:hAnsi="Calibri" w:cs="Verdana"/>
          <w:sz w:val="28"/>
          <w:szCs w:val="28"/>
          <w:lang w:eastAsia="en-GB"/>
        </w:rPr>
      </w:pPr>
      <w:r w:rsidRPr="00573143">
        <w:rPr>
          <w:rFonts w:ascii="Calibri" w:hAnsi="Calibri" w:cs="Verdana"/>
          <w:sz w:val="28"/>
          <w:szCs w:val="28"/>
          <w:lang w:eastAsia="en-GB"/>
        </w:rPr>
        <w:t xml:space="preserve">Agency Overview: Provide an overview of your agency's experience and expertise in </w:t>
      </w:r>
      <w:r w:rsidR="005E0E94">
        <w:rPr>
          <w:rFonts w:ascii="Calibri" w:hAnsi="Calibri" w:cs="Verdana"/>
          <w:sz w:val="28"/>
          <w:szCs w:val="28"/>
          <w:lang w:eastAsia="en-GB"/>
        </w:rPr>
        <w:t>lead generation</w:t>
      </w:r>
      <w:r w:rsidRPr="00573143">
        <w:rPr>
          <w:rFonts w:ascii="Calibri" w:hAnsi="Calibri" w:cs="Verdana"/>
          <w:sz w:val="28"/>
          <w:szCs w:val="28"/>
          <w:lang w:eastAsia="en-GB"/>
        </w:rPr>
        <w:t xml:space="preserve">. </w:t>
      </w:r>
    </w:p>
    <w:p w14:paraId="6DCA5433" w14:textId="77777777" w:rsidR="00573143" w:rsidRDefault="00573143" w:rsidP="00981556">
      <w:pPr>
        <w:numPr>
          <w:ilvl w:val="0"/>
          <w:numId w:val="22"/>
        </w:numPr>
        <w:ind w:left="1134"/>
        <w:rPr>
          <w:rFonts w:ascii="Calibri" w:hAnsi="Calibri" w:cs="Verdana"/>
          <w:sz w:val="28"/>
          <w:szCs w:val="28"/>
          <w:lang w:eastAsia="en-GB"/>
        </w:rPr>
      </w:pPr>
      <w:r w:rsidRPr="00573143">
        <w:rPr>
          <w:rFonts w:ascii="Calibri" w:hAnsi="Calibri" w:cs="Verdana"/>
          <w:sz w:val="28"/>
          <w:szCs w:val="28"/>
          <w:lang w:eastAsia="en-GB"/>
        </w:rPr>
        <w:lastRenderedPageBreak/>
        <w:t xml:space="preserve">Strategy and Approach: Outline your proposed strategy and approach for </w:t>
      </w:r>
      <w:r>
        <w:rPr>
          <w:rFonts w:ascii="Calibri" w:hAnsi="Calibri" w:cs="Verdana"/>
          <w:sz w:val="28"/>
          <w:szCs w:val="28"/>
          <w:lang w:eastAsia="en-GB"/>
        </w:rPr>
        <w:t xml:space="preserve">Lead Generation </w:t>
      </w:r>
      <w:r w:rsidR="000E6C8B">
        <w:rPr>
          <w:rFonts w:ascii="Calibri" w:hAnsi="Calibri" w:cs="Verdana"/>
          <w:sz w:val="28"/>
          <w:szCs w:val="28"/>
          <w:lang w:eastAsia="en-GB"/>
        </w:rPr>
        <w:t xml:space="preserve">for </w:t>
      </w:r>
      <w:r>
        <w:rPr>
          <w:rFonts w:ascii="Calibri" w:hAnsi="Calibri" w:cs="Verdana"/>
          <w:sz w:val="28"/>
          <w:szCs w:val="28"/>
          <w:lang w:eastAsia="en-GB"/>
        </w:rPr>
        <w:t xml:space="preserve">CTI, </w:t>
      </w:r>
      <w:r w:rsidRPr="00573143">
        <w:rPr>
          <w:rFonts w:ascii="Calibri" w:hAnsi="Calibri" w:cs="Verdana"/>
          <w:sz w:val="28"/>
          <w:szCs w:val="28"/>
          <w:lang w:eastAsia="en-GB"/>
        </w:rPr>
        <w:t xml:space="preserve">in line with our requirements </w:t>
      </w:r>
      <w:r w:rsidR="003B0EEE">
        <w:rPr>
          <w:rFonts w:ascii="Calibri" w:hAnsi="Calibri" w:cs="Verdana"/>
          <w:sz w:val="28"/>
          <w:szCs w:val="28"/>
          <w:lang w:eastAsia="en-GB"/>
        </w:rPr>
        <w:t xml:space="preserve">and strategy </w:t>
      </w:r>
      <w:r w:rsidRPr="00573143">
        <w:rPr>
          <w:rFonts w:ascii="Calibri" w:hAnsi="Calibri" w:cs="Verdana"/>
          <w:sz w:val="28"/>
          <w:szCs w:val="28"/>
          <w:lang w:eastAsia="en-GB"/>
        </w:rPr>
        <w:t xml:space="preserve">as set out within this specification. </w:t>
      </w:r>
    </w:p>
    <w:p w14:paraId="060D2CB4" w14:textId="77777777" w:rsidR="00573143" w:rsidRDefault="00573143" w:rsidP="00981556">
      <w:pPr>
        <w:numPr>
          <w:ilvl w:val="0"/>
          <w:numId w:val="22"/>
        </w:numPr>
        <w:ind w:left="1134"/>
        <w:rPr>
          <w:rFonts w:ascii="Calibri" w:hAnsi="Calibri" w:cs="Verdana"/>
          <w:sz w:val="28"/>
          <w:szCs w:val="28"/>
          <w:lang w:eastAsia="en-GB"/>
        </w:rPr>
      </w:pPr>
      <w:r w:rsidRPr="00573143">
        <w:rPr>
          <w:rFonts w:ascii="Calibri" w:hAnsi="Calibri" w:cs="Verdana"/>
          <w:sz w:val="28"/>
          <w:szCs w:val="28"/>
          <w:lang w:eastAsia="en-GB"/>
        </w:rPr>
        <w:t xml:space="preserve">Team and Resources: Describe the key team members who will be dedicated to this project and their relevant experience. Also, highlight any additional resources, partnerships or subcontracting arrangements that will support the successful execution of the project. </w:t>
      </w:r>
    </w:p>
    <w:p w14:paraId="4278B8C0" w14:textId="554A4A92" w:rsidR="00573143" w:rsidRDefault="00573143" w:rsidP="00981556">
      <w:pPr>
        <w:numPr>
          <w:ilvl w:val="0"/>
          <w:numId w:val="22"/>
        </w:numPr>
        <w:ind w:left="1134"/>
        <w:rPr>
          <w:rFonts w:ascii="Calibri" w:hAnsi="Calibri" w:cs="Verdana"/>
          <w:sz w:val="28"/>
          <w:szCs w:val="28"/>
          <w:lang w:eastAsia="en-GB"/>
        </w:rPr>
      </w:pPr>
      <w:r w:rsidRPr="00573143">
        <w:rPr>
          <w:rFonts w:ascii="Calibri" w:hAnsi="Calibri" w:cs="Verdana"/>
          <w:sz w:val="28"/>
          <w:szCs w:val="28"/>
          <w:lang w:eastAsia="en-GB"/>
        </w:rPr>
        <w:t>Case Stud</w:t>
      </w:r>
      <w:r w:rsidR="00E36152">
        <w:rPr>
          <w:rFonts w:ascii="Calibri" w:hAnsi="Calibri" w:cs="Verdana"/>
          <w:sz w:val="28"/>
          <w:szCs w:val="28"/>
          <w:lang w:eastAsia="en-GB"/>
        </w:rPr>
        <w:t>y</w:t>
      </w:r>
      <w:r w:rsidRPr="00573143">
        <w:rPr>
          <w:rFonts w:ascii="Calibri" w:hAnsi="Calibri" w:cs="Verdana"/>
          <w:sz w:val="28"/>
          <w:szCs w:val="28"/>
          <w:lang w:eastAsia="en-GB"/>
        </w:rPr>
        <w:t>: Pr</w:t>
      </w:r>
      <w:r w:rsidR="00504962">
        <w:rPr>
          <w:rFonts w:ascii="Calibri" w:hAnsi="Calibri" w:cs="Verdana"/>
          <w:sz w:val="28"/>
          <w:szCs w:val="28"/>
          <w:lang w:eastAsia="en-GB"/>
        </w:rPr>
        <w:t>ovide</w:t>
      </w:r>
      <w:r w:rsidR="00E36152">
        <w:rPr>
          <w:rFonts w:ascii="Calibri" w:hAnsi="Calibri" w:cs="Verdana"/>
          <w:sz w:val="28"/>
          <w:szCs w:val="28"/>
          <w:lang w:eastAsia="en-GB"/>
        </w:rPr>
        <w:t xml:space="preserve"> </w:t>
      </w:r>
      <w:r w:rsidR="00504962">
        <w:rPr>
          <w:rFonts w:ascii="Calibri" w:hAnsi="Calibri" w:cs="Verdana"/>
          <w:sz w:val="28"/>
          <w:szCs w:val="28"/>
          <w:lang w:eastAsia="en-GB"/>
        </w:rPr>
        <w:t>2</w:t>
      </w:r>
      <w:r w:rsidR="00E36152">
        <w:rPr>
          <w:rFonts w:ascii="Calibri" w:hAnsi="Calibri" w:cs="Verdana"/>
          <w:sz w:val="28"/>
          <w:szCs w:val="28"/>
          <w:lang w:eastAsia="en-GB"/>
        </w:rPr>
        <w:t xml:space="preserve"> </w:t>
      </w:r>
      <w:r w:rsidRPr="00573143">
        <w:rPr>
          <w:rFonts w:ascii="Calibri" w:hAnsi="Calibri" w:cs="Verdana"/>
          <w:sz w:val="28"/>
          <w:szCs w:val="28"/>
          <w:lang w:eastAsia="en-GB"/>
        </w:rPr>
        <w:t>case stud</w:t>
      </w:r>
      <w:r w:rsidR="001523B0">
        <w:rPr>
          <w:rFonts w:ascii="Calibri" w:hAnsi="Calibri" w:cs="Verdana"/>
          <w:sz w:val="28"/>
          <w:szCs w:val="28"/>
          <w:lang w:eastAsia="en-GB"/>
        </w:rPr>
        <w:t>ies</w:t>
      </w:r>
      <w:r w:rsidRPr="00573143">
        <w:rPr>
          <w:rFonts w:ascii="Calibri" w:hAnsi="Calibri" w:cs="Verdana"/>
          <w:sz w:val="28"/>
          <w:szCs w:val="28"/>
          <w:lang w:eastAsia="en-GB"/>
        </w:rPr>
        <w:t xml:space="preserve"> of </w:t>
      </w:r>
      <w:r w:rsidR="00E36152">
        <w:rPr>
          <w:rFonts w:ascii="Calibri" w:hAnsi="Calibri" w:cs="Verdana"/>
          <w:sz w:val="28"/>
          <w:szCs w:val="28"/>
          <w:lang w:eastAsia="en-GB"/>
        </w:rPr>
        <w:t xml:space="preserve">a </w:t>
      </w:r>
      <w:r w:rsidRPr="00573143">
        <w:rPr>
          <w:rFonts w:ascii="Calibri" w:hAnsi="Calibri" w:cs="Verdana"/>
          <w:sz w:val="28"/>
          <w:szCs w:val="28"/>
          <w:lang w:eastAsia="en-GB"/>
        </w:rPr>
        <w:t>similar project</w:t>
      </w:r>
      <w:r w:rsidRPr="00E36152">
        <w:rPr>
          <w:rFonts w:ascii="Calibri" w:hAnsi="Calibri" w:cs="Verdana"/>
          <w:sz w:val="28"/>
          <w:szCs w:val="28"/>
          <w:lang w:eastAsia="en-GB"/>
        </w:rPr>
        <w:t xml:space="preserve"> you have undertaken, highlighting the strategies employed, outcomes achieved, lessons learned</w:t>
      </w:r>
      <w:r w:rsidR="00E36152" w:rsidRPr="00E36152">
        <w:rPr>
          <w:rFonts w:ascii="Calibri" w:hAnsi="Calibri" w:cs="Verdana"/>
          <w:sz w:val="28"/>
          <w:szCs w:val="28"/>
          <w:lang w:eastAsia="en-GB"/>
        </w:rPr>
        <w:t xml:space="preserve"> and any references</w:t>
      </w:r>
      <w:r w:rsidRPr="00E36152">
        <w:rPr>
          <w:rFonts w:ascii="Calibri" w:hAnsi="Calibri" w:cs="Verdana"/>
          <w:sz w:val="28"/>
          <w:szCs w:val="28"/>
          <w:lang w:eastAsia="en-GB"/>
        </w:rPr>
        <w:t xml:space="preserve">. </w:t>
      </w:r>
      <w:r w:rsidR="00E36152" w:rsidRPr="00E36152">
        <w:rPr>
          <w:rFonts w:ascii="Calibri" w:hAnsi="Calibri" w:cs="Verdana"/>
          <w:sz w:val="28"/>
          <w:szCs w:val="28"/>
          <w:lang w:eastAsia="en-GB"/>
        </w:rPr>
        <w:t>(Max 1000 words</w:t>
      </w:r>
      <w:r w:rsidR="00504962">
        <w:rPr>
          <w:rFonts w:ascii="Calibri" w:hAnsi="Calibri" w:cs="Verdana"/>
          <w:sz w:val="28"/>
          <w:szCs w:val="28"/>
          <w:lang w:eastAsia="en-GB"/>
        </w:rPr>
        <w:t xml:space="preserve"> per example (links </w:t>
      </w:r>
      <w:r w:rsidR="00D4020F">
        <w:rPr>
          <w:rFonts w:ascii="Calibri" w:hAnsi="Calibri" w:cs="Verdana"/>
          <w:sz w:val="28"/>
          <w:szCs w:val="28"/>
          <w:lang w:eastAsia="en-GB"/>
        </w:rPr>
        <w:t xml:space="preserve">ONLY </w:t>
      </w:r>
      <w:r w:rsidR="00504962">
        <w:rPr>
          <w:rFonts w:ascii="Calibri" w:hAnsi="Calibri" w:cs="Verdana"/>
          <w:sz w:val="28"/>
          <w:szCs w:val="28"/>
          <w:lang w:eastAsia="en-GB"/>
        </w:rPr>
        <w:t xml:space="preserve">to websites </w:t>
      </w:r>
      <w:r w:rsidR="00D4020F">
        <w:rPr>
          <w:rFonts w:ascii="Calibri" w:hAnsi="Calibri" w:cs="Verdana"/>
          <w:sz w:val="28"/>
          <w:szCs w:val="28"/>
          <w:lang w:eastAsia="en-GB"/>
        </w:rPr>
        <w:t>relevant to the case studies will be considered</w:t>
      </w:r>
      <w:r w:rsidR="00E36152" w:rsidRPr="00E36152">
        <w:rPr>
          <w:rFonts w:ascii="Calibri" w:hAnsi="Calibri" w:cs="Verdana"/>
          <w:sz w:val="28"/>
          <w:szCs w:val="28"/>
          <w:lang w:eastAsia="en-GB"/>
        </w:rPr>
        <w:t>)</w:t>
      </w:r>
    </w:p>
    <w:p w14:paraId="2C5482E8" w14:textId="77777777" w:rsidR="000829BD" w:rsidRPr="00E36152" w:rsidRDefault="000829BD" w:rsidP="000829BD">
      <w:pPr>
        <w:ind w:left="1134"/>
        <w:rPr>
          <w:rFonts w:ascii="Calibri" w:hAnsi="Calibri" w:cs="Verdana"/>
          <w:sz w:val="28"/>
          <w:szCs w:val="28"/>
          <w:lang w:eastAsia="en-GB"/>
        </w:rPr>
      </w:pPr>
    </w:p>
    <w:p w14:paraId="412EBA00" w14:textId="77777777" w:rsidR="00997F68" w:rsidRDefault="00573143" w:rsidP="00504962">
      <w:pPr>
        <w:widowControl w:val="0"/>
        <w:numPr>
          <w:ilvl w:val="1"/>
          <w:numId w:val="36"/>
        </w:numPr>
        <w:kinsoku w:val="0"/>
        <w:overflowPunct w:val="0"/>
        <w:autoSpaceDE w:val="0"/>
        <w:autoSpaceDN w:val="0"/>
        <w:adjustRightInd w:val="0"/>
        <w:ind w:left="709" w:right="197" w:hanging="709"/>
        <w:rPr>
          <w:rFonts w:ascii="Calibri" w:hAnsi="Calibri" w:cs="Verdana"/>
          <w:sz w:val="28"/>
          <w:szCs w:val="28"/>
          <w:lang w:eastAsia="en-GB"/>
        </w:rPr>
      </w:pPr>
      <w:r w:rsidRPr="00E36152">
        <w:rPr>
          <w:rFonts w:ascii="Calibri" w:hAnsi="Calibri" w:cs="Verdana"/>
          <w:sz w:val="28"/>
          <w:szCs w:val="28"/>
          <w:lang w:eastAsia="en-GB"/>
        </w:rPr>
        <w:t>Budget</w:t>
      </w:r>
    </w:p>
    <w:p w14:paraId="38A262EC" w14:textId="77777777" w:rsidR="008E420D" w:rsidRPr="008E420D" w:rsidRDefault="008E420D" w:rsidP="008E420D">
      <w:pPr>
        <w:widowControl w:val="0"/>
        <w:kinsoku w:val="0"/>
        <w:overflowPunct w:val="0"/>
        <w:autoSpaceDE w:val="0"/>
        <w:autoSpaceDN w:val="0"/>
        <w:adjustRightInd w:val="0"/>
        <w:ind w:right="197"/>
        <w:rPr>
          <w:rFonts w:ascii="Calibri" w:hAnsi="Calibri" w:cs="Verdana"/>
          <w:sz w:val="28"/>
          <w:szCs w:val="28"/>
          <w:lang w:eastAsia="en-GB"/>
        </w:rPr>
      </w:pPr>
    </w:p>
    <w:p w14:paraId="48B9D82B" w14:textId="77777777" w:rsidR="00AE3032" w:rsidRPr="0080609F" w:rsidRDefault="006C5A9C" w:rsidP="000829BD">
      <w:pPr>
        <w:widowControl w:val="0"/>
        <w:tabs>
          <w:tab w:val="left" w:pos="709"/>
        </w:tabs>
        <w:autoSpaceDE w:val="0"/>
        <w:autoSpaceDN w:val="0"/>
        <w:adjustRightInd w:val="0"/>
        <w:outlineLvl w:val="0"/>
        <w:rPr>
          <w:rFonts w:ascii="Calibri" w:hAnsi="Calibri" w:cs="Verdana"/>
          <w:b/>
          <w:bCs/>
          <w:sz w:val="28"/>
          <w:szCs w:val="28"/>
          <w:lang w:eastAsia="en-GB"/>
        </w:rPr>
      </w:pPr>
      <w:r>
        <w:rPr>
          <w:rFonts w:ascii="Calibri" w:hAnsi="Calibri" w:cs="Verdana"/>
          <w:b/>
          <w:bCs/>
          <w:sz w:val="28"/>
          <w:szCs w:val="28"/>
          <w:lang w:eastAsia="en-GB"/>
        </w:rPr>
        <w:t>9</w:t>
      </w:r>
      <w:r w:rsidR="00AE3032" w:rsidRPr="0080609F">
        <w:rPr>
          <w:rFonts w:ascii="Calibri" w:hAnsi="Calibri" w:cs="Verdana"/>
          <w:b/>
          <w:bCs/>
          <w:sz w:val="28"/>
          <w:szCs w:val="28"/>
          <w:lang w:eastAsia="en-GB"/>
        </w:rPr>
        <w:t xml:space="preserve">. </w:t>
      </w:r>
      <w:r w:rsidR="00AE3032" w:rsidRPr="0080609F">
        <w:rPr>
          <w:rFonts w:ascii="Calibri" w:hAnsi="Calibri" w:cs="Verdana"/>
          <w:b/>
          <w:bCs/>
          <w:sz w:val="28"/>
          <w:szCs w:val="28"/>
          <w:lang w:eastAsia="en-GB"/>
        </w:rPr>
        <w:tab/>
      </w:r>
      <w:r w:rsidR="00BC2C47">
        <w:rPr>
          <w:rFonts w:ascii="Calibri" w:hAnsi="Calibri" w:cs="Verdana"/>
          <w:b/>
          <w:bCs/>
          <w:sz w:val="28"/>
          <w:szCs w:val="28"/>
          <w:lang w:eastAsia="en-GB"/>
        </w:rPr>
        <w:t>ITT</w:t>
      </w:r>
      <w:r w:rsidR="00AE3032" w:rsidRPr="0080609F">
        <w:rPr>
          <w:rFonts w:ascii="Calibri" w:hAnsi="Calibri" w:cs="Verdana"/>
          <w:b/>
          <w:bCs/>
          <w:sz w:val="28"/>
          <w:szCs w:val="28"/>
          <w:lang w:eastAsia="en-GB"/>
        </w:rPr>
        <w:t xml:space="preserve"> clarifications</w:t>
      </w:r>
    </w:p>
    <w:p w14:paraId="1CA6BAB2" w14:textId="77777777" w:rsidR="00AE3032" w:rsidRPr="0080609F" w:rsidRDefault="00AE3032" w:rsidP="00AE3032">
      <w:pPr>
        <w:widowControl w:val="0"/>
        <w:kinsoku w:val="0"/>
        <w:overflowPunct w:val="0"/>
        <w:autoSpaceDE w:val="0"/>
        <w:autoSpaceDN w:val="0"/>
        <w:adjustRightInd w:val="0"/>
        <w:spacing w:before="7"/>
        <w:rPr>
          <w:rFonts w:ascii="Calibri" w:hAnsi="Calibri" w:cs="Verdana"/>
          <w:b/>
          <w:bCs/>
          <w:sz w:val="28"/>
          <w:szCs w:val="28"/>
          <w:highlight w:val="yellow"/>
          <w:lang w:eastAsia="en-GB"/>
        </w:rPr>
      </w:pPr>
    </w:p>
    <w:p w14:paraId="435506AC" w14:textId="77777777" w:rsidR="00AE3032" w:rsidRPr="002A0636" w:rsidRDefault="00AE3032" w:rsidP="00AE3032">
      <w:pPr>
        <w:widowControl w:val="0"/>
        <w:autoSpaceDE w:val="0"/>
        <w:autoSpaceDN w:val="0"/>
        <w:adjustRightInd w:val="0"/>
        <w:spacing w:before="60" w:after="60"/>
        <w:rPr>
          <w:rFonts w:ascii="Calibri" w:hAnsi="Calibri" w:cs="Arial Narrow"/>
          <w:sz w:val="28"/>
          <w:szCs w:val="28"/>
          <w:lang w:eastAsia="en-GB"/>
        </w:rPr>
      </w:pPr>
      <w:r w:rsidRPr="0080609F">
        <w:rPr>
          <w:rFonts w:ascii="Calibri" w:hAnsi="Calibri" w:cs="Arial Narrow"/>
          <w:sz w:val="28"/>
          <w:szCs w:val="28"/>
          <w:lang w:eastAsia="en-GB"/>
        </w:rPr>
        <w:t xml:space="preserve">Any clarification queries arising from this </w:t>
      </w:r>
      <w:r w:rsidR="00BC2C47">
        <w:rPr>
          <w:rFonts w:ascii="Calibri" w:hAnsi="Calibri" w:cs="Arial Narrow"/>
          <w:sz w:val="28"/>
          <w:szCs w:val="28"/>
          <w:lang w:eastAsia="en-GB"/>
        </w:rPr>
        <w:t>ITT</w:t>
      </w:r>
      <w:r w:rsidRPr="0080609F">
        <w:rPr>
          <w:rFonts w:ascii="Calibri" w:hAnsi="Calibri" w:cs="Arial Narrow"/>
          <w:sz w:val="28"/>
          <w:szCs w:val="28"/>
          <w:lang w:eastAsia="en-GB"/>
        </w:rPr>
        <w:t xml:space="preserve"> which may have a bearing on the offer should be raised by email to: </w:t>
      </w:r>
      <w:hyperlink r:id="rId19" w:history="1">
        <w:r w:rsidR="002A0636" w:rsidRPr="00282EB9">
          <w:rPr>
            <w:rStyle w:val="Hyperlink"/>
            <w:rFonts w:ascii="Calibri" w:hAnsi="Calibri" w:cs="Arial Narrow"/>
            <w:sz w:val="28"/>
            <w:szCs w:val="28"/>
            <w:lang w:eastAsia="en-GB"/>
          </w:rPr>
          <w:t>info@cornwallti.com</w:t>
        </w:r>
      </w:hyperlink>
      <w:r w:rsidR="002A0636">
        <w:rPr>
          <w:rFonts w:ascii="Calibri" w:hAnsi="Calibri" w:cs="Arial Narrow"/>
          <w:sz w:val="28"/>
          <w:szCs w:val="28"/>
          <w:lang w:eastAsia="en-GB"/>
        </w:rPr>
        <w:t xml:space="preserve"> </w:t>
      </w:r>
      <w:r w:rsidRPr="0080609F">
        <w:rPr>
          <w:rFonts w:ascii="Calibri" w:hAnsi="Calibri" w:cs="Arial Narrow"/>
          <w:sz w:val="28"/>
          <w:szCs w:val="28"/>
          <w:lang w:eastAsia="en-GB"/>
        </w:rPr>
        <w:t xml:space="preserve">in accordance with the </w:t>
      </w:r>
      <w:r w:rsidR="00BC2C47">
        <w:rPr>
          <w:rFonts w:ascii="Calibri" w:hAnsi="Calibri" w:cs="Arial Narrow"/>
          <w:sz w:val="28"/>
          <w:szCs w:val="28"/>
          <w:lang w:eastAsia="en-GB"/>
        </w:rPr>
        <w:t>ITT</w:t>
      </w:r>
      <w:r w:rsidRPr="0080609F">
        <w:rPr>
          <w:rFonts w:ascii="Calibri" w:hAnsi="Calibri" w:cs="Arial Narrow"/>
          <w:sz w:val="28"/>
          <w:szCs w:val="28"/>
          <w:lang w:eastAsia="en-GB"/>
        </w:rPr>
        <w:t xml:space="preserve"> and Commission Timetable in </w:t>
      </w:r>
      <w:r w:rsidRPr="005545E7">
        <w:rPr>
          <w:rFonts w:ascii="Calibri" w:hAnsi="Calibri" w:cs="Arial Narrow"/>
          <w:sz w:val="28"/>
          <w:szCs w:val="28"/>
          <w:lang w:eastAsia="en-GB"/>
        </w:rPr>
        <w:t xml:space="preserve">section </w:t>
      </w:r>
      <w:r w:rsidR="00442F28" w:rsidRPr="005545E7">
        <w:rPr>
          <w:rFonts w:ascii="Calibri" w:hAnsi="Calibri" w:cs="Arial Narrow"/>
          <w:sz w:val="28"/>
          <w:szCs w:val="28"/>
          <w:lang w:eastAsia="en-GB"/>
        </w:rPr>
        <w:t>6</w:t>
      </w:r>
      <w:r w:rsidRPr="005545E7">
        <w:rPr>
          <w:rFonts w:ascii="Calibri" w:hAnsi="Calibri" w:cs="Arial Narrow"/>
          <w:sz w:val="28"/>
          <w:szCs w:val="28"/>
          <w:lang w:eastAsia="en-GB"/>
        </w:rPr>
        <w:t>.</w:t>
      </w:r>
      <w:r w:rsidR="005545E7" w:rsidRPr="005545E7">
        <w:rPr>
          <w:rFonts w:ascii="Calibri" w:hAnsi="Calibri" w:cs="Arial Narrow"/>
          <w:sz w:val="28"/>
          <w:szCs w:val="28"/>
          <w:lang w:eastAsia="en-GB"/>
        </w:rPr>
        <w:t>1.</w:t>
      </w:r>
    </w:p>
    <w:p w14:paraId="2FEDBD51" w14:textId="77777777" w:rsidR="00AE3032" w:rsidRPr="0080609F" w:rsidRDefault="00AE3032" w:rsidP="00AE3032">
      <w:pPr>
        <w:widowControl w:val="0"/>
        <w:kinsoku w:val="0"/>
        <w:overflowPunct w:val="0"/>
        <w:autoSpaceDE w:val="0"/>
        <w:autoSpaceDN w:val="0"/>
        <w:adjustRightInd w:val="0"/>
        <w:spacing w:before="2"/>
        <w:rPr>
          <w:rFonts w:ascii="Calibri" w:hAnsi="Calibri" w:cs="Verdana"/>
          <w:color w:val="FF0000"/>
          <w:sz w:val="28"/>
          <w:szCs w:val="28"/>
          <w:lang w:eastAsia="en-GB"/>
        </w:rPr>
      </w:pPr>
    </w:p>
    <w:p w14:paraId="4E84952E" w14:textId="77777777" w:rsidR="00AE3032" w:rsidRPr="0080609F" w:rsidRDefault="00AE3032" w:rsidP="00AE3032">
      <w:pPr>
        <w:widowControl w:val="0"/>
        <w:autoSpaceDE w:val="0"/>
        <w:autoSpaceDN w:val="0"/>
        <w:adjustRightInd w:val="0"/>
        <w:spacing w:before="60" w:after="60"/>
        <w:rPr>
          <w:rFonts w:ascii="Calibri" w:hAnsi="Calibri" w:cs="Arial Narrow"/>
          <w:sz w:val="28"/>
          <w:szCs w:val="28"/>
          <w:lang w:eastAsia="en-GB"/>
        </w:rPr>
      </w:pPr>
      <w:r w:rsidRPr="0080609F">
        <w:rPr>
          <w:rFonts w:ascii="Calibri" w:hAnsi="Calibri" w:cs="Arial Narrow"/>
          <w:sz w:val="28"/>
          <w:szCs w:val="28"/>
          <w:lang w:eastAsia="en-GB"/>
        </w:rPr>
        <w:t xml:space="preserve">Responses to clarifications will be anonymised and </w:t>
      </w:r>
      <w:r w:rsidR="00BC2C47">
        <w:rPr>
          <w:rFonts w:ascii="Calibri" w:hAnsi="Calibri" w:cs="Arial Narrow"/>
          <w:sz w:val="28"/>
          <w:szCs w:val="28"/>
          <w:lang w:eastAsia="en-GB"/>
        </w:rPr>
        <w:t xml:space="preserve">uploaded to </w:t>
      </w:r>
      <w:r w:rsidR="002D4B3A">
        <w:rPr>
          <w:rFonts w:ascii="Calibri" w:hAnsi="Calibri" w:cs="Arial Narrow"/>
          <w:sz w:val="28"/>
          <w:szCs w:val="28"/>
          <w:lang w:eastAsia="en-GB"/>
        </w:rPr>
        <w:t>Contracts Finder</w:t>
      </w:r>
      <w:r w:rsidR="00BC2C47" w:rsidRPr="00996838">
        <w:rPr>
          <w:rFonts w:ascii="Calibri" w:hAnsi="Calibri" w:cs="Arial Narrow"/>
          <w:sz w:val="28"/>
          <w:szCs w:val="28"/>
          <w:lang w:eastAsia="en-GB"/>
        </w:rPr>
        <w:t xml:space="preserve"> in</w:t>
      </w:r>
      <w:r w:rsidR="00BC2C47">
        <w:rPr>
          <w:rFonts w:ascii="Calibri" w:hAnsi="Calibri" w:cs="Arial Narrow"/>
          <w:sz w:val="28"/>
          <w:szCs w:val="28"/>
          <w:lang w:eastAsia="en-GB"/>
        </w:rPr>
        <w:t xml:space="preserve"> accordance with the ITT Timetable.</w:t>
      </w:r>
    </w:p>
    <w:p w14:paraId="4F5BEDDC" w14:textId="77777777" w:rsidR="00AE3032" w:rsidRPr="0080609F" w:rsidRDefault="00AE3032" w:rsidP="00AE3032">
      <w:pPr>
        <w:widowControl w:val="0"/>
        <w:autoSpaceDE w:val="0"/>
        <w:autoSpaceDN w:val="0"/>
        <w:adjustRightInd w:val="0"/>
        <w:spacing w:before="60" w:after="60"/>
        <w:rPr>
          <w:rFonts w:ascii="Calibri" w:hAnsi="Calibri" w:cs="Arial Narrow"/>
          <w:sz w:val="28"/>
          <w:szCs w:val="28"/>
          <w:lang w:eastAsia="en-GB"/>
        </w:rPr>
      </w:pPr>
    </w:p>
    <w:p w14:paraId="14C0FD32" w14:textId="77777777" w:rsidR="00AE3032" w:rsidRPr="0080609F" w:rsidRDefault="00AE3032" w:rsidP="00AE3032">
      <w:pPr>
        <w:widowControl w:val="0"/>
        <w:autoSpaceDE w:val="0"/>
        <w:autoSpaceDN w:val="0"/>
        <w:adjustRightInd w:val="0"/>
        <w:spacing w:before="60" w:after="60"/>
        <w:rPr>
          <w:rFonts w:ascii="Calibri" w:hAnsi="Calibri" w:cs="Arial Narrow"/>
          <w:sz w:val="28"/>
          <w:szCs w:val="28"/>
          <w:lang w:eastAsia="en-GB"/>
        </w:rPr>
      </w:pPr>
      <w:r w:rsidRPr="0080609F">
        <w:rPr>
          <w:rFonts w:ascii="Calibri" w:hAnsi="Calibri" w:cs="Arial Narrow"/>
          <w:sz w:val="28"/>
          <w:szCs w:val="28"/>
          <w:lang w:eastAsia="en-GB"/>
        </w:rPr>
        <w:t xml:space="preserve">No representation by way of explanation or otherwise to persons or corporations </w:t>
      </w:r>
      <w:r w:rsidR="00E6764E">
        <w:rPr>
          <w:rFonts w:ascii="Calibri" w:hAnsi="Calibri" w:cs="Arial Narrow"/>
          <w:sz w:val="28"/>
          <w:szCs w:val="28"/>
          <w:lang w:eastAsia="en-GB"/>
        </w:rPr>
        <w:t>tender</w:t>
      </w:r>
      <w:r w:rsidRPr="0080609F">
        <w:rPr>
          <w:rFonts w:ascii="Calibri" w:hAnsi="Calibri" w:cs="Arial Narrow"/>
          <w:sz w:val="28"/>
          <w:szCs w:val="28"/>
          <w:lang w:eastAsia="en-GB"/>
        </w:rPr>
        <w:t>ing or desirous of</w:t>
      </w:r>
      <w:r w:rsidR="00E6764E">
        <w:rPr>
          <w:rFonts w:ascii="Calibri" w:hAnsi="Calibri" w:cs="Arial Narrow"/>
          <w:sz w:val="28"/>
          <w:szCs w:val="28"/>
          <w:lang w:eastAsia="en-GB"/>
        </w:rPr>
        <w:t xml:space="preserve"> tender</w:t>
      </w:r>
      <w:r w:rsidRPr="0080609F">
        <w:rPr>
          <w:rFonts w:ascii="Calibri" w:hAnsi="Calibri" w:cs="Arial Narrow"/>
          <w:sz w:val="28"/>
          <w:szCs w:val="28"/>
          <w:lang w:eastAsia="en-GB"/>
        </w:rPr>
        <w:t xml:space="preserve">ing as to the meaning of the </w:t>
      </w:r>
      <w:r w:rsidR="00BC2C47">
        <w:rPr>
          <w:rFonts w:ascii="Calibri" w:hAnsi="Calibri" w:cs="Arial Narrow"/>
          <w:sz w:val="28"/>
          <w:szCs w:val="28"/>
          <w:lang w:eastAsia="en-GB"/>
        </w:rPr>
        <w:t>ITT</w:t>
      </w:r>
      <w:r w:rsidRPr="0080609F">
        <w:rPr>
          <w:rFonts w:ascii="Calibri" w:hAnsi="Calibri" w:cs="Arial Narrow"/>
          <w:sz w:val="28"/>
          <w:szCs w:val="28"/>
          <w:lang w:eastAsia="en-GB"/>
        </w:rPr>
        <w:t xml:space="preserve">, contract or other </w:t>
      </w:r>
      <w:r w:rsidR="00BC2C47">
        <w:rPr>
          <w:rFonts w:ascii="Calibri" w:hAnsi="Calibri" w:cs="Arial Narrow"/>
          <w:sz w:val="28"/>
          <w:szCs w:val="28"/>
          <w:lang w:eastAsia="en-GB"/>
        </w:rPr>
        <w:t>ITT</w:t>
      </w:r>
      <w:r w:rsidRPr="0080609F">
        <w:rPr>
          <w:rFonts w:ascii="Calibri" w:hAnsi="Calibri" w:cs="Arial Narrow"/>
          <w:sz w:val="28"/>
          <w:szCs w:val="28"/>
          <w:lang w:eastAsia="en-GB"/>
        </w:rPr>
        <w:t xml:space="preserve"> documents or as to any other matter or thing to be done under the</w:t>
      </w:r>
      <w:r w:rsidRPr="0080609F">
        <w:rPr>
          <w:rFonts w:ascii="Calibri" w:hAnsi="Calibri" w:cs="Arial Narrow"/>
          <w:spacing w:val="-1"/>
          <w:sz w:val="28"/>
          <w:szCs w:val="28"/>
          <w:lang w:eastAsia="en-GB"/>
        </w:rPr>
        <w:t xml:space="preserve"> proposed</w:t>
      </w:r>
      <w:r w:rsidRPr="0080609F">
        <w:rPr>
          <w:rFonts w:ascii="Calibri" w:hAnsi="Calibri" w:cs="Arial Narrow"/>
          <w:spacing w:val="-2"/>
          <w:sz w:val="28"/>
          <w:szCs w:val="28"/>
          <w:lang w:eastAsia="en-GB"/>
        </w:rPr>
        <w:t xml:space="preserve"> </w:t>
      </w:r>
      <w:r w:rsidRPr="0080609F">
        <w:rPr>
          <w:rFonts w:ascii="Calibri" w:hAnsi="Calibri" w:cs="Arial Narrow"/>
          <w:spacing w:val="-1"/>
          <w:sz w:val="28"/>
          <w:szCs w:val="28"/>
          <w:lang w:eastAsia="en-GB"/>
        </w:rPr>
        <w:t>contract</w:t>
      </w:r>
      <w:r w:rsidRPr="0080609F">
        <w:rPr>
          <w:rFonts w:ascii="Calibri" w:hAnsi="Calibri" w:cs="Arial Narrow"/>
          <w:spacing w:val="-2"/>
          <w:sz w:val="28"/>
          <w:szCs w:val="28"/>
          <w:lang w:eastAsia="en-GB"/>
        </w:rPr>
        <w:t xml:space="preserve"> </w:t>
      </w:r>
      <w:r w:rsidRPr="0080609F">
        <w:rPr>
          <w:rFonts w:ascii="Calibri" w:hAnsi="Calibri" w:cs="Arial Narrow"/>
          <w:spacing w:val="-1"/>
          <w:sz w:val="28"/>
          <w:szCs w:val="28"/>
          <w:lang w:eastAsia="en-GB"/>
        </w:rPr>
        <w:t>shall</w:t>
      </w:r>
      <w:r w:rsidRPr="0080609F">
        <w:rPr>
          <w:rFonts w:ascii="Calibri" w:hAnsi="Calibri" w:cs="Arial Narrow"/>
          <w:spacing w:val="-2"/>
          <w:sz w:val="28"/>
          <w:szCs w:val="28"/>
          <w:lang w:eastAsia="en-GB"/>
        </w:rPr>
        <w:t xml:space="preserve"> </w:t>
      </w:r>
      <w:r w:rsidRPr="0080609F">
        <w:rPr>
          <w:rFonts w:ascii="Calibri" w:hAnsi="Calibri" w:cs="Arial Narrow"/>
          <w:spacing w:val="-1"/>
          <w:sz w:val="28"/>
          <w:szCs w:val="28"/>
          <w:lang w:eastAsia="en-GB"/>
        </w:rPr>
        <w:t>bind</w:t>
      </w:r>
      <w:r w:rsidRPr="0080609F">
        <w:rPr>
          <w:rFonts w:ascii="Calibri" w:hAnsi="Calibri" w:cs="Arial Narrow"/>
          <w:spacing w:val="-2"/>
          <w:sz w:val="28"/>
          <w:szCs w:val="28"/>
          <w:lang w:eastAsia="en-GB"/>
        </w:rPr>
        <w:t xml:space="preserve"> </w:t>
      </w:r>
      <w:r w:rsidRPr="0080609F">
        <w:rPr>
          <w:rFonts w:ascii="Calibri" w:hAnsi="Calibri" w:cs="Arial Narrow"/>
          <w:spacing w:val="-1"/>
          <w:sz w:val="28"/>
          <w:szCs w:val="28"/>
          <w:lang w:eastAsia="en-GB"/>
        </w:rPr>
        <w:t>Cornwall Council unless such</w:t>
      </w:r>
      <w:r w:rsidRPr="0080609F">
        <w:rPr>
          <w:rFonts w:ascii="Calibri" w:hAnsi="Calibri" w:cs="Arial Narrow"/>
          <w:spacing w:val="51"/>
          <w:sz w:val="28"/>
          <w:szCs w:val="28"/>
          <w:lang w:eastAsia="en-GB"/>
        </w:rPr>
        <w:t xml:space="preserve"> </w:t>
      </w:r>
      <w:r w:rsidRPr="0080609F">
        <w:rPr>
          <w:rFonts w:ascii="Calibri" w:hAnsi="Calibri" w:cs="Arial Narrow"/>
          <w:spacing w:val="-1"/>
          <w:sz w:val="28"/>
          <w:szCs w:val="28"/>
          <w:lang w:eastAsia="en-GB"/>
        </w:rPr>
        <w:t>representation</w:t>
      </w:r>
      <w:r w:rsidRPr="0080609F">
        <w:rPr>
          <w:rFonts w:ascii="Calibri" w:hAnsi="Calibri" w:cs="Arial Narrow"/>
          <w:spacing w:val="-2"/>
          <w:sz w:val="28"/>
          <w:szCs w:val="28"/>
          <w:lang w:eastAsia="en-GB"/>
        </w:rPr>
        <w:t xml:space="preserve"> is</w:t>
      </w:r>
      <w:r w:rsidRPr="0080609F">
        <w:rPr>
          <w:rFonts w:ascii="Calibri" w:hAnsi="Calibri" w:cs="Arial Narrow"/>
          <w:spacing w:val="1"/>
          <w:sz w:val="28"/>
          <w:szCs w:val="28"/>
          <w:lang w:eastAsia="en-GB"/>
        </w:rPr>
        <w:t xml:space="preserve"> </w:t>
      </w:r>
      <w:r w:rsidRPr="0080609F">
        <w:rPr>
          <w:rFonts w:ascii="Calibri" w:hAnsi="Calibri" w:cs="Arial Narrow"/>
          <w:spacing w:val="-1"/>
          <w:sz w:val="28"/>
          <w:szCs w:val="28"/>
          <w:lang w:eastAsia="en-GB"/>
        </w:rPr>
        <w:t>in</w:t>
      </w:r>
      <w:r w:rsidRPr="0080609F">
        <w:rPr>
          <w:rFonts w:ascii="Calibri" w:hAnsi="Calibri" w:cs="Arial Narrow"/>
          <w:spacing w:val="-2"/>
          <w:sz w:val="28"/>
          <w:szCs w:val="28"/>
          <w:lang w:eastAsia="en-GB"/>
        </w:rPr>
        <w:t xml:space="preserve"> </w:t>
      </w:r>
      <w:r w:rsidRPr="0080609F">
        <w:rPr>
          <w:rFonts w:ascii="Calibri" w:hAnsi="Calibri" w:cs="Arial Narrow"/>
          <w:spacing w:val="-1"/>
          <w:sz w:val="28"/>
          <w:szCs w:val="28"/>
          <w:lang w:eastAsia="en-GB"/>
        </w:rPr>
        <w:t>writing</w:t>
      </w:r>
      <w:r w:rsidRPr="0080609F">
        <w:rPr>
          <w:rFonts w:ascii="Calibri" w:hAnsi="Calibri" w:cs="Arial Narrow"/>
          <w:spacing w:val="-2"/>
          <w:sz w:val="28"/>
          <w:szCs w:val="28"/>
          <w:lang w:eastAsia="en-GB"/>
        </w:rPr>
        <w:t xml:space="preserve"> </w:t>
      </w:r>
      <w:r w:rsidRPr="0080609F">
        <w:rPr>
          <w:rFonts w:ascii="Calibri" w:hAnsi="Calibri" w:cs="Arial Narrow"/>
          <w:spacing w:val="-1"/>
          <w:sz w:val="28"/>
          <w:szCs w:val="28"/>
          <w:lang w:eastAsia="en-GB"/>
        </w:rPr>
        <w:t>and</w:t>
      </w:r>
      <w:r w:rsidRPr="0080609F">
        <w:rPr>
          <w:rFonts w:ascii="Calibri" w:hAnsi="Calibri" w:cs="Arial Narrow"/>
          <w:spacing w:val="-2"/>
          <w:sz w:val="28"/>
          <w:szCs w:val="28"/>
          <w:lang w:eastAsia="en-GB"/>
        </w:rPr>
        <w:t xml:space="preserve"> </w:t>
      </w:r>
      <w:r w:rsidRPr="0080609F">
        <w:rPr>
          <w:rFonts w:ascii="Calibri" w:hAnsi="Calibri" w:cs="Arial Narrow"/>
          <w:spacing w:val="-1"/>
          <w:sz w:val="28"/>
          <w:szCs w:val="28"/>
          <w:lang w:eastAsia="en-GB"/>
        </w:rPr>
        <w:t>duly</w:t>
      </w:r>
      <w:r w:rsidRPr="0080609F">
        <w:rPr>
          <w:rFonts w:ascii="Calibri" w:hAnsi="Calibri" w:cs="Arial Narrow"/>
          <w:spacing w:val="-2"/>
          <w:sz w:val="28"/>
          <w:szCs w:val="28"/>
          <w:lang w:eastAsia="en-GB"/>
        </w:rPr>
        <w:t xml:space="preserve"> </w:t>
      </w:r>
      <w:r w:rsidRPr="0080609F">
        <w:rPr>
          <w:rFonts w:ascii="Calibri" w:hAnsi="Calibri" w:cs="Arial Narrow"/>
          <w:spacing w:val="-1"/>
          <w:sz w:val="28"/>
          <w:szCs w:val="28"/>
          <w:lang w:eastAsia="en-GB"/>
        </w:rPr>
        <w:t>signed</w:t>
      </w:r>
      <w:r w:rsidRPr="0080609F">
        <w:rPr>
          <w:rFonts w:ascii="Calibri" w:hAnsi="Calibri" w:cs="Arial Narrow"/>
          <w:spacing w:val="1"/>
          <w:sz w:val="28"/>
          <w:szCs w:val="28"/>
          <w:lang w:eastAsia="en-GB"/>
        </w:rPr>
        <w:t xml:space="preserve"> </w:t>
      </w:r>
      <w:r w:rsidRPr="0080609F">
        <w:rPr>
          <w:rFonts w:ascii="Calibri" w:hAnsi="Calibri" w:cs="Arial Narrow"/>
          <w:spacing w:val="-1"/>
          <w:sz w:val="28"/>
          <w:szCs w:val="28"/>
          <w:lang w:eastAsia="en-GB"/>
        </w:rPr>
        <w:t>by</w:t>
      </w:r>
      <w:r w:rsidRPr="0080609F">
        <w:rPr>
          <w:rFonts w:ascii="Calibri" w:hAnsi="Calibri" w:cs="Arial Narrow"/>
          <w:spacing w:val="-2"/>
          <w:sz w:val="28"/>
          <w:szCs w:val="28"/>
          <w:lang w:eastAsia="en-GB"/>
        </w:rPr>
        <w:t xml:space="preserve"> </w:t>
      </w:r>
      <w:r w:rsidRPr="0080609F">
        <w:rPr>
          <w:rFonts w:ascii="Calibri" w:hAnsi="Calibri" w:cs="Arial Narrow"/>
          <w:sz w:val="28"/>
          <w:szCs w:val="28"/>
          <w:lang w:eastAsia="en-GB"/>
        </w:rPr>
        <w:t>a</w:t>
      </w:r>
      <w:r w:rsidRPr="0080609F">
        <w:rPr>
          <w:rFonts w:ascii="Calibri" w:hAnsi="Calibri" w:cs="Arial Narrow"/>
          <w:spacing w:val="-2"/>
          <w:sz w:val="28"/>
          <w:szCs w:val="28"/>
          <w:lang w:eastAsia="en-GB"/>
        </w:rPr>
        <w:t xml:space="preserve"> </w:t>
      </w:r>
      <w:r w:rsidRPr="0080609F">
        <w:rPr>
          <w:rFonts w:ascii="Calibri" w:hAnsi="Calibri" w:cs="Arial Narrow"/>
          <w:sz w:val="28"/>
          <w:szCs w:val="28"/>
          <w:lang w:eastAsia="en-GB"/>
        </w:rPr>
        <w:t xml:space="preserve">Director/Partner of the </w:t>
      </w:r>
      <w:r w:rsidR="00E6764E">
        <w:rPr>
          <w:rFonts w:ascii="Calibri" w:hAnsi="Calibri" w:cs="Arial Narrow"/>
          <w:sz w:val="28"/>
          <w:szCs w:val="28"/>
          <w:lang w:eastAsia="en-GB"/>
        </w:rPr>
        <w:t>supplier</w:t>
      </w:r>
      <w:r w:rsidRPr="0080609F">
        <w:rPr>
          <w:rFonts w:ascii="Calibri" w:hAnsi="Calibri" w:cs="Arial Narrow"/>
          <w:sz w:val="28"/>
          <w:szCs w:val="28"/>
          <w:lang w:eastAsia="en-GB"/>
        </w:rPr>
        <w:t xml:space="preserve">. All such correspondence shall be returned with the </w:t>
      </w:r>
      <w:r w:rsidR="00BC2C47">
        <w:rPr>
          <w:rFonts w:ascii="Calibri" w:hAnsi="Calibri" w:cs="Arial Narrow"/>
          <w:sz w:val="28"/>
          <w:szCs w:val="28"/>
          <w:lang w:eastAsia="en-GB"/>
        </w:rPr>
        <w:t>ITT</w:t>
      </w:r>
      <w:r w:rsidRPr="0080609F">
        <w:rPr>
          <w:rFonts w:ascii="Calibri" w:hAnsi="Calibri" w:cs="Arial Narrow"/>
          <w:sz w:val="28"/>
          <w:szCs w:val="28"/>
          <w:lang w:eastAsia="en-GB"/>
        </w:rPr>
        <w:t xml:space="preserve"> Documents and shall form part of the contract.</w:t>
      </w:r>
    </w:p>
    <w:p w14:paraId="4ABE2CB2" w14:textId="77777777" w:rsidR="00AE3032" w:rsidRPr="0080609F" w:rsidRDefault="00AE3032" w:rsidP="00AE3032">
      <w:pPr>
        <w:widowControl w:val="0"/>
        <w:kinsoku w:val="0"/>
        <w:overflowPunct w:val="0"/>
        <w:autoSpaceDE w:val="0"/>
        <w:autoSpaceDN w:val="0"/>
        <w:adjustRightInd w:val="0"/>
        <w:spacing w:before="7"/>
        <w:rPr>
          <w:rFonts w:ascii="Calibri" w:hAnsi="Calibri" w:cs="Verdana"/>
          <w:b/>
          <w:bCs/>
          <w:color w:val="FF0000"/>
          <w:sz w:val="28"/>
          <w:szCs w:val="28"/>
          <w:lang w:eastAsia="en-GB"/>
        </w:rPr>
      </w:pPr>
    </w:p>
    <w:p w14:paraId="7CC59814" w14:textId="77777777" w:rsidR="00AE3032" w:rsidRPr="0080609F" w:rsidRDefault="00AE3032" w:rsidP="000829BD">
      <w:pPr>
        <w:widowControl w:val="0"/>
        <w:tabs>
          <w:tab w:val="left" w:pos="709"/>
        </w:tabs>
        <w:autoSpaceDE w:val="0"/>
        <w:autoSpaceDN w:val="0"/>
        <w:adjustRightInd w:val="0"/>
        <w:outlineLvl w:val="0"/>
        <w:rPr>
          <w:rFonts w:ascii="Calibri" w:hAnsi="Calibri" w:cs="Verdana"/>
          <w:b/>
          <w:bCs/>
          <w:sz w:val="28"/>
          <w:szCs w:val="28"/>
          <w:lang w:eastAsia="en-GB"/>
        </w:rPr>
      </w:pPr>
      <w:r w:rsidRPr="0080609F">
        <w:rPr>
          <w:rFonts w:ascii="Calibri" w:hAnsi="Calibri" w:cs="Verdana"/>
          <w:b/>
          <w:bCs/>
          <w:sz w:val="28"/>
          <w:szCs w:val="28"/>
          <w:lang w:eastAsia="en-GB"/>
        </w:rPr>
        <w:t>1</w:t>
      </w:r>
      <w:r w:rsidR="006C5A9C">
        <w:rPr>
          <w:rFonts w:ascii="Calibri" w:hAnsi="Calibri" w:cs="Verdana"/>
          <w:b/>
          <w:bCs/>
          <w:sz w:val="28"/>
          <w:szCs w:val="28"/>
          <w:lang w:eastAsia="en-GB"/>
        </w:rPr>
        <w:t>0</w:t>
      </w:r>
      <w:r w:rsidRPr="0080609F">
        <w:rPr>
          <w:rFonts w:ascii="Calibri" w:hAnsi="Calibri" w:cs="Verdana"/>
          <w:b/>
          <w:bCs/>
          <w:sz w:val="28"/>
          <w:szCs w:val="28"/>
          <w:lang w:eastAsia="en-GB"/>
        </w:rPr>
        <w:t xml:space="preserve">. </w:t>
      </w:r>
      <w:r w:rsidRPr="0080609F">
        <w:rPr>
          <w:rFonts w:ascii="Calibri" w:hAnsi="Calibri" w:cs="Verdana"/>
          <w:b/>
          <w:bCs/>
          <w:sz w:val="28"/>
          <w:szCs w:val="28"/>
          <w:lang w:eastAsia="en-GB"/>
        </w:rPr>
        <w:tab/>
      </w:r>
      <w:r w:rsidR="00BC2C47">
        <w:rPr>
          <w:rFonts w:ascii="Calibri" w:hAnsi="Calibri" w:cs="Verdana"/>
          <w:b/>
          <w:bCs/>
          <w:sz w:val="28"/>
          <w:szCs w:val="28"/>
          <w:lang w:eastAsia="en-GB"/>
        </w:rPr>
        <w:t>ITT</w:t>
      </w:r>
      <w:r w:rsidRPr="0080609F">
        <w:rPr>
          <w:rFonts w:ascii="Calibri" w:hAnsi="Calibri" w:cs="Verdana"/>
          <w:b/>
          <w:bCs/>
          <w:sz w:val="28"/>
          <w:szCs w:val="28"/>
          <w:lang w:eastAsia="en-GB"/>
        </w:rPr>
        <w:t xml:space="preserve"> evaluation methodology</w:t>
      </w:r>
    </w:p>
    <w:p w14:paraId="43683B4A" w14:textId="77777777" w:rsidR="00AE3032" w:rsidRPr="0080609F" w:rsidRDefault="00AE3032" w:rsidP="00AE3032">
      <w:pPr>
        <w:widowControl w:val="0"/>
        <w:kinsoku w:val="0"/>
        <w:overflowPunct w:val="0"/>
        <w:autoSpaceDE w:val="0"/>
        <w:autoSpaceDN w:val="0"/>
        <w:adjustRightInd w:val="0"/>
        <w:ind w:left="100" w:right="716"/>
        <w:rPr>
          <w:rFonts w:ascii="Calibri" w:hAnsi="Calibri" w:cs="Verdana"/>
          <w:sz w:val="28"/>
          <w:szCs w:val="28"/>
          <w:lang w:eastAsia="en-GB"/>
        </w:rPr>
      </w:pPr>
    </w:p>
    <w:p w14:paraId="10B761D3" w14:textId="77777777" w:rsidR="00AE3032" w:rsidRPr="0080609F" w:rsidRDefault="00AE3032" w:rsidP="00AE3032">
      <w:pPr>
        <w:spacing w:after="200"/>
        <w:rPr>
          <w:rFonts w:ascii="Calibri" w:eastAsia="Calibri" w:hAnsi="Calibri"/>
          <w:sz w:val="28"/>
          <w:szCs w:val="28"/>
        </w:rPr>
      </w:pPr>
      <w:r w:rsidRPr="0080609F">
        <w:rPr>
          <w:rFonts w:ascii="Calibri" w:eastAsia="Calibri" w:hAnsi="Calibri"/>
          <w:sz w:val="28"/>
          <w:szCs w:val="28"/>
        </w:rPr>
        <w:t xml:space="preserve">Each </w:t>
      </w:r>
      <w:r w:rsidR="00BC2C47">
        <w:rPr>
          <w:rFonts w:ascii="Calibri" w:eastAsia="Calibri" w:hAnsi="Calibri"/>
          <w:sz w:val="28"/>
          <w:szCs w:val="28"/>
        </w:rPr>
        <w:t>ITT</w:t>
      </w:r>
      <w:r w:rsidRPr="0080609F">
        <w:rPr>
          <w:rFonts w:ascii="Calibri" w:eastAsia="Calibri" w:hAnsi="Calibri"/>
          <w:sz w:val="28"/>
          <w:szCs w:val="28"/>
        </w:rPr>
        <w:t xml:space="preserve"> </w:t>
      </w:r>
      <w:r w:rsidR="00BC2C47">
        <w:rPr>
          <w:rFonts w:ascii="Calibri" w:eastAsia="Calibri" w:hAnsi="Calibri"/>
          <w:sz w:val="28"/>
          <w:szCs w:val="28"/>
        </w:rPr>
        <w:t xml:space="preserve">response </w:t>
      </w:r>
      <w:r w:rsidRPr="0080609F">
        <w:rPr>
          <w:rFonts w:ascii="Calibri" w:eastAsia="Calibri" w:hAnsi="Calibri"/>
          <w:sz w:val="28"/>
          <w:szCs w:val="28"/>
        </w:rPr>
        <w:t xml:space="preserve">will be checked for completeness and compliance with all requirements of the </w:t>
      </w:r>
      <w:r w:rsidR="00BC2C47">
        <w:rPr>
          <w:rFonts w:ascii="Calibri" w:eastAsia="Calibri" w:hAnsi="Calibri"/>
          <w:sz w:val="28"/>
          <w:szCs w:val="28"/>
        </w:rPr>
        <w:t>ITT</w:t>
      </w:r>
      <w:r w:rsidRPr="0080609F">
        <w:rPr>
          <w:rFonts w:ascii="Calibri" w:eastAsia="Calibri" w:hAnsi="Calibri"/>
          <w:sz w:val="28"/>
          <w:szCs w:val="28"/>
        </w:rPr>
        <w:t xml:space="preserve">. </w:t>
      </w:r>
      <w:r w:rsidR="00BC2C47">
        <w:rPr>
          <w:rFonts w:ascii="Calibri" w:eastAsia="Calibri" w:hAnsi="Calibri"/>
          <w:sz w:val="28"/>
          <w:szCs w:val="28"/>
        </w:rPr>
        <w:t>ITT response</w:t>
      </w:r>
      <w:r w:rsidRPr="0080609F">
        <w:rPr>
          <w:rFonts w:ascii="Calibri" w:eastAsia="Calibri" w:hAnsi="Calibri"/>
          <w:sz w:val="28"/>
          <w:szCs w:val="28"/>
        </w:rPr>
        <w:t xml:space="preserve">s will be evaluated to determine the most economically advantageous offer taking into consideration the award criteria. </w:t>
      </w:r>
    </w:p>
    <w:p w14:paraId="66308A41" w14:textId="77777777" w:rsidR="00AE3032" w:rsidRPr="0080609F" w:rsidRDefault="00BC2C47" w:rsidP="00AE3032">
      <w:pPr>
        <w:spacing w:after="200"/>
        <w:rPr>
          <w:rFonts w:ascii="Calibri" w:eastAsia="Calibri" w:hAnsi="Calibri" w:cs="Calibri"/>
          <w:b/>
          <w:sz w:val="28"/>
          <w:szCs w:val="28"/>
        </w:rPr>
      </w:pPr>
      <w:bookmarkStart w:id="5" w:name="_Toc336433903"/>
      <w:bookmarkStart w:id="6" w:name="_Toc356810515"/>
      <w:r>
        <w:rPr>
          <w:rFonts w:ascii="Calibri" w:eastAsia="Calibri" w:hAnsi="Calibri" w:cs="Calibri"/>
          <w:b/>
          <w:sz w:val="28"/>
          <w:szCs w:val="28"/>
        </w:rPr>
        <w:t>ITT</w:t>
      </w:r>
      <w:r w:rsidR="00AE3032" w:rsidRPr="0080609F">
        <w:rPr>
          <w:rFonts w:ascii="Calibri" w:eastAsia="Calibri" w:hAnsi="Calibri" w:cs="Calibri"/>
          <w:b/>
          <w:sz w:val="28"/>
          <w:szCs w:val="28"/>
        </w:rPr>
        <w:t xml:space="preserve"> returns will be assessed on the basis of the following </w:t>
      </w:r>
      <w:r>
        <w:rPr>
          <w:rFonts w:ascii="Calibri" w:eastAsia="Calibri" w:hAnsi="Calibri" w:cs="Calibri"/>
          <w:b/>
          <w:sz w:val="28"/>
          <w:szCs w:val="28"/>
        </w:rPr>
        <w:t>ITT</w:t>
      </w:r>
      <w:r w:rsidR="00AE3032" w:rsidRPr="0080609F">
        <w:rPr>
          <w:rFonts w:ascii="Calibri" w:eastAsia="Calibri" w:hAnsi="Calibri" w:cs="Calibri"/>
          <w:b/>
          <w:sz w:val="28"/>
          <w:szCs w:val="28"/>
        </w:rPr>
        <w:t xml:space="preserve"> award criteria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080"/>
        <w:gridCol w:w="1058"/>
      </w:tblGrid>
      <w:tr w:rsidR="00AE3032" w:rsidRPr="0080609F" w14:paraId="72C47210" w14:textId="77777777" w:rsidTr="00BE3BFF">
        <w:tc>
          <w:tcPr>
            <w:tcW w:w="8080" w:type="dxa"/>
            <w:shd w:val="clear" w:color="auto" w:fill="D9D9D9"/>
          </w:tcPr>
          <w:bookmarkEnd w:id="5"/>
          <w:bookmarkEnd w:id="6"/>
          <w:p w14:paraId="6F34DF10" w14:textId="77777777" w:rsidR="00AE3032" w:rsidRPr="0080609F" w:rsidRDefault="00AE3032" w:rsidP="0080609F">
            <w:pPr>
              <w:spacing w:after="60"/>
              <w:rPr>
                <w:rFonts w:ascii="Calibri" w:eastAsia="Calibri" w:hAnsi="Calibri"/>
                <w:sz w:val="28"/>
                <w:szCs w:val="28"/>
              </w:rPr>
            </w:pPr>
            <w:r w:rsidRPr="0080609F">
              <w:rPr>
                <w:rFonts w:ascii="Calibri" w:eastAsia="Calibri" w:hAnsi="Calibri"/>
                <w:sz w:val="28"/>
                <w:szCs w:val="28"/>
              </w:rPr>
              <w:t xml:space="preserve">Ref </w:t>
            </w:r>
            <w:r w:rsidR="006C5A9C">
              <w:rPr>
                <w:rFonts w:ascii="Calibri" w:eastAsia="Calibri" w:hAnsi="Calibri"/>
                <w:sz w:val="28"/>
                <w:szCs w:val="28"/>
              </w:rPr>
              <w:t>8</w:t>
            </w:r>
            <w:r w:rsidRPr="0080609F">
              <w:rPr>
                <w:rFonts w:ascii="Calibri" w:eastAsia="Calibri" w:hAnsi="Calibri"/>
                <w:sz w:val="28"/>
                <w:szCs w:val="28"/>
              </w:rPr>
              <w:t>.1 Covering Letter</w:t>
            </w:r>
          </w:p>
        </w:tc>
        <w:tc>
          <w:tcPr>
            <w:tcW w:w="1058" w:type="dxa"/>
            <w:shd w:val="clear" w:color="auto" w:fill="D9D9D9"/>
          </w:tcPr>
          <w:p w14:paraId="5A5E67E4" w14:textId="77777777" w:rsidR="00AE3032" w:rsidRPr="0080609F" w:rsidRDefault="00AE3032" w:rsidP="0080609F">
            <w:pPr>
              <w:spacing w:after="60"/>
              <w:jc w:val="center"/>
              <w:rPr>
                <w:rFonts w:ascii="Calibri" w:eastAsia="Calibri" w:hAnsi="Calibri"/>
                <w:sz w:val="28"/>
                <w:szCs w:val="28"/>
              </w:rPr>
            </w:pPr>
          </w:p>
        </w:tc>
      </w:tr>
      <w:tr w:rsidR="00AE3032" w:rsidRPr="0080609F" w14:paraId="02C1C840" w14:textId="77777777" w:rsidTr="00BE3BFF">
        <w:tc>
          <w:tcPr>
            <w:tcW w:w="8080" w:type="dxa"/>
          </w:tcPr>
          <w:p w14:paraId="7558C0A7" w14:textId="77777777" w:rsidR="00AE3032" w:rsidRPr="0080609F" w:rsidRDefault="00AE3032" w:rsidP="0080609F">
            <w:pPr>
              <w:spacing w:after="60"/>
              <w:rPr>
                <w:rFonts w:ascii="Calibri" w:eastAsia="Calibri" w:hAnsi="Calibri"/>
                <w:sz w:val="28"/>
                <w:szCs w:val="28"/>
              </w:rPr>
            </w:pPr>
            <w:r w:rsidRPr="0080609F">
              <w:rPr>
                <w:rFonts w:ascii="Calibri" w:eastAsia="Calibri" w:hAnsi="Calibri"/>
                <w:sz w:val="28"/>
                <w:szCs w:val="28"/>
              </w:rPr>
              <w:t>Acceptable covering letter including confirmation of the requirements detailed at 8.1</w:t>
            </w:r>
            <w:r w:rsidR="00996838">
              <w:rPr>
                <w:rFonts w:ascii="Calibri" w:eastAsia="Calibri" w:hAnsi="Calibri"/>
                <w:sz w:val="28"/>
                <w:szCs w:val="28"/>
              </w:rPr>
              <w:t>.</w:t>
            </w:r>
          </w:p>
        </w:tc>
        <w:tc>
          <w:tcPr>
            <w:tcW w:w="1058" w:type="dxa"/>
            <w:vAlign w:val="center"/>
          </w:tcPr>
          <w:p w14:paraId="68E3B5C9" w14:textId="77777777" w:rsidR="00AE3032" w:rsidRPr="00996838" w:rsidRDefault="00AE3032" w:rsidP="006325DE">
            <w:pPr>
              <w:spacing w:after="60"/>
              <w:jc w:val="center"/>
              <w:rPr>
                <w:rFonts w:ascii="Calibri" w:eastAsia="Calibri" w:hAnsi="Calibri"/>
                <w:sz w:val="28"/>
                <w:szCs w:val="28"/>
              </w:rPr>
            </w:pPr>
            <w:r w:rsidRPr="00996838">
              <w:rPr>
                <w:rFonts w:ascii="Calibri" w:eastAsia="Calibri" w:hAnsi="Calibri"/>
                <w:sz w:val="28"/>
                <w:szCs w:val="28"/>
              </w:rPr>
              <w:t>Pass/ Fail</w:t>
            </w:r>
          </w:p>
        </w:tc>
      </w:tr>
      <w:tr w:rsidR="00AE3032" w:rsidRPr="0080609F" w14:paraId="36B9FAD5" w14:textId="77777777" w:rsidTr="00BE3BFF">
        <w:tc>
          <w:tcPr>
            <w:tcW w:w="8080" w:type="dxa"/>
            <w:shd w:val="clear" w:color="auto" w:fill="D9D9D9"/>
          </w:tcPr>
          <w:p w14:paraId="5F2BE5C3" w14:textId="77777777" w:rsidR="00AE3032" w:rsidRPr="0080609F" w:rsidRDefault="00AE3032" w:rsidP="0080609F">
            <w:pPr>
              <w:spacing w:after="60"/>
              <w:rPr>
                <w:rFonts w:ascii="Calibri" w:eastAsia="Calibri" w:hAnsi="Calibri"/>
                <w:sz w:val="28"/>
                <w:szCs w:val="28"/>
              </w:rPr>
            </w:pPr>
            <w:r w:rsidRPr="0080609F">
              <w:rPr>
                <w:rFonts w:ascii="Calibri" w:eastAsia="Calibri" w:hAnsi="Calibri"/>
                <w:sz w:val="28"/>
                <w:szCs w:val="28"/>
              </w:rPr>
              <w:lastRenderedPageBreak/>
              <w:t xml:space="preserve">Ref </w:t>
            </w:r>
            <w:r w:rsidR="006C5A9C">
              <w:rPr>
                <w:rFonts w:ascii="Calibri" w:eastAsia="Calibri" w:hAnsi="Calibri"/>
                <w:sz w:val="28"/>
                <w:szCs w:val="28"/>
              </w:rPr>
              <w:t>8</w:t>
            </w:r>
            <w:r w:rsidRPr="0080609F">
              <w:rPr>
                <w:rFonts w:ascii="Calibri" w:eastAsia="Calibri" w:hAnsi="Calibri"/>
                <w:sz w:val="28"/>
                <w:szCs w:val="28"/>
              </w:rPr>
              <w:t xml:space="preserve">.2 </w:t>
            </w:r>
            <w:r w:rsidR="00C356DD">
              <w:rPr>
                <w:rFonts w:ascii="Calibri" w:eastAsia="Calibri" w:hAnsi="Calibri"/>
                <w:sz w:val="28"/>
                <w:szCs w:val="28"/>
              </w:rPr>
              <w:t>Proposal</w:t>
            </w:r>
          </w:p>
        </w:tc>
        <w:tc>
          <w:tcPr>
            <w:tcW w:w="1058" w:type="dxa"/>
            <w:shd w:val="clear" w:color="auto" w:fill="D9D9D9"/>
          </w:tcPr>
          <w:p w14:paraId="321A519E" w14:textId="77777777" w:rsidR="00AE3032" w:rsidRPr="00996838" w:rsidRDefault="00BE3BFF" w:rsidP="0080609F">
            <w:pPr>
              <w:spacing w:after="60"/>
              <w:jc w:val="center"/>
              <w:rPr>
                <w:rFonts w:ascii="Calibri" w:eastAsia="Calibri" w:hAnsi="Calibri"/>
                <w:sz w:val="28"/>
                <w:szCs w:val="28"/>
              </w:rPr>
            </w:pPr>
            <w:r w:rsidRPr="00996838">
              <w:rPr>
                <w:rFonts w:ascii="Calibri" w:eastAsia="Calibri" w:hAnsi="Calibri"/>
                <w:sz w:val="28"/>
                <w:szCs w:val="28"/>
              </w:rPr>
              <w:t>M</w:t>
            </w:r>
            <w:r w:rsidR="00AE3032" w:rsidRPr="00996838">
              <w:rPr>
                <w:rFonts w:ascii="Calibri" w:eastAsia="Calibri" w:hAnsi="Calibri"/>
                <w:sz w:val="28"/>
                <w:szCs w:val="28"/>
              </w:rPr>
              <w:t>arks</w:t>
            </w:r>
          </w:p>
        </w:tc>
      </w:tr>
      <w:tr w:rsidR="00AE3032" w:rsidRPr="0080609F" w14:paraId="44D347F8" w14:textId="77777777" w:rsidTr="00BE3BFF">
        <w:tc>
          <w:tcPr>
            <w:tcW w:w="8080" w:type="dxa"/>
            <w:shd w:val="clear" w:color="auto" w:fill="auto"/>
          </w:tcPr>
          <w:p w14:paraId="17D88E74" w14:textId="77777777" w:rsidR="00AE3032" w:rsidRPr="0080609F" w:rsidRDefault="0044479C" w:rsidP="0080609F">
            <w:pPr>
              <w:contextualSpacing/>
              <w:rPr>
                <w:rFonts w:ascii="Calibri" w:hAnsi="Calibri" w:cs="Cambria"/>
                <w:sz w:val="28"/>
                <w:szCs w:val="28"/>
                <w:lang w:eastAsia="en-GB"/>
              </w:rPr>
            </w:pPr>
            <w:r>
              <w:rPr>
                <w:rFonts w:ascii="Calibri" w:hAnsi="Calibri" w:cs="Cambria"/>
                <w:sz w:val="28"/>
                <w:szCs w:val="28"/>
                <w:lang w:eastAsia="en-GB"/>
              </w:rPr>
              <w:t>Proposal</w:t>
            </w:r>
            <w:r w:rsidR="00C356DD">
              <w:rPr>
                <w:rFonts w:ascii="Calibri" w:hAnsi="Calibri" w:cs="Cambria"/>
                <w:sz w:val="28"/>
                <w:szCs w:val="28"/>
                <w:lang w:eastAsia="en-GB"/>
              </w:rPr>
              <w:t xml:space="preserve"> </w:t>
            </w:r>
            <w:r w:rsidR="005E0E94">
              <w:rPr>
                <w:rFonts w:ascii="Calibri" w:hAnsi="Calibri" w:cs="Cambria"/>
                <w:sz w:val="28"/>
                <w:szCs w:val="28"/>
                <w:lang w:eastAsia="en-GB"/>
              </w:rPr>
              <w:t>–</w:t>
            </w:r>
            <w:r w:rsidR="00C356DD">
              <w:rPr>
                <w:rFonts w:ascii="Calibri" w:hAnsi="Calibri" w:cs="Cambria"/>
                <w:sz w:val="28"/>
                <w:szCs w:val="28"/>
                <w:lang w:eastAsia="en-GB"/>
              </w:rPr>
              <w:t xml:space="preserve"> </w:t>
            </w:r>
            <w:r w:rsidR="006325DE">
              <w:rPr>
                <w:rFonts w:ascii="Calibri" w:hAnsi="Calibri" w:cs="Cambria"/>
                <w:sz w:val="28"/>
                <w:szCs w:val="28"/>
                <w:lang w:eastAsia="en-GB"/>
              </w:rPr>
              <w:t>To meet s</w:t>
            </w:r>
            <w:r w:rsidR="00C356DD">
              <w:rPr>
                <w:rFonts w:ascii="Calibri" w:hAnsi="Calibri" w:cs="Cambria"/>
                <w:sz w:val="28"/>
                <w:szCs w:val="28"/>
                <w:lang w:eastAsia="en-GB"/>
              </w:rPr>
              <w:t>ection</w:t>
            </w:r>
            <w:r w:rsidR="005E0E94">
              <w:rPr>
                <w:rFonts w:ascii="Calibri" w:hAnsi="Calibri" w:cs="Cambria"/>
                <w:sz w:val="28"/>
                <w:szCs w:val="28"/>
                <w:lang w:eastAsia="en-GB"/>
              </w:rPr>
              <w:t xml:space="preserve"> 8.2 </w:t>
            </w:r>
            <w:r>
              <w:rPr>
                <w:rFonts w:ascii="Calibri" w:hAnsi="Calibri" w:cs="Cambria"/>
                <w:sz w:val="28"/>
                <w:szCs w:val="28"/>
                <w:lang w:eastAsia="en-GB"/>
              </w:rPr>
              <w:t xml:space="preserve"> </w:t>
            </w:r>
            <w:r w:rsidR="00996838">
              <w:rPr>
                <w:rFonts w:ascii="Calibri" w:hAnsi="Calibri" w:cs="Cambria"/>
                <w:sz w:val="28"/>
                <w:szCs w:val="28"/>
                <w:lang w:eastAsia="en-GB"/>
              </w:rPr>
              <w:t xml:space="preserve">Sections </w:t>
            </w:r>
            <w:r w:rsidR="00504962">
              <w:rPr>
                <w:rFonts w:ascii="Calibri" w:hAnsi="Calibri" w:cs="Cambria"/>
                <w:sz w:val="28"/>
                <w:szCs w:val="28"/>
                <w:lang w:eastAsia="en-GB"/>
              </w:rPr>
              <w:t>a</w:t>
            </w:r>
            <w:r w:rsidR="00C356DD">
              <w:rPr>
                <w:rFonts w:ascii="Calibri" w:hAnsi="Calibri" w:cs="Cambria"/>
                <w:sz w:val="28"/>
                <w:szCs w:val="28"/>
                <w:lang w:eastAsia="en-GB"/>
              </w:rPr>
              <w:t>,</w:t>
            </w:r>
            <w:r w:rsidR="00504962">
              <w:rPr>
                <w:rFonts w:ascii="Calibri" w:hAnsi="Calibri" w:cs="Cambria"/>
                <w:sz w:val="28"/>
                <w:szCs w:val="28"/>
                <w:lang w:eastAsia="en-GB"/>
              </w:rPr>
              <w:t>b</w:t>
            </w:r>
            <w:r w:rsidR="00C356DD">
              <w:rPr>
                <w:rFonts w:ascii="Calibri" w:hAnsi="Calibri" w:cs="Cambria"/>
                <w:sz w:val="28"/>
                <w:szCs w:val="28"/>
                <w:lang w:eastAsia="en-GB"/>
              </w:rPr>
              <w:t>,</w:t>
            </w:r>
            <w:r w:rsidR="00504962">
              <w:rPr>
                <w:rFonts w:ascii="Calibri" w:hAnsi="Calibri" w:cs="Cambria"/>
                <w:sz w:val="28"/>
                <w:szCs w:val="28"/>
                <w:lang w:eastAsia="en-GB"/>
              </w:rPr>
              <w:t>c</w:t>
            </w:r>
            <w:r w:rsidR="00C356DD">
              <w:rPr>
                <w:rFonts w:ascii="Calibri" w:hAnsi="Calibri" w:cs="Cambria"/>
                <w:sz w:val="28"/>
                <w:szCs w:val="28"/>
                <w:lang w:eastAsia="en-GB"/>
              </w:rPr>
              <w:t>,</w:t>
            </w:r>
            <w:r w:rsidR="00504962">
              <w:rPr>
                <w:rFonts w:ascii="Calibri" w:hAnsi="Calibri" w:cs="Cambria"/>
                <w:sz w:val="28"/>
                <w:szCs w:val="28"/>
                <w:lang w:eastAsia="en-GB"/>
              </w:rPr>
              <w:t>d</w:t>
            </w:r>
            <w:r w:rsidR="00C356DD">
              <w:rPr>
                <w:rFonts w:ascii="Calibri" w:hAnsi="Calibri" w:cs="Cambria"/>
                <w:sz w:val="28"/>
                <w:szCs w:val="28"/>
                <w:lang w:eastAsia="en-GB"/>
              </w:rPr>
              <w:t xml:space="preserve"> will all be scored out of 20 available marks</w:t>
            </w:r>
            <w:r w:rsidR="00996838">
              <w:rPr>
                <w:rFonts w:ascii="Calibri" w:hAnsi="Calibri" w:cs="Cambria"/>
                <w:sz w:val="28"/>
                <w:szCs w:val="28"/>
                <w:lang w:eastAsia="en-GB"/>
              </w:rPr>
              <w:t xml:space="preserve"> per section.</w:t>
            </w:r>
            <w:r w:rsidR="00C356DD">
              <w:rPr>
                <w:rFonts w:ascii="Calibri" w:hAnsi="Calibri" w:cs="Cambria"/>
                <w:sz w:val="28"/>
                <w:szCs w:val="28"/>
                <w:lang w:eastAsia="en-GB"/>
              </w:rPr>
              <w:t xml:space="preserve"> (totalling 80)</w:t>
            </w:r>
            <w:r w:rsidR="00FB4C89">
              <w:rPr>
                <w:rFonts w:ascii="Calibri" w:hAnsi="Calibri" w:cs="Cambria"/>
                <w:sz w:val="28"/>
                <w:szCs w:val="28"/>
                <w:lang w:eastAsia="en-GB"/>
              </w:rPr>
              <w:t>.</w:t>
            </w:r>
          </w:p>
        </w:tc>
        <w:tc>
          <w:tcPr>
            <w:tcW w:w="1058" w:type="dxa"/>
          </w:tcPr>
          <w:p w14:paraId="69DDC025" w14:textId="77777777" w:rsidR="00AE3032" w:rsidRPr="00996838" w:rsidRDefault="00751AA8" w:rsidP="0080609F">
            <w:pPr>
              <w:contextualSpacing/>
              <w:jc w:val="center"/>
              <w:rPr>
                <w:rFonts w:ascii="Calibri" w:eastAsia="Calibri" w:hAnsi="Calibri"/>
                <w:sz w:val="28"/>
                <w:szCs w:val="28"/>
              </w:rPr>
            </w:pPr>
            <w:r w:rsidRPr="00996838">
              <w:rPr>
                <w:rFonts w:ascii="Calibri" w:eastAsia="Calibri" w:hAnsi="Calibri"/>
                <w:sz w:val="28"/>
                <w:szCs w:val="28"/>
              </w:rPr>
              <w:t>80</w:t>
            </w:r>
          </w:p>
          <w:p w14:paraId="7B213AA2" w14:textId="77777777" w:rsidR="00AE3032" w:rsidRPr="00996838" w:rsidRDefault="00AE3032" w:rsidP="0080609F">
            <w:pPr>
              <w:contextualSpacing/>
              <w:jc w:val="center"/>
              <w:rPr>
                <w:rFonts w:ascii="Calibri" w:eastAsia="Calibri" w:hAnsi="Calibri"/>
                <w:sz w:val="28"/>
                <w:szCs w:val="28"/>
              </w:rPr>
            </w:pPr>
          </w:p>
        </w:tc>
      </w:tr>
      <w:tr w:rsidR="00AE3032" w:rsidRPr="0080609F" w14:paraId="58B9E4AF" w14:textId="77777777" w:rsidTr="00BE3BFF">
        <w:tc>
          <w:tcPr>
            <w:tcW w:w="8080" w:type="dxa"/>
            <w:shd w:val="clear" w:color="auto" w:fill="D9D9D9"/>
          </w:tcPr>
          <w:p w14:paraId="787CDD51" w14:textId="77777777" w:rsidR="00AE3032" w:rsidRPr="0080609F" w:rsidRDefault="00AE3032" w:rsidP="0080609F">
            <w:pPr>
              <w:spacing w:after="60"/>
              <w:rPr>
                <w:rFonts w:ascii="Calibri" w:eastAsia="Calibri" w:hAnsi="Calibri"/>
                <w:sz w:val="28"/>
                <w:szCs w:val="28"/>
              </w:rPr>
            </w:pPr>
            <w:r w:rsidRPr="0080609F">
              <w:rPr>
                <w:rFonts w:ascii="Calibri" w:eastAsia="Calibri" w:hAnsi="Calibri"/>
                <w:sz w:val="28"/>
                <w:szCs w:val="28"/>
              </w:rPr>
              <w:t xml:space="preserve">Ref </w:t>
            </w:r>
            <w:r w:rsidR="006C5A9C">
              <w:rPr>
                <w:rFonts w:ascii="Calibri" w:eastAsia="Calibri" w:hAnsi="Calibri"/>
                <w:sz w:val="28"/>
                <w:szCs w:val="28"/>
              </w:rPr>
              <w:t>8</w:t>
            </w:r>
            <w:r w:rsidR="00BE3BFF" w:rsidRPr="0080609F">
              <w:rPr>
                <w:rFonts w:ascii="Calibri" w:eastAsia="Calibri" w:hAnsi="Calibri"/>
                <w:sz w:val="28"/>
                <w:szCs w:val="28"/>
              </w:rPr>
              <w:t>.</w:t>
            </w:r>
            <w:r w:rsidR="000E2B97">
              <w:rPr>
                <w:rFonts w:ascii="Calibri" w:eastAsia="Calibri" w:hAnsi="Calibri"/>
                <w:sz w:val="28"/>
                <w:szCs w:val="28"/>
              </w:rPr>
              <w:t>3</w:t>
            </w:r>
            <w:r w:rsidRPr="0080609F">
              <w:rPr>
                <w:rFonts w:ascii="Calibri" w:eastAsia="Calibri" w:hAnsi="Calibri"/>
                <w:sz w:val="28"/>
                <w:szCs w:val="28"/>
              </w:rPr>
              <w:t xml:space="preserve"> Budget</w:t>
            </w:r>
          </w:p>
        </w:tc>
        <w:tc>
          <w:tcPr>
            <w:tcW w:w="1058" w:type="dxa"/>
            <w:shd w:val="clear" w:color="auto" w:fill="D9D9D9"/>
          </w:tcPr>
          <w:p w14:paraId="69435FAA" w14:textId="77777777" w:rsidR="00AE3032" w:rsidRPr="00996838" w:rsidRDefault="00AE3032" w:rsidP="0080609F">
            <w:pPr>
              <w:spacing w:after="60"/>
              <w:jc w:val="center"/>
              <w:rPr>
                <w:rFonts w:ascii="Calibri" w:eastAsia="Calibri" w:hAnsi="Calibri"/>
                <w:sz w:val="28"/>
                <w:szCs w:val="28"/>
              </w:rPr>
            </w:pPr>
            <w:r w:rsidRPr="00996838">
              <w:rPr>
                <w:rFonts w:ascii="Calibri" w:eastAsia="Calibri" w:hAnsi="Calibri"/>
                <w:sz w:val="28"/>
                <w:szCs w:val="28"/>
              </w:rPr>
              <w:t>Marks</w:t>
            </w:r>
          </w:p>
        </w:tc>
      </w:tr>
      <w:tr w:rsidR="00982CAC" w:rsidRPr="0080609F" w14:paraId="245BBA6E" w14:textId="77777777" w:rsidTr="00F327EF">
        <w:trPr>
          <w:trHeight w:val="983"/>
        </w:trPr>
        <w:tc>
          <w:tcPr>
            <w:tcW w:w="8080" w:type="dxa"/>
          </w:tcPr>
          <w:p w14:paraId="400C60DB" w14:textId="77777777" w:rsidR="00982CAC" w:rsidRPr="00043839" w:rsidRDefault="00982CAC" w:rsidP="00982CAC">
            <w:pPr>
              <w:contextualSpacing/>
              <w:rPr>
                <w:rFonts w:ascii="Verdana" w:hAnsi="Verdana" w:cstheme="majorHAnsi"/>
                <w:sz w:val="22"/>
                <w:szCs w:val="22"/>
              </w:rPr>
            </w:pPr>
            <w:r w:rsidRPr="00043839">
              <w:rPr>
                <w:rFonts w:ascii="Verdana" w:hAnsi="Verdana" w:cstheme="majorHAnsi"/>
                <w:sz w:val="22"/>
                <w:szCs w:val="22"/>
              </w:rPr>
              <w:t xml:space="preserve">A </w:t>
            </w:r>
            <w:r w:rsidRPr="00043839">
              <w:rPr>
                <w:rFonts w:ascii="Verdana" w:hAnsi="Verdana" w:cstheme="majorHAnsi"/>
                <w:b/>
                <w:bCs/>
                <w:sz w:val="22"/>
                <w:szCs w:val="22"/>
              </w:rPr>
              <w:t>fixed fee</w:t>
            </w:r>
            <w:r w:rsidRPr="00043839">
              <w:rPr>
                <w:rFonts w:ascii="Verdana" w:hAnsi="Verdana" w:cstheme="majorHAnsi"/>
                <w:sz w:val="22"/>
                <w:szCs w:val="22"/>
              </w:rPr>
              <w:t xml:space="preserve"> for this work (exc</w:t>
            </w:r>
            <w:r>
              <w:rPr>
                <w:rFonts w:ascii="Verdana" w:hAnsi="Verdana" w:cstheme="majorHAnsi"/>
                <w:sz w:val="22"/>
                <w:szCs w:val="22"/>
              </w:rPr>
              <w:t>.</w:t>
            </w:r>
            <w:r w:rsidRPr="00043839">
              <w:rPr>
                <w:rFonts w:ascii="Verdana" w:hAnsi="Verdana" w:cstheme="majorHAnsi"/>
                <w:sz w:val="22"/>
                <w:szCs w:val="22"/>
              </w:rPr>
              <w:t xml:space="preserve"> VAT) including travel and other expenses</w:t>
            </w:r>
            <w:r>
              <w:rPr>
                <w:rFonts w:ascii="Verdana" w:hAnsi="Verdana" w:cstheme="majorHAnsi"/>
                <w:sz w:val="22"/>
                <w:szCs w:val="22"/>
              </w:rPr>
              <w:t>.</w:t>
            </w:r>
          </w:p>
          <w:p w14:paraId="35EC954A" w14:textId="77777777" w:rsidR="00982CAC" w:rsidRPr="00043839" w:rsidRDefault="00982CAC" w:rsidP="00982CAC">
            <w:pPr>
              <w:spacing w:after="60"/>
              <w:rPr>
                <w:rFonts w:ascii="Verdana" w:eastAsia="Calibri" w:hAnsi="Verdana"/>
                <w:sz w:val="22"/>
                <w:szCs w:val="22"/>
              </w:rPr>
            </w:pPr>
          </w:p>
          <w:p w14:paraId="2B2519DA" w14:textId="11A5744E" w:rsidR="00982CAC" w:rsidRPr="00996838" w:rsidRDefault="00982CAC" w:rsidP="00982CAC">
            <w:pPr>
              <w:spacing w:after="60"/>
              <w:rPr>
                <w:rFonts w:ascii="Calibri" w:eastAsia="Calibri" w:hAnsi="Calibri"/>
                <w:sz w:val="28"/>
                <w:szCs w:val="28"/>
              </w:rPr>
            </w:pPr>
            <w:r w:rsidRPr="00043839">
              <w:rPr>
                <w:rFonts w:ascii="Verdana" w:eastAsia="Calibri" w:hAnsi="Verdana"/>
                <w:sz w:val="22"/>
                <w:szCs w:val="22"/>
              </w:rPr>
              <w:t xml:space="preserve">The lowest bid will be awarded the full </w:t>
            </w:r>
            <w:r>
              <w:rPr>
                <w:rFonts w:ascii="Verdana" w:eastAsia="Calibri" w:hAnsi="Verdana"/>
                <w:sz w:val="22"/>
                <w:szCs w:val="22"/>
              </w:rPr>
              <w:t>60</w:t>
            </w:r>
            <w:r w:rsidRPr="00043839">
              <w:rPr>
                <w:rFonts w:ascii="Verdana" w:eastAsia="Calibri" w:hAnsi="Verdana"/>
                <w:sz w:val="22"/>
                <w:szCs w:val="22"/>
              </w:rPr>
              <w:t xml:space="preserve">marks. Other bids will be awarded a mark that is proportionate to the level of their bid in comparison to the lowest bid i.e., Marks awarded = </w:t>
            </w:r>
            <w:r>
              <w:rPr>
                <w:rFonts w:ascii="Verdana" w:eastAsia="Calibri" w:hAnsi="Verdana"/>
                <w:sz w:val="22"/>
                <w:szCs w:val="22"/>
              </w:rPr>
              <w:t>20</w:t>
            </w:r>
            <w:r w:rsidRPr="00043839">
              <w:rPr>
                <w:rFonts w:ascii="Verdana" w:eastAsia="Calibri" w:hAnsi="Verdana"/>
                <w:sz w:val="22"/>
                <w:szCs w:val="22"/>
              </w:rPr>
              <w:t xml:space="preserve"> x lowest bid/bid</w:t>
            </w:r>
            <w:r>
              <w:rPr>
                <w:rFonts w:ascii="Verdana" w:eastAsia="Calibri" w:hAnsi="Verdana"/>
                <w:sz w:val="22"/>
                <w:szCs w:val="22"/>
              </w:rPr>
              <w:t>.</w:t>
            </w:r>
          </w:p>
        </w:tc>
        <w:tc>
          <w:tcPr>
            <w:tcW w:w="1058" w:type="dxa"/>
          </w:tcPr>
          <w:p w14:paraId="495D88F3" w14:textId="77777777" w:rsidR="00982CAC" w:rsidRPr="00996838" w:rsidRDefault="00982CAC" w:rsidP="00982CAC">
            <w:pPr>
              <w:spacing w:before="240" w:after="60"/>
              <w:jc w:val="center"/>
              <w:rPr>
                <w:rFonts w:ascii="Calibri" w:eastAsia="Calibri" w:hAnsi="Calibri"/>
                <w:sz w:val="28"/>
                <w:szCs w:val="28"/>
              </w:rPr>
            </w:pPr>
            <w:r w:rsidRPr="00996838">
              <w:rPr>
                <w:rFonts w:ascii="Calibri" w:eastAsia="Calibri" w:hAnsi="Calibri"/>
                <w:sz w:val="28"/>
                <w:szCs w:val="28"/>
              </w:rPr>
              <w:t>20</w:t>
            </w:r>
          </w:p>
        </w:tc>
      </w:tr>
    </w:tbl>
    <w:p w14:paraId="6E0BD3DE" w14:textId="77777777" w:rsidR="00AE3032" w:rsidRPr="0080609F" w:rsidRDefault="00AE3032" w:rsidP="00AE3032">
      <w:pPr>
        <w:spacing w:after="200"/>
        <w:rPr>
          <w:rFonts w:ascii="Calibri" w:eastAsia="Calibri" w:hAnsi="Calibri"/>
          <w:b/>
          <w:color w:val="FF0000"/>
          <w:sz w:val="28"/>
          <w:szCs w:val="28"/>
        </w:rPr>
      </w:pPr>
    </w:p>
    <w:p w14:paraId="56CBD78B" w14:textId="77777777" w:rsidR="00AE3032" w:rsidRPr="0080609F" w:rsidRDefault="00AE3032" w:rsidP="000E2B97">
      <w:pPr>
        <w:tabs>
          <w:tab w:val="left" w:pos="709"/>
        </w:tabs>
        <w:spacing w:after="200"/>
        <w:rPr>
          <w:rFonts w:ascii="Calibri" w:eastAsia="Calibri" w:hAnsi="Calibri"/>
          <w:b/>
          <w:sz w:val="28"/>
          <w:szCs w:val="28"/>
        </w:rPr>
      </w:pPr>
      <w:r w:rsidRPr="0080609F">
        <w:rPr>
          <w:rFonts w:ascii="Calibri" w:hAnsi="Calibri" w:cs="Verdana"/>
          <w:b/>
          <w:bCs/>
          <w:sz w:val="28"/>
          <w:szCs w:val="28"/>
          <w:lang w:eastAsia="en-GB"/>
        </w:rPr>
        <w:t>1</w:t>
      </w:r>
      <w:r w:rsidR="006C5A9C">
        <w:rPr>
          <w:rFonts w:ascii="Calibri" w:hAnsi="Calibri" w:cs="Verdana"/>
          <w:b/>
          <w:bCs/>
          <w:sz w:val="28"/>
          <w:szCs w:val="28"/>
          <w:lang w:eastAsia="en-GB"/>
        </w:rPr>
        <w:t>1</w:t>
      </w:r>
      <w:r w:rsidRPr="0080609F">
        <w:rPr>
          <w:rFonts w:ascii="Calibri" w:eastAsia="Calibri" w:hAnsi="Calibri"/>
          <w:b/>
          <w:sz w:val="28"/>
          <w:szCs w:val="28"/>
        </w:rPr>
        <w:t xml:space="preserve">.  </w:t>
      </w:r>
      <w:r w:rsidRPr="0080609F">
        <w:rPr>
          <w:rFonts w:ascii="Calibri" w:eastAsia="Calibri" w:hAnsi="Calibri"/>
          <w:b/>
          <w:sz w:val="28"/>
          <w:szCs w:val="28"/>
        </w:rPr>
        <w:tab/>
        <w:t xml:space="preserve">Assessment of the </w:t>
      </w:r>
      <w:r w:rsidR="00BC2C47">
        <w:rPr>
          <w:rFonts w:ascii="Calibri" w:eastAsia="Calibri" w:hAnsi="Calibri"/>
          <w:b/>
          <w:sz w:val="28"/>
          <w:szCs w:val="28"/>
        </w:rPr>
        <w:t>ITT</w:t>
      </w:r>
      <w:r w:rsidRPr="0080609F">
        <w:rPr>
          <w:rFonts w:ascii="Calibri" w:eastAsia="Calibri" w:hAnsi="Calibri"/>
          <w:b/>
          <w:sz w:val="28"/>
          <w:szCs w:val="28"/>
        </w:rPr>
        <w:t xml:space="preserve"> </w:t>
      </w:r>
    </w:p>
    <w:p w14:paraId="6518DEEA" w14:textId="77777777" w:rsidR="00AE3032" w:rsidRPr="0080609F" w:rsidRDefault="00AE3032" w:rsidP="00AE3032">
      <w:pPr>
        <w:spacing w:after="200"/>
        <w:rPr>
          <w:rFonts w:ascii="Calibri" w:eastAsia="Calibri" w:hAnsi="Calibri"/>
          <w:sz w:val="28"/>
          <w:szCs w:val="28"/>
        </w:rPr>
      </w:pPr>
      <w:r w:rsidRPr="0080609F">
        <w:rPr>
          <w:rFonts w:ascii="Calibri" w:eastAsia="Calibri" w:hAnsi="Calibri"/>
          <w:sz w:val="28"/>
          <w:szCs w:val="28"/>
        </w:rPr>
        <w:t xml:space="preserve">The reviewer will award the marks depending upon their assessment of the applicant’s </w:t>
      </w:r>
      <w:r w:rsidR="00BC2C47">
        <w:rPr>
          <w:rFonts w:ascii="Calibri" w:eastAsia="Calibri" w:hAnsi="Calibri"/>
          <w:sz w:val="28"/>
          <w:szCs w:val="28"/>
        </w:rPr>
        <w:t>ITT</w:t>
      </w:r>
      <w:r w:rsidRPr="0080609F">
        <w:rPr>
          <w:rFonts w:ascii="Calibri" w:eastAsia="Calibri" w:hAnsi="Calibri"/>
          <w:sz w:val="28"/>
          <w:szCs w:val="28"/>
        </w:rPr>
        <w:t xml:space="preserve"> submission using the following scoring to assess the response:</w:t>
      </w:r>
    </w:p>
    <w:tbl>
      <w:tblPr>
        <w:tblW w:w="9498"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93"/>
        <w:gridCol w:w="1842"/>
        <w:gridCol w:w="6663"/>
      </w:tblGrid>
      <w:tr w:rsidR="00AE3032" w:rsidRPr="0080609F" w14:paraId="77503FE8" w14:textId="77777777" w:rsidTr="0080609F">
        <w:trPr>
          <w:trHeight w:val="57"/>
        </w:trPr>
        <w:tc>
          <w:tcPr>
            <w:tcW w:w="9498" w:type="dxa"/>
            <w:gridSpan w:val="3"/>
            <w:shd w:val="clear" w:color="auto" w:fill="D9D9D9"/>
            <w:vAlign w:val="center"/>
          </w:tcPr>
          <w:p w14:paraId="062C94AC" w14:textId="77777777" w:rsidR="00AE3032" w:rsidRPr="0080609F" w:rsidRDefault="00AE3032" w:rsidP="0080609F">
            <w:pPr>
              <w:suppressAutoHyphens/>
              <w:spacing w:after="60"/>
              <w:ind w:left="23"/>
              <w:rPr>
                <w:rFonts w:ascii="Calibri" w:hAnsi="Calibri"/>
                <w:b/>
                <w:sz w:val="28"/>
                <w:szCs w:val="28"/>
              </w:rPr>
            </w:pPr>
            <w:r w:rsidRPr="0080609F">
              <w:rPr>
                <w:rFonts w:ascii="Calibri" w:hAnsi="Calibri"/>
                <w:b/>
                <w:sz w:val="28"/>
                <w:szCs w:val="28"/>
              </w:rPr>
              <w:t>Scoring Matrix for Award Criteria</w:t>
            </w:r>
          </w:p>
        </w:tc>
      </w:tr>
      <w:tr w:rsidR="00AE3032" w:rsidRPr="0080609F" w14:paraId="47DABE47" w14:textId="77777777" w:rsidTr="0080609F">
        <w:tc>
          <w:tcPr>
            <w:tcW w:w="993" w:type="dxa"/>
            <w:shd w:val="clear" w:color="auto" w:fill="D9D9D9"/>
            <w:vAlign w:val="center"/>
          </w:tcPr>
          <w:p w14:paraId="5CB094AD" w14:textId="77777777" w:rsidR="00AE3032" w:rsidRPr="0080609F" w:rsidRDefault="00AE3032" w:rsidP="0080609F">
            <w:pPr>
              <w:suppressAutoHyphens/>
              <w:spacing w:before="120" w:after="120"/>
              <w:ind w:left="23"/>
              <w:jc w:val="center"/>
              <w:rPr>
                <w:rFonts w:ascii="Calibri" w:hAnsi="Calibri"/>
                <w:sz w:val="28"/>
                <w:szCs w:val="28"/>
              </w:rPr>
            </w:pPr>
            <w:r w:rsidRPr="0080609F">
              <w:rPr>
                <w:rFonts w:ascii="Calibri" w:hAnsi="Calibri"/>
                <w:sz w:val="28"/>
                <w:szCs w:val="28"/>
              </w:rPr>
              <w:t>Score</w:t>
            </w:r>
          </w:p>
        </w:tc>
        <w:tc>
          <w:tcPr>
            <w:tcW w:w="1842" w:type="dxa"/>
            <w:shd w:val="clear" w:color="auto" w:fill="D9D9D9"/>
            <w:vAlign w:val="center"/>
          </w:tcPr>
          <w:p w14:paraId="7D44922D" w14:textId="77777777" w:rsidR="00AE3032" w:rsidRPr="0080609F" w:rsidRDefault="00AE3032" w:rsidP="0080609F">
            <w:pPr>
              <w:suppressAutoHyphens/>
              <w:spacing w:before="120" w:after="120"/>
              <w:ind w:left="23"/>
              <w:jc w:val="center"/>
              <w:rPr>
                <w:rFonts w:ascii="Calibri" w:hAnsi="Calibri"/>
                <w:sz w:val="28"/>
                <w:szCs w:val="28"/>
              </w:rPr>
            </w:pPr>
            <w:r w:rsidRPr="0080609F">
              <w:rPr>
                <w:rFonts w:ascii="Calibri" w:hAnsi="Calibri"/>
                <w:sz w:val="28"/>
                <w:szCs w:val="28"/>
              </w:rPr>
              <w:t>Judgement</w:t>
            </w:r>
          </w:p>
        </w:tc>
        <w:tc>
          <w:tcPr>
            <w:tcW w:w="6663" w:type="dxa"/>
            <w:shd w:val="clear" w:color="auto" w:fill="D9D9D9"/>
            <w:vAlign w:val="center"/>
          </w:tcPr>
          <w:p w14:paraId="4AA8C6AD" w14:textId="77777777" w:rsidR="00AE3032" w:rsidRPr="0080609F" w:rsidRDefault="00AE3032" w:rsidP="0080609F">
            <w:pPr>
              <w:suppressAutoHyphens/>
              <w:spacing w:before="120" w:after="120"/>
              <w:ind w:left="23"/>
              <w:jc w:val="center"/>
              <w:rPr>
                <w:rFonts w:ascii="Calibri" w:hAnsi="Calibri"/>
                <w:sz w:val="28"/>
                <w:szCs w:val="28"/>
              </w:rPr>
            </w:pPr>
            <w:r w:rsidRPr="0080609F">
              <w:rPr>
                <w:rFonts w:ascii="Calibri" w:hAnsi="Calibri"/>
                <w:sz w:val="28"/>
                <w:szCs w:val="28"/>
              </w:rPr>
              <w:t>Interpretation</w:t>
            </w:r>
          </w:p>
        </w:tc>
      </w:tr>
      <w:tr w:rsidR="00AE3032" w:rsidRPr="0080609F" w14:paraId="0700519F" w14:textId="77777777" w:rsidTr="0080609F">
        <w:tc>
          <w:tcPr>
            <w:tcW w:w="993" w:type="dxa"/>
            <w:shd w:val="clear" w:color="auto" w:fill="auto"/>
          </w:tcPr>
          <w:p w14:paraId="2DC2850F" w14:textId="77777777" w:rsidR="00AE3032" w:rsidRPr="0080609F" w:rsidRDefault="00AE3032" w:rsidP="0080609F">
            <w:pPr>
              <w:suppressAutoHyphens/>
              <w:spacing w:before="120" w:after="120"/>
              <w:ind w:left="8"/>
              <w:jc w:val="center"/>
              <w:rPr>
                <w:rFonts w:ascii="Calibri" w:hAnsi="Calibri"/>
                <w:sz w:val="28"/>
                <w:szCs w:val="28"/>
              </w:rPr>
            </w:pPr>
            <w:r w:rsidRPr="0080609F">
              <w:rPr>
                <w:rFonts w:ascii="Calibri" w:hAnsi="Calibri"/>
                <w:sz w:val="28"/>
                <w:szCs w:val="28"/>
              </w:rPr>
              <w:t>100%</w:t>
            </w:r>
          </w:p>
        </w:tc>
        <w:tc>
          <w:tcPr>
            <w:tcW w:w="1842" w:type="dxa"/>
            <w:shd w:val="clear" w:color="auto" w:fill="auto"/>
          </w:tcPr>
          <w:p w14:paraId="1A774D12" w14:textId="77777777" w:rsidR="00AE3032" w:rsidRPr="0080609F" w:rsidRDefault="00AE3032" w:rsidP="0080609F">
            <w:pPr>
              <w:suppressAutoHyphens/>
              <w:spacing w:before="120" w:after="120"/>
              <w:ind w:left="8"/>
              <w:jc w:val="center"/>
              <w:rPr>
                <w:rFonts w:ascii="Calibri" w:hAnsi="Calibri"/>
                <w:sz w:val="28"/>
                <w:szCs w:val="28"/>
              </w:rPr>
            </w:pPr>
            <w:r w:rsidRPr="0080609F">
              <w:rPr>
                <w:rFonts w:ascii="Calibri" w:hAnsi="Calibri"/>
                <w:sz w:val="28"/>
                <w:szCs w:val="28"/>
              </w:rPr>
              <w:t>Excellent</w:t>
            </w:r>
          </w:p>
        </w:tc>
        <w:tc>
          <w:tcPr>
            <w:tcW w:w="6663" w:type="dxa"/>
            <w:shd w:val="clear" w:color="auto" w:fill="auto"/>
          </w:tcPr>
          <w:p w14:paraId="6DD45CFD" w14:textId="77777777" w:rsidR="00AE3032" w:rsidRPr="0080609F" w:rsidRDefault="00AE3032" w:rsidP="0080609F">
            <w:pPr>
              <w:suppressAutoHyphens/>
              <w:spacing w:before="120" w:after="120"/>
              <w:ind w:left="8"/>
              <w:rPr>
                <w:rFonts w:ascii="Calibri" w:hAnsi="Calibri"/>
                <w:sz w:val="28"/>
                <w:szCs w:val="28"/>
              </w:rPr>
            </w:pPr>
            <w:r w:rsidRPr="0080609F">
              <w:rPr>
                <w:rFonts w:ascii="Calibri" w:hAnsi="Calibri"/>
                <w:sz w:val="28"/>
                <w:szCs w:val="28"/>
              </w:rPr>
              <w:t>Exceptional demonstration of the relevant ability, understanding, experience, skills, resource and/or quality measures required to provide the goods/works/services. Full evidence provided where required to support the response.</w:t>
            </w:r>
          </w:p>
        </w:tc>
      </w:tr>
      <w:tr w:rsidR="00AE3032" w:rsidRPr="0080609F" w14:paraId="79FA1D6F" w14:textId="77777777" w:rsidTr="0080609F">
        <w:tc>
          <w:tcPr>
            <w:tcW w:w="993" w:type="dxa"/>
            <w:shd w:val="clear" w:color="auto" w:fill="auto"/>
          </w:tcPr>
          <w:p w14:paraId="3247F00B" w14:textId="77777777" w:rsidR="00AE3032" w:rsidRPr="0080609F" w:rsidRDefault="00AE3032" w:rsidP="0080609F">
            <w:pPr>
              <w:suppressAutoHyphens/>
              <w:spacing w:before="120" w:after="120"/>
              <w:ind w:left="8"/>
              <w:jc w:val="center"/>
              <w:rPr>
                <w:rFonts w:ascii="Calibri" w:hAnsi="Calibri"/>
                <w:sz w:val="28"/>
                <w:szCs w:val="28"/>
              </w:rPr>
            </w:pPr>
            <w:r w:rsidRPr="0080609F">
              <w:rPr>
                <w:rFonts w:ascii="Calibri" w:hAnsi="Calibri"/>
                <w:sz w:val="28"/>
                <w:szCs w:val="28"/>
              </w:rPr>
              <w:t>80%</w:t>
            </w:r>
          </w:p>
        </w:tc>
        <w:tc>
          <w:tcPr>
            <w:tcW w:w="1842" w:type="dxa"/>
            <w:shd w:val="clear" w:color="auto" w:fill="auto"/>
          </w:tcPr>
          <w:p w14:paraId="0CD0A114" w14:textId="77777777" w:rsidR="00AE3032" w:rsidRPr="0080609F" w:rsidRDefault="00AE3032" w:rsidP="0080609F">
            <w:pPr>
              <w:suppressAutoHyphens/>
              <w:spacing w:before="120" w:after="120"/>
              <w:ind w:left="8"/>
              <w:jc w:val="center"/>
              <w:rPr>
                <w:rFonts w:ascii="Calibri" w:hAnsi="Calibri"/>
                <w:sz w:val="28"/>
                <w:szCs w:val="28"/>
              </w:rPr>
            </w:pPr>
            <w:r w:rsidRPr="0080609F">
              <w:rPr>
                <w:rFonts w:ascii="Calibri" w:hAnsi="Calibri"/>
                <w:sz w:val="28"/>
                <w:szCs w:val="28"/>
              </w:rPr>
              <w:t>Good</w:t>
            </w:r>
          </w:p>
        </w:tc>
        <w:tc>
          <w:tcPr>
            <w:tcW w:w="6663" w:type="dxa"/>
            <w:shd w:val="clear" w:color="auto" w:fill="auto"/>
          </w:tcPr>
          <w:p w14:paraId="3AC02FE4" w14:textId="77777777" w:rsidR="00AE3032" w:rsidRPr="0080609F" w:rsidRDefault="00AE3032" w:rsidP="0080609F">
            <w:pPr>
              <w:suppressAutoHyphens/>
              <w:spacing w:before="120" w:after="120"/>
              <w:ind w:left="8"/>
              <w:rPr>
                <w:rFonts w:ascii="Calibri" w:hAnsi="Calibri"/>
                <w:sz w:val="28"/>
                <w:szCs w:val="28"/>
              </w:rPr>
            </w:pPr>
            <w:r w:rsidRPr="0080609F">
              <w:rPr>
                <w:rFonts w:ascii="Calibri" w:hAnsi="Calibri"/>
                <w:sz w:val="28"/>
                <w:szCs w:val="28"/>
              </w:rPr>
              <w:t>Above average demonstration of the relevant ability, understanding, experience, skills, resource and/or quality measures required to provide the goods/works/services. Majority evidence provided to support the response.</w:t>
            </w:r>
          </w:p>
        </w:tc>
      </w:tr>
      <w:tr w:rsidR="00AE3032" w:rsidRPr="0080609F" w14:paraId="148E9F9C" w14:textId="77777777" w:rsidTr="0080609F">
        <w:tc>
          <w:tcPr>
            <w:tcW w:w="993" w:type="dxa"/>
            <w:shd w:val="clear" w:color="auto" w:fill="auto"/>
          </w:tcPr>
          <w:p w14:paraId="0B4822D7" w14:textId="77777777" w:rsidR="00AE3032" w:rsidRPr="0080609F" w:rsidRDefault="00AE3032" w:rsidP="0080609F">
            <w:pPr>
              <w:suppressAutoHyphens/>
              <w:spacing w:before="120" w:after="120"/>
              <w:ind w:left="8"/>
              <w:jc w:val="center"/>
              <w:rPr>
                <w:rFonts w:ascii="Calibri" w:hAnsi="Calibri"/>
                <w:sz w:val="28"/>
                <w:szCs w:val="28"/>
              </w:rPr>
            </w:pPr>
            <w:r w:rsidRPr="0080609F">
              <w:rPr>
                <w:rFonts w:ascii="Calibri" w:hAnsi="Calibri"/>
                <w:sz w:val="28"/>
                <w:szCs w:val="28"/>
              </w:rPr>
              <w:t>60%</w:t>
            </w:r>
          </w:p>
        </w:tc>
        <w:tc>
          <w:tcPr>
            <w:tcW w:w="1842" w:type="dxa"/>
            <w:shd w:val="clear" w:color="auto" w:fill="auto"/>
          </w:tcPr>
          <w:p w14:paraId="696D3ACA" w14:textId="77777777" w:rsidR="00AE3032" w:rsidRPr="0080609F" w:rsidRDefault="00AE3032" w:rsidP="0080609F">
            <w:pPr>
              <w:suppressAutoHyphens/>
              <w:spacing w:before="120" w:after="120"/>
              <w:ind w:left="8"/>
              <w:jc w:val="center"/>
              <w:rPr>
                <w:rFonts w:ascii="Calibri" w:hAnsi="Calibri"/>
                <w:sz w:val="28"/>
                <w:szCs w:val="28"/>
              </w:rPr>
            </w:pPr>
            <w:r w:rsidRPr="0080609F">
              <w:rPr>
                <w:rFonts w:ascii="Calibri" w:hAnsi="Calibri"/>
                <w:sz w:val="28"/>
                <w:szCs w:val="28"/>
              </w:rPr>
              <w:t>Acceptable</w:t>
            </w:r>
          </w:p>
        </w:tc>
        <w:tc>
          <w:tcPr>
            <w:tcW w:w="6663" w:type="dxa"/>
            <w:shd w:val="clear" w:color="auto" w:fill="auto"/>
          </w:tcPr>
          <w:p w14:paraId="1E75496D" w14:textId="77777777" w:rsidR="00AE3032" w:rsidRPr="0080609F" w:rsidRDefault="00AE3032" w:rsidP="0080609F">
            <w:pPr>
              <w:suppressAutoHyphens/>
              <w:spacing w:before="120" w:after="120"/>
              <w:ind w:left="8"/>
              <w:rPr>
                <w:rFonts w:ascii="Calibri" w:hAnsi="Calibri"/>
                <w:sz w:val="28"/>
                <w:szCs w:val="28"/>
              </w:rPr>
            </w:pPr>
            <w:r w:rsidRPr="0080609F">
              <w:rPr>
                <w:rFonts w:ascii="Calibri" w:hAnsi="Calibri"/>
                <w:sz w:val="28"/>
                <w:szCs w:val="28"/>
              </w:rPr>
              <w:t>Demonstration of the relevant ability, understanding, experience, skills, resource and/or quality measures required to provide the goods/works/services, with some evidence to support the response.</w:t>
            </w:r>
          </w:p>
        </w:tc>
      </w:tr>
      <w:tr w:rsidR="00AE3032" w:rsidRPr="0080609F" w14:paraId="66C4CD8D" w14:textId="77777777" w:rsidTr="0080609F">
        <w:tc>
          <w:tcPr>
            <w:tcW w:w="993" w:type="dxa"/>
            <w:shd w:val="clear" w:color="auto" w:fill="auto"/>
          </w:tcPr>
          <w:p w14:paraId="3E8DE250" w14:textId="77777777" w:rsidR="00AE3032" w:rsidRPr="0080609F" w:rsidRDefault="00AE3032" w:rsidP="0080609F">
            <w:pPr>
              <w:suppressAutoHyphens/>
              <w:spacing w:before="120" w:after="120"/>
              <w:ind w:left="8"/>
              <w:jc w:val="center"/>
              <w:rPr>
                <w:rFonts w:ascii="Calibri" w:hAnsi="Calibri"/>
                <w:sz w:val="28"/>
                <w:szCs w:val="28"/>
              </w:rPr>
            </w:pPr>
            <w:r w:rsidRPr="0080609F">
              <w:rPr>
                <w:rFonts w:ascii="Calibri" w:hAnsi="Calibri"/>
                <w:sz w:val="28"/>
                <w:szCs w:val="28"/>
              </w:rPr>
              <w:t>40%</w:t>
            </w:r>
          </w:p>
        </w:tc>
        <w:tc>
          <w:tcPr>
            <w:tcW w:w="1842" w:type="dxa"/>
            <w:shd w:val="clear" w:color="auto" w:fill="auto"/>
          </w:tcPr>
          <w:p w14:paraId="642FEB35" w14:textId="77777777" w:rsidR="00AE3032" w:rsidRPr="0080609F" w:rsidRDefault="00AE3032" w:rsidP="0080609F">
            <w:pPr>
              <w:suppressAutoHyphens/>
              <w:spacing w:before="120" w:after="120"/>
              <w:ind w:left="8"/>
              <w:jc w:val="center"/>
              <w:rPr>
                <w:rFonts w:ascii="Calibri" w:hAnsi="Calibri"/>
                <w:sz w:val="28"/>
                <w:szCs w:val="28"/>
              </w:rPr>
            </w:pPr>
            <w:r w:rsidRPr="0080609F">
              <w:rPr>
                <w:rFonts w:ascii="Calibri" w:hAnsi="Calibri"/>
                <w:sz w:val="28"/>
                <w:szCs w:val="28"/>
              </w:rPr>
              <w:t>Minor Reservations</w:t>
            </w:r>
          </w:p>
        </w:tc>
        <w:tc>
          <w:tcPr>
            <w:tcW w:w="6663" w:type="dxa"/>
            <w:shd w:val="clear" w:color="auto" w:fill="auto"/>
          </w:tcPr>
          <w:p w14:paraId="1D5F296C" w14:textId="77777777" w:rsidR="00AE3032" w:rsidRPr="0080609F" w:rsidRDefault="00AE3032" w:rsidP="0080609F">
            <w:pPr>
              <w:suppressAutoHyphens/>
              <w:spacing w:before="120" w:after="120"/>
              <w:ind w:left="8"/>
              <w:rPr>
                <w:rFonts w:ascii="Calibri" w:hAnsi="Calibri"/>
                <w:sz w:val="28"/>
                <w:szCs w:val="28"/>
              </w:rPr>
            </w:pPr>
            <w:r w:rsidRPr="0080609F">
              <w:rPr>
                <w:rFonts w:ascii="Calibri" w:hAnsi="Calibri"/>
                <w:sz w:val="28"/>
                <w:szCs w:val="28"/>
              </w:rPr>
              <w:t>Some minor reservations of the relevant ability, understanding, experience, skills, resource and/or quality measures required to provide the goods/works/services, with little or no evidence to support the response.</w:t>
            </w:r>
          </w:p>
        </w:tc>
      </w:tr>
      <w:tr w:rsidR="00AE3032" w:rsidRPr="0080609F" w14:paraId="1A173338" w14:textId="77777777" w:rsidTr="0080609F">
        <w:trPr>
          <w:trHeight w:val="1090"/>
        </w:trPr>
        <w:tc>
          <w:tcPr>
            <w:tcW w:w="993" w:type="dxa"/>
            <w:shd w:val="clear" w:color="auto" w:fill="auto"/>
          </w:tcPr>
          <w:p w14:paraId="270E98B4" w14:textId="77777777" w:rsidR="00AE3032" w:rsidRPr="0080609F" w:rsidRDefault="00AE3032" w:rsidP="0080609F">
            <w:pPr>
              <w:suppressAutoHyphens/>
              <w:spacing w:before="120" w:after="120"/>
              <w:ind w:left="8"/>
              <w:jc w:val="center"/>
              <w:rPr>
                <w:rFonts w:ascii="Calibri" w:hAnsi="Calibri"/>
                <w:sz w:val="28"/>
                <w:szCs w:val="28"/>
              </w:rPr>
            </w:pPr>
            <w:r w:rsidRPr="0080609F">
              <w:rPr>
                <w:rFonts w:ascii="Calibri" w:hAnsi="Calibri"/>
                <w:sz w:val="28"/>
                <w:szCs w:val="28"/>
              </w:rPr>
              <w:lastRenderedPageBreak/>
              <w:t>20%</w:t>
            </w:r>
          </w:p>
        </w:tc>
        <w:tc>
          <w:tcPr>
            <w:tcW w:w="1842" w:type="dxa"/>
            <w:shd w:val="clear" w:color="auto" w:fill="auto"/>
          </w:tcPr>
          <w:p w14:paraId="7604FC3E" w14:textId="77777777" w:rsidR="00AE3032" w:rsidRPr="0080609F" w:rsidRDefault="00AE3032" w:rsidP="0080609F">
            <w:pPr>
              <w:suppressAutoHyphens/>
              <w:spacing w:before="120" w:after="120"/>
              <w:ind w:left="8"/>
              <w:jc w:val="center"/>
              <w:rPr>
                <w:rFonts w:ascii="Calibri" w:hAnsi="Calibri"/>
                <w:sz w:val="28"/>
                <w:szCs w:val="28"/>
              </w:rPr>
            </w:pPr>
            <w:r w:rsidRPr="0080609F">
              <w:rPr>
                <w:rFonts w:ascii="Calibri" w:hAnsi="Calibri"/>
                <w:sz w:val="28"/>
                <w:szCs w:val="28"/>
              </w:rPr>
              <w:t>Serious Reservations</w:t>
            </w:r>
          </w:p>
        </w:tc>
        <w:tc>
          <w:tcPr>
            <w:tcW w:w="6663" w:type="dxa"/>
            <w:shd w:val="clear" w:color="auto" w:fill="auto"/>
          </w:tcPr>
          <w:p w14:paraId="384DC1F9" w14:textId="77777777" w:rsidR="00AE3032" w:rsidRPr="0080609F" w:rsidRDefault="00AE3032" w:rsidP="0080609F">
            <w:pPr>
              <w:suppressAutoHyphens/>
              <w:spacing w:before="120" w:after="120"/>
              <w:ind w:left="8"/>
              <w:rPr>
                <w:rFonts w:ascii="Calibri" w:hAnsi="Calibri"/>
                <w:sz w:val="28"/>
                <w:szCs w:val="28"/>
              </w:rPr>
            </w:pPr>
            <w:r w:rsidRPr="0080609F">
              <w:rPr>
                <w:rFonts w:ascii="Calibri" w:hAnsi="Calibri"/>
                <w:sz w:val="28"/>
                <w:szCs w:val="28"/>
              </w:rPr>
              <w:t>Considerable reservations of the relevant ability, understanding, experience, skills, resource and/or quality measures required to provide the goods/works/services, with little or no evidence to support the response.</w:t>
            </w:r>
          </w:p>
        </w:tc>
      </w:tr>
      <w:tr w:rsidR="00AE3032" w:rsidRPr="0080609F" w14:paraId="0A23A0DC" w14:textId="77777777" w:rsidTr="0080609F">
        <w:tc>
          <w:tcPr>
            <w:tcW w:w="993" w:type="dxa"/>
            <w:shd w:val="clear" w:color="auto" w:fill="auto"/>
          </w:tcPr>
          <w:p w14:paraId="0714A2F2" w14:textId="77777777" w:rsidR="00AE3032" w:rsidRPr="0080609F" w:rsidRDefault="00AE3032" w:rsidP="0080609F">
            <w:pPr>
              <w:suppressAutoHyphens/>
              <w:spacing w:before="120" w:after="120"/>
              <w:ind w:left="8"/>
              <w:jc w:val="center"/>
              <w:rPr>
                <w:rFonts w:ascii="Calibri" w:hAnsi="Calibri"/>
                <w:sz w:val="28"/>
                <w:szCs w:val="28"/>
              </w:rPr>
            </w:pPr>
            <w:r w:rsidRPr="0080609F">
              <w:rPr>
                <w:rFonts w:ascii="Calibri" w:hAnsi="Calibri"/>
                <w:sz w:val="28"/>
                <w:szCs w:val="28"/>
              </w:rPr>
              <w:t>0%</w:t>
            </w:r>
          </w:p>
        </w:tc>
        <w:tc>
          <w:tcPr>
            <w:tcW w:w="1842" w:type="dxa"/>
            <w:shd w:val="clear" w:color="auto" w:fill="auto"/>
          </w:tcPr>
          <w:p w14:paraId="3DBBC8D9" w14:textId="77777777" w:rsidR="00AE3032" w:rsidRPr="0080609F" w:rsidRDefault="00AE3032" w:rsidP="0080609F">
            <w:pPr>
              <w:suppressAutoHyphens/>
              <w:spacing w:before="120" w:after="120"/>
              <w:ind w:left="8"/>
              <w:jc w:val="center"/>
              <w:rPr>
                <w:rFonts w:ascii="Calibri" w:hAnsi="Calibri"/>
                <w:sz w:val="28"/>
                <w:szCs w:val="28"/>
              </w:rPr>
            </w:pPr>
            <w:r w:rsidRPr="0080609F">
              <w:rPr>
                <w:rFonts w:ascii="Calibri" w:hAnsi="Calibri"/>
                <w:sz w:val="28"/>
                <w:szCs w:val="28"/>
              </w:rPr>
              <w:t>Unacceptable</w:t>
            </w:r>
          </w:p>
        </w:tc>
        <w:tc>
          <w:tcPr>
            <w:tcW w:w="6663" w:type="dxa"/>
            <w:shd w:val="clear" w:color="auto" w:fill="auto"/>
          </w:tcPr>
          <w:p w14:paraId="681509BE" w14:textId="77777777" w:rsidR="00AE3032" w:rsidRPr="0080609F" w:rsidRDefault="00AE3032" w:rsidP="0080609F">
            <w:pPr>
              <w:suppressAutoHyphens/>
              <w:spacing w:before="120" w:after="120"/>
              <w:ind w:left="8"/>
              <w:rPr>
                <w:rFonts w:ascii="Calibri" w:hAnsi="Calibri"/>
                <w:sz w:val="28"/>
                <w:szCs w:val="28"/>
              </w:rPr>
            </w:pPr>
            <w:r w:rsidRPr="0080609F">
              <w:rPr>
                <w:rFonts w:ascii="Calibri" w:hAnsi="Calibri"/>
                <w:sz w:val="28"/>
                <w:szCs w:val="28"/>
              </w:rPr>
              <w:t>Does not comply and/or insufficient information provided to demonstrate that there is the ability, understanding, experience, skills, resource and/or quality measures required to provide the goods/works/services, with little or no evidence to support the response.</w:t>
            </w:r>
          </w:p>
        </w:tc>
      </w:tr>
    </w:tbl>
    <w:p w14:paraId="13DEBB71" w14:textId="77777777" w:rsidR="00AE3032" w:rsidRPr="0080609F" w:rsidRDefault="00AE3032" w:rsidP="00AE3032">
      <w:pPr>
        <w:widowControl w:val="0"/>
        <w:autoSpaceDE w:val="0"/>
        <w:autoSpaceDN w:val="0"/>
        <w:adjustRightInd w:val="0"/>
        <w:spacing w:before="60" w:after="60"/>
        <w:rPr>
          <w:rFonts w:ascii="Calibri" w:hAnsi="Calibri" w:cs="Arial Narrow"/>
          <w:sz w:val="28"/>
          <w:szCs w:val="28"/>
          <w:lang w:eastAsia="en-GB"/>
        </w:rPr>
      </w:pPr>
    </w:p>
    <w:p w14:paraId="62C99545" w14:textId="77777777" w:rsidR="00AE3032" w:rsidRPr="0080609F" w:rsidRDefault="00AE3032" w:rsidP="00AE3032">
      <w:pPr>
        <w:widowControl w:val="0"/>
        <w:autoSpaceDE w:val="0"/>
        <w:autoSpaceDN w:val="0"/>
        <w:adjustRightInd w:val="0"/>
        <w:spacing w:before="60" w:after="60"/>
        <w:rPr>
          <w:rFonts w:ascii="Calibri" w:hAnsi="Calibri" w:cs="Arial Narrow"/>
          <w:sz w:val="28"/>
          <w:szCs w:val="28"/>
          <w:lang w:eastAsia="en-GB"/>
        </w:rPr>
      </w:pPr>
      <w:r w:rsidRPr="0080609F">
        <w:rPr>
          <w:rFonts w:ascii="Calibri" w:hAnsi="Calibri" w:cs="Arial Narrow"/>
          <w:sz w:val="28"/>
          <w:szCs w:val="28"/>
          <w:lang w:eastAsia="en-GB"/>
        </w:rPr>
        <w:t xml:space="preserve">During the </w:t>
      </w:r>
      <w:r w:rsidR="00BC2C47">
        <w:rPr>
          <w:rFonts w:ascii="Calibri" w:hAnsi="Calibri" w:cs="Arial Narrow"/>
          <w:sz w:val="28"/>
          <w:szCs w:val="28"/>
          <w:lang w:eastAsia="en-GB"/>
        </w:rPr>
        <w:t>ITT</w:t>
      </w:r>
      <w:r w:rsidRPr="0080609F">
        <w:rPr>
          <w:rFonts w:ascii="Calibri" w:hAnsi="Calibri" w:cs="Arial Narrow"/>
          <w:sz w:val="28"/>
          <w:szCs w:val="28"/>
          <w:lang w:eastAsia="en-GB"/>
        </w:rPr>
        <w:t xml:space="preserve"> assessment period, Cornwall Council reserves the right to seek clarification in writing from the </w:t>
      </w:r>
      <w:r w:rsidR="00E6764E">
        <w:rPr>
          <w:rFonts w:ascii="Calibri" w:hAnsi="Calibri" w:cs="Arial Narrow"/>
          <w:sz w:val="28"/>
          <w:szCs w:val="28"/>
          <w:lang w:eastAsia="en-GB"/>
        </w:rPr>
        <w:t>supplier</w:t>
      </w:r>
      <w:r w:rsidRPr="0080609F">
        <w:rPr>
          <w:rFonts w:ascii="Calibri" w:hAnsi="Calibri" w:cs="Arial Narrow"/>
          <w:sz w:val="28"/>
          <w:szCs w:val="28"/>
          <w:lang w:eastAsia="en-GB"/>
        </w:rPr>
        <w:t xml:space="preserve">s, to assist it in its consideration of the </w:t>
      </w:r>
      <w:r w:rsidR="00BC2C47">
        <w:rPr>
          <w:rFonts w:ascii="Calibri" w:hAnsi="Calibri" w:cs="Arial Narrow"/>
          <w:sz w:val="28"/>
          <w:szCs w:val="28"/>
          <w:lang w:eastAsia="en-GB"/>
        </w:rPr>
        <w:t>ITT</w:t>
      </w:r>
      <w:r w:rsidRPr="0080609F">
        <w:rPr>
          <w:rFonts w:ascii="Calibri" w:hAnsi="Calibri" w:cs="Arial Narrow"/>
          <w:sz w:val="28"/>
          <w:szCs w:val="28"/>
          <w:lang w:eastAsia="en-GB"/>
        </w:rPr>
        <w:t xml:space="preserve">. </w:t>
      </w:r>
      <w:r w:rsidR="00BC2C47">
        <w:rPr>
          <w:rFonts w:ascii="Calibri" w:hAnsi="Calibri" w:cs="Arial Narrow"/>
          <w:sz w:val="28"/>
          <w:szCs w:val="28"/>
          <w:lang w:eastAsia="en-GB"/>
        </w:rPr>
        <w:t>ITT</w:t>
      </w:r>
      <w:r w:rsidRPr="0080609F">
        <w:rPr>
          <w:rFonts w:ascii="Calibri" w:hAnsi="Calibri" w:cs="Arial Narrow"/>
          <w:sz w:val="28"/>
          <w:szCs w:val="28"/>
          <w:lang w:eastAsia="en-GB"/>
        </w:rPr>
        <w:t xml:space="preserve">s will be evaluated to determine the most economically advantageous offer taking into consideration the award criteria weightings in the table above. </w:t>
      </w:r>
    </w:p>
    <w:p w14:paraId="6A70733F" w14:textId="77777777" w:rsidR="00AE3032" w:rsidRPr="0080609F" w:rsidRDefault="00AE3032" w:rsidP="00AE3032">
      <w:pPr>
        <w:widowControl w:val="0"/>
        <w:autoSpaceDE w:val="0"/>
        <w:autoSpaceDN w:val="0"/>
        <w:adjustRightInd w:val="0"/>
        <w:spacing w:before="60" w:after="60"/>
        <w:rPr>
          <w:rFonts w:ascii="Calibri" w:hAnsi="Calibri" w:cs="Arial Narrow"/>
          <w:sz w:val="28"/>
          <w:szCs w:val="28"/>
          <w:lang w:eastAsia="en-GB"/>
        </w:rPr>
      </w:pPr>
    </w:p>
    <w:p w14:paraId="77022966" w14:textId="77777777" w:rsidR="00AE3032" w:rsidRPr="0080609F" w:rsidRDefault="00AE3032" w:rsidP="00AE3032">
      <w:pPr>
        <w:widowControl w:val="0"/>
        <w:autoSpaceDE w:val="0"/>
        <w:autoSpaceDN w:val="0"/>
        <w:adjustRightInd w:val="0"/>
        <w:spacing w:before="60" w:after="60"/>
        <w:rPr>
          <w:rFonts w:ascii="Calibri" w:hAnsi="Calibri" w:cs="Arial Narrow"/>
          <w:sz w:val="28"/>
          <w:szCs w:val="28"/>
          <w:lang w:eastAsia="en-GB"/>
        </w:rPr>
      </w:pPr>
      <w:r w:rsidRPr="0080609F">
        <w:rPr>
          <w:rFonts w:ascii="Calibri" w:hAnsi="Calibri" w:cs="Arial Narrow"/>
          <w:sz w:val="28"/>
          <w:szCs w:val="28"/>
          <w:lang w:eastAsia="en-GB"/>
        </w:rPr>
        <w:t xml:space="preserve">Cornwall Council is not bound to accept the lowest price or any </w:t>
      </w:r>
      <w:r w:rsidR="00BC2C47">
        <w:rPr>
          <w:rFonts w:ascii="Calibri" w:hAnsi="Calibri" w:cs="Arial Narrow"/>
          <w:sz w:val="28"/>
          <w:szCs w:val="28"/>
          <w:lang w:eastAsia="en-GB"/>
        </w:rPr>
        <w:t>ITT response</w:t>
      </w:r>
      <w:r w:rsidRPr="0080609F">
        <w:rPr>
          <w:rFonts w:ascii="Calibri" w:hAnsi="Calibri" w:cs="Arial Narrow"/>
          <w:sz w:val="28"/>
          <w:szCs w:val="28"/>
          <w:lang w:eastAsia="en-GB"/>
        </w:rPr>
        <w:t xml:space="preserve">. Cornwall Council will not reimburse any expense incurred in preparing </w:t>
      </w:r>
      <w:r w:rsidR="00BC2C47">
        <w:rPr>
          <w:rFonts w:ascii="Calibri" w:hAnsi="Calibri" w:cs="Arial Narrow"/>
          <w:sz w:val="28"/>
          <w:szCs w:val="28"/>
          <w:lang w:eastAsia="en-GB"/>
        </w:rPr>
        <w:t>ITT</w:t>
      </w:r>
      <w:r w:rsidRPr="0080609F">
        <w:rPr>
          <w:rFonts w:ascii="Calibri" w:hAnsi="Calibri" w:cs="Arial Narrow"/>
          <w:sz w:val="28"/>
          <w:szCs w:val="28"/>
          <w:lang w:eastAsia="en-GB"/>
        </w:rPr>
        <w:t xml:space="preserve"> responses. Any contract award will be conditional on the Contract being approved in accordance with Cornwall Council’s internal procedures and Cornwall Council being able to proceed.</w:t>
      </w:r>
    </w:p>
    <w:p w14:paraId="28FB3560" w14:textId="77777777" w:rsidR="00AE3032" w:rsidRPr="0080609F" w:rsidRDefault="00AE3032" w:rsidP="00AE3032">
      <w:pPr>
        <w:spacing w:after="200"/>
        <w:rPr>
          <w:rFonts w:ascii="Calibri" w:eastAsia="Calibri" w:hAnsi="Calibri"/>
          <w:b/>
          <w:color w:val="FF0000"/>
          <w:sz w:val="28"/>
          <w:szCs w:val="28"/>
        </w:rPr>
      </w:pPr>
    </w:p>
    <w:p w14:paraId="483B7F83" w14:textId="77777777" w:rsidR="00AE3032" w:rsidRPr="0080609F" w:rsidRDefault="00AE3032" w:rsidP="000E2B97">
      <w:pPr>
        <w:tabs>
          <w:tab w:val="left" w:pos="709"/>
        </w:tabs>
        <w:spacing w:after="200"/>
        <w:rPr>
          <w:rFonts w:ascii="Calibri" w:eastAsia="Calibri" w:hAnsi="Calibri"/>
          <w:b/>
          <w:sz w:val="28"/>
          <w:szCs w:val="28"/>
        </w:rPr>
      </w:pPr>
      <w:r w:rsidRPr="0080609F">
        <w:rPr>
          <w:rFonts w:ascii="Calibri" w:hAnsi="Calibri" w:cs="Verdana"/>
          <w:b/>
          <w:bCs/>
          <w:sz w:val="28"/>
          <w:szCs w:val="28"/>
          <w:lang w:eastAsia="en-GB"/>
        </w:rPr>
        <w:t>1</w:t>
      </w:r>
      <w:r w:rsidR="00BF0283">
        <w:rPr>
          <w:rFonts w:ascii="Calibri" w:hAnsi="Calibri" w:cs="Verdana"/>
          <w:b/>
          <w:bCs/>
          <w:sz w:val="28"/>
          <w:szCs w:val="28"/>
          <w:lang w:eastAsia="en-GB"/>
        </w:rPr>
        <w:t>2</w:t>
      </w:r>
      <w:r w:rsidRPr="0080609F">
        <w:rPr>
          <w:rFonts w:ascii="Calibri" w:eastAsia="Calibri" w:hAnsi="Calibri"/>
          <w:b/>
          <w:sz w:val="28"/>
          <w:szCs w:val="28"/>
        </w:rPr>
        <w:t xml:space="preserve">. </w:t>
      </w:r>
      <w:r w:rsidRPr="0080609F">
        <w:rPr>
          <w:rFonts w:ascii="Calibri" w:eastAsia="Calibri" w:hAnsi="Calibri"/>
          <w:b/>
          <w:sz w:val="28"/>
          <w:szCs w:val="28"/>
        </w:rPr>
        <w:tab/>
        <w:t>Award</w:t>
      </w:r>
    </w:p>
    <w:p w14:paraId="2D97A40D" w14:textId="77777777" w:rsidR="00AE3032" w:rsidRPr="0080609F" w:rsidRDefault="00AE3032" w:rsidP="00AE3032">
      <w:pPr>
        <w:spacing w:after="200"/>
        <w:rPr>
          <w:rFonts w:ascii="Calibri" w:eastAsia="Calibri" w:hAnsi="Calibri"/>
          <w:sz w:val="28"/>
          <w:szCs w:val="28"/>
        </w:rPr>
      </w:pPr>
      <w:r w:rsidRPr="0080609F">
        <w:rPr>
          <w:rFonts w:ascii="Calibri" w:eastAsia="Calibri" w:hAnsi="Calibri"/>
          <w:sz w:val="28"/>
          <w:szCs w:val="28"/>
        </w:rPr>
        <w:t xml:space="preserve">Any contract awarded as a result of this </w:t>
      </w:r>
      <w:r w:rsidR="00BC2C47">
        <w:rPr>
          <w:rFonts w:ascii="Calibri" w:eastAsia="Calibri" w:hAnsi="Calibri"/>
          <w:sz w:val="28"/>
          <w:szCs w:val="28"/>
        </w:rPr>
        <w:t>ITT</w:t>
      </w:r>
      <w:r w:rsidRPr="0080609F">
        <w:rPr>
          <w:rFonts w:ascii="Calibri" w:eastAsia="Calibri" w:hAnsi="Calibri"/>
          <w:sz w:val="28"/>
          <w:szCs w:val="28"/>
        </w:rPr>
        <w:t xml:space="preserve"> process will be in accordance with the attached Cornwall Council standard terms and conditions (see Enclosure </w:t>
      </w:r>
      <w:r w:rsidR="0044479C">
        <w:rPr>
          <w:rFonts w:ascii="Calibri" w:eastAsia="Calibri" w:hAnsi="Calibri"/>
          <w:sz w:val="28"/>
          <w:szCs w:val="28"/>
        </w:rPr>
        <w:t>1</w:t>
      </w:r>
      <w:r w:rsidRPr="0080609F">
        <w:rPr>
          <w:rFonts w:ascii="Calibri" w:eastAsia="Calibri" w:hAnsi="Calibri"/>
          <w:sz w:val="28"/>
          <w:szCs w:val="28"/>
        </w:rPr>
        <w:t>).</w:t>
      </w:r>
    </w:p>
    <w:p w14:paraId="2D7D49EF" w14:textId="77777777" w:rsidR="00AE3032" w:rsidRPr="0080609F" w:rsidRDefault="00AE3032" w:rsidP="000E2B97">
      <w:pPr>
        <w:widowControl w:val="0"/>
        <w:tabs>
          <w:tab w:val="left" w:pos="709"/>
        </w:tabs>
        <w:autoSpaceDE w:val="0"/>
        <w:autoSpaceDN w:val="0"/>
        <w:adjustRightInd w:val="0"/>
        <w:outlineLvl w:val="0"/>
        <w:rPr>
          <w:rFonts w:ascii="Calibri" w:hAnsi="Calibri" w:cs="Verdana"/>
          <w:b/>
          <w:bCs/>
          <w:sz w:val="28"/>
          <w:szCs w:val="28"/>
          <w:lang w:eastAsia="en-GB"/>
        </w:rPr>
      </w:pPr>
      <w:r w:rsidRPr="0080609F">
        <w:rPr>
          <w:rFonts w:ascii="Calibri" w:hAnsi="Calibri" w:cs="Verdana"/>
          <w:b/>
          <w:bCs/>
          <w:sz w:val="28"/>
          <w:szCs w:val="28"/>
          <w:lang w:eastAsia="en-GB"/>
        </w:rPr>
        <w:t>1</w:t>
      </w:r>
      <w:r w:rsidR="00BF0283">
        <w:rPr>
          <w:rFonts w:ascii="Calibri" w:hAnsi="Calibri" w:cs="Verdana"/>
          <w:b/>
          <w:bCs/>
          <w:sz w:val="28"/>
          <w:szCs w:val="28"/>
          <w:lang w:eastAsia="en-GB"/>
        </w:rPr>
        <w:t>3</w:t>
      </w:r>
      <w:r w:rsidRPr="0080609F">
        <w:rPr>
          <w:rFonts w:ascii="Calibri" w:hAnsi="Calibri" w:cs="Verdana"/>
          <w:b/>
          <w:bCs/>
          <w:sz w:val="28"/>
          <w:szCs w:val="28"/>
          <w:lang w:eastAsia="en-GB"/>
        </w:rPr>
        <w:t xml:space="preserve">. </w:t>
      </w:r>
      <w:r w:rsidRPr="0080609F">
        <w:rPr>
          <w:rFonts w:ascii="Calibri" w:hAnsi="Calibri" w:cs="Verdana"/>
          <w:b/>
          <w:bCs/>
          <w:sz w:val="28"/>
          <w:szCs w:val="28"/>
          <w:lang w:eastAsia="en-GB"/>
        </w:rPr>
        <w:tab/>
      </w:r>
      <w:r w:rsidR="00BC2C47">
        <w:rPr>
          <w:rFonts w:ascii="Calibri" w:hAnsi="Calibri" w:cs="Verdana"/>
          <w:b/>
          <w:bCs/>
          <w:sz w:val="28"/>
          <w:szCs w:val="28"/>
          <w:lang w:eastAsia="en-GB"/>
        </w:rPr>
        <w:t>ITT</w:t>
      </w:r>
      <w:r w:rsidRPr="0080609F">
        <w:rPr>
          <w:rFonts w:ascii="Calibri" w:hAnsi="Calibri" w:cs="Verdana"/>
          <w:b/>
          <w:bCs/>
          <w:sz w:val="28"/>
          <w:szCs w:val="28"/>
          <w:lang w:eastAsia="en-GB"/>
        </w:rPr>
        <w:t xml:space="preserve"> returns</w:t>
      </w:r>
    </w:p>
    <w:p w14:paraId="3A8A2D0B" w14:textId="77777777" w:rsidR="00AE3032" w:rsidRPr="0080609F" w:rsidRDefault="00AE3032" w:rsidP="00AE3032">
      <w:pPr>
        <w:widowControl w:val="0"/>
        <w:autoSpaceDE w:val="0"/>
        <w:autoSpaceDN w:val="0"/>
        <w:adjustRightInd w:val="0"/>
        <w:outlineLvl w:val="0"/>
        <w:rPr>
          <w:rFonts w:ascii="Calibri" w:hAnsi="Calibri" w:cs="Verdana"/>
          <w:b/>
          <w:bCs/>
          <w:sz w:val="28"/>
          <w:szCs w:val="28"/>
          <w:lang w:eastAsia="en-GB"/>
        </w:rPr>
      </w:pPr>
    </w:p>
    <w:p w14:paraId="61EEC2F4" w14:textId="77777777" w:rsidR="00AE3032" w:rsidRPr="002D4B3A" w:rsidRDefault="00AE3032" w:rsidP="00212EAD">
      <w:pPr>
        <w:widowControl w:val="0"/>
        <w:shd w:val="clear" w:color="auto" w:fill="FFFFFF"/>
        <w:kinsoku w:val="0"/>
        <w:overflowPunct w:val="0"/>
        <w:autoSpaceDE w:val="0"/>
        <w:autoSpaceDN w:val="0"/>
        <w:adjustRightInd w:val="0"/>
        <w:ind w:right="255"/>
        <w:rPr>
          <w:rFonts w:ascii="Calibri" w:hAnsi="Calibri" w:cs="Verdana"/>
          <w:sz w:val="28"/>
          <w:szCs w:val="28"/>
          <w:lang w:eastAsia="en-GB"/>
        </w:rPr>
      </w:pPr>
      <w:r w:rsidRPr="002D4B3A">
        <w:rPr>
          <w:rFonts w:ascii="Calibri" w:hAnsi="Calibri" w:cs="Verdana"/>
          <w:spacing w:val="-1"/>
          <w:sz w:val="28"/>
          <w:szCs w:val="28"/>
          <w:lang w:eastAsia="en-GB"/>
        </w:rPr>
        <w:t>Please submit</w:t>
      </w:r>
      <w:r w:rsidRPr="002D4B3A">
        <w:rPr>
          <w:rFonts w:ascii="Calibri" w:hAnsi="Calibri" w:cs="Verdana"/>
          <w:spacing w:val="-2"/>
          <w:sz w:val="28"/>
          <w:szCs w:val="28"/>
          <w:lang w:eastAsia="en-GB"/>
        </w:rPr>
        <w:t xml:space="preserve"> </w:t>
      </w:r>
      <w:r w:rsidRPr="002D4B3A">
        <w:rPr>
          <w:rFonts w:ascii="Calibri" w:hAnsi="Calibri" w:cs="Verdana"/>
          <w:spacing w:val="-1"/>
          <w:sz w:val="28"/>
          <w:szCs w:val="28"/>
          <w:lang w:eastAsia="en-GB"/>
        </w:rPr>
        <w:t xml:space="preserve">the </w:t>
      </w:r>
      <w:r w:rsidR="00BC2C47" w:rsidRPr="002D4B3A">
        <w:rPr>
          <w:rFonts w:ascii="Calibri" w:hAnsi="Calibri" w:cs="Verdana"/>
          <w:spacing w:val="-1"/>
          <w:sz w:val="28"/>
          <w:szCs w:val="28"/>
          <w:lang w:eastAsia="en-GB"/>
        </w:rPr>
        <w:t>ITT</w:t>
      </w:r>
      <w:r w:rsidRPr="002D4B3A">
        <w:rPr>
          <w:rFonts w:ascii="Calibri" w:hAnsi="Calibri" w:cs="Verdana"/>
          <w:spacing w:val="-2"/>
          <w:sz w:val="28"/>
          <w:szCs w:val="28"/>
          <w:lang w:eastAsia="en-GB"/>
        </w:rPr>
        <w:t xml:space="preserve"> </w:t>
      </w:r>
      <w:r w:rsidR="00BC2C47" w:rsidRPr="002D4B3A">
        <w:rPr>
          <w:rFonts w:ascii="Calibri" w:hAnsi="Calibri" w:cs="Verdana"/>
          <w:spacing w:val="-2"/>
          <w:sz w:val="28"/>
          <w:szCs w:val="28"/>
          <w:lang w:eastAsia="en-GB"/>
        </w:rPr>
        <w:t xml:space="preserve">response </w:t>
      </w:r>
      <w:r w:rsidR="002D4B3A" w:rsidRPr="002D4B3A">
        <w:rPr>
          <w:rFonts w:ascii="Calibri" w:hAnsi="Calibri" w:cs="Verdana"/>
          <w:spacing w:val="-1"/>
          <w:sz w:val="28"/>
          <w:szCs w:val="28"/>
          <w:lang w:eastAsia="en-GB"/>
        </w:rPr>
        <w:t xml:space="preserve">in accordance Section 6.1 by email to </w:t>
      </w:r>
    </w:p>
    <w:p w14:paraId="1FBA012E" w14:textId="77777777" w:rsidR="00AE3032" w:rsidRPr="002D4B3A" w:rsidRDefault="00AE3032" w:rsidP="00212EAD">
      <w:pPr>
        <w:widowControl w:val="0"/>
        <w:shd w:val="clear" w:color="auto" w:fill="FFFFFF"/>
        <w:kinsoku w:val="0"/>
        <w:overflowPunct w:val="0"/>
        <w:autoSpaceDE w:val="0"/>
        <w:autoSpaceDN w:val="0"/>
        <w:adjustRightInd w:val="0"/>
        <w:spacing w:before="6"/>
        <w:rPr>
          <w:rFonts w:ascii="Calibri" w:hAnsi="Calibri" w:cs="Verdana"/>
          <w:b/>
          <w:bCs/>
          <w:color w:val="FF0000"/>
          <w:sz w:val="28"/>
          <w:szCs w:val="28"/>
          <w:lang w:eastAsia="en-GB"/>
        </w:rPr>
      </w:pPr>
    </w:p>
    <w:bookmarkStart w:id="7" w:name="Please_send_by_email_to_finance@cornwall"/>
    <w:bookmarkEnd w:id="7"/>
    <w:p w14:paraId="33DBC7AA" w14:textId="77777777" w:rsidR="002D4B3A" w:rsidRDefault="000E2B97" w:rsidP="00212EAD">
      <w:pPr>
        <w:widowControl w:val="0"/>
        <w:shd w:val="clear" w:color="auto" w:fill="FFFFFF"/>
        <w:kinsoku w:val="0"/>
        <w:overflowPunct w:val="0"/>
        <w:autoSpaceDE w:val="0"/>
        <w:autoSpaceDN w:val="0"/>
        <w:adjustRightInd w:val="0"/>
        <w:ind w:right="283"/>
        <w:rPr>
          <w:rFonts w:ascii="Calibri" w:hAnsi="Calibri" w:cs="Verdana"/>
          <w:spacing w:val="-2"/>
          <w:sz w:val="28"/>
          <w:szCs w:val="28"/>
          <w:u w:val="single"/>
          <w:lang w:eastAsia="en-GB"/>
        </w:rPr>
      </w:pPr>
      <w:r>
        <w:rPr>
          <w:rFonts w:ascii="Calibri" w:hAnsi="Calibri" w:cs="Verdana"/>
          <w:spacing w:val="-2"/>
          <w:sz w:val="28"/>
          <w:szCs w:val="28"/>
          <w:u w:val="single"/>
          <w:lang w:eastAsia="en-GB"/>
        </w:rPr>
        <w:fldChar w:fldCharType="begin"/>
      </w:r>
      <w:r>
        <w:rPr>
          <w:rFonts w:ascii="Calibri" w:hAnsi="Calibri" w:cs="Verdana"/>
          <w:spacing w:val="-2"/>
          <w:sz w:val="28"/>
          <w:szCs w:val="28"/>
          <w:u w:val="single"/>
          <w:lang w:eastAsia="en-GB"/>
        </w:rPr>
        <w:instrText xml:space="preserve"> HYPERLINK "mailto:</w:instrText>
      </w:r>
      <w:r w:rsidRPr="000E2B97">
        <w:rPr>
          <w:rFonts w:ascii="Calibri" w:hAnsi="Calibri" w:cs="Verdana"/>
          <w:spacing w:val="-2"/>
          <w:sz w:val="28"/>
          <w:szCs w:val="28"/>
          <w:u w:val="single"/>
          <w:lang w:eastAsia="en-GB"/>
        </w:rPr>
        <w:instrText>gpi@cornwall.gov.uk</w:instrText>
      </w:r>
      <w:r>
        <w:rPr>
          <w:rFonts w:ascii="Calibri" w:hAnsi="Calibri" w:cs="Verdana"/>
          <w:spacing w:val="-2"/>
          <w:sz w:val="28"/>
          <w:szCs w:val="28"/>
          <w:u w:val="single"/>
          <w:lang w:eastAsia="en-GB"/>
        </w:rPr>
        <w:instrText xml:space="preserve">" </w:instrText>
      </w:r>
      <w:r>
        <w:rPr>
          <w:rFonts w:ascii="Calibri" w:hAnsi="Calibri" w:cs="Verdana"/>
          <w:spacing w:val="-2"/>
          <w:sz w:val="28"/>
          <w:szCs w:val="28"/>
          <w:u w:val="single"/>
          <w:lang w:eastAsia="en-GB"/>
        </w:rPr>
        <w:fldChar w:fldCharType="separate"/>
      </w:r>
      <w:r w:rsidRPr="004E792B">
        <w:rPr>
          <w:rStyle w:val="Hyperlink"/>
          <w:rFonts w:ascii="Calibri" w:hAnsi="Calibri" w:cs="Verdana"/>
          <w:spacing w:val="-2"/>
          <w:sz w:val="28"/>
          <w:szCs w:val="28"/>
          <w:lang w:eastAsia="en-GB"/>
        </w:rPr>
        <w:t>gpi@cornwall.gov.uk</w:t>
      </w:r>
      <w:r>
        <w:rPr>
          <w:rFonts w:ascii="Calibri" w:hAnsi="Calibri" w:cs="Verdana"/>
          <w:spacing w:val="-2"/>
          <w:sz w:val="28"/>
          <w:szCs w:val="28"/>
          <w:u w:val="single"/>
          <w:lang w:eastAsia="en-GB"/>
        </w:rPr>
        <w:fldChar w:fldCharType="end"/>
      </w:r>
    </w:p>
    <w:p w14:paraId="11878A72" w14:textId="77777777" w:rsidR="002D4B3A" w:rsidRPr="002D4B3A" w:rsidRDefault="002D4B3A" w:rsidP="00212EAD">
      <w:pPr>
        <w:widowControl w:val="0"/>
        <w:shd w:val="clear" w:color="auto" w:fill="FFFFFF"/>
        <w:kinsoku w:val="0"/>
        <w:overflowPunct w:val="0"/>
        <w:autoSpaceDE w:val="0"/>
        <w:autoSpaceDN w:val="0"/>
        <w:adjustRightInd w:val="0"/>
        <w:ind w:right="283"/>
        <w:rPr>
          <w:rFonts w:ascii="Calibri" w:hAnsi="Calibri" w:cs="Verdana"/>
          <w:spacing w:val="-2"/>
          <w:sz w:val="28"/>
          <w:szCs w:val="28"/>
          <w:u w:val="single"/>
          <w:lang w:eastAsia="en-GB"/>
        </w:rPr>
      </w:pPr>
    </w:p>
    <w:p w14:paraId="17D6E80C" w14:textId="77777777" w:rsidR="002D4B3A" w:rsidRPr="002D4B3A" w:rsidRDefault="00AE3032" w:rsidP="00212EAD">
      <w:pPr>
        <w:widowControl w:val="0"/>
        <w:shd w:val="clear" w:color="auto" w:fill="FFFFFF"/>
        <w:kinsoku w:val="0"/>
        <w:overflowPunct w:val="0"/>
        <w:autoSpaceDE w:val="0"/>
        <w:autoSpaceDN w:val="0"/>
        <w:adjustRightInd w:val="0"/>
        <w:ind w:right="283"/>
        <w:rPr>
          <w:rFonts w:ascii="Calibri" w:hAnsi="Calibri" w:cs="Verdana"/>
          <w:spacing w:val="-1"/>
          <w:sz w:val="28"/>
          <w:szCs w:val="28"/>
          <w:lang w:eastAsia="en-GB"/>
        </w:rPr>
      </w:pPr>
      <w:r w:rsidRPr="002D4B3A">
        <w:rPr>
          <w:rFonts w:ascii="Calibri" w:hAnsi="Calibri" w:cs="Verdana"/>
          <w:spacing w:val="-1"/>
          <w:sz w:val="28"/>
          <w:szCs w:val="28"/>
          <w:lang w:eastAsia="en-GB"/>
        </w:rPr>
        <w:t>with</w:t>
      </w:r>
      <w:r w:rsidRPr="002D4B3A">
        <w:rPr>
          <w:rFonts w:ascii="Calibri" w:hAnsi="Calibri" w:cs="Verdana"/>
          <w:spacing w:val="32"/>
          <w:sz w:val="28"/>
          <w:szCs w:val="28"/>
          <w:lang w:eastAsia="en-GB"/>
        </w:rPr>
        <w:t xml:space="preserve"> </w:t>
      </w:r>
      <w:r w:rsidRPr="002D4B3A">
        <w:rPr>
          <w:rFonts w:ascii="Calibri" w:hAnsi="Calibri" w:cs="Verdana"/>
          <w:spacing w:val="-1"/>
          <w:sz w:val="28"/>
          <w:szCs w:val="28"/>
          <w:lang w:eastAsia="en-GB"/>
        </w:rPr>
        <w:t>the following</w:t>
      </w:r>
      <w:r w:rsidRPr="002D4B3A">
        <w:rPr>
          <w:rFonts w:ascii="Calibri" w:hAnsi="Calibri" w:cs="Verdana"/>
          <w:spacing w:val="-2"/>
          <w:sz w:val="28"/>
          <w:szCs w:val="28"/>
          <w:lang w:eastAsia="en-GB"/>
        </w:rPr>
        <w:t xml:space="preserve"> </w:t>
      </w:r>
      <w:r w:rsidRPr="002D4B3A">
        <w:rPr>
          <w:rFonts w:ascii="Calibri" w:hAnsi="Calibri" w:cs="Verdana"/>
          <w:spacing w:val="-1"/>
          <w:sz w:val="28"/>
          <w:szCs w:val="28"/>
          <w:lang w:eastAsia="en-GB"/>
        </w:rPr>
        <w:t>wording</w:t>
      </w:r>
      <w:r w:rsidRPr="002D4B3A">
        <w:rPr>
          <w:rFonts w:ascii="Calibri" w:hAnsi="Calibri" w:cs="Verdana"/>
          <w:spacing w:val="1"/>
          <w:sz w:val="28"/>
          <w:szCs w:val="28"/>
          <w:lang w:eastAsia="en-GB"/>
        </w:rPr>
        <w:t xml:space="preserve"> </w:t>
      </w:r>
      <w:r w:rsidRPr="002D4B3A">
        <w:rPr>
          <w:rFonts w:ascii="Calibri" w:hAnsi="Calibri" w:cs="Verdana"/>
          <w:spacing w:val="-2"/>
          <w:sz w:val="28"/>
          <w:szCs w:val="28"/>
          <w:lang w:eastAsia="en-GB"/>
        </w:rPr>
        <w:t>in</w:t>
      </w:r>
      <w:r w:rsidRPr="002D4B3A">
        <w:rPr>
          <w:rFonts w:ascii="Calibri" w:hAnsi="Calibri" w:cs="Verdana"/>
          <w:spacing w:val="1"/>
          <w:sz w:val="28"/>
          <w:szCs w:val="28"/>
          <w:lang w:eastAsia="en-GB"/>
        </w:rPr>
        <w:t xml:space="preserve"> </w:t>
      </w:r>
      <w:r w:rsidRPr="002D4B3A">
        <w:rPr>
          <w:rFonts w:ascii="Calibri" w:hAnsi="Calibri" w:cs="Verdana"/>
          <w:spacing w:val="-1"/>
          <w:sz w:val="28"/>
          <w:szCs w:val="28"/>
          <w:lang w:eastAsia="en-GB"/>
        </w:rPr>
        <w:t>the subject</w:t>
      </w:r>
      <w:r w:rsidRPr="002D4B3A">
        <w:rPr>
          <w:rFonts w:ascii="Calibri" w:hAnsi="Calibri" w:cs="Verdana"/>
          <w:spacing w:val="-2"/>
          <w:sz w:val="28"/>
          <w:szCs w:val="28"/>
          <w:lang w:eastAsia="en-GB"/>
        </w:rPr>
        <w:t xml:space="preserve"> </w:t>
      </w:r>
      <w:r w:rsidRPr="002D4B3A">
        <w:rPr>
          <w:rFonts w:ascii="Calibri" w:hAnsi="Calibri" w:cs="Verdana"/>
          <w:spacing w:val="-1"/>
          <w:sz w:val="28"/>
          <w:szCs w:val="28"/>
          <w:lang w:eastAsia="en-GB"/>
        </w:rPr>
        <w:t xml:space="preserve">box: </w:t>
      </w:r>
    </w:p>
    <w:p w14:paraId="2A90C36A" w14:textId="77777777" w:rsidR="002D4B3A" w:rsidRPr="002D4B3A" w:rsidRDefault="002D4B3A" w:rsidP="00212EAD">
      <w:pPr>
        <w:widowControl w:val="0"/>
        <w:shd w:val="clear" w:color="auto" w:fill="FFFFFF"/>
        <w:kinsoku w:val="0"/>
        <w:overflowPunct w:val="0"/>
        <w:autoSpaceDE w:val="0"/>
        <w:autoSpaceDN w:val="0"/>
        <w:adjustRightInd w:val="0"/>
        <w:ind w:right="283"/>
        <w:rPr>
          <w:rFonts w:ascii="Calibri" w:hAnsi="Calibri" w:cs="Verdana"/>
          <w:spacing w:val="-1"/>
          <w:sz w:val="28"/>
          <w:szCs w:val="28"/>
          <w:lang w:eastAsia="en-GB"/>
        </w:rPr>
      </w:pPr>
    </w:p>
    <w:p w14:paraId="0EA5960C" w14:textId="77777777" w:rsidR="00AE3032" w:rsidRPr="002D4B3A" w:rsidRDefault="00AE3032" w:rsidP="00212EAD">
      <w:pPr>
        <w:widowControl w:val="0"/>
        <w:shd w:val="clear" w:color="auto" w:fill="FFFFFF"/>
        <w:kinsoku w:val="0"/>
        <w:overflowPunct w:val="0"/>
        <w:autoSpaceDE w:val="0"/>
        <w:autoSpaceDN w:val="0"/>
        <w:adjustRightInd w:val="0"/>
        <w:ind w:right="283"/>
        <w:rPr>
          <w:rFonts w:ascii="Calibri" w:hAnsi="Calibri" w:cs="Verdana"/>
          <w:spacing w:val="-1"/>
          <w:sz w:val="28"/>
          <w:szCs w:val="28"/>
          <w:lang w:eastAsia="en-GB"/>
        </w:rPr>
      </w:pPr>
      <w:r w:rsidRPr="002D4B3A">
        <w:rPr>
          <w:rFonts w:ascii="Calibri" w:hAnsi="Calibri" w:cs="Verdana"/>
          <w:spacing w:val="-1"/>
          <w:sz w:val="28"/>
          <w:szCs w:val="28"/>
          <w:lang w:eastAsia="en-GB"/>
        </w:rPr>
        <w:t>“</w:t>
      </w:r>
      <w:r w:rsidR="00BC2C47" w:rsidRPr="002D4B3A">
        <w:rPr>
          <w:rFonts w:ascii="Calibri" w:hAnsi="Calibri" w:cs="Verdana"/>
          <w:spacing w:val="-1"/>
          <w:sz w:val="28"/>
          <w:szCs w:val="28"/>
          <w:lang w:eastAsia="en-GB"/>
        </w:rPr>
        <w:t>ITT</w:t>
      </w:r>
      <w:r w:rsidRPr="002D4B3A">
        <w:rPr>
          <w:rFonts w:ascii="Calibri" w:hAnsi="Calibri" w:cs="Verdana"/>
          <w:spacing w:val="-1"/>
          <w:sz w:val="28"/>
          <w:szCs w:val="28"/>
          <w:lang w:eastAsia="en-GB"/>
        </w:rPr>
        <w:t xml:space="preserve"> response to </w:t>
      </w:r>
      <w:r w:rsidR="0044479C" w:rsidRPr="002D4B3A">
        <w:rPr>
          <w:rFonts w:ascii="Calibri" w:hAnsi="Calibri" w:cs="Verdana"/>
          <w:spacing w:val="-1"/>
          <w:sz w:val="28"/>
          <w:szCs w:val="28"/>
          <w:lang w:eastAsia="en-GB"/>
        </w:rPr>
        <w:t>Lead Generation Tender</w:t>
      </w:r>
      <w:r w:rsidR="00BE3BFF" w:rsidRPr="002D4B3A">
        <w:rPr>
          <w:rFonts w:ascii="Calibri" w:hAnsi="Calibri" w:cs="Verdana"/>
          <w:spacing w:val="-1"/>
          <w:sz w:val="28"/>
          <w:szCs w:val="28"/>
          <w:lang w:eastAsia="en-GB"/>
        </w:rPr>
        <w:t xml:space="preserve"> -[enter your company name here] </w:t>
      </w:r>
      <w:r w:rsidRPr="002D4B3A">
        <w:rPr>
          <w:rFonts w:ascii="Calibri" w:hAnsi="Calibri" w:cs="Verdana"/>
          <w:spacing w:val="-1"/>
          <w:sz w:val="28"/>
          <w:szCs w:val="28"/>
          <w:lang w:eastAsia="en-GB"/>
        </w:rPr>
        <w:t>Strictly</w:t>
      </w:r>
      <w:r w:rsidRPr="002D4B3A">
        <w:rPr>
          <w:rFonts w:ascii="Calibri" w:hAnsi="Calibri" w:cs="Verdana"/>
          <w:spacing w:val="39"/>
          <w:sz w:val="28"/>
          <w:szCs w:val="28"/>
          <w:lang w:eastAsia="en-GB"/>
        </w:rPr>
        <w:t xml:space="preserve"> </w:t>
      </w:r>
      <w:r w:rsidRPr="002D4B3A">
        <w:rPr>
          <w:rFonts w:ascii="Calibri" w:hAnsi="Calibri" w:cs="Verdana"/>
          <w:spacing w:val="-1"/>
          <w:sz w:val="28"/>
          <w:szCs w:val="28"/>
          <w:lang w:eastAsia="en-GB"/>
        </w:rPr>
        <w:t xml:space="preserve">Confidential” </w:t>
      </w:r>
      <w:bookmarkStart w:id="8" w:name="Tenderers_are_advised_to_request_an_ackn"/>
      <w:bookmarkEnd w:id="8"/>
    </w:p>
    <w:p w14:paraId="017A0A5A" w14:textId="77777777" w:rsidR="00AE3032" w:rsidRPr="002D4B3A" w:rsidRDefault="00AE3032" w:rsidP="00212EAD">
      <w:pPr>
        <w:widowControl w:val="0"/>
        <w:shd w:val="clear" w:color="auto" w:fill="FFFFFF"/>
        <w:kinsoku w:val="0"/>
        <w:overflowPunct w:val="0"/>
        <w:autoSpaceDE w:val="0"/>
        <w:autoSpaceDN w:val="0"/>
        <w:adjustRightInd w:val="0"/>
        <w:ind w:right="283" w:hanging="22"/>
        <w:rPr>
          <w:rFonts w:ascii="Calibri" w:hAnsi="Calibri" w:cs="Verdana"/>
          <w:spacing w:val="-1"/>
          <w:sz w:val="28"/>
          <w:szCs w:val="28"/>
          <w:lang w:eastAsia="en-GB"/>
        </w:rPr>
      </w:pPr>
    </w:p>
    <w:p w14:paraId="41EBD6D1" w14:textId="77777777" w:rsidR="00AE3032" w:rsidRPr="002D4B3A" w:rsidRDefault="00E6764E" w:rsidP="00212EAD">
      <w:pPr>
        <w:widowControl w:val="0"/>
        <w:shd w:val="clear" w:color="auto" w:fill="FFFFFF"/>
        <w:kinsoku w:val="0"/>
        <w:overflowPunct w:val="0"/>
        <w:autoSpaceDE w:val="0"/>
        <w:autoSpaceDN w:val="0"/>
        <w:adjustRightInd w:val="0"/>
        <w:ind w:right="-42" w:hanging="22"/>
        <w:rPr>
          <w:rFonts w:ascii="Calibri" w:hAnsi="Calibri" w:cs="Verdana"/>
          <w:spacing w:val="-1"/>
          <w:sz w:val="28"/>
          <w:szCs w:val="28"/>
          <w:lang w:eastAsia="en-GB"/>
        </w:rPr>
      </w:pPr>
      <w:r w:rsidRPr="002D4B3A">
        <w:rPr>
          <w:rFonts w:ascii="Calibri" w:hAnsi="Calibri" w:cs="Verdana"/>
          <w:spacing w:val="-1"/>
          <w:sz w:val="28"/>
          <w:szCs w:val="28"/>
          <w:lang w:eastAsia="en-GB"/>
        </w:rPr>
        <w:t>Supplier</w:t>
      </w:r>
      <w:r w:rsidR="00AE3032" w:rsidRPr="002D4B3A">
        <w:rPr>
          <w:rFonts w:ascii="Calibri" w:hAnsi="Calibri" w:cs="Verdana"/>
          <w:spacing w:val="-1"/>
          <w:sz w:val="28"/>
          <w:szCs w:val="28"/>
          <w:lang w:eastAsia="en-GB"/>
        </w:rPr>
        <w:t>s are advised</w:t>
      </w:r>
      <w:r w:rsidR="00AE3032" w:rsidRPr="002D4B3A">
        <w:rPr>
          <w:rFonts w:ascii="Calibri" w:hAnsi="Calibri" w:cs="Verdana"/>
          <w:spacing w:val="-2"/>
          <w:sz w:val="28"/>
          <w:szCs w:val="28"/>
          <w:lang w:eastAsia="en-GB"/>
        </w:rPr>
        <w:t xml:space="preserve"> </w:t>
      </w:r>
      <w:r w:rsidR="00AE3032" w:rsidRPr="002D4B3A">
        <w:rPr>
          <w:rFonts w:ascii="Calibri" w:hAnsi="Calibri" w:cs="Verdana"/>
          <w:spacing w:val="-1"/>
          <w:sz w:val="28"/>
          <w:szCs w:val="28"/>
          <w:lang w:eastAsia="en-GB"/>
        </w:rPr>
        <w:t>to request</w:t>
      </w:r>
      <w:r w:rsidR="00AE3032" w:rsidRPr="002D4B3A">
        <w:rPr>
          <w:rFonts w:ascii="Calibri" w:hAnsi="Calibri" w:cs="Verdana"/>
          <w:spacing w:val="-2"/>
          <w:sz w:val="28"/>
          <w:szCs w:val="28"/>
          <w:lang w:eastAsia="en-GB"/>
        </w:rPr>
        <w:t xml:space="preserve"> </w:t>
      </w:r>
      <w:r w:rsidR="00AE3032" w:rsidRPr="002D4B3A">
        <w:rPr>
          <w:rFonts w:ascii="Calibri" w:hAnsi="Calibri" w:cs="Verdana"/>
          <w:spacing w:val="-1"/>
          <w:sz w:val="28"/>
          <w:szCs w:val="28"/>
          <w:lang w:eastAsia="en-GB"/>
        </w:rPr>
        <w:t>an</w:t>
      </w:r>
      <w:r w:rsidR="00AE3032" w:rsidRPr="002D4B3A">
        <w:rPr>
          <w:rFonts w:ascii="Calibri" w:hAnsi="Calibri" w:cs="Verdana"/>
          <w:spacing w:val="-2"/>
          <w:sz w:val="28"/>
          <w:szCs w:val="28"/>
          <w:lang w:eastAsia="en-GB"/>
        </w:rPr>
        <w:t xml:space="preserve"> </w:t>
      </w:r>
      <w:r w:rsidR="00AE3032" w:rsidRPr="002D4B3A">
        <w:rPr>
          <w:rFonts w:ascii="Calibri" w:hAnsi="Calibri" w:cs="Verdana"/>
          <w:spacing w:val="-1"/>
          <w:sz w:val="28"/>
          <w:szCs w:val="28"/>
          <w:lang w:eastAsia="en-GB"/>
        </w:rPr>
        <w:t>acknowledgement</w:t>
      </w:r>
      <w:r w:rsidR="00AE3032" w:rsidRPr="002D4B3A">
        <w:rPr>
          <w:rFonts w:ascii="Calibri" w:hAnsi="Calibri" w:cs="Verdana"/>
          <w:spacing w:val="-2"/>
          <w:sz w:val="28"/>
          <w:szCs w:val="28"/>
          <w:lang w:eastAsia="en-GB"/>
        </w:rPr>
        <w:t xml:space="preserve"> </w:t>
      </w:r>
      <w:r w:rsidR="00AE3032" w:rsidRPr="002D4B3A">
        <w:rPr>
          <w:rFonts w:ascii="Calibri" w:hAnsi="Calibri" w:cs="Verdana"/>
          <w:sz w:val="28"/>
          <w:szCs w:val="28"/>
          <w:lang w:eastAsia="en-GB"/>
        </w:rPr>
        <w:t>of</w:t>
      </w:r>
      <w:r w:rsidR="00AE3032" w:rsidRPr="002D4B3A">
        <w:rPr>
          <w:rFonts w:ascii="Calibri" w:hAnsi="Calibri" w:cs="Verdana"/>
          <w:spacing w:val="-2"/>
          <w:sz w:val="28"/>
          <w:szCs w:val="28"/>
          <w:lang w:eastAsia="en-GB"/>
        </w:rPr>
        <w:t xml:space="preserve"> </w:t>
      </w:r>
      <w:r w:rsidR="00AE3032" w:rsidRPr="002D4B3A">
        <w:rPr>
          <w:rFonts w:ascii="Calibri" w:hAnsi="Calibri" w:cs="Verdana"/>
          <w:spacing w:val="-1"/>
          <w:sz w:val="28"/>
          <w:szCs w:val="28"/>
          <w:lang w:eastAsia="en-GB"/>
        </w:rPr>
        <w:t>receipt</w:t>
      </w:r>
      <w:r w:rsidR="00AE3032" w:rsidRPr="002D4B3A">
        <w:rPr>
          <w:rFonts w:ascii="Calibri" w:hAnsi="Calibri" w:cs="Verdana"/>
          <w:spacing w:val="-2"/>
          <w:sz w:val="28"/>
          <w:szCs w:val="28"/>
          <w:lang w:eastAsia="en-GB"/>
        </w:rPr>
        <w:t xml:space="preserve"> </w:t>
      </w:r>
      <w:r w:rsidR="00AE3032" w:rsidRPr="002D4B3A">
        <w:rPr>
          <w:rFonts w:ascii="Calibri" w:hAnsi="Calibri" w:cs="Verdana"/>
          <w:spacing w:val="-1"/>
          <w:sz w:val="28"/>
          <w:szCs w:val="28"/>
          <w:lang w:eastAsia="en-GB"/>
        </w:rPr>
        <w:t>when</w:t>
      </w:r>
      <w:r w:rsidR="00AE3032" w:rsidRPr="002D4B3A">
        <w:rPr>
          <w:rFonts w:ascii="Calibri" w:hAnsi="Calibri" w:cs="Verdana"/>
          <w:spacing w:val="39"/>
          <w:sz w:val="28"/>
          <w:szCs w:val="28"/>
          <w:lang w:eastAsia="en-GB"/>
        </w:rPr>
        <w:t xml:space="preserve"> </w:t>
      </w:r>
      <w:r w:rsidR="00AE3032" w:rsidRPr="002D4B3A">
        <w:rPr>
          <w:rFonts w:ascii="Calibri" w:hAnsi="Calibri" w:cs="Verdana"/>
          <w:spacing w:val="-1"/>
          <w:sz w:val="28"/>
          <w:szCs w:val="28"/>
          <w:lang w:eastAsia="en-GB"/>
        </w:rPr>
        <w:t>submitting</w:t>
      </w:r>
      <w:r w:rsidR="00AE3032" w:rsidRPr="002D4B3A">
        <w:rPr>
          <w:rFonts w:ascii="Calibri" w:hAnsi="Calibri" w:cs="Verdana"/>
          <w:spacing w:val="-2"/>
          <w:sz w:val="28"/>
          <w:szCs w:val="28"/>
          <w:lang w:eastAsia="en-GB"/>
        </w:rPr>
        <w:t xml:space="preserve"> </w:t>
      </w:r>
      <w:r w:rsidR="00AE3032" w:rsidRPr="002D4B3A">
        <w:rPr>
          <w:rFonts w:ascii="Calibri" w:hAnsi="Calibri" w:cs="Verdana"/>
          <w:spacing w:val="-1"/>
          <w:sz w:val="28"/>
          <w:szCs w:val="28"/>
          <w:lang w:eastAsia="en-GB"/>
        </w:rPr>
        <w:t>by</w:t>
      </w:r>
      <w:r w:rsidR="00AE3032" w:rsidRPr="002D4B3A">
        <w:rPr>
          <w:rFonts w:ascii="Calibri" w:hAnsi="Calibri" w:cs="Verdana"/>
          <w:sz w:val="28"/>
          <w:szCs w:val="28"/>
          <w:lang w:eastAsia="en-GB"/>
        </w:rPr>
        <w:t xml:space="preserve"> </w:t>
      </w:r>
      <w:r w:rsidR="00AE3032" w:rsidRPr="002D4B3A">
        <w:rPr>
          <w:rFonts w:ascii="Calibri" w:hAnsi="Calibri" w:cs="Verdana"/>
          <w:spacing w:val="-1"/>
          <w:sz w:val="28"/>
          <w:szCs w:val="28"/>
          <w:lang w:eastAsia="en-GB"/>
        </w:rPr>
        <w:lastRenderedPageBreak/>
        <w:t>email.</w:t>
      </w:r>
    </w:p>
    <w:p w14:paraId="0F9CEBA4" w14:textId="77777777" w:rsidR="00AE3032" w:rsidRPr="0080609F" w:rsidRDefault="00AE3032" w:rsidP="00AE3032">
      <w:pPr>
        <w:widowControl w:val="0"/>
        <w:kinsoku w:val="0"/>
        <w:overflowPunct w:val="0"/>
        <w:autoSpaceDE w:val="0"/>
        <w:autoSpaceDN w:val="0"/>
        <w:adjustRightInd w:val="0"/>
        <w:ind w:left="142" w:right="255"/>
        <w:rPr>
          <w:rFonts w:ascii="Calibri" w:hAnsi="Calibri" w:cs="Verdana"/>
          <w:color w:val="FF0000"/>
          <w:spacing w:val="-1"/>
          <w:sz w:val="28"/>
          <w:szCs w:val="28"/>
          <w:highlight w:val="yellow"/>
          <w:lang w:eastAsia="en-GB"/>
        </w:rPr>
      </w:pPr>
    </w:p>
    <w:p w14:paraId="1208BE1C" w14:textId="77777777" w:rsidR="00AE3032" w:rsidRPr="0080609F" w:rsidRDefault="00AE3032" w:rsidP="000E2B97">
      <w:pPr>
        <w:widowControl w:val="0"/>
        <w:tabs>
          <w:tab w:val="left" w:pos="709"/>
        </w:tabs>
        <w:autoSpaceDE w:val="0"/>
        <w:autoSpaceDN w:val="0"/>
        <w:adjustRightInd w:val="0"/>
        <w:outlineLvl w:val="0"/>
        <w:rPr>
          <w:rFonts w:ascii="Calibri" w:hAnsi="Calibri" w:cs="Verdana"/>
          <w:b/>
          <w:bCs/>
          <w:sz w:val="28"/>
          <w:szCs w:val="28"/>
          <w:lang w:eastAsia="en-GB"/>
        </w:rPr>
      </w:pPr>
      <w:r w:rsidRPr="0080609F">
        <w:rPr>
          <w:rFonts w:ascii="Calibri" w:hAnsi="Calibri" w:cs="Verdana"/>
          <w:b/>
          <w:bCs/>
          <w:sz w:val="28"/>
          <w:szCs w:val="28"/>
          <w:lang w:eastAsia="en-GB"/>
        </w:rPr>
        <w:t>1</w:t>
      </w:r>
      <w:r w:rsidR="00BF0283">
        <w:rPr>
          <w:rFonts w:ascii="Calibri" w:hAnsi="Calibri" w:cs="Verdana"/>
          <w:b/>
          <w:bCs/>
          <w:sz w:val="28"/>
          <w:szCs w:val="28"/>
          <w:lang w:eastAsia="en-GB"/>
        </w:rPr>
        <w:t>4</w:t>
      </w:r>
      <w:r w:rsidRPr="0080609F">
        <w:rPr>
          <w:rFonts w:ascii="Calibri" w:hAnsi="Calibri" w:cs="Verdana"/>
          <w:b/>
          <w:bCs/>
          <w:sz w:val="28"/>
          <w:szCs w:val="28"/>
          <w:lang w:eastAsia="en-GB"/>
        </w:rPr>
        <w:t xml:space="preserve">. </w:t>
      </w:r>
      <w:r w:rsidRPr="0080609F">
        <w:rPr>
          <w:rFonts w:ascii="Calibri" w:hAnsi="Calibri" w:cs="Verdana"/>
          <w:b/>
          <w:bCs/>
          <w:sz w:val="28"/>
          <w:szCs w:val="28"/>
          <w:lang w:eastAsia="en-GB"/>
        </w:rPr>
        <w:tab/>
        <w:t>Disclaimer</w:t>
      </w:r>
    </w:p>
    <w:p w14:paraId="7471EF3E" w14:textId="77777777" w:rsidR="00AE3032" w:rsidRPr="0080609F" w:rsidRDefault="00AE3032" w:rsidP="00AE3032">
      <w:pPr>
        <w:widowControl w:val="0"/>
        <w:kinsoku w:val="0"/>
        <w:overflowPunct w:val="0"/>
        <w:autoSpaceDE w:val="0"/>
        <w:autoSpaceDN w:val="0"/>
        <w:adjustRightInd w:val="0"/>
        <w:spacing w:before="7"/>
        <w:rPr>
          <w:rFonts w:ascii="Calibri" w:hAnsi="Calibri" w:cs="Verdana"/>
          <w:b/>
          <w:bCs/>
          <w:sz w:val="28"/>
          <w:szCs w:val="28"/>
          <w:lang w:eastAsia="en-GB"/>
        </w:rPr>
      </w:pPr>
    </w:p>
    <w:p w14:paraId="51F40AC5" w14:textId="77777777" w:rsidR="00AE3032" w:rsidRPr="0080609F" w:rsidRDefault="00AE3032" w:rsidP="00AE3032">
      <w:pPr>
        <w:widowControl w:val="0"/>
        <w:autoSpaceDE w:val="0"/>
        <w:autoSpaceDN w:val="0"/>
        <w:adjustRightInd w:val="0"/>
        <w:spacing w:before="60" w:after="60"/>
        <w:rPr>
          <w:rFonts w:ascii="Calibri" w:hAnsi="Calibri" w:cs="Arial Narrow"/>
          <w:sz w:val="28"/>
          <w:szCs w:val="28"/>
          <w:lang w:eastAsia="en-GB"/>
        </w:rPr>
      </w:pPr>
      <w:r w:rsidRPr="0080609F">
        <w:rPr>
          <w:rFonts w:ascii="Calibri" w:hAnsi="Calibri" w:cs="Arial Narrow"/>
          <w:sz w:val="28"/>
          <w:szCs w:val="28"/>
          <w:lang w:eastAsia="en-GB"/>
        </w:rPr>
        <w:t xml:space="preserve">The issue of this documentation does not commit Cornwall Council to award any contract pursuant to the </w:t>
      </w:r>
      <w:r w:rsidR="00BC2C47">
        <w:rPr>
          <w:rFonts w:ascii="Calibri" w:hAnsi="Calibri" w:cs="Arial Narrow"/>
          <w:sz w:val="28"/>
          <w:szCs w:val="28"/>
          <w:lang w:eastAsia="en-GB"/>
        </w:rPr>
        <w:t>ITT</w:t>
      </w:r>
      <w:r w:rsidRPr="0080609F">
        <w:rPr>
          <w:rFonts w:ascii="Calibri" w:hAnsi="Calibri" w:cs="Arial Narrow"/>
          <w:sz w:val="28"/>
          <w:szCs w:val="28"/>
          <w:lang w:eastAsia="en-GB"/>
        </w:rPr>
        <w:t xml:space="preserve"> process or enter into a contractual relationship with any provider of the service. Nothing in the documentation or in any other communications made between Cornwall Council or its agents and any other party, or any part thereof, shall be taken as constituting a contract, agreement or representation between Cornwall Council and any other party (save for a formal award of contract made in writing by or on behalf of Cornwall Council).</w:t>
      </w:r>
    </w:p>
    <w:p w14:paraId="1A4DFB1D" w14:textId="77777777" w:rsidR="00AE3032" w:rsidRPr="0080609F" w:rsidRDefault="00AE3032" w:rsidP="00AE3032">
      <w:pPr>
        <w:widowControl w:val="0"/>
        <w:autoSpaceDE w:val="0"/>
        <w:autoSpaceDN w:val="0"/>
        <w:adjustRightInd w:val="0"/>
        <w:spacing w:before="60" w:after="60"/>
        <w:ind w:left="459"/>
        <w:rPr>
          <w:rFonts w:ascii="Calibri" w:hAnsi="Calibri" w:cs="Arial Narrow"/>
          <w:sz w:val="28"/>
          <w:szCs w:val="28"/>
          <w:lang w:eastAsia="en-GB"/>
        </w:rPr>
      </w:pPr>
    </w:p>
    <w:p w14:paraId="3CA74F51" w14:textId="77777777" w:rsidR="00AE3032" w:rsidRPr="0080609F" w:rsidRDefault="00E6764E" w:rsidP="00AE3032">
      <w:pPr>
        <w:widowControl w:val="0"/>
        <w:autoSpaceDE w:val="0"/>
        <w:autoSpaceDN w:val="0"/>
        <w:adjustRightInd w:val="0"/>
        <w:spacing w:before="60" w:after="60"/>
        <w:rPr>
          <w:rFonts w:ascii="Calibri" w:hAnsi="Calibri" w:cs="Arial Narrow"/>
          <w:sz w:val="28"/>
          <w:szCs w:val="28"/>
          <w:lang w:eastAsia="en-GB"/>
        </w:rPr>
      </w:pPr>
      <w:r>
        <w:rPr>
          <w:rFonts w:ascii="Calibri" w:hAnsi="Calibri" w:cs="Arial Narrow"/>
          <w:sz w:val="28"/>
          <w:szCs w:val="28"/>
          <w:lang w:eastAsia="en-GB"/>
        </w:rPr>
        <w:t>Supplier</w:t>
      </w:r>
      <w:r w:rsidR="00AE3032" w:rsidRPr="0080609F">
        <w:rPr>
          <w:rFonts w:ascii="Calibri" w:hAnsi="Calibri" w:cs="Arial Narrow"/>
          <w:sz w:val="28"/>
          <w:szCs w:val="28"/>
          <w:lang w:eastAsia="en-GB"/>
        </w:rPr>
        <w:t xml:space="preserve">s must obtain for themselves, at their own responsibility and expense, all information necessary for the preparation of their </w:t>
      </w:r>
      <w:r w:rsidR="00BC2C47">
        <w:rPr>
          <w:rFonts w:ascii="Calibri" w:hAnsi="Calibri" w:cs="Arial Narrow"/>
          <w:sz w:val="28"/>
          <w:szCs w:val="28"/>
          <w:lang w:eastAsia="en-GB"/>
        </w:rPr>
        <w:t>ITT</w:t>
      </w:r>
      <w:r w:rsidR="00AE3032" w:rsidRPr="0080609F">
        <w:rPr>
          <w:rFonts w:ascii="Calibri" w:hAnsi="Calibri" w:cs="Arial Narrow"/>
          <w:sz w:val="28"/>
          <w:szCs w:val="28"/>
          <w:lang w:eastAsia="en-GB"/>
        </w:rPr>
        <w:t xml:space="preserve"> responses. Information supplied to the </w:t>
      </w:r>
      <w:r>
        <w:rPr>
          <w:rFonts w:ascii="Calibri" w:hAnsi="Calibri" w:cs="Arial Narrow"/>
          <w:sz w:val="28"/>
          <w:szCs w:val="28"/>
          <w:lang w:eastAsia="en-GB"/>
        </w:rPr>
        <w:t>supplier</w:t>
      </w:r>
      <w:r w:rsidR="00AE3032" w:rsidRPr="0080609F">
        <w:rPr>
          <w:rFonts w:ascii="Calibri" w:hAnsi="Calibri" w:cs="Arial Narrow"/>
          <w:sz w:val="28"/>
          <w:szCs w:val="28"/>
          <w:lang w:eastAsia="en-GB"/>
        </w:rPr>
        <w:t>s by Cornwall Council or any information contained in</w:t>
      </w:r>
      <w:r w:rsidR="00AE3032" w:rsidRPr="0080609F">
        <w:rPr>
          <w:rFonts w:ascii="Calibri" w:hAnsi="Calibri"/>
          <w:sz w:val="28"/>
          <w:szCs w:val="28"/>
        </w:rPr>
        <w:t xml:space="preserve"> </w:t>
      </w:r>
      <w:r w:rsidR="00AE3032" w:rsidRPr="0080609F">
        <w:rPr>
          <w:rFonts w:ascii="Calibri" w:hAnsi="Calibri" w:cs="Arial Narrow"/>
          <w:sz w:val="28"/>
          <w:szCs w:val="28"/>
          <w:lang w:eastAsia="en-GB"/>
        </w:rPr>
        <w:t xml:space="preserve">Cornwall Council ’s publications is supplied only for general guidance in the preparation of the </w:t>
      </w:r>
      <w:r w:rsidR="00BC2C47">
        <w:rPr>
          <w:rFonts w:ascii="Calibri" w:hAnsi="Calibri" w:cs="Arial Narrow"/>
          <w:sz w:val="28"/>
          <w:szCs w:val="28"/>
          <w:lang w:eastAsia="en-GB"/>
        </w:rPr>
        <w:t>ITT</w:t>
      </w:r>
      <w:r w:rsidR="00AE3032" w:rsidRPr="0080609F">
        <w:rPr>
          <w:rFonts w:ascii="Calibri" w:hAnsi="Calibri" w:cs="Arial Narrow"/>
          <w:sz w:val="28"/>
          <w:szCs w:val="28"/>
          <w:lang w:eastAsia="en-GB"/>
        </w:rPr>
        <w:t xml:space="preserve"> response. </w:t>
      </w:r>
      <w:r>
        <w:rPr>
          <w:rFonts w:ascii="Calibri" w:hAnsi="Calibri" w:cs="Arial Narrow"/>
          <w:sz w:val="28"/>
          <w:szCs w:val="28"/>
          <w:lang w:eastAsia="en-GB"/>
        </w:rPr>
        <w:t>Supplier</w:t>
      </w:r>
      <w:r w:rsidR="00AE3032" w:rsidRPr="0080609F">
        <w:rPr>
          <w:rFonts w:ascii="Calibri" w:hAnsi="Calibri" w:cs="Arial Narrow"/>
          <w:sz w:val="28"/>
          <w:szCs w:val="28"/>
          <w:lang w:eastAsia="en-GB"/>
        </w:rPr>
        <w:t xml:space="preserve">s must satisfy themselves by their own investigations as to the accuracy of any such information and no responsibility is accepted by Cornwall Council for any loss or damage of whatever kind and howsoever caused arising from the use by </w:t>
      </w:r>
      <w:r>
        <w:rPr>
          <w:rFonts w:ascii="Calibri" w:hAnsi="Calibri" w:cs="Arial Narrow"/>
          <w:sz w:val="28"/>
          <w:szCs w:val="28"/>
          <w:lang w:eastAsia="en-GB"/>
        </w:rPr>
        <w:t>supplier</w:t>
      </w:r>
      <w:r w:rsidR="00AE3032" w:rsidRPr="0080609F">
        <w:rPr>
          <w:rFonts w:ascii="Calibri" w:hAnsi="Calibri" w:cs="Arial Narrow"/>
          <w:sz w:val="28"/>
          <w:szCs w:val="28"/>
          <w:lang w:eastAsia="en-GB"/>
        </w:rPr>
        <w:t>s of such information.</w:t>
      </w:r>
    </w:p>
    <w:p w14:paraId="799AB0B6" w14:textId="77777777" w:rsidR="00AE3032" w:rsidRPr="0080609F" w:rsidRDefault="00AE3032" w:rsidP="00AE3032">
      <w:pPr>
        <w:widowControl w:val="0"/>
        <w:kinsoku w:val="0"/>
        <w:overflowPunct w:val="0"/>
        <w:autoSpaceDE w:val="0"/>
        <w:autoSpaceDN w:val="0"/>
        <w:adjustRightInd w:val="0"/>
        <w:spacing w:before="3"/>
        <w:rPr>
          <w:rFonts w:ascii="Calibri" w:hAnsi="Calibri" w:cs="Verdana"/>
          <w:sz w:val="28"/>
          <w:szCs w:val="28"/>
          <w:lang w:eastAsia="en-GB"/>
        </w:rPr>
      </w:pPr>
    </w:p>
    <w:p w14:paraId="3E7A3199" w14:textId="77777777" w:rsidR="00AE3032" w:rsidRPr="0080609F" w:rsidRDefault="00AE3032" w:rsidP="00AE3032">
      <w:pPr>
        <w:widowControl w:val="0"/>
        <w:autoSpaceDE w:val="0"/>
        <w:autoSpaceDN w:val="0"/>
        <w:adjustRightInd w:val="0"/>
        <w:spacing w:before="60" w:after="60"/>
        <w:rPr>
          <w:rFonts w:ascii="Calibri" w:hAnsi="Calibri" w:cs="Arial Narrow"/>
          <w:sz w:val="28"/>
          <w:szCs w:val="28"/>
          <w:lang w:eastAsia="en-GB"/>
        </w:rPr>
      </w:pPr>
      <w:r w:rsidRPr="0080609F">
        <w:rPr>
          <w:rFonts w:ascii="Calibri" w:hAnsi="Calibri" w:cs="Arial Narrow"/>
          <w:sz w:val="28"/>
          <w:szCs w:val="28"/>
          <w:lang w:eastAsia="en-GB"/>
        </w:rPr>
        <w:t>Cornwall Council reserves the right to vary or change all or any part of the basis of the procedures for the procurement process at any time or not to proceed with the proposed procurement at all.</w:t>
      </w:r>
    </w:p>
    <w:p w14:paraId="70CDA19B" w14:textId="77777777" w:rsidR="00AE3032" w:rsidRPr="0080609F" w:rsidRDefault="00AE3032" w:rsidP="00AE3032">
      <w:pPr>
        <w:widowControl w:val="0"/>
        <w:kinsoku w:val="0"/>
        <w:overflowPunct w:val="0"/>
        <w:autoSpaceDE w:val="0"/>
        <w:autoSpaceDN w:val="0"/>
        <w:adjustRightInd w:val="0"/>
        <w:spacing w:before="6"/>
        <w:rPr>
          <w:rFonts w:ascii="Calibri" w:hAnsi="Calibri" w:cs="Verdana"/>
          <w:sz w:val="28"/>
          <w:szCs w:val="28"/>
          <w:lang w:eastAsia="en-GB"/>
        </w:rPr>
      </w:pPr>
    </w:p>
    <w:p w14:paraId="1BBDAE26" w14:textId="77777777" w:rsidR="00AE3032" w:rsidRPr="0080609F" w:rsidRDefault="00AE3032" w:rsidP="00AE3032">
      <w:pPr>
        <w:widowControl w:val="0"/>
        <w:autoSpaceDE w:val="0"/>
        <w:autoSpaceDN w:val="0"/>
        <w:adjustRightInd w:val="0"/>
        <w:spacing w:before="60" w:after="60"/>
        <w:rPr>
          <w:rFonts w:ascii="Calibri" w:hAnsi="Calibri" w:cs="Arial Narrow"/>
          <w:sz w:val="28"/>
          <w:szCs w:val="28"/>
          <w:lang w:eastAsia="en-GB"/>
        </w:rPr>
      </w:pPr>
      <w:r w:rsidRPr="0080609F">
        <w:rPr>
          <w:rFonts w:ascii="Calibri" w:hAnsi="Calibri" w:cs="Arial Narrow"/>
          <w:sz w:val="28"/>
          <w:szCs w:val="28"/>
          <w:lang w:eastAsia="en-GB"/>
        </w:rPr>
        <w:t xml:space="preserve">Cancellation of the procurement process (at any time) under any circumstances will not render Cornwall Council liable for any costs or expenses incurred by </w:t>
      </w:r>
      <w:r w:rsidR="00E6764E">
        <w:rPr>
          <w:rFonts w:ascii="Calibri" w:hAnsi="Calibri" w:cs="Arial Narrow"/>
          <w:sz w:val="28"/>
          <w:szCs w:val="28"/>
          <w:lang w:eastAsia="en-GB"/>
        </w:rPr>
        <w:t>supplier</w:t>
      </w:r>
      <w:r w:rsidRPr="0080609F">
        <w:rPr>
          <w:rFonts w:ascii="Calibri" w:hAnsi="Calibri" w:cs="Arial Narrow"/>
          <w:sz w:val="28"/>
          <w:szCs w:val="28"/>
          <w:lang w:eastAsia="en-GB"/>
        </w:rPr>
        <w:t>s during the procurement process</w:t>
      </w:r>
      <w:r w:rsidR="00286309">
        <w:rPr>
          <w:rFonts w:ascii="Calibri" w:hAnsi="Calibri" w:cs="Arial Narrow"/>
          <w:sz w:val="28"/>
          <w:szCs w:val="28"/>
          <w:lang w:eastAsia="en-GB"/>
        </w:rPr>
        <w:t>.</w:t>
      </w:r>
    </w:p>
    <w:p w14:paraId="56CE9E94" w14:textId="77777777" w:rsidR="00AE3032" w:rsidRPr="0080609F" w:rsidRDefault="00AE3032" w:rsidP="00AE3032">
      <w:pPr>
        <w:widowControl w:val="0"/>
        <w:kinsoku w:val="0"/>
        <w:overflowPunct w:val="0"/>
        <w:autoSpaceDE w:val="0"/>
        <w:autoSpaceDN w:val="0"/>
        <w:adjustRightInd w:val="0"/>
        <w:ind w:left="120" w:right="237"/>
        <w:jc w:val="both"/>
        <w:rPr>
          <w:rFonts w:ascii="Calibri" w:hAnsi="Calibri" w:cs="Verdana"/>
          <w:color w:val="FF0000"/>
          <w:spacing w:val="-1"/>
          <w:sz w:val="28"/>
          <w:szCs w:val="28"/>
          <w:highlight w:val="yellow"/>
          <w:lang w:eastAsia="en-GB"/>
        </w:rPr>
      </w:pPr>
    </w:p>
    <w:p w14:paraId="4FA66523" w14:textId="77777777" w:rsidR="00AE3032" w:rsidRPr="0080609F" w:rsidRDefault="00AE3032" w:rsidP="000E2B97">
      <w:pPr>
        <w:widowControl w:val="0"/>
        <w:tabs>
          <w:tab w:val="left" w:pos="709"/>
        </w:tabs>
        <w:autoSpaceDE w:val="0"/>
        <w:autoSpaceDN w:val="0"/>
        <w:adjustRightInd w:val="0"/>
        <w:outlineLvl w:val="0"/>
        <w:rPr>
          <w:rFonts w:ascii="Calibri" w:hAnsi="Calibri" w:cs="Verdana"/>
          <w:b/>
          <w:bCs/>
          <w:sz w:val="28"/>
          <w:szCs w:val="28"/>
          <w:lang w:eastAsia="en-GB"/>
        </w:rPr>
      </w:pPr>
      <w:r w:rsidRPr="0080609F">
        <w:rPr>
          <w:rFonts w:ascii="Calibri" w:hAnsi="Calibri" w:cs="Verdana"/>
          <w:b/>
          <w:bCs/>
          <w:sz w:val="28"/>
          <w:szCs w:val="28"/>
          <w:lang w:eastAsia="en-GB"/>
        </w:rPr>
        <w:t>1</w:t>
      </w:r>
      <w:r w:rsidR="00BF0283">
        <w:rPr>
          <w:rFonts w:ascii="Calibri" w:hAnsi="Calibri" w:cs="Verdana"/>
          <w:b/>
          <w:bCs/>
          <w:sz w:val="28"/>
          <w:szCs w:val="28"/>
          <w:lang w:eastAsia="en-GB"/>
        </w:rPr>
        <w:t>5</w:t>
      </w:r>
      <w:r w:rsidRPr="0080609F">
        <w:rPr>
          <w:rFonts w:ascii="Calibri" w:hAnsi="Calibri" w:cs="Verdana"/>
          <w:b/>
          <w:bCs/>
          <w:sz w:val="28"/>
          <w:szCs w:val="28"/>
          <w:lang w:eastAsia="en-GB"/>
        </w:rPr>
        <w:t>.     Enclosures</w:t>
      </w:r>
    </w:p>
    <w:p w14:paraId="3D82D398" w14:textId="77777777" w:rsidR="00AE3032" w:rsidRPr="0080609F" w:rsidRDefault="00AE3032" w:rsidP="00AE3032">
      <w:pPr>
        <w:widowControl w:val="0"/>
        <w:tabs>
          <w:tab w:val="left" w:pos="851"/>
        </w:tabs>
        <w:autoSpaceDE w:val="0"/>
        <w:autoSpaceDN w:val="0"/>
        <w:adjustRightInd w:val="0"/>
        <w:outlineLvl w:val="0"/>
        <w:rPr>
          <w:rFonts w:ascii="Calibri" w:hAnsi="Calibri" w:cs="Verdana"/>
          <w:b/>
          <w:bCs/>
          <w:sz w:val="28"/>
          <w:szCs w:val="28"/>
          <w:lang w:eastAsia="en-GB"/>
        </w:rPr>
      </w:pPr>
    </w:p>
    <w:p w14:paraId="5EFC4CED" w14:textId="77777777" w:rsidR="002E4510" w:rsidRPr="007B7EA4" w:rsidRDefault="00F52B87" w:rsidP="000E2B97">
      <w:pPr>
        <w:widowControl w:val="0"/>
        <w:numPr>
          <w:ilvl w:val="0"/>
          <w:numId w:val="37"/>
        </w:numPr>
        <w:autoSpaceDE w:val="0"/>
        <w:autoSpaceDN w:val="0"/>
        <w:adjustRightInd w:val="0"/>
        <w:ind w:hanging="720"/>
        <w:outlineLvl w:val="0"/>
        <w:rPr>
          <w:rFonts w:ascii="Calibri" w:hAnsi="Calibri" w:cs="Verdana"/>
          <w:sz w:val="28"/>
          <w:szCs w:val="28"/>
          <w:lang w:eastAsia="en-GB"/>
        </w:rPr>
      </w:pPr>
      <w:r w:rsidRPr="00F52B87">
        <w:rPr>
          <w:rFonts w:ascii="Calibri" w:hAnsi="Calibri" w:cs="Verdana"/>
          <w:sz w:val="28"/>
          <w:szCs w:val="28"/>
          <w:lang w:eastAsia="en-GB"/>
        </w:rPr>
        <w:t>Cornwall Council’s standard consultancy agreement/terms and conditions</w:t>
      </w:r>
      <w:r w:rsidR="00FB4C89">
        <w:rPr>
          <w:rFonts w:ascii="Calibri" w:hAnsi="Calibri" w:cs="Verdana"/>
          <w:sz w:val="28"/>
          <w:szCs w:val="28"/>
          <w:lang w:eastAsia="en-GB"/>
        </w:rPr>
        <w:t>.</w:t>
      </w:r>
    </w:p>
    <w:p w14:paraId="102010B8" w14:textId="77777777" w:rsidR="0013290F" w:rsidRPr="007B7EA4" w:rsidRDefault="0013290F" w:rsidP="00F327EF">
      <w:pPr>
        <w:widowControl w:val="0"/>
        <w:autoSpaceDE w:val="0"/>
        <w:autoSpaceDN w:val="0"/>
        <w:adjustRightInd w:val="0"/>
        <w:outlineLvl w:val="0"/>
        <w:rPr>
          <w:rFonts w:ascii="Calibri" w:hAnsi="Calibri" w:cs="Verdana"/>
          <w:sz w:val="28"/>
          <w:szCs w:val="28"/>
          <w:lang w:eastAsia="en-GB"/>
        </w:rPr>
      </w:pPr>
    </w:p>
    <w:sectPr w:rsidR="0013290F" w:rsidRPr="007B7EA4" w:rsidSect="00D05C42">
      <w:headerReference w:type="default" r:id="rId20"/>
      <w:footerReference w:type="default" r:id="rId21"/>
      <w:headerReference w:type="first" r:id="rId22"/>
      <w:pgSz w:w="11906" w:h="16838" w:code="9"/>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C03825" w14:textId="77777777" w:rsidR="0019180B" w:rsidRDefault="0019180B">
      <w:r>
        <w:separator/>
      </w:r>
    </w:p>
  </w:endnote>
  <w:endnote w:type="continuationSeparator" w:id="0">
    <w:p w14:paraId="5A843649" w14:textId="77777777" w:rsidR="0019180B" w:rsidRDefault="001918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Impact">
    <w:panose1 w:val="020B0806030902050204"/>
    <w:charset w:val="00"/>
    <w:family w:val="swiss"/>
    <w:pitch w:val="variable"/>
    <w:sig w:usb0="00000287" w:usb1="00000000" w:usb2="00000000" w:usb3="00000000" w:csb0="0000009F" w:csb1="00000000"/>
  </w:font>
  <w:font w:name="Foundry Sans">
    <w:altName w:val="Corbel"/>
    <w:charset w:val="00"/>
    <w:family w:val="auto"/>
    <w:pitch w:val="variable"/>
    <w:sig w:usb0="800000A7"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n-ea">
    <w:panose1 w:val="00000000000000000000"/>
    <w:charset w:val="00"/>
    <w:family w:val="roman"/>
    <w:notTrueType/>
    <w:pitch w:val="default"/>
  </w:font>
  <w:font w:name="+mn-cs">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EECDE" w14:textId="77777777" w:rsidR="000E4E97" w:rsidRDefault="000E4E97" w:rsidP="00A75931">
    <w:pPr>
      <w:pStyle w:val="Footer"/>
      <w:jc w:val="center"/>
    </w:pPr>
    <w:r>
      <w:t xml:space="preserve">Page </w:t>
    </w:r>
    <w:r>
      <w:fldChar w:fldCharType="begin"/>
    </w:r>
    <w:r>
      <w:instrText xml:space="preserve"> PAGE   \* MERGEFORMAT </w:instrText>
    </w:r>
    <w:r>
      <w:fldChar w:fldCharType="separate"/>
    </w:r>
    <w:r>
      <w:rPr>
        <w:noProof/>
      </w:rPr>
      <w:t>3</w:t>
    </w:r>
    <w:r>
      <w:rPr>
        <w:noProof/>
      </w:rPr>
      <w:fldChar w:fldCharType="end"/>
    </w:r>
  </w:p>
  <w:p w14:paraId="1C71F1CB" w14:textId="77777777" w:rsidR="000E4E97" w:rsidRPr="006D75E2" w:rsidRDefault="000E4E97" w:rsidP="00A75931">
    <w:pPr>
      <w:pStyle w:val="Footer"/>
      <w:jc w:val="center"/>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F413C0" w14:textId="77777777" w:rsidR="0019180B" w:rsidRDefault="0019180B">
      <w:r>
        <w:separator/>
      </w:r>
    </w:p>
  </w:footnote>
  <w:footnote w:type="continuationSeparator" w:id="0">
    <w:p w14:paraId="63109CD9" w14:textId="77777777" w:rsidR="0019180B" w:rsidRDefault="001918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2B42B" w14:textId="5397910E" w:rsidR="000E4E97" w:rsidRDefault="00D4020F">
    <w:pPr>
      <w:pStyle w:val="Header"/>
    </w:pPr>
    <w:r>
      <w:rPr>
        <w:noProof/>
      </w:rPr>
      <mc:AlternateContent>
        <mc:Choice Requires="wps">
          <w:drawing>
            <wp:anchor distT="0" distB="0" distL="114300" distR="114300" simplePos="0" relativeHeight="251661312" behindDoc="0" locked="0" layoutInCell="0" allowOverlap="1" wp14:anchorId="0EA9FD5F" wp14:editId="60E0B59D">
              <wp:simplePos x="0" y="0"/>
              <wp:positionH relativeFrom="page">
                <wp:align>right</wp:align>
              </wp:positionH>
              <wp:positionV relativeFrom="page">
                <wp:align>top</wp:align>
              </wp:positionV>
              <wp:extent cx="7772400" cy="464185"/>
              <wp:effectExtent l="0" t="0" r="0" b="12065"/>
              <wp:wrapNone/>
              <wp:docPr id="4" name="MSIPCMf021462e9eb34b09ccb3a751" descr="{&quot;HashCode&quot;:-379930704,&quot;Height&quot;:9999999.0,&quot;Width&quot;:9999999.0,&quot;Placement&quot;:&quot;Head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46418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D33E3FC" w14:textId="3F1BFF67" w:rsidR="000E4E97" w:rsidRPr="00730959" w:rsidRDefault="00730959" w:rsidP="00730959">
                          <w:pPr>
                            <w:jc w:val="right"/>
                            <w:rPr>
                              <w:rFonts w:ascii="Calibri" w:hAnsi="Calibri" w:cs="Calibri"/>
                              <w:color w:val="317100"/>
                              <w:sz w:val="20"/>
                            </w:rPr>
                          </w:pPr>
                          <w:r w:rsidRPr="00730959">
                            <w:rPr>
                              <w:rFonts w:ascii="Calibri" w:hAnsi="Calibri" w:cs="Calibri"/>
                              <w:color w:val="317100"/>
                              <w:sz w:val="20"/>
                            </w:rPr>
                            <w:t>Information Classification: PUBLIC</w:t>
                          </w:r>
                        </w:p>
                      </w:txbxContent>
                    </wps:txbx>
                    <wps:bodyPr rot="0" vert="horz" wrap="square" lIns="91440" tIns="0" rIns="25400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0EA9FD5F" id="_x0000_t202" coordsize="21600,21600" o:spt="202" path="m,l,21600r21600,l21600,xe">
              <v:stroke joinstyle="miter"/>
              <v:path gradientshapeok="t" o:connecttype="rect"/>
            </v:shapetype>
            <v:shape id="MSIPCMf021462e9eb34b09ccb3a751" o:spid="_x0000_s1027" type="#_x0000_t202" alt="{&quot;HashCode&quot;:-379930704,&quot;Height&quot;:9999999.0,&quot;Width&quot;:9999999.0,&quot;Placement&quot;:&quot;Header&quot;,&quot;Index&quot;:&quot;Primary&quot;,&quot;Section&quot;:1,&quot;Top&quot;:0.0,&quot;Left&quot;:0.0}" style="position:absolute;margin-left:560.8pt;margin-top:0;width:612pt;height:36.55pt;z-index:251661312;visibility:visible;mso-wrap-style:square;mso-width-percent:0;mso-height-percent:0;mso-wrap-distance-left:9pt;mso-wrap-distance-top:0;mso-wrap-distance-right:9pt;mso-wrap-distance-bottom:0;mso-position-horizontal:right;mso-position-horizontal-relative:page;mso-position-vertical:top;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" o:allowincell="f" filled="f" stroked="f">
              <v:textbox inset=",0,20pt,0">
                <w:txbxContent>
                  <w:p w14:paraId="1D33E3FC" w14:textId="3F1BFF67" w:rsidR="000E4E97" w:rsidRPr="00730959" w:rsidRDefault="00730959" w:rsidP="00730959">
                    <w:pPr>
                      <w:jc w:val="right"/>
                      <w:rPr>
                        <w:rFonts w:ascii="Calibri" w:hAnsi="Calibri" w:cs="Calibri"/>
                        <w:color w:val="317100"/>
                        <w:sz w:val="20"/>
                      </w:rPr>
                    </w:pPr>
                    <w:r w:rsidRPr="00730959">
                      <w:rPr>
                        <w:rFonts w:ascii="Calibri" w:hAnsi="Calibri" w:cs="Calibri"/>
                        <w:color w:val="317100"/>
                        <w:sz w:val="20"/>
                      </w:rPr>
                      <w:t>Information Classification: PUBLIC</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86FE8B" w14:textId="4DC41945" w:rsidR="00F17245" w:rsidRDefault="00F17245" w:rsidP="007118E8">
    <w:pPr>
      <w:pStyle w:val="Header"/>
      <w:rPr>
        <w:noProof/>
      </w:rPr>
    </w:pPr>
    <w:r>
      <w:rPr>
        <w:noProof/>
      </w:rPr>
      <w:drawing>
        <wp:anchor distT="0" distB="0" distL="114300" distR="114300" simplePos="0" relativeHeight="251653120" behindDoc="1" locked="0" layoutInCell="1" allowOverlap="1" wp14:anchorId="3B68570F" wp14:editId="5027D0A9">
          <wp:simplePos x="0" y="0"/>
          <wp:positionH relativeFrom="column">
            <wp:posOffset>-1321806</wp:posOffset>
          </wp:positionH>
          <wp:positionV relativeFrom="paragraph">
            <wp:posOffset>4802349</wp:posOffset>
          </wp:positionV>
          <wp:extent cx="7899400" cy="8077200"/>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99400" cy="8077200"/>
                  </a:xfrm>
                  <a:prstGeom prst="rect">
                    <a:avLst/>
                  </a:prstGeom>
                  <a:noFill/>
                  <a:ln>
                    <a:noFill/>
                  </a:ln>
                </pic:spPr>
              </pic:pic>
            </a:graphicData>
          </a:graphic>
          <wp14:sizeRelH relativeFrom="page">
            <wp14:pctWidth>0</wp14:pctWidth>
          </wp14:sizeRelH>
          <wp14:sizeRelV relativeFrom="page">
            <wp14:pctHeight>0</wp14:pctHeight>
          </wp14:sizeRelV>
        </wp:anchor>
      </w:drawing>
    </w:r>
    <w:r w:rsidR="00D4020F">
      <w:rPr>
        <w:noProof/>
        <w:lang w:eastAsia="en-GB"/>
      </w:rPr>
      <mc:AlternateContent>
        <mc:Choice Requires="wps">
          <w:drawing>
            <wp:anchor distT="0" distB="0" distL="114300" distR="114300" simplePos="0" relativeHeight="251669504" behindDoc="0" locked="0" layoutInCell="0" allowOverlap="1" wp14:anchorId="2A69E44E" wp14:editId="7A68935E">
              <wp:simplePos x="0" y="0"/>
              <wp:positionH relativeFrom="page">
                <wp:align>right</wp:align>
              </wp:positionH>
              <wp:positionV relativeFrom="page">
                <wp:align>top</wp:align>
              </wp:positionV>
              <wp:extent cx="7772400" cy="464185"/>
              <wp:effectExtent l="0" t="0" r="0" b="12065"/>
              <wp:wrapNone/>
              <wp:docPr id="3" name="MSIPCMdebd4206981b42556656e8af" descr="{&quot;HashCode&quot;:-379930704,&quot;Height&quot;:9999999.0,&quot;Width&quot;:9999999.0,&quot;Placement&quot;:&quot;Header&quot;,&quot;Index&quot;:&quot;FirstPage&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46418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4ABBEFB" w14:textId="1D9565F4" w:rsidR="000E4E97" w:rsidRPr="00730959" w:rsidRDefault="00730959" w:rsidP="00730959">
                          <w:pPr>
                            <w:jc w:val="right"/>
                            <w:rPr>
                              <w:rFonts w:ascii="Calibri" w:hAnsi="Calibri" w:cs="Calibri"/>
                              <w:color w:val="317100"/>
                              <w:sz w:val="20"/>
                            </w:rPr>
                          </w:pPr>
                          <w:r w:rsidRPr="00730959">
                            <w:rPr>
                              <w:rFonts w:ascii="Calibri" w:hAnsi="Calibri" w:cs="Calibri"/>
                              <w:color w:val="317100"/>
                              <w:sz w:val="20"/>
                            </w:rPr>
                            <w:t>Information Classification: PUBLIC</w:t>
                          </w:r>
                        </w:p>
                      </w:txbxContent>
                    </wps:txbx>
                    <wps:bodyPr rot="0" vert="horz" wrap="square" lIns="91440" tIns="0" rIns="25400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2A69E44E" id="_x0000_t202" coordsize="21600,21600" o:spt="202" path="m,l,21600r21600,l21600,xe">
              <v:stroke joinstyle="miter"/>
              <v:path gradientshapeok="t" o:connecttype="rect"/>
            </v:shapetype>
            <v:shape id="MSIPCMdebd4206981b42556656e8af" o:spid="_x0000_s1028" type="#_x0000_t202" alt="{&quot;HashCode&quot;:-379930704,&quot;Height&quot;:9999999.0,&quot;Width&quot;:9999999.0,&quot;Placement&quot;:&quot;Header&quot;,&quot;Index&quot;:&quot;FirstPage&quot;,&quot;Section&quot;:1,&quot;Top&quot;:0.0,&quot;Left&quot;:0.0}" style="position:absolute;margin-left:560.8pt;margin-top:0;width:612pt;height:36.55pt;z-index:251669504;visibility:visible;mso-wrap-style:square;mso-width-percent:0;mso-height-percent:0;mso-wrap-distance-left:9pt;mso-wrap-distance-top:0;mso-wrap-distance-right:9pt;mso-wrap-distance-bottom:0;mso-position-horizontal:right;mso-position-horizontal-relative:page;mso-position-vertical:top;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" o:allowincell="f" filled="f" stroked="f">
              <v:textbox inset=",0,20pt,0">
                <w:txbxContent>
                  <w:p w14:paraId="14ABBEFB" w14:textId="1D9565F4" w:rsidR="000E4E97" w:rsidRPr="00730959" w:rsidRDefault="00730959" w:rsidP="00730959">
                    <w:pPr>
                      <w:jc w:val="right"/>
                      <w:rPr>
                        <w:rFonts w:ascii="Calibri" w:hAnsi="Calibri" w:cs="Calibri"/>
                        <w:color w:val="317100"/>
                        <w:sz w:val="20"/>
                      </w:rPr>
                    </w:pPr>
                    <w:r w:rsidRPr="00730959">
                      <w:rPr>
                        <w:rFonts w:ascii="Calibri" w:hAnsi="Calibri" w:cs="Calibri"/>
                        <w:color w:val="317100"/>
                        <w:sz w:val="20"/>
                      </w:rPr>
                      <w:t>Information Classification: PUBLIC</w:t>
                    </w:r>
                  </w:p>
                </w:txbxContent>
              </v:textbox>
              <w10:wrap anchorx="page" anchory="page"/>
            </v:shape>
          </w:pict>
        </mc:Fallback>
      </mc:AlternateContent>
    </w:r>
  </w:p>
  <w:p w14:paraId="2B5017E3" w14:textId="4C73A40F" w:rsidR="000E4E97" w:rsidRDefault="000E4E97" w:rsidP="006707E5">
    <w:pPr>
      <w:pStyle w:val="Header"/>
      <w:ind w:left="-1134"/>
    </w:pPr>
    <w:r>
      <w:t xml:space="preserve"> </w:t>
    </w:r>
    <w:r w:rsidR="007A44C6">
      <w:t xml:space="preserve"> </w:t>
    </w:r>
    <w:r>
      <w:t xml:space="preserve">   </w:t>
    </w:r>
    <w:r w:rsidR="007A44C6">
      <w:t xml:space="preserve">  </w:t>
    </w:r>
    <w:r w:rsidR="006707E5">
      <w:rPr>
        <w:noProof/>
      </w:rPr>
      <w:drawing>
        <wp:inline distT="0" distB="0" distL="0" distR="0" wp14:anchorId="0B974878" wp14:editId="790EEBA9">
          <wp:extent cx="6470015" cy="1061085"/>
          <wp:effectExtent l="0" t="0" r="6985" b="571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470015" cy="1061085"/>
                  </a:xfrm>
                  <a:prstGeom prst="rect">
                    <a:avLst/>
                  </a:prstGeom>
                  <a:noFill/>
                  <a:ln>
                    <a:noFill/>
                  </a:ln>
                </pic:spPr>
              </pic:pic>
            </a:graphicData>
          </a:graphic>
        </wp:inline>
      </w:drawing>
    </w:r>
    <w:r w:rsidR="007A44C6">
      <w:t xml:space="preserve">               </w:t>
    </w:r>
    <w:r w:rsidR="00BE6F9F">
      <w:t xml:space="preserve">      </w:t>
    </w:r>
    <w:r w:rsidR="007A44C6">
      <w:t xml:space="preserve">  </w:t>
    </w:r>
    <w:r w:rsidR="00BE6F9F">
      <w:t xml:space="preserve">   </w:t>
    </w:r>
    <w:r w:rsidR="007A44C6">
      <w:t xml:space="preserve"> </w:t>
    </w:r>
    <w:r>
      <w:t xml:space="preserve">        </w:t>
    </w:r>
    <w:r w:rsidR="007A44C6">
      <w:t xml:space="preserve">  </w:t>
    </w:r>
    <w:r>
      <w:t xml:space="preserve">  </w:t>
    </w:r>
    <w:r w:rsidR="007A44C6">
      <w:t xml:space="preserve"> </w:t>
    </w:r>
    <w:r>
      <w:t xml:space="preserve"> </w:t>
    </w:r>
    <w:r w:rsidR="007A44C6">
      <w:t xml:space="preserve">  </w:t>
    </w:r>
    <w:r>
      <w:t xml:space="preserve">    </w:t>
    </w:r>
    <w:r w:rsidR="007A44C6">
      <w:t xml:space="preserve">  </w:t>
    </w:r>
    <w:r>
      <w:t xml:space="preserve">  </w:t>
    </w:r>
    <w:r w:rsidR="007A44C6">
      <w:t xml:space="preserve"> </w:t>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90848" w14:textId="7F69D993" w:rsidR="000E4E97" w:rsidRPr="00C939EE" w:rsidRDefault="00D4020F">
    <w:pPr>
      <w:pStyle w:val="Header"/>
      <w:rPr>
        <w:rFonts w:ascii="Verdana" w:hAnsi="Verdana"/>
        <w:color w:val="0000FF"/>
        <w:sz w:val="20"/>
      </w:rPr>
    </w:pPr>
    <w:r w:rsidRPr="00E64CDD">
      <w:rPr>
        <w:rFonts w:ascii="Verdana" w:hAnsi="Verdana"/>
        <w:noProof/>
        <w:sz w:val="20"/>
        <w:highlight w:val="yellow"/>
      </w:rPr>
      <mc:AlternateContent>
        <mc:Choice Requires="wps">
          <w:drawing>
            <wp:anchor distT="0" distB="0" distL="114300" distR="114300" simplePos="0" relativeHeight="251677295" behindDoc="0" locked="0" layoutInCell="0" allowOverlap="1" wp14:anchorId="2CE0A24F" wp14:editId="6FD901B5">
              <wp:simplePos x="0" y="0"/>
              <wp:positionH relativeFrom="page">
                <wp:align>right</wp:align>
              </wp:positionH>
              <wp:positionV relativeFrom="page">
                <wp:align>top</wp:align>
              </wp:positionV>
              <wp:extent cx="7772400" cy="464185"/>
              <wp:effectExtent l="0" t="0" r="0" b="12065"/>
              <wp:wrapNone/>
              <wp:docPr id="2" name="MSIPCMb13a49a89f62a46816870d6c" descr="{&quot;HashCode&quot;:-379930704,&quot;Height&quot;:9999999.0,&quot;Width&quot;:9999999.0,&quot;Placement&quot;:&quot;Header&quot;,&quot;Index&quot;:&quot;Primary&quot;,&quot;Section&quot;:2,&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46418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0119909" w14:textId="199467A6" w:rsidR="000E4E97" w:rsidRPr="00730959" w:rsidRDefault="00730959" w:rsidP="00730959">
                          <w:pPr>
                            <w:jc w:val="right"/>
                            <w:rPr>
                              <w:rFonts w:ascii="Calibri" w:hAnsi="Calibri" w:cs="Calibri"/>
                              <w:color w:val="317100"/>
                              <w:sz w:val="20"/>
                            </w:rPr>
                          </w:pPr>
                          <w:r w:rsidRPr="00730959">
                            <w:rPr>
                              <w:rFonts w:ascii="Calibri" w:hAnsi="Calibri" w:cs="Calibri"/>
                              <w:color w:val="317100"/>
                              <w:sz w:val="20"/>
                            </w:rPr>
                            <w:t>Information Classification: PUBLIC</w:t>
                          </w:r>
                        </w:p>
                      </w:txbxContent>
                    </wps:txbx>
                    <wps:bodyPr rot="0" vert="horz" wrap="square" lIns="91440" tIns="0" rIns="25400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2CE0A24F" id="_x0000_t202" coordsize="21600,21600" o:spt="202" path="m,l,21600r21600,l21600,xe">
              <v:stroke joinstyle="miter"/>
              <v:path gradientshapeok="t" o:connecttype="rect"/>
            </v:shapetype>
            <v:shape id="MSIPCMb13a49a89f62a46816870d6c" o:spid="_x0000_s1029" type="#_x0000_t202" alt="{&quot;HashCode&quot;:-379930704,&quot;Height&quot;:9999999.0,&quot;Width&quot;:9999999.0,&quot;Placement&quot;:&quot;Header&quot;,&quot;Index&quot;:&quot;Primary&quot;,&quot;Section&quot;:2,&quot;Top&quot;:0.0,&quot;Left&quot;:0.0}" style="position:absolute;margin-left:560.8pt;margin-top:0;width:612pt;height:36.55pt;z-index:251677295;visibility:visible;mso-wrap-style:square;mso-width-percent:0;mso-height-percent:0;mso-wrap-distance-left:9pt;mso-wrap-distance-top:0;mso-wrap-distance-right:9pt;mso-wrap-distance-bottom:0;mso-position-horizontal:right;mso-position-horizontal-relative:page;mso-position-vertical:top;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" o:allowincell="f" filled="f" stroked="f">
              <v:textbox inset=",0,20pt,0">
                <w:txbxContent>
                  <w:p w14:paraId="40119909" w14:textId="199467A6" w:rsidR="000E4E97" w:rsidRPr="00730959" w:rsidRDefault="00730959" w:rsidP="00730959">
                    <w:pPr>
                      <w:jc w:val="right"/>
                      <w:rPr>
                        <w:rFonts w:ascii="Calibri" w:hAnsi="Calibri" w:cs="Calibri"/>
                        <w:color w:val="317100"/>
                        <w:sz w:val="20"/>
                      </w:rPr>
                    </w:pPr>
                    <w:r w:rsidRPr="00730959">
                      <w:rPr>
                        <w:rFonts w:ascii="Calibri" w:hAnsi="Calibri" w:cs="Calibri"/>
                        <w:color w:val="317100"/>
                        <w:sz w:val="20"/>
                      </w:rPr>
                      <w:t>Information Classification: PUBLIC</w:t>
                    </w:r>
                  </w:p>
                </w:txbxContent>
              </v:textbox>
              <w10:wrap anchorx="page" anchory="page"/>
            </v:shape>
          </w:pict>
        </mc:Fallback>
      </mc:AlternateContent>
    </w:r>
    <w:r w:rsidR="009B11AE" w:rsidRPr="00C939EE">
      <w:rPr>
        <w:rFonts w:ascii="Verdana" w:hAnsi="Verdana"/>
        <w:sz w:val="20"/>
      </w:rPr>
      <w:t>Specification for</w:t>
    </w:r>
    <w:r w:rsidR="009B11AE">
      <w:rPr>
        <w:rFonts w:ascii="Verdana" w:hAnsi="Verdana"/>
        <w:sz w:val="20"/>
      </w:rPr>
      <w:t xml:space="preserve"> Lead Generation for Inward Investment for Cornwall Trade and Investment</w:t>
    </w:r>
    <w:r w:rsidR="000E4E97">
      <w:rPr>
        <w:rFonts w:ascii="Verdana" w:hAnsi="Verdana"/>
        <w:color w:val="0000FF"/>
        <w:sz w:val="20"/>
      </w:rPr>
      <w:tab/>
    </w:r>
    <w:r w:rsidR="000E4E97">
      <w:rPr>
        <w:rFonts w:ascii="Verdana" w:hAnsi="Verdana"/>
        <w:color w:val="0000FF"/>
        <w:sz w:val="20"/>
      </w:rPr>
      <w:tab/>
    </w:r>
    <w:r w:rsidR="000E4E97">
      <w:rPr>
        <w:rFonts w:ascii="Verdana" w:hAnsi="Verdana"/>
        <w:color w:val="0000FF"/>
        <w:sz w:val="20"/>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AC5C2" w14:textId="57D658DE" w:rsidR="000E4E97" w:rsidRDefault="00D4020F">
    <w:pPr>
      <w:pStyle w:val="Header"/>
    </w:pPr>
    <w:r>
      <w:rPr>
        <w:rFonts w:ascii="Verdana" w:hAnsi="Verdana"/>
        <w:noProof/>
        <w:sz w:val="20"/>
      </w:rPr>
      <mc:AlternateContent>
        <mc:Choice Requires="wps">
          <w:drawing>
            <wp:anchor distT="0" distB="0" distL="114300" distR="114300" simplePos="0" relativeHeight="251681792" behindDoc="0" locked="0" layoutInCell="0" allowOverlap="1" wp14:anchorId="40BF6B98" wp14:editId="71EA1EB7">
              <wp:simplePos x="0" y="0"/>
              <wp:positionH relativeFrom="page">
                <wp:align>right</wp:align>
              </wp:positionH>
              <wp:positionV relativeFrom="page">
                <wp:align>top</wp:align>
              </wp:positionV>
              <wp:extent cx="7772400" cy="464185"/>
              <wp:effectExtent l="0" t="0" r="0" b="12065"/>
              <wp:wrapNone/>
              <wp:docPr id="1" name="MSIPCM185a42d39c54003ec16ba2fd" descr="{&quot;HashCode&quot;:-379930704,&quot;Height&quot;:9999999.0,&quot;Width&quot;:9999999.0,&quot;Placement&quot;:&quot;Header&quot;,&quot;Index&quot;:&quot;FirstPage&quot;,&quot;Section&quot;:2,&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46418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E01C6CC" w14:textId="24A3ECE7" w:rsidR="000E4E97" w:rsidRPr="00730959" w:rsidRDefault="00730959" w:rsidP="00730959">
                          <w:pPr>
                            <w:jc w:val="right"/>
                            <w:rPr>
                              <w:rFonts w:ascii="Calibri" w:hAnsi="Calibri" w:cs="Calibri"/>
                              <w:color w:val="317100"/>
                              <w:sz w:val="20"/>
                            </w:rPr>
                          </w:pPr>
                          <w:r w:rsidRPr="00730959">
                            <w:rPr>
                              <w:rFonts w:ascii="Calibri" w:hAnsi="Calibri" w:cs="Calibri"/>
                              <w:color w:val="317100"/>
                              <w:sz w:val="20"/>
                            </w:rPr>
                            <w:t>Information Classification: PUBLIC</w:t>
                          </w:r>
                        </w:p>
                      </w:txbxContent>
                    </wps:txbx>
                    <wps:bodyPr rot="0" vert="horz" wrap="square" lIns="91440" tIns="0" rIns="25400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40BF6B98" id="_x0000_t202" coordsize="21600,21600" o:spt="202" path="m,l,21600r21600,l21600,xe">
              <v:stroke joinstyle="miter"/>
              <v:path gradientshapeok="t" o:connecttype="rect"/>
            </v:shapetype>
            <v:shape id="MSIPCM185a42d39c54003ec16ba2fd" o:spid="_x0000_s1030" type="#_x0000_t202" alt="{&quot;HashCode&quot;:-379930704,&quot;Height&quot;:9999999.0,&quot;Width&quot;:9999999.0,&quot;Placement&quot;:&quot;Header&quot;,&quot;Index&quot;:&quot;FirstPage&quot;,&quot;Section&quot;:2,&quot;Top&quot;:0.0,&quot;Left&quot;:0.0}" style="position:absolute;margin-left:560.8pt;margin-top:0;width:612pt;height:36.55pt;z-index:251681792;visibility:visible;mso-wrap-style:square;mso-width-percent:0;mso-height-percent:0;mso-wrap-distance-left:9pt;mso-wrap-distance-top:0;mso-wrap-distance-right:9pt;mso-wrap-distance-bottom:0;mso-position-horizontal:right;mso-position-horizontal-relative:page;mso-position-vertical:top;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" o:allowincell="f" filled="f" stroked="f">
              <v:textbox inset=",0,20pt,0">
                <w:txbxContent>
                  <w:p w14:paraId="7E01C6CC" w14:textId="24A3ECE7" w:rsidR="000E4E97" w:rsidRPr="00730959" w:rsidRDefault="00730959" w:rsidP="00730959">
                    <w:pPr>
                      <w:jc w:val="right"/>
                      <w:rPr>
                        <w:rFonts w:ascii="Calibri" w:hAnsi="Calibri" w:cs="Calibri"/>
                        <w:color w:val="317100"/>
                        <w:sz w:val="20"/>
                      </w:rPr>
                    </w:pPr>
                    <w:r w:rsidRPr="00730959">
                      <w:rPr>
                        <w:rFonts w:ascii="Calibri" w:hAnsi="Calibri" w:cs="Calibri"/>
                        <w:color w:val="317100"/>
                        <w:sz w:val="20"/>
                      </w:rPr>
                      <w:t>Information Classification: PUBLIC</w:t>
                    </w:r>
                  </w:p>
                </w:txbxContent>
              </v:textbox>
              <w10:wrap anchorx="page" anchory="page"/>
            </v:shape>
          </w:pict>
        </mc:Fallback>
      </mc:AlternateContent>
    </w:r>
    <w:r w:rsidR="000E4E97" w:rsidRPr="00C939EE">
      <w:rPr>
        <w:rFonts w:ascii="Verdana" w:hAnsi="Verdana"/>
        <w:sz w:val="20"/>
      </w:rPr>
      <w:t>Specification for</w:t>
    </w:r>
    <w:r w:rsidR="00144929">
      <w:rPr>
        <w:rFonts w:ascii="Verdana" w:hAnsi="Verdana"/>
        <w:sz w:val="20"/>
      </w:rPr>
      <w:t xml:space="preserve"> </w:t>
    </w:r>
    <w:r w:rsidR="00167EA8">
      <w:rPr>
        <w:rFonts w:ascii="Verdana" w:hAnsi="Verdana"/>
        <w:sz w:val="20"/>
      </w:rPr>
      <w:t>Lead Generation for Inward Investment for Cornwall Trade and Investment</w:t>
    </w:r>
    <w:r w:rsidR="000E4E97">
      <w:rPr>
        <w:rFonts w:ascii="Verdana" w:hAnsi="Verdana"/>
        <w:color w:val="0000FF"/>
        <w:sz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744E9"/>
    <w:multiLevelType w:val="hybridMultilevel"/>
    <w:tmpl w:val="A6EC1C54"/>
    <w:name w:val="WW8Num6232222"/>
    <w:lvl w:ilvl="0" w:tplc="A6D6D820">
      <w:start w:val="1"/>
      <w:numFmt w:val="bullet"/>
      <w:lvlText w:val=""/>
      <w:lvlJc w:val="left"/>
      <w:pPr>
        <w:tabs>
          <w:tab w:val="num" w:pos="717"/>
        </w:tabs>
        <w:ind w:left="717"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Marlett"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Marlet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Marlett"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7E6032"/>
    <w:multiLevelType w:val="hybridMultilevel"/>
    <w:tmpl w:val="3D3C88F0"/>
    <w:name w:val="WW8Num623222232"/>
    <w:lvl w:ilvl="0" w:tplc="A6D6D820">
      <w:start w:val="1"/>
      <w:numFmt w:val="bullet"/>
      <w:lvlText w:val=""/>
      <w:lvlJc w:val="left"/>
      <w:pPr>
        <w:tabs>
          <w:tab w:val="num" w:pos="792"/>
        </w:tabs>
        <w:ind w:left="792" w:hanging="360"/>
      </w:pPr>
      <w:rPr>
        <w:rFonts w:ascii="Symbol" w:hAnsi="Symbol" w:hint="default"/>
        <w:color w:val="auto"/>
      </w:rPr>
    </w:lvl>
    <w:lvl w:ilvl="1" w:tplc="08090003" w:tentative="1">
      <w:start w:val="1"/>
      <w:numFmt w:val="bullet"/>
      <w:lvlText w:val="o"/>
      <w:lvlJc w:val="left"/>
      <w:pPr>
        <w:tabs>
          <w:tab w:val="num" w:pos="1515"/>
        </w:tabs>
        <w:ind w:left="1515" w:hanging="360"/>
      </w:pPr>
      <w:rPr>
        <w:rFonts w:ascii="Courier New" w:hAnsi="Courier New" w:cs="Marlett" w:hint="default"/>
      </w:rPr>
    </w:lvl>
    <w:lvl w:ilvl="2" w:tplc="08090005" w:tentative="1">
      <w:start w:val="1"/>
      <w:numFmt w:val="bullet"/>
      <w:lvlText w:val=""/>
      <w:lvlJc w:val="left"/>
      <w:pPr>
        <w:tabs>
          <w:tab w:val="num" w:pos="2235"/>
        </w:tabs>
        <w:ind w:left="2235" w:hanging="360"/>
      </w:pPr>
      <w:rPr>
        <w:rFonts w:ascii="Wingdings" w:hAnsi="Wingdings" w:hint="default"/>
      </w:rPr>
    </w:lvl>
    <w:lvl w:ilvl="3" w:tplc="08090001" w:tentative="1">
      <w:start w:val="1"/>
      <w:numFmt w:val="bullet"/>
      <w:lvlText w:val=""/>
      <w:lvlJc w:val="left"/>
      <w:pPr>
        <w:tabs>
          <w:tab w:val="num" w:pos="2955"/>
        </w:tabs>
        <w:ind w:left="2955" w:hanging="360"/>
      </w:pPr>
      <w:rPr>
        <w:rFonts w:ascii="Symbol" w:hAnsi="Symbol" w:hint="default"/>
      </w:rPr>
    </w:lvl>
    <w:lvl w:ilvl="4" w:tplc="08090003" w:tentative="1">
      <w:start w:val="1"/>
      <w:numFmt w:val="bullet"/>
      <w:lvlText w:val="o"/>
      <w:lvlJc w:val="left"/>
      <w:pPr>
        <w:tabs>
          <w:tab w:val="num" w:pos="3675"/>
        </w:tabs>
        <w:ind w:left="3675" w:hanging="360"/>
      </w:pPr>
      <w:rPr>
        <w:rFonts w:ascii="Courier New" w:hAnsi="Courier New" w:cs="Marlett" w:hint="default"/>
      </w:rPr>
    </w:lvl>
    <w:lvl w:ilvl="5" w:tplc="08090005" w:tentative="1">
      <w:start w:val="1"/>
      <w:numFmt w:val="bullet"/>
      <w:lvlText w:val=""/>
      <w:lvlJc w:val="left"/>
      <w:pPr>
        <w:tabs>
          <w:tab w:val="num" w:pos="4395"/>
        </w:tabs>
        <w:ind w:left="4395" w:hanging="360"/>
      </w:pPr>
      <w:rPr>
        <w:rFonts w:ascii="Wingdings" w:hAnsi="Wingdings" w:hint="default"/>
      </w:rPr>
    </w:lvl>
    <w:lvl w:ilvl="6" w:tplc="08090001" w:tentative="1">
      <w:start w:val="1"/>
      <w:numFmt w:val="bullet"/>
      <w:lvlText w:val=""/>
      <w:lvlJc w:val="left"/>
      <w:pPr>
        <w:tabs>
          <w:tab w:val="num" w:pos="5115"/>
        </w:tabs>
        <w:ind w:left="5115" w:hanging="360"/>
      </w:pPr>
      <w:rPr>
        <w:rFonts w:ascii="Symbol" w:hAnsi="Symbol" w:hint="default"/>
      </w:rPr>
    </w:lvl>
    <w:lvl w:ilvl="7" w:tplc="08090003" w:tentative="1">
      <w:start w:val="1"/>
      <w:numFmt w:val="bullet"/>
      <w:lvlText w:val="o"/>
      <w:lvlJc w:val="left"/>
      <w:pPr>
        <w:tabs>
          <w:tab w:val="num" w:pos="5835"/>
        </w:tabs>
        <w:ind w:left="5835" w:hanging="360"/>
      </w:pPr>
      <w:rPr>
        <w:rFonts w:ascii="Courier New" w:hAnsi="Courier New" w:cs="Marlett" w:hint="default"/>
      </w:rPr>
    </w:lvl>
    <w:lvl w:ilvl="8" w:tplc="08090005" w:tentative="1">
      <w:start w:val="1"/>
      <w:numFmt w:val="bullet"/>
      <w:lvlText w:val=""/>
      <w:lvlJc w:val="left"/>
      <w:pPr>
        <w:tabs>
          <w:tab w:val="num" w:pos="6555"/>
        </w:tabs>
        <w:ind w:left="6555" w:hanging="360"/>
      </w:pPr>
      <w:rPr>
        <w:rFonts w:ascii="Wingdings" w:hAnsi="Wingdings" w:hint="default"/>
      </w:rPr>
    </w:lvl>
  </w:abstractNum>
  <w:abstractNum w:abstractNumId="2" w15:restartNumberingAfterBreak="0">
    <w:nsid w:val="0C6C4B29"/>
    <w:multiLevelType w:val="hybridMultilevel"/>
    <w:tmpl w:val="0F16362E"/>
    <w:lvl w:ilvl="0" w:tplc="18422AAA">
      <w:start w:val="1"/>
      <w:numFmt w:val="bullet"/>
      <w:pStyle w:val="01B1CCBulletTextLevel1"/>
      <w:lvlText w:val="•"/>
      <w:lvlJc w:val="left"/>
      <w:pPr>
        <w:tabs>
          <w:tab w:val="num" w:pos="814"/>
        </w:tabs>
        <w:ind w:left="814" w:hanging="360"/>
      </w:pPr>
      <w:rPr>
        <w:rFonts w:ascii="Verdana" w:hAnsi="Verdana" w:hint="default"/>
        <w:b/>
        <w:i w:val="0"/>
        <w:color w:val="FFCC00"/>
        <w:sz w:val="22"/>
      </w:rPr>
    </w:lvl>
    <w:lvl w:ilvl="1" w:tplc="00030409" w:tentative="1">
      <w:start w:val="1"/>
      <w:numFmt w:val="bullet"/>
      <w:lvlText w:val="o"/>
      <w:lvlJc w:val="left"/>
      <w:pPr>
        <w:tabs>
          <w:tab w:val="num" w:pos="1250"/>
        </w:tabs>
        <w:ind w:left="1250" w:hanging="360"/>
      </w:pPr>
      <w:rPr>
        <w:rFonts w:ascii="Courier New" w:hAnsi="Courier New" w:hint="default"/>
      </w:rPr>
    </w:lvl>
    <w:lvl w:ilvl="2" w:tplc="00050409" w:tentative="1">
      <w:start w:val="1"/>
      <w:numFmt w:val="bullet"/>
      <w:lvlText w:val=""/>
      <w:lvlJc w:val="left"/>
      <w:pPr>
        <w:tabs>
          <w:tab w:val="num" w:pos="1970"/>
        </w:tabs>
        <w:ind w:left="1970" w:hanging="360"/>
      </w:pPr>
      <w:rPr>
        <w:rFonts w:ascii="Wingdings" w:hAnsi="Wingdings" w:hint="default"/>
      </w:rPr>
    </w:lvl>
    <w:lvl w:ilvl="3" w:tplc="00010409" w:tentative="1">
      <w:start w:val="1"/>
      <w:numFmt w:val="bullet"/>
      <w:lvlText w:val=""/>
      <w:lvlJc w:val="left"/>
      <w:pPr>
        <w:tabs>
          <w:tab w:val="num" w:pos="2690"/>
        </w:tabs>
        <w:ind w:left="2690" w:hanging="360"/>
      </w:pPr>
      <w:rPr>
        <w:rFonts w:ascii="Symbol" w:hAnsi="Symbol" w:hint="default"/>
      </w:rPr>
    </w:lvl>
    <w:lvl w:ilvl="4" w:tplc="00030409" w:tentative="1">
      <w:start w:val="1"/>
      <w:numFmt w:val="bullet"/>
      <w:lvlText w:val="o"/>
      <w:lvlJc w:val="left"/>
      <w:pPr>
        <w:tabs>
          <w:tab w:val="num" w:pos="3410"/>
        </w:tabs>
        <w:ind w:left="3410" w:hanging="360"/>
      </w:pPr>
      <w:rPr>
        <w:rFonts w:ascii="Courier New" w:hAnsi="Courier New" w:hint="default"/>
      </w:rPr>
    </w:lvl>
    <w:lvl w:ilvl="5" w:tplc="00050409" w:tentative="1">
      <w:start w:val="1"/>
      <w:numFmt w:val="bullet"/>
      <w:lvlText w:val=""/>
      <w:lvlJc w:val="left"/>
      <w:pPr>
        <w:tabs>
          <w:tab w:val="num" w:pos="4130"/>
        </w:tabs>
        <w:ind w:left="4130" w:hanging="360"/>
      </w:pPr>
      <w:rPr>
        <w:rFonts w:ascii="Wingdings" w:hAnsi="Wingdings" w:hint="default"/>
      </w:rPr>
    </w:lvl>
    <w:lvl w:ilvl="6" w:tplc="00010409" w:tentative="1">
      <w:start w:val="1"/>
      <w:numFmt w:val="bullet"/>
      <w:lvlText w:val=""/>
      <w:lvlJc w:val="left"/>
      <w:pPr>
        <w:tabs>
          <w:tab w:val="num" w:pos="4850"/>
        </w:tabs>
        <w:ind w:left="4850" w:hanging="360"/>
      </w:pPr>
      <w:rPr>
        <w:rFonts w:ascii="Symbol" w:hAnsi="Symbol" w:hint="default"/>
      </w:rPr>
    </w:lvl>
    <w:lvl w:ilvl="7" w:tplc="00030409" w:tentative="1">
      <w:start w:val="1"/>
      <w:numFmt w:val="bullet"/>
      <w:lvlText w:val="o"/>
      <w:lvlJc w:val="left"/>
      <w:pPr>
        <w:tabs>
          <w:tab w:val="num" w:pos="5570"/>
        </w:tabs>
        <w:ind w:left="5570" w:hanging="360"/>
      </w:pPr>
      <w:rPr>
        <w:rFonts w:ascii="Courier New" w:hAnsi="Courier New" w:hint="default"/>
      </w:rPr>
    </w:lvl>
    <w:lvl w:ilvl="8" w:tplc="00050409" w:tentative="1">
      <w:start w:val="1"/>
      <w:numFmt w:val="bullet"/>
      <w:lvlText w:val=""/>
      <w:lvlJc w:val="left"/>
      <w:pPr>
        <w:tabs>
          <w:tab w:val="num" w:pos="6290"/>
        </w:tabs>
        <w:ind w:left="6290" w:hanging="360"/>
      </w:pPr>
      <w:rPr>
        <w:rFonts w:ascii="Wingdings" w:hAnsi="Wingdings" w:hint="default"/>
      </w:rPr>
    </w:lvl>
  </w:abstractNum>
  <w:abstractNum w:abstractNumId="3" w15:restartNumberingAfterBreak="0">
    <w:nsid w:val="0DAB086E"/>
    <w:multiLevelType w:val="hybridMultilevel"/>
    <w:tmpl w:val="27E857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821194"/>
    <w:multiLevelType w:val="multilevel"/>
    <w:tmpl w:val="9370B018"/>
    <w:lvl w:ilvl="0">
      <w:start w:val="2"/>
      <w:numFmt w:val="decimal"/>
      <w:lvlText w:val="%1"/>
      <w:lvlJc w:val="left"/>
      <w:pPr>
        <w:ind w:left="584" w:hanging="584"/>
      </w:pPr>
      <w:rPr>
        <w:rFonts w:hint="default"/>
      </w:rPr>
    </w:lvl>
    <w:lvl w:ilvl="1">
      <w:start w:val="7"/>
      <w:numFmt w:val="decimal"/>
      <w:lvlText w:val="%1.%2"/>
      <w:lvlJc w:val="left"/>
      <w:pPr>
        <w:ind w:left="584" w:hanging="584"/>
      </w:pPr>
      <w:rPr>
        <w:rFonts w:hint="default"/>
      </w:rPr>
    </w:lvl>
    <w:lvl w:ilvl="2">
      <w:start w:val="1"/>
      <w:numFmt w:val="decimal"/>
      <w:lvlText w:val="%1.%2.%3"/>
      <w:lvlJc w:val="left"/>
      <w:pPr>
        <w:ind w:left="862" w:hanging="720"/>
      </w:pPr>
      <w:rPr>
        <w:rFonts w:hint="default"/>
      </w:rPr>
    </w:lvl>
    <w:lvl w:ilvl="3">
      <w:start w:val="1"/>
      <w:numFmt w:val="lowerLetter"/>
      <w:lvlText w:val="%4."/>
      <w:lvlJc w:val="left"/>
      <w:pPr>
        <w:ind w:left="360" w:hanging="360"/>
      </w:p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12644307"/>
    <w:multiLevelType w:val="hybridMultilevel"/>
    <w:tmpl w:val="43D00940"/>
    <w:name w:val="WW8Num62322222"/>
    <w:lvl w:ilvl="0" w:tplc="A6D6D820">
      <w:start w:val="1"/>
      <w:numFmt w:val="bullet"/>
      <w:lvlText w:val=""/>
      <w:lvlJc w:val="left"/>
      <w:pPr>
        <w:tabs>
          <w:tab w:val="num" w:pos="717"/>
        </w:tabs>
        <w:ind w:left="717"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Marlett"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Marlet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Marlett"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37534E9"/>
    <w:multiLevelType w:val="hybridMultilevel"/>
    <w:tmpl w:val="C1B860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15427E"/>
    <w:multiLevelType w:val="hybridMultilevel"/>
    <w:tmpl w:val="414A3A76"/>
    <w:lvl w:ilvl="0" w:tplc="5636EBF8">
      <w:numFmt w:val="bullet"/>
      <w:lvlText w:val="-"/>
      <w:lvlJc w:val="left"/>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344707"/>
    <w:multiLevelType w:val="hybridMultilevel"/>
    <w:tmpl w:val="C486F938"/>
    <w:lvl w:ilvl="0" w:tplc="0809000F">
      <w:start w:val="1"/>
      <w:numFmt w:val="decimal"/>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9" w15:restartNumberingAfterBreak="0">
    <w:nsid w:val="1DBD0F17"/>
    <w:multiLevelType w:val="hybridMultilevel"/>
    <w:tmpl w:val="408A4A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D81B3C"/>
    <w:multiLevelType w:val="hybridMultilevel"/>
    <w:tmpl w:val="2B129E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2C6FC6"/>
    <w:multiLevelType w:val="hybridMultilevel"/>
    <w:tmpl w:val="E632D3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44C3E99"/>
    <w:multiLevelType w:val="hybridMultilevel"/>
    <w:tmpl w:val="6EC04020"/>
    <w:lvl w:ilvl="0" w:tplc="9AE020CA">
      <w:start w:val="1"/>
      <w:numFmt w:val="bullet"/>
      <w:pStyle w:val="Bullet"/>
      <w:lvlText w:val=""/>
      <w:lvlJc w:val="left"/>
      <w:pPr>
        <w:tabs>
          <w:tab w:val="num" w:pos="2013"/>
        </w:tabs>
        <w:ind w:left="2013" w:hanging="453"/>
      </w:pPr>
      <w:rPr>
        <w:rFonts w:ascii="Symbol" w:hAnsi="Symbol" w:hint="default"/>
      </w:rPr>
    </w:lvl>
    <w:lvl w:ilvl="1" w:tplc="B0205250">
      <w:start w:val="1"/>
      <w:numFmt w:val="bullet"/>
      <w:lvlText w:val=""/>
      <w:lvlJc w:val="left"/>
      <w:pPr>
        <w:tabs>
          <w:tab w:val="num" w:pos="2149"/>
        </w:tabs>
        <w:ind w:left="2149" w:hanging="360"/>
      </w:pPr>
      <w:rPr>
        <w:rFonts w:ascii="Symbol" w:hAnsi="Symbol" w:hint="default"/>
      </w:rPr>
    </w:lvl>
    <w:lvl w:ilvl="2" w:tplc="04090005" w:tentative="1">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13" w15:restartNumberingAfterBreak="0">
    <w:nsid w:val="24ED5B6B"/>
    <w:multiLevelType w:val="multilevel"/>
    <w:tmpl w:val="CD108A14"/>
    <w:lvl w:ilvl="0">
      <w:start w:val="4"/>
      <w:numFmt w:val="decimal"/>
      <w:lvlText w:val="%1"/>
      <w:lvlJc w:val="left"/>
      <w:pPr>
        <w:ind w:left="375" w:hanging="375"/>
      </w:pPr>
      <w:rPr>
        <w:rFonts w:hint="default"/>
      </w:rPr>
    </w:lvl>
    <w:lvl w:ilvl="1">
      <w:start w:val="1"/>
      <w:numFmt w:val="decimal"/>
      <w:lvlText w:val="%1.%2"/>
      <w:lvlJc w:val="left"/>
      <w:pPr>
        <w:ind w:left="862"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4" w15:restartNumberingAfterBreak="0">
    <w:nsid w:val="25D93459"/>
    <w:multiLevelType w:val="hybridMultilevel"/>
    <w:tmpl w:val="AD22747C"/>
    <w:lvl w:ilvl="0" w:tplc="1032C5A4">
      <w:start w:val="1"/>
      <w:numFmt w:val="lowerLetter"/>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5" w15:restartNumberingAfterBreak="0">
    <w:nsid w:val="2C113C25"/>
    <w:multiLevelType w:val="hybridMultilevel"/>
    <w:tmpl w:val="18DCF51C"/>
    <w:lvl w:ilvl="0" w:tplc="08090015">
      <w:start w:val="1"/>
      <w:numFmt w:val="upp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 w15:restartNumberingAfterBreak="0">
    <w:nsid w:val="34210EE5"/>
    <w:multiLevelType w:val="multilevel"/>
    <w:tmpl w:val="20B07EA0"/>
    <w:lvl w:ilvl="0">
      <w:start w:val="8"/>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7" w15:restartNumberingAfterBreak="0">
    <w:nsid w:val="376E3048"/>
    <w:multiLevelType w:val="multilevel"/>
    <w:tmpl w:val="1340E24C"/>
    <w:lvl w:ilvl="0">
      <w:start w:val="8"/>
      <w:numFmt w:val="decimal"/>
      <w:lvlText w:val="%1"/>
      <w:lvlJc w:val="left"/>
      <w:pPr>
        <w:ind w:left="367" w:hanging="367"/>
      </w:pPr>
      <w:rPr>
        <w:rFonts w:hint="default"/>
      </w:rPr>
    </w:lvl>
    <w:lvl w:ilvl="1">
      <w:start w:val="3"/>
      <w:numFmt w:val="decimal"/>
      <w:lvlText w:val="%1.%2"/>
      <w:lvlJc w:val="left"/>
      <w:pPr>
        <w:ind w:left="509" w:hanging="367"/>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3929210A"/>
    <w:multiLevelType w:val="hybridMultilevel"/>
    <w:tmpl w:val="5F325DC2"/>
    <w:name w:val="WW8Num62322224"/>
    <w:lvl w:ilvl="0" w:tplc="A6D6D820">
      <w:start w:val="1"/>
      <w:numFmt w:val="bullet"/>
      <w:lvlText w:val=""/>
      <w:lvlJc w:val="left"/>
      <w:pPr>
        <w:tabs>
          <w:tab w:val="num" w:pos="717"/>
        </w:tabs>
        <w:ind w:left="717"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Marlett"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Marlet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Marlett"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DCE381C"/>
    <w:multiLevelType w:val="hybridMultilevel"/>
    <w:tmpl w:val="707A9220"/>
    <w:name w:val="WW8Num623223"/>
    <w:lvl w:ilvl="0" w:tplc="A6D6D820">
      <w:start w:val="1"/>
      <w:numFmt w:val="bullet"/>
      <w:lvlText w:val=""/>
      <w:lvlJc w:val="left"/>
      <w:pPr>
        <w:tabs>
          <w:tab w:val="num" w:pos="717"/>
        </w:tabs>
        <w:ind w:left="717"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Marlett"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Marlet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Marlett"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E2E24AD"/>
    <w:multiLevelType w:val="hybridMultilevel"/>
    <w:tmpl w:val="8DE64864"/>
    <w:name w:val="WW8Num6232223"/>
    <w:lvl w:ilvl="0" w:tplc="A6D6D820">
      <w:start w:val="1"/>
      <w:numFmt w:val="bullet"/>
      <w:lvlText w:val=""/>
      <w:lvlJc w:val="left"/>
      <w:pPr>
        <w:tabs>
          <w:tab w:val="num" w:pos="717"/>
        </w:tabs>
        <w:ind w:left="717"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Marlett"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Marlet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Marlett"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F0863EB"/>
    <w:multiLevelType w:val="multilevel"/>
    <w:tmpl w:val="9E048C28"/>
    <w:lvl w:ilvl="0">
      <w:start w:val="4"/>
      <w:numFmt w:val="decimal"/>
      <w:lvlText w:val="%1"/>
      <w:lvlJc w:val="left"/>
      <w:pPr>
        <w:tabs>
          <w:tab w:val="num" w:pos="720"/>
        </w:tabs>
        <w:ind w:left="1008" w:hanging="1008"/>
      </w:pPr>
      <w:rPr>
        <w:rFonts w:ascii="Helvetica" w:hAnsi="Helvetica" w:cs="Times New Roman" w:hint="default"/>
        <w:b/>
      </w:rPr>
    </w:lvl>
    <w:lvl w:ilvl="1">
      <w:start w:val="1"/>
      <w:numFmt w:val="decimal"/>
      <w:pStyle w:val="NormalBlack"/>
      <w:lvlText w:val="%1.%2"/>
      <w:lvlJc w:val="left"/>
      <w:pPr>
        <w:tabs>
          <w:tab w:val="num" w:pos="1008"/>
        </w:tabs>
        <w:ind w:left="1008" w:hanging="1008"/>
      </w:pPr>
      <w:rPr>
        <w:rFonts w:ascii="Helvetica" w:hAnsi="Helvetica" w:cs="Times New Roman" w:hint="default"/>
        <w:b/>
        <w:i w:val="0"/>
      </w:rPr>
    </w:lvl>
    <w:lvl w:ilvl="2">
      <w:start w:val="1"/>
      <w:numFmt w:val="decimal"/>
      <w:lvlText w:val="%1.%2.%3"/>
      <w:lvlJc w:val="left"/>
      <w:pPr>
        <w:tabs>
          <w:tab w:val="num" w:pos="720"/>
        </w:tabs>
        <w:ind w:left="720" w:hanging="720"/>
      </w:pPr>
      <w:rPr>
        <w:rFonts w:ascii="Helvetica" w:hAnsi="Helvetica" w:cs="Times New Roman" w:hint="default"/>
        <w:b w:val="0"/>
        <w:i w:val="0"/>
      </w:rPr>
    </w:lvl>
    <w:lvl w:ilvl="3">
      <w:start w:val="1"/>
      <w:numFmt w:val="decimal"/>
      <w:lvlText w:val="%1.%2.%3.%4"/>
      <w:lvlJc w:val="left"/>
      <w:pPr>
        <w:tabs>
          <w:tab w:val="num" w:pos="1080"/>
        </w:tabs>
        <w:ind w:left="1080" w:hanging="1080"/>
      </w:pPr>
      <w:rPr>
        <w:rFonts w:ascii="Helvetica" w:hAnsi="Helvetica" w:cs="Times New Roman" w:hint="default"/>
      </w:rPr>
    </w:lvl>
    <w:lvl w:ilvl="4">
      <w:start w:val="1"/>
      <w:numFmt w:val="decimal"/>
      <w:lvlText w:val="%1.%2.%3.%4.%5"/>
      <w:lvlJc w:val="left"/>
      <w:pPr>
        <w:tabs>
          <w:tab w:val="num" w:pos="1080"/>
        </w:tabs>
        <w:ind w:left="1080" w:hanging="1080"/>
      </w:pPr>
      <w:rPr>
        <w:rFonts w:ascii="Helvetica" w:hAnsi="Helvetica" w:cs="Times New Roman" w:hint="default"/>
      </w:rPr>
    </w:lvl>
    <w:lvl w:ilvl="5">
      <w:start w:val="1"/>
      <w:numFmt w:val="decimal"/>
      <w:lvlText w:val="%1.%2.%3.%4.%5.%6"/>
      <w:lvlJc w:val="left"/>
      <w:pPr>
        <w:tabs>
          <w:tab w:val="num" w:pos="1440"/>
        </w:tabs>
        <w:ind w:left="1440" w:hanging="1440"/>
      </w:pPr>
      <w:rPr>
        <w:rFonts w:ascii="Helvetica" w:hAnsi="Helvetica" w:cs="Times New Roman" w:hint="default"/>
      </w:rPr>
    </w:lvl>
    <w:lvl w:ilvl="6">
      <w:start w:val="1"/>
      <w:numFmt w:val="decimal"/>
      <w:lvlText w:val="%1.%2.%3.%4.%5.%6.%7"/>
      <w:lvlJc w:val="left"/>
      <w:pPr>
        <w:tabs>
          <w:tab w:val="num" w:pos="1440"/>
        </w:tabs>
        <w:ind w:left="1440" w:hanging="1440"/>
      </w:pPr>
      <w:rPr>
        <w:rFonts w:ascii="Helvetica" w:hAnsi="Helvetica" w:cs="Times New Roman" w:hint="default"/>
      </w:rPr>
    </w:lvl>
    <w:lvl w:ilvl="7">
      <w:start w:val="1"/>
      <w:numFmt w:val="decimal"/>
      <w:lvlText w:val="%1.%2.%3.%4.%5.%6.%7.%8"/>
      <w:lvlJc w:val="left"/>
      <w:pPr>
        <w:tabs>
          <w:tab w:val="num" w:pos="1800"/>
        </w:tabs>
        <w:ind w:left="1800" w:hanging="1800"/>
      </w:pPr>
      <w:rPr>
        <w:rFonts w:ascii="Helvetica" w:hAnsi="Helvetica" w:cs="Times New Roman" w:hint="default"/>
      </w:rPr>
    </w:lvl>
    <w:lvl w:ilvl="8">
      <w:start w:val="1"/>
      <w:numFmt w:val="decimal"/>
      <w:lvlText w:val="%1.%2.%3.%4.%5.%6.%7.%8.%9"/>
      <w:lvlJc w:val="left"/>
      <w:pPr>
        <w:tabs>
          <w:tab w:val="num" w:pos="1800"/>
        </w:tabs>
        <w:ind w:left="1800" w:hanging="1800"/>
      </w:pPr>
      <w:rPr>
        <w:rFonts w:ascii="Helvetica" w:hAnsi="Helvetica" w:cs="Times New Roman" w:hint="default"/>
      </w:rPr>
    </w:lvl>
  </w:abstractNum>
  <w:abstractNum w:abstractNumId="22" w15:restartNumberingAfterBreak="0">
    <w:nsid w:val="44541254"/>
    <w:multiLevelType w:val="hybridMultilevel"/>
    <w:tmpl w:val="C5D86B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4C21C55"/>
    <w:multiLevelType w:val="hybridMultilevel"/>
    <w:tmpl w:val="4F1681F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484E122A"/>
    <w:multiLevelType w:val="multilevel"/>
    <w:tmpl w:val="00841364"/>
    <w:lvl w:ilvl="0">
      <w:start w:val="4"/>
      <w:numFmt w:val="decimal"/>
      <w:lvlText w:val="%1"/>
      <w:lvlJc w:val="left"/>
      <w:pPr>
        <w:ind w:left="360" w:hanging="360"/>
      </w:pPr>
      <w:rPr>
        <w:rFonts w:cs="Times New Roman" w:hint="default"/>
        <w:b/>
      </w:rPr>
    </w:lvl>
    <w:lvl w:ilvl="1">
      <w:start w:val="1"/>
      <w:numFmt w:val="decimal"/>
      <w:lvlText w:val="%1.%2"/>
      <w:lvlJc w:val="left"/>
      <w:pPr>
        <w:ind w:left="1080" w:hanging="360"/>
      </w:pPr>
      <w:rPr>
        <w:rFonts w:cs="Times New Roman" w:hint="default"/>
        <w:b/>
      </w:rPr>
    </w:lvl>
    <w:lvl w:ilvl="2">
      <w:start w:val="1"/>
      <w:numFmt w:val="decimal"/>
      <w:lvlText w:val="%1.%2.%3"/>
      <w:lvlJc w:val="left"/>
      <w:pPr>
        <w:ind w:left="862" w:hanging="720"/>
      </w:pPr>
      <w:rPr>
        <w:rFonts w:cs="Times New Roman" w:hint="default"/>
        <w:b/>
      </w:rPr>
    </w:lvl>
    <w:lvl w:ilvl="3">
      <w:start w:val="1"/>
      <w:numFmt w:val="decimal"/>
      <w:lvlText w:val="%1.%2.%3.%4"/>
      <w:lvlJc w:val="left"/>
      <w:pPr>
        <w:ind w:left="3240" w:hanging="1080"/>
      </w:pPr>
      <w:rPr>
        <w:rFonts w:cs="Times New Roman" w:hint="default"/>
        <w:b/>
      </w:rPr>
    </w:lvl>
    <w:lvl w:ilvl="4">
      <w:start w:val="1"/>
      <w:numFmt w:val="decimal"/>
      <w:lvlText w:val="%1.%2.%3.%4.%5"/>
      <w:lvlJc w:val="left"/>
      <w:pPr>
        <w:ind w:left="3960" w:hanging="1080"/>
      </w:pPr>
      <w:rPr>
        <w:rFonts w:cs="Times New Roman" w:hint="default"/>
        <w:b/>
      </w:rPr>
    </w:lvl>
    <w:lvl w:ilvl="5">
      <w:start w:val="1"/>
      <w:numFmt w:val="decimal"/>
      <w:lvlText w:val="%1.%2.%3.%4.%5.%6"/>
      <w:lvlJc w:val="left"/>
      <w:pPr>
        <w:ind w:left="5040" w:hanging="1440"/>
      </w:pPr>
      <w:rPr>
        <w:rFonts w:cs="Times New Roman" w:hint="default"/>
        <w:b/>
      </w:rPr>
    </w:lvl>
    <w:lvl w:ilvl="6">
      <w:start w:val="1"/>
      <w:numFmt w:val="decimal"/>
      <w:lvlText w:val="%1.%2.%3.%4.%5.%6.%7"/>
      <w:lvlJc w:val="left"/>
      <w:pPr>
        <w:ind w:left="5760" w:hanging="1440"/>
      </w:pPr>
      <w:rPr>
        <w:rFonts w:cs="Times New Roman" w:hint="default"/>
        <w:b/>
      </w:rPr>
    </w:lvl>
    <w:lvl w:ilvl="7">
      <w:start w:val="1"/>
      <w:numFmt w:val="decimal"/>
      <w:lvlText w:val="%1.%2.%3.%4.%5.%6.%7.%8"/>
      <w:lvlJc w:val="left"/>
      <w:pPr>
        <w:ind w:left="6840" w:hanging="1800"/>
      </w:pPr>
      <w:rPr>
        <w:rFonts w:cs="Times New Roman" w:hint="default"/>
        <w:b/>
      </w:rPr>
    </w:lvl>
    <w:lvl w:ilvl="8">
      <w:start w:val="1"/>
      <w:numFmt w:val="decimal"/>
      <w:lvlText w:val="%1.%2.%3.%4.%5.%6.%7.%8.%9"/>
      <w:lvlJc w:val="left"/>
      <w:pPr>
        <w:ind w:left="7920" w:hanging="2160"/>
      </w:pPr>
      <w:rPr>
        <w:rFonts w:cs="Times New Roman" w:hint="default"/>
        <w:b/>
      </w:rPr>
    </w:lvl>
  </w:abstractNum>
  <w:abstractNum w:abstractNumId="25" w15:restartNumberingAfterBreak="0">
    <w:nsid w:val="48953B37"/>
    <w:multiLevelType w:val="hybridMultilevel"/>
    <w:tmpl w:val="8FECDFB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8D37ED6"/>
    <w:multiLevelType w:val="hybridMultilevel"/>
    <w:tmpl w:val="8DAED1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BE30E0B"/>
    <w:multiLevelType w:val="hybridMultilevel"/>
    <w:tmpl w:val="A5A66500"/>
    <w:name w:val="WW8Num6232"/>
    <w:lvl w:ilvl="0" w:tplc="A6D6D820">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3"/>
        </w:tabs>
        <w:ind w:left="1083" w:hanging="360"/>
      </w:pPr>
      <w:rPr>
        <w:rFonts w:ascii="Courier New" w:hAnsi="Courier New" w:cs="Marlett" w:hint="default"/>
      </w:rPr>
    </w:lvl>
    <w:lvl w:ilvl="2" w:tplc="08090005" w:tentative="1">
      <w:start w:val="1"/>
      <w:numFmt w:val="bullet"/>
      <w:lvlText w:val=""/>
      <w:lvlJc w:val="left"/>
      <w:pPr>
        <w:tabs>
          <w:tab w:val="num" w:pos="1803"/>
        </w:tabs>
        <w:ind w:left="1803" w:hanging="360"/>
      </w:pPr>
      <w:rPr>
        <w:rFonts w:ascii="Wingdings" w:hAnsi="Wingdings" w:hint="default"/>
      </w:rPr>
    </w:lvl>
    <w:lvl w:ilvl="3" w:tplc="08090001" w:tentative="1">
      <w:start w:val="1"/>
      <w:numFmt w:val="bullet"/>
      <w:lvlText w:val=""/>
      <w:lvlJc w:val="left"/>
      <w:pPr>
        <w:tabs>
          <w:tab w:val="num" w:pos="2523"/>
        </w:tabs>
        <w:ind w:left="2523" w:hanging="360"/>
      </w:pPr>
      <w:rPr>
        <w:rFonts w:ascii="Symbol" w:hAnsi="Symbol" w:hint="default"/>
      </w:rPr>
    </w:lvl>
    <w:lvl w:ilvl="4" w:tplc="08090003" w:tentative="1">
      <w:start w:val="1"/>
      <w:numFmt w:val="bullet"/>
      <w:lvlText w:val="o"/>
      <w:lvlJc w:val="left"/>
      <w:pPr>
        <w:tabs>
          <w:tab w:val="num" w:pos="3243"/>
        </w:tabs>
        <w:ind w:left="3243" w:hanging="360"/>
      </w:pPr>
      <w:rPr>
        <w:rFonts w:ascii="Courier New" w:hAnsi="Courier New" w:cs="Marlett" w:hint="default"/>
      </w:rPr>
    </w:lvl>
    <w:lvl w:ilvl="5" w:tplc="08090005" w:tentative="1">
      <w:start w:val="1"/>
      <w:numFmt w:val="bullet"/>
      <w:lvlText w:val=""/>
      <w:lvlJc w:val="left"/>
      <w:pPr>
        <w:tabs>
          <w:tab w:val="num" w:pos="3963"/>
        </w:tabs>
        <w:ind w:left="3963" w:hanging="360"/>
      </w:pPr>
      <w:rPr>
        <w:rFonts w:ascii="Wingdings" w:hAnsi="Wingdings" w:hint="default"/>
      </w:rPr>
    </w:lvl>
    <w:lvl w:ilvl="6" w:tplc="08090001" w:tentative="1">
      <w:start w:val="1"/>
      <w:numFmt w:val="bullet"/>
      <w:lvlText w:val=""/>
      <w:lvlJc w:val="left"/>
      <w:pPr>
        <w:tabs>
          <w:tab w:val="num" w:pos="4683"/>
        </w:tabs>
        <w:ind w:left="4683" w:hanging="360"/>
      </w:pPr>
      <w:rPr>
        <w:rFonts w:ascii="Symbol" w:hAnsi="Symbol" w:hint="default"/>
      </w:rPr>
    </w:lvl>
    <w:lvl w:ilvl="7" w:tplc="08090003" w:tentative="1">
      <w:start w:val="1"/>
      <w:numFmt w:val="bullet"/>
      <w:lvlText w:val="o"/>
      <w:lvlJc w:val="left"/>
      <w:pPr>
        <w:tabs>
          <w:tab w:val="num" w:pos="5403"/>
        </w:tabs>
        <w:ind w:left="5403" w:hanging="360"/>
      </w:pPr>
      <w:rPr>
        <w:rFonts w:ascii="Courier New" w:hAnsi="Courier New" w:cs="Marlett" w:hint="default"/>
      </w:rPr>
    </w:lvl>
    <w:lvl w:ilvl="8" w:tplc="08090005" w:tentative="1">
      <w:start w:val="1"/>
      <w:numFmt w:val="bullet"/>
      <w:lvlText w:val=""/>
      <w:lvlJc w:val="left"/>
      <w:pPr>
        <w:tabs>
          <w:tab w:val="num" w:pos="6123"/>
        </w:tabs>
        <w:ind w:left="6123" w:hanging="360"/>
      </w:pPr>
      <w:rPr>
        <w:rFonts w:ascii="Wingdings" w:hAnsi="Wingdings" w:hint="default"/>
      </w:rPr>
    </w:lvl>
  </w:abstractNum>
  <w:abstractNum w:abstractNumId="28" w15:restartNumberingAfterBreak="0">
    <w:nsid w:val="4C7D2545"/>
    <w:multiLevelType w:val="multilevel"/>
    <w:tmpl w:val="0809001D"/>
    <w:styleLink w:val="Style1"/>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50B04394"/>
    <w:multiLevelType w:val="hybridMultilevel"/>
    <w:tmpl w:val="A906E1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1143EBD"/>
    <w:multiLevelType w:val="hybridMultilevel"/>
    <w:tmpl w:val="A80EAC7A"/>
    <w:name w:val="WW8Num62322223"/>
    <w:lvl w:ilvl="0" w:tplc="A6D6D820">
      <w:start w:val="1"/>
      <w:numFmt w:val="bullet"/>
      <w:lvlText w:val=""/>
      <w:lvlJc w:val="left"/>
      <w:pPr>
        <w:tabs>
          <w:tab w:val="num" w:pos="717"/>
        </w:tabs>
        <w:ind w:left="717"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Marlett"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Marlet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Marlett"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3D90115"/>
    <w:multiLevelType w:val="hybridMultilevel"/>
    <w:tmpl w:val="81EA5FF8"/>
    <w:lvl w:ilvl="0" w:tplc="03368696">
      <w:start w:val="1"/>
      <w:numFmt w:val="bullet"/>
      <w:lvlText w:val=""/>
      <w:lvlJc w:val="left"/>
      <w:rPr>
        <w:rFonts w:ascii="Symbol" w:hAnsi="Symbol" w:hint="default"/>
        <w:color w:val="FFFFFF"/>
      </w:rPr>
    </w:lvl>
    <w:lvl w:ilvl="1" w:tplc="FFFFFFFF">
      <w:start w:val="1"/>
      <w:numFmt w:val="bullet"/>
      <w:lvlText w:val="o"/>
      <w:lvlJc w:val="left"/>
      <w:pPr>
        <w:ind w:left="7200" w:hanging="360"/>
      </w:pPr>
      <w:rPr>
        <w:rFonts w:ascii="Courier New" w:hAnsi="Courier New" w:cs="Courier New" w:hint="default"/>
      </w:rPr>
    </w:lvl>
    <w:lvl w:ilvl="2" w:tplc="FFFFFFFF" w:tentative="1">
      <w:start w:val="1"/>
      <w:numFmt w:val="bullet"/>
      <w:lvlText w:val=""/>
      <w:lvlJc w:val="left"/>
      <w:pPr>
        <w:ind w:left="7920" w:hanging="360"/>
      </w:pPr>
      <w:rPr>
        <w:rFonts w:ascii="Wingdings" w:hAnsi="Wingdings" w:hint="default"/>
      </w:rPr>
    </w:lvl>
    <w:lvl w:ilvl="3" w:tplc="FFFFFFFF" w:tentative="1">
      <w:start w:val="1"/>
      <w:numFmt w:val="bullet"/>
      <w:lvlText w:val=""/>
      <w:lvlJc w:val="left"/>
      <w:pPr>
        <w:ind w:left="8640" w:hanging="360"/>
      </w:pPr>
      <w:rPr>
        <w:rFonts w:ascii="Symbol" w:hAnsi="Symbol" w:hint="default"/>
      </w:rPr>
    </w:lvl>
    <w:lvl w:ilvl="4" w:tplc="FFFFFFFF" w:tentative="1">
      <w:start w:val="1"/>
      <w:numFmt w:val="bullet"/>
      <w:lvlText w:val="o"/>
      <w:lvlJc w:val="left"/>
      <w:pPr>
        <w:ind w:left="9360" w:hanging="360"/>
      </w:pPr>
      <w:rPr>
        <w:rFonts w:ascii="Courier New" w:hAnsi="Courier New" w:cs="Courier New" w:hint="default"/>
      </w:rPr>
    </w:lvl>
    <w:lvl w:ilvl="5" w:tplc="FFFFFFFF" w:tentative="1">
      <w:start w:val="1"/>
      <w:numFmt w:val="bullet"/>
      <w:lvlText w:val=""/>
      <w:lvlJc w:val="left"/>
      <w:pPr>
        <w:ind w:left="10080" w:hanging="360"/>
      </w:pPr>
      <w:rPr>
        <w:rFonts w:ascii="Wingdings" w:hAnsi="Wingdings" w:hint="default"/>
      </w:rPr>
    </w:lvl>
    <w:lvl w:ilvl="6" w:tplc="FFFFFFFF" w:tentative="1">
      <w:start w:val="1"/>
      <w:numFmt w:val="bullet"/>
      <w:lvlText w:val=""/>
      <w:lvlJc w:val="left"/>
      <w:pPr>
        <w:ind w:left="10800" w:hanging="360"/>
      </w:pPr>
      <w:rPr>
        <w:rFonts w:ascii="Symbol" w:hAnsi="Symbol" w:hint="default"/>
      </w:rPr>
    </w:lvl>
    <w:lvl w:ilvl="7" w:tplc="FFFFFFFF" w:tentative="1">
      <w:start w:val="1"/>
      <w:numFmt w:val="bullet"/>
      <w:lvlText w:val="o"/>
      <w:lvlJc w:val="left"/>
      <w:pPr>
        <w:ind w:left="11520" w:hanging="360"/>
      </w:pPr>
      <w:rPr>
        <w:rFonts w:ascii="Courier New" w:hAnsi="Courier New" w:cs="Courier New" w:hint="default"/>
      </w:rPr>
    </w:lvl>
    <w:lvl w:ilvl="8" w:tplc="FFFFFFFF" w:tentative="1">
      <w:start w:val="1"/>
      <w:numFmt w:val="bullet"/>
      <w:lvlText w:val=""/>
      <w:lvlJc w:val="left"/>
      <w:pPr>
        <w:ind w:left="12240" w:hanging="360"/>
      </w:pPr>
      <w:rPr>
        <w:rFonts w:ascii="Wingdings" w:hAnsi="Wingdings" w:hint="default"/>
      </w:rPr>
    </w:lvl>
  </w:abstractNum>
  <w:abstractNum w:abstractNumId="32" w15:restartNumberingAfterBreak="0">
    <w:nsid w:val="540C2088"/>
    <w:multiLevelType w:val="hybridMultilevel"/>
    <w:tmpl w:val="882A473E"/>
    <w:name w:val="WW8Num623"/>
    <w:lvl w:ilvl="0" w:tplc="A6D6D820">
      <w:start w:val="1"/>
      <w:numFmt w:val="bullet"/>
      <w:lvlText w:val=""/>
      <w:lvlJc w:val="left"/>
      <w:pPr>
        <w:tabs>
          <w:tab w:val="num" w:pos="717"/>
        </w:tabs>
        <w:ind w:left="717" w:hanging="360"/>
      </w:pPr>
      <w:rPr>
        <w:rFonts w:ascii="Symbol" w:hAnsi="Symbol" w:hint="default"/>
        <w:color w:val="auto"/>
      </w:rPr>
    </w:lvl>
    <w:lvl w:ilvl="1" w:tplc="04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Marlet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Marlett"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6217373"/>
    <w:multiLevelType w:val="hybridMultilevel"/>
    <w:tmpl w:val="8696C882"/>
    <w:name w:val="WW8Num62322"/>
    <w:lvl w:ilvl="0" w:tplc="A6D6D820">
      <w:start w:val="1"/>
      <w:numFmt w:val="bullet"/>
      <w:lvlText w:val=""/>
      <w:lvlJc w:val="left"/>
      <w:pPr>
        <w:tabs>
          <w:tab w:val="num" w:pos="900"/>
        </w:tabs>
        <w:ind w:left="90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Marlett"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Marlet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Marlett"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B146805"/>
    <w:multiLevelType w:val="hybridMultilevel"/>
    <w:tmpl w:val="0A70C36A"/>
    <w:lvl w:ilvl="0" w:tplc="4BAC9626">
      <w:start w:val="1"/>
      <w:numFmt w:val="lowerLetter"/>
      <w:pStyle w:val="01S2CCSubhead2"/>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5" w15:restartNumberingAfterBreak="0">
    <w:nsid w:val="5D315C9A"/>
    <w:multiLevelType w:val="hybridMultilevel"/>
    <w:tmpl w:val="B9965B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0DF217A"/>
    <w:multiLevelType w:val="hybridMultilevel"/>
    <w:tmpl w:val="F81E48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6B91A21"/>
    <w:multiLevelType w:val="hybridMultilevel"/>
    <w:tmpl w:val="63BA5F00"/>
    <w:name w:val="WW8Num623222"/>
    <w:lvl w:ilvl="0" w:tplc="A6D6D820">
      <w:start w:val="1"/>
      <w:numFmt w:val="bullet"/>
      <w:lvlText w:val=""/>
      <w:lvlJc w:val="left"/>
      <w:pPr>
        <w:tabs>
          <w:tab w:val="num" w:pos="717"/>
        </w:tabs>
        <w:ind w:left="717"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Marlett"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Marlet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Marlett"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B2D78F9"/>
    <w:multiLevelType w:val="hybridMultilevel"/>
    <w:tmpl w:val="6972B15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9" w15:restartNumberingAfterBreak="0">
    <w:nsid w:val="6B6974CC"/>
    <w:multiLevelType w:val="hybridMultilevel"/>
    <w:tmpl w:val="2EDABCA4"/>
    <w:lvl w:ilvl="0" w:tplc="2BF24C9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F641EB8"/>
    <w:multiLevelType w:val="hybridMultilevel"/>
    <w:tmpl w:val="36DCE404"/>
    <w:lvl w:ilvl="0" w:tplc="FFFFFFFF">
      <w:start w:val="1"/>
      <w:numFmt w:val="bullet"/>
      <w:pStyle w:val="Bullets"/>
      <w:lvlText w:val=""/>
      <w:lvlJc w:val="left"/>
      <w:pPr>
        <w:tabs>
          <w:tab w:val="num" w:pos="227"/>
        </w:tabs>
        <w:ind w:left="227" w:hanging="227"/>
      </w:pPr>
      <w:rPr>
        <w:rFonts w:ascii="Webdings" w:hAnsi="Webdings" w:hint="default"/>
        <w:color w:val="426BBA"/>
        <w:spacing w:val="0"/>
        <w:position w:val="3"/>
        <w:sz w:val="12"/>
        <w:szCs w:val="12"/>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1" w15:restartNumberingAfterBreak="0">
    <w:nsid w:val="70F77C5D"/>
    <w:multiLevelType w:val="hybridMultilevel"/>
    <w:tmpl w:val="8346B47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2" w15:restartNumberingAfterBreak="0">
    <w:nsid w:val="72630690"/>
    <w:multiLevelType w:val="multilevel"/>
    <w:tmpl w:val="28B4067A"/>
    <w:styleLink w:val="CurrentList1"/>
    <w:lvl w:ilvl="0">
      <w:start w:val="3"/>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3" w15:restartNumberingAfterBreak="0">
    <w:nsid w:val="7325101A"/>
    <w:multiLevelType w:val="hybridMultilevel"/>
    <w:tmpl w:val="F5EE65B8"/>
    <w:lvl w:ilvl="0" w:tplc="08090001">
      <w:start w:val="1"/>
      <w:numFmt w:val="bullet"/>
      <w:lvlText w:val=""/>
      <w:lvlJc w:val="left"/>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7AEE5E6D"/>
    <w:multiLevelType w:val="hybridMultilevel"/>
    <w:tmpl w:val="A89A8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D2120BF"/>
    <w:multiLevelType w:val="multilevel"/>
    <w:tmpl w:val="AA261C38"/>
    <w:lvl w:ilvl="0">
      <w:start w:val="1"/>
      <w:numFmt w:val="decimal"/>
      <w:lvlText w:val="%1."/>
      <w:lvlJc w:val="left"/>
      <w:pPr>
        <w:ind w:left="720" w:hanging="360"/>
      </w:pPr>
    </w:lvl>
    <w:lvl w:ilvl="1">
      <w:start w:val="1"/>
      <w:numFmt w:val="decimal"/>
      <w:isLgl/>
      <w:lvlText w:val="%1.%2"/>
      <w:lvlJc w:val="left"/>
      <w:pPr>
        <w:ind w:left="720" w:hanging="720"/>
      </w:pPr>
      <w:rPr>
        <w:rFonts w:hint="default"/>
        <w:b/>
        <w:bCs/>
        <w:color w:val="00000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6" w15:restartNumberingAfterBreak="0">
    <w:nsid w:val="7D655457"/>
    <w:multiLevelType w:val="hybridMultilevel"/>
    <w:tmpl w:val="2FDC6ABC"/>
    <w:lvl w:ilvl="0" w:tplc="55B098CC">
      <w:start w:val="17"/>
      <w:numFmt w:val="bullet"/>
      <w:lvlText w:val="-"/>
      <w:lvlJc w:val="left"/>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87706497">
    <w:abstractNumId w:val="2"/>
  </w:num>
  <w:num w:numId="2" w16cid:durableId="844907180">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38239261">
    <w:abstractNumId w:val="12"/>
  </w:num>
  <w:num w:numId="4" w16cid:durableId="1273584770">
    <w:abstractNumId w:val="21"/>
  </w:num>
  <w:num w:numId="5" w16cid:durableId="1129278223">
    <w:abstractNumId w:val="28"/>
  </w:num>
  <w:num w:numId="6" w16cid:durableId="2058124283">
    <w:abstractNumId w:val="34"/>
  </w:num>
  <w:num w:numId="7" w16cid:durableId="612786760">
    <w:abstractNumId w:val="16"/>
  </w:num>
  <w:num w:numId="8" w16cid:durableId="708800797">
    <w:abstractNumId w:val="26"/>
  </w:num>
  <w:num w:numId="9" w16cid:durableId="581835545">
    <w:abstractNumId w:val="42"/>
  </w:num>
  <w:num w:numId="10" w16cid:durableId="1271738713">
    <w:abstractNumId w:val="13"/>
  </w:num>
  <w:num w:numId="11" w16cid:durableId="1781872395">
    <w:abstractNumId w:val="45"/>
  </w:num>
  <w:num w:numId="12" w16cid:durableId="1466580482">
    <w:abstractNumId w:val="14"/>
  </w:num>
  <w:num w:numId="13" w16cid:durableId="485635600">
    <w:abstractNumId w:val="11"/>
  </w:num>
  <w:num w:numId="14" w16cid:durableId="939531342">
    <w:abstractNumId w:val="9"/>
  </w:num>
  <w:num w:numId="15" w16cid:durableId="564607620">
    <w:abstractNumId w:val="35"/>
  </w:num>
  <w:num w:numId="16" w16cid:durableId="438377519">
    <w:abstractNumId w:val="46"/>
  </w:num>
  <w:num w:numId="17" w16cid:durableId="2064450693">
    <w:abstractNumId w:val="7"/>
  </w:num>
  <w:num w:numId="18" w16cid:durableId="282081396">
    <w:abstractNumId w:val="41"/>
  </w:num>
  <w:num w:numId="19" w16cid:durableId="2127918426">
    <w:abstractNumId w:val="6"/>
  </w:num>
  <w:num w:numId="20" w16cid:durableId="1323582256">
    <w:abstractNumId w:val="29"/>
  </w:num>
  <w:num w:numId="21" w16cid:durableId="1447046946">
    <w:abstractNumId w:val="3"/>
  </w:num>
  <w:num w:numId="22" w16cid:durableId="1890149509">
    <w:abstractNumId w:val="25"/>
  </w:num>
  <w:num w:numId="23" w16cid:durableId="73941173">
    <w:abstractNumId w:val="31"/>
  </w:num>
  <w:num w:numId="24" w16cid:durableId="402945275">
    <w:abstractNumId w:val="43"/>
  </w:num>
  <w:num w:numId="25" w16cid:durableId="36055119">
    <w:abstractNumId w:val="22"/>
  </w:num>
  <w:num w:numId="26" w16cid:durableId="601449009">
    <w:abstractNumId w:val="0"/>
  </w:num>
  <w:num w:numId="27" w16cid:durableId="1352952818">
    <w:abstractNumId w:val="36"/>
  </w:num>
  <w:num w:numId="28" w16cid:durableId="1780448015">
    <w:abstractNumId w:val="10"/>
  </w:num>
  <w:num w:numId="29" w16cid:durableId="1226988916">
    <w:abstractNumId w:val="44"/>
  </w:num>
  <w:num w:numId="30" w16cid:durableId="1729187424">
    <w:abstractNumId w:val="23"/>
  </w:num>
  <w:num w:numId="31" w16cid:durableId="2087024249">
    <w:abstractNumId w:val="24"/>
  </w:num>
  <w:num w:numId="32" w16cid:durableId="1202091423">
    <w:abstractNumId w:val="38"/>
  </w:num>
  <w:num w:numId="33" w16cid:durableId="572815619">
    <w:abstractNumId w:val="8"/>
  </w:num>
  <w:num w:numId="34" w16cid:durableId="776868536">
    <w:abstractNumId w:val="15"/>
  </w:num>
  <w:num w:numId="35" w16cid:durableId="1394889491">
    <w:abstractNumId w:val="4"/>
  </w:num>
  <w:num w:numId="36" w16cid:durableId="1380980932">
    <w:abstractNumId w:val="17"/>
  </w:num>
  <w:num w:numId="37" w16cid:durableId="1308558042">
    <w:abstractNumId w:val="3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fillcolor="white">
      <v:fill color="white"/>
      <v:shadow color="black" opacity="49151f" offset=".74833mm,.74833mm"/>
      <o:colormru v:ext="edit" colors="#f4a20b"/>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BCA"/>
    <w:rsid w:val="00011F20"/>
    <w:rsid w:val="000150EB"/>
    <w:rsid w:val="00025391"/>
    <w:rsid w:val="00025CE4"/>
    <w:rsid w:val="00026B9D"/>
    <w:rsid w:val="0003121E"/>
    <w:rsid w:val="00034A23"/>
    <w:rsid w:val="00035BE5"/>
    <w:rsid w:val="000372FB"/>
    <w:rsid w:val="00040DB9"/>
    <w:rsid w:val="00047558"/>
    <w:rsid w:val="00056297"/>
    <w:rsid w:val="000654A2"/>
    <w:rsid w:val="00066D53"/>
    <w:rsid w:val="000679D9"/>
    <w:rsid w:val="000744AE"/>
    <w:rsid w:val="00081139"/>
    <w:rsid w:val="000829BD"/>
    <w:rsid w:val="00083BB5"/>
    <w:rsid w:val="000863C9"/>
    <w:rsid w:val="00090955"/>
    <w:rsid w:val="00090987"/>
    <w:rsid w:val="000910AC"/>
    <w:rsid w:val="00093146"/>
    <w:rsid w:val="00095DEB"/>
    <w:rsid w:val="000A1A83"/>
    <w:rsid w:val="000B1B9C"/>
    <w:rsid w:val="000C03A5"/>
    <w:rsid w:val="000C0D18"/>
    <w:rsid w:val="000C0D8A"/>
    <w:rsid w:val="000C402D"/>
    <w:rsid w:val="000C42C4"/>
    <w:rsid w:val="000C53CF"/>
    <w:rsid w:val="000C7AD2"/>
    <w:rsid w:val="000D2688"/>
    <w:rsid w:val="000D419A"/>
    <w:rsid w:val="000D4A47"/>
    <w:rsid w:val="000D7FEB"/>
    <w:rsid w:val="000E2B97"/>
    <w:rsid w:val="000E2CE5"/>
    <w:rsid w:val="000E4E97"/>
    <w:rsid w:val="000E6C7F"/>
    <w:rsid w:val="000E6C8B"/>
    <w:rsid w:val="000E73E6"/>
    <w:rsid w:val="000E7502"/>
    <w:rsid w:val="000F67C3"/>
    <w:rsid w:val="000F722E"/>
    <w:rsid w:val="00103872"/>
    <w:rsid w:val="00114133"/>
    <w:rsid w:val="00116FD6"/>
    <w:rsid w:val="0012012A"/>
    <w:rsid w:val="00121FC2"/>
    <w:rsid w:val="00124D2A"/>
    <w:rsid w:val="0013290F"/>
    <w:rsid w:val="00141CE6"/>
    <w:rsid w:val="00144929"/>
    <w:rsid w:val="00146267"/>
    <w:rsid w:val="00152167"/>
    <w:rsid w:val="001523B0"/>
    <w:rsid w:val="001529BA"/>
    <w:rsid w:val="00157FD0"/>
    <w:rsid w:val="00165CB1"/>
    <w:rsid w:val="00167EA8"/>
    <w:rsid w:val="00170E19"/>
    <w:rsid w:val="00175FF5"/>
    <w:rsid w:val="001764D2"/>
    <w:rsid w:val="001814F6"/>
    <w:rsid w:val="0018215C"/>
    <w:rsid w:val="00182293"/>
    <w:rsid w:val="00186297"/>
    <w:rsid w:val="00186869"/>
    <w:rsid w:val="00190719"/>
    <w:rsid w:val="0019180B"/>
    <w:rsid w:val="001A0268"/>
    <w:rsid w:val="001A50DD"/>
    <w:rsid w:val="001B06A3"/>
    <w:rsid w:val="001B1552"/>
    <w:rsid w:val="001B2D02"/>
    <w:rsid w:val="001B431F"/>
    <w:rsid w:val="001C4A7C"/>
    <w:rsid w:val="001C4ED0"/>
    <w:rsid w:val="001C7CE5"/>
    <w:rsid w:val="001D2C87"/>
    <w:rsid w:val="001D653B"/>
    <w:rsid w:val="001D6FC3"/>
    <w:rsid w:val="001D7B76"/>
    <w:rsid w:val="001E3962"/>
    <w:rsid w:val="001E715A"/>
    <w:rsid w:val="001F17C8"/>
    <w:rsid w:val="001F4C29"/>
    <w:rsid w:val="001F512B"/>
    <w:rsid w:val="001F5167"/>
    <w:rsid w:val="001F5AD6"/>
    <w:rsid w:val="001F6465"/>
    <w:rsid w:val="001F7E42"/>
    <w:rsid w:val="002003D6"/>
    <w:rsid w:val="00203825"/>
    <w:rsid w:val="00205050"/>
    <w:rsid w:val="00212EAD"/>
    <w:rsid w:val="00236F24"/>
    <w:rsid w:val="00237BE6"/>
    <w:rsid w:val="00241BA7"/>
    <w:rsid w:val="00245718"/>
    <w:rsid w:val="0026308A"/>
    <w:rsid w:val="002767B2"/>
    <w:rsid w:val="00281F16"/>
    <w:rsid w:val="00282D02"/>
    <w:rsid w:val="00286309"/>
    <w:rsid w:val="002A0636"/>
    <w:rsid w:val="002A1D7A"/>
    <w:rsid w:val="002A223B"/>
    <w:rsid w:val="002A3E1B"/>
    <w:rsid w:val="002B35C5"/>
    <w:rsid w:val="002B6FE2"/>
    <w:rsid w:val="002B795C"/>
    <w:rsid w:val="002C0C35"/>
    <w:rsid w:val="002C41D7"/>
    <w:rsid w:val="002C6AA8"/>
    <w:rsid w:val="002D4B3A"/>
    <w:rsid w:val="002D5B93"/>
    <w:rsid w:val="002D72ED"/>
    <w:rsid w:val="002E0AEC"/>
    <w:rsid w:val="002E3124"/>
    <w:rsid w:val="002E4510"/>
    <w:rsid w:val="002F6A51"/>
    <w:rsid w:val="00301A1E"/>
    <w:rsid w:val="00301B48"/>
    <w:rsid w:val="00313001"/>
    <w:rsid w:val="003163BE"/>
    <w:rsid w:val="003268DF"/>
    <w:rsid w:val="00334D35"/>
    <w:rsid w:val="003352F7"/>
    <w:rsid w:val="003469E7"/>
    <w:rsid w:val="0035223A"/>
    <w:rsid w:val="003565F4"/>
    <w:rsid w:val="00360AF4"/>
    <w:rsid w:val="00360F84"/>
    <w:rsid w:val="00363094"/>
    <w:rsid w:val="003730F7"/>
    <w:rsid w:val="00374426"/>
    <w:rsid w:val="003753D3"/>
    <w:rsid w:val="0038580F"/>
    <w:rsid w:val="00385E3C"/>
    <w:rsid w:val="003922C1"/>
    <w:rsid w:val="003A006F"/>
    <w:rsid w:val="003A5137"/>
    <w:rsid w:val="003A6FF2"/>
    <w:rsid w:val="003B0EEE"/>
    <w:rsid w:val="003D0885"/>
    <w:rsid w:val="003D27B7"/>
    <w:rsid w:val="003D6EDC"/>
    <w:rsid w:val="003D7888"/>
    <w:rsid w:val="003E3E51"/>
    <w:rsid w:val="003E44E8"/>
    <w:rsid w:val="003E5870"/>
    <w:rsid w:val="003F0513"/>
    <w:rsid w:val="003F4CC2"/>
    <w:rsid w:val="003F4FC2"/>
    <w:rsid w:val="004123A7"/>
    <w:rsid w:val="0042678D"/>
    <w:rsid w:val="004277EC"/>
    <w:rsid w:val="00430599"/>
    <w:rsid w:val="00431BCA"/>
    <w:rsid w:val="004366B8"/>
    <w:rsid w:val="00442F28"/>
    <w:rsid w:val="0044479C"/>
    <w:rsid w:val="00446581"/>
    <w:rsid w:val="00453997"/>
    <w:rsid w:val="00455995"/>
    <w:rsid w:val="00460F5C"/>
    <w:rsid w:val="00471A69"/>
    <w:rsid w:val="00471D1A"/>
    <w:rsid w:val="0047312E"/>
    <w:rsid w:val="00480F2B"/>
    <w:rsid w:val="00485CFA"/>
    <w:rsid w:val="0048700B"/>
    <w:rsid w:val="00492C2B"/>
    <w:rsid w:val="004969A0"/>
    <w:rsid w:val="004A0173"/>
    <w:rsid w:val="004A247C"/>
    <w:rsid w:val="004A48B8"/>
    <w:rsid w:val="004A5660"/>
    <w:rsid w:val="004A752B"/>
    <w:rsid w:val="004A7CED"/>
    <w:rsid w:val="004B195F"/>
    <w:rsid w:val="004B5CAC"/>
    <w:rsid w:val="004B6616"/>
    <w:rsid w:val="004C383A"/>
    <w:rsid w:val="004D1CF6"/>
    <w:rsid w:val="004D4A81"/>
    <w:rsid w:val="004D644B"/>
    <w:rsid w:val="004E63CC"/>
    <w:rsid w:val="004E714A"/>
    <w:rsid w:val="004F0339"/>
    <w:rsid w:val="004F05E7"/>
    <w:rsid w:val="004F1639"/>
    <w:rsid w:val="00504962"/>
    <w:rsid w:val="00504BBD"/>
    <w:rsid w:val="005112D7"/>
    <w:rsid w:val="00513FFF"/>
    <w:rsid w:val="0052362C"/>
    <w:rsid w:val="00526746"/>
    <w:rsid w:val="00527F2C"/>
    <w:rsid w:val="00545DEF"/>
    <w:rsid w:val="005519B3"/>
    <w:rsid w:val="00551A7B"/>
    <w:rsid w:val="00553EDC"/>
    <w:rsid w:val="005545E7"/>
    <w:rsid w:val="00573143"/>
    <w:rsid w:val="00575B85"/>
    <w:rsid w:val="00576959"/>
    <w:rsid w:val="00577AB8"/>
    <w:rsid w:val="0058351E"/>
    <w:rsid w:val="005872F6"/>
    <w:rsid w:val="00587576"/>
    <w:rsid w:val="00591D02"/>
    <w:rsid w:val="00591F71"/>
    <w:rsid w:val="005927CE"/>
    <w:rsid w:val="00596271"/>
    <w:rsid w:val="005962E8"/>
    <w:rsid w:val="005A5D1C"/>
    <w:rsid w:val="005B0CAC"/>
    <w:rsid w:val="005B1992"/>
    <w:rsid w:val="005B34A3"/>
    <w:rsid w:val="005B5219"/>
    <w:rsid w:val="005D0CC1"/>
    <w:rsid w:val="005D6FAF"/>
    <w:rsid w:val="005E0E94"/>
    <w:rsid w:val="005E35C7"/>
    <w:rsid w:val="005E5A30"/>
    <w:rsid w:val="005E683B"/>
    <w:rsid w:val="005F0D5E"/>
    <w:rsid w:val="005F1417"/>
    <w:rsid w:val="005F194E"/>
    <w:rsid w:val="005F1962"/>
    <w:rsid w:val="005F21F5"/>
    <w:rsid w:val="005F330F"/>
    <w:rsid w:val="005F476C"/>
    <w:rsid w:val="005F5F1B"/>
    <w:rsid w:val="00602823"/>
    <w:rsid w:val="00606AD2"/>
    <w:rsid w:val="00606C86"/>
    <w:rsid w:val="00612990"/>
    <w:rsid w:val="00621559"/>
    <w:rsid w:val="00622735"/>
    <w:rsid w:val="00622A92"/>
    <w:rsid w:val="00623734"/>
    <w:rsid w:val="006271F2"/>
    <w:rsid w:val="006325DE"/>
    <w:rsid w:val="00634A06"/>
    <w:rsid w:val="0063756E"/>
    <w:rsid w:val="00637FDF"/>
    <w:rsid w:val="00644837"/>
    <w:rsid w:val="00645B8F"/>
    <w:rsid w:val="006514C3"/>
    <w:rsid w:val="006617B9"/>
    <w:rsid w:val="00661C48"/>
    <w:rsid w:val="006626B9"/>
    <w:rsid w:val="006707E5"/>
    <w:rsid w:val="00672320"/>
    <w:rsid w:val="00674830"/>
    <w:rsid w:val="006829EC"/>
    <w:rsid w:val="00684D34"/>
    <w:rsid w:val="006852A9"/>
    <w:rsid w:val="00690399"/>
    <w:rsid w:val="006A5385"/>
    <w:rsid w:val="006B2811"/>
    <w:rsid w:val="006B3352"/>
    <w:rsid w:val="006B58AA"/>
    <w:rsid w:val="006C1280"/>
    <w:rsid w:val="006C4F79"/>
    <w:rsid w:val="006C57DB"/>
    <w:rsid w:val="006C5A9C"/>
    <w:rsid w:val="006C6A27"/>
    <w:rsid w:val="006D1899"/>
    <w:rsid w:val="006D18CB"/>
    <w:rsid w:val="006D4A87"/>
    <w:rsid w:val="006D7092"/>
    <w:rsid w:val="006E4113"/>
    <w:rsid w:val="006E4DCA"/>
    <w:rsid w:val="006F0077"/>
    <w:rsid w:val="006F0F63"/>
    <w:rsid w:val="006F4E77"/>
    <w:rsid w:val="006F50E2"/>
    <w:rsid w:val="006F51C4"/>
    <w:rsid w:val="006F5B90"/>
    <w:rsid w:val="006F69E0"/>
    <w:rsid w:val="006F6DA6"/>
    <w:rsid w:val="006F6FC7"/>
    <w:rsid w:val="007001EB"/>
    <w:rsid w:val="0070088B"/>
    <w:rsid w:val="007015F4"/>
    <w:rsid w:val="00705AA3"/>
    <w:rsid w:val="007110E2"/>
    <w:rsid w:val="007118E8"/>
    <w:rsid w:val="0071246D"/>
    <w:rsid w:val="00715A63"/>
    <w:rsid w:val="00722DA1"/>
    <w:rsid w:val="0072659A"/>
    <w:rsid w:val="00730959"/>
    <w:rsid w:val="007334ED"/>
    <w:rsid w:val="00740941"/>
    <w:rsid w:val="00742A28"/>
    <w:rsid w:val="00744707"/>
    <w:rsid w:val="00745D44"/>
    <w:rsid w:val="00750BBC"/>
    <w:rsid w:val="00751AA8"/>
    <w:rsid w:val="0075533F"/>
    <w:rsid w:val="00760C62"/>
    <w:rsid w:val="0076688A"/>
    <w:rsid w:val="00775ABB"/>
    <w:rsid w:val="00777F71"/>
    <w:rsid w:val="00784867"/>
    <w:rsid w:val="00785B19"/>
    <w:rsid w:val="00791FE0"/>
    <w:rsid w:val="00793BC0"/>
    <w:rsid w:val="007969B3"/>
    <w:rsid w:val="007A0AC4"/>
    <w:rsid w:val="007A3719"/>
    <w:rsid w:val="007A3DFB"/>
    <w:rsid w:val="007A44C6"/>
    <w:rsid w:val="007B3CA3"/>
    <w:rsid w:val="007B6FE2"/>
    <w:rsid w:val="007B7EA4"/>
    <w:rsid w:val="007C1FC8"/>
    <w:rsid w:val="007C6128"/>
    <w:rsid w:val="007D1853"/>
    <w:rsid w:val="007E70AA"/>
    <w:rsid w:val="007F080C"/>
    <w:rsid w:val="007F0D1B"/>
    <w:rsid w:val="007F212E"/>
    <w:rsid w:val="007F79FD"/>
    <w:rsid w:val="008016C8"/>
    <w:rsid w:val="00801B00"/>
    <w:rsid w:val="0080600F"/>
    <w:rsid w:val="0080609F"/>
    <w:rsid w:val="00810C51"/>
    <w:rsid w:val="00812181"/>
    <w:rsid w:val="00834A04"/>
    <w:rsid w:val="0083687B"/>
    <w:rsid w:val="00842096"/>
    <w:rsid w:val="00842280"/>
    <w:rsid w:val="0084592F"/>
    <w:rsid w:val="008473DB"/>
    <w:rsid w:val="00847E8C"/>
    <w:rsid w:val="008520B8"/>
    <w:rsid w:val="008537E0"/>
    <w:rsid w:val="00857957"/>
    <w:rsid w:val="00866246"/>
    <w:rsid w:val="008668A7"/>
    <w:rsid w:val="008673E7"/>
    <w:rsid w:val="00874C34"/>
    <w:rsid w:val="00874F78"/>
    <w:rsid w:val="008A0B78"/>
    <w:rsid w:val="008B7E97"/>
    <w:rsid w:val="008C0458"/>
    <w:rsid w:val="008C22F1"/>
    <w:rsid w:val="008C76D2"/>
    <w:rsid w:val="008D2EFB"/>
    <w:rsid w:val="008D38BB"/>
    <w:rsid w:val="008D667A"/>
    <w:rsid w:val="008D7865"/>
    <w:rsid w:val="008E013D"/>
    <w:rsid w:val="008E1600"/>
    <w:rsid w:val="008E2A3D"/>
    <w:rsid w:val="008E3BD3"/>
    <w:rsid w:val="008E420D"/>
    <w:rsid w:val="008E5E00"/>
    <w:rsid w:val="008E63DF"/>
    <w:rsid w:val="008F7D2C"/>
    <w:rsid w:val="00913DF3"/>
    <w:rsid w:val="00914BE9"/>
    <w:rsid w:val="00917725"/>
    <w:rsid w:val="0091799C"/>
    <w:rsid w:val="00920699"/>
    <w:rsid w:val="00922378"/>
    <w:rsid w:val="00924D50"/>
    <w:rsid w:val="00932DAF"/>
    <w:rsid w:val="00940CD1"/>
    <w:rsid w:val="00944287"/>
    <w:rsid w:val="009475EF"/>
    <w:rsid w:val="00950E8F"/>
    <w:rsid w:val="00960493"/>
    <w:rsid w:val="00961730"/>
    <w:rsid w:val="009652A5"/>
    <w:rsid w:val="00967ED5"/>
    <w:rsid w:val="00973C93"/>
    <w:rsid w:val="00981556"/>
    <w:rsid w:val="00982CAC"/>
    <w:rsid w:val="0099602B"/>
    <w:rsid w:val="00996838"/>
    <w:rsid w:val="00997F68"/>
    <w:rsid w:val="009A09CC"/>
    <w:rsid w:val="009A1A4B"/>
    <w:rsid w:val="009A23CF"/>
    <w:rsid w:val="009A2464"/>
    <w:rsid w:val="009A3048"/>
    <w:rsid w:val="009A54C4"/>
    <w:rsid w:val="009A69BD"/>
    <w:rsid w:val="009B11AE"/>
    <w:rsid w:val="009B3D9A"/>
    <w:rsid w:val="009B434E"/>
    <w:rsid w:val="009B4A52"/>
    <w:rsid w:val="009D6893"/>
    <w:rsid w:val="009D7CAE"/>
    <w:rsid w:val="009E031D"/>
    <w:rsid w:val="009E2491"/>
    <w:rsid w:val="009E3F44"/>
    <w:rsid w:val="009E6D54"/>
    <w:rsid w:val="009E6FF7"/>
    <w:rsid w:val="009F6C9B"/>
    <w:rsid w:val="00A03A79"/>
    <w:rsid w:val="00A145F3"/>
    <w:rsid w:val="00A152CC"/>
    <w:rsid w:val="00A16172"/>
    <w:rsid w:val="00A16DD2"/>
    <w:rsid w:val="00A21221"/>
    <w:rsid w:val="00A245EB"/>
    <w:rsid w:val="00A3177F"/>
    <w:rsid w:val="00A324CE"/>
    <w:rsid w:val="00A3255E"/>
    <w:rsid w:val="00A410D2"/>
    <w:rsid w:val="00A51DC9"/>
    <w:rsid w:val="00A548B5"/>
    <w:rsid w:val="00A54F2D"/>
    <w:rsid w:val="00A5578E"/>
    <w:rsid w:val="00A66E8E"/>
    <w:rsid w:val="00A713E8"/>
    <w:rsid w:val="00A72FB2"/>
    <w:rsid w:val="00A75931"/>
    <w:rsid w:val="00A75EEF"/>
    <w:rsid w:val="00A76BDC"/>
    <w:rsid w:val="00A7772F"/>
    <w:rsid w:val="00A95BC3"/>
    <w:rsid w:val="00A9741B"/>
    <w:rsid w:val="00AA366E"/>
    <w:rsid w:val="00AB0A6D"/>
    <w:rsid w:val="00AB7BD0"/>
    <w:rsid w:val="00AB7C79"/>
    <w:rsid w:val="00AC49D5"/>
    <w:rsid w:val="00AD081F"/>
    <w:rsid w:val="00AD6CDC"/>
    <w:rsid w:val="00AE1ACB"/>
    <w:rsid w:val="00AE3032"/>
    <w:rsid w:val="00AF46A3"/>
    <w:rsid w:val="00AF6371"/>
    <w:rsid w:val="00B07861"/>
    <w:rsid w:val="00B106F1"/>
    <w:rsid w:val="00B14D5E"/>
    <w:rsid w:val="00B16368"/>
    <w:rsid w:val="00B22EB2"/>
    <w:rsid w:val="00B23C3B"/>
    <w:rsid w:val="00B31D1A"/>
    <w:rsid w:val="00B36850"/>
    <w:rsid w:val="00B37221"/>
    <w:rsid w:val="00B37DE0"/>
    <w:rsid w:val="00B517B7"/>
    <w:rsid w:val="00B52521"/>
    <w:rsid w:val="00B54309"/>
    <w:rsid w:val="00B56FED"/>
    <w:rsid w:val="00B60971"/>
    <w:rsid w:val="00B642B8"/>
    <w:rsid w:val="00B718B6"/>
    <w:rsid w:val="00B73C70"/>
    <w:rsid w:val="00B8435D"/>
    <w:rsid w:val="00B928FF"/>
    <w:rsid w:val="00B93F07"/>
    <w:rsid w:val="00B94755"/>
    <w:rsid w:val="00BA0C31"/>
    <w:rsid w:val="00BA2E4A"/>
    <w:rsid w:val="00BA37D2"/>
    <w:rsid w:val="00BA6607"/>
    <w:rsid w:val="00BC21D2"/>
    <w:rsid w:val="00BC2C47"/>
    <w:rsid w:val="00BC31B4"/>
    <w:rsid w:val="00BC6B30"/>
    <w:rsid w:val="00BD0521"/>
    <w:rsid w:val="00BD5FAB"/>
    <w:rsid w:val="00BD6A37"/>
    <w:rsid w:val="00BD7287"/>
    <w:rsid w:val="00BE3BFF"/>
    <w:rsid w:val="00BE6F9F"/>
    <w:rsid w:val="00BF0283"/>
    <w:rsid w:val="00BF0A7C"/>
    <w:rsid w:val="00BF41A9"/>
    <w:rsid w:val="00C01884"/>
    <w:rsid w:val="00C0417B"/>
    <w:rsid w:val="00C05E50"/>
    <w:rsid w:val="00C13265"/>
    <w:rsid w:val="00C143A8"/>
    <w:rsid w:val="00C201F0"/>
    <w:rsid w:val="00C259BD"/>
    <w:rsid w:val="00C27B59"/>
    <w:rsid w:val="00C30FAA"/>
    <w:rsid w:val="00C31C76"/>
    <w:rsid w:val="00C356DD"/>
    <w:rsid w:val="00C36ABB"/>
    <w:rsid w:val="00C37915"/>
    <w:rsid w:val="00C43570"/>
    <w:rsid w:val="00C45634"/>
    <w:rsid w:val="00C46230"/>
    <w:rsid w:val="00C548BF"/>
    <w:rsid w:val="00C55DD4"/>
    <w:rsid w:val="00C573CC"/>
    <w:rsid w:val="00C60DBB"/>
    <w:rsid w:val="00C61702"/>
    <w:rsid w:val="00C622BE"/>
    <w:rsid w:val="00C63B3D"/>
    <w:rsid w:val="00C7647A"/>
    <w:rsid w:val="00C76557"/>
    <w:rsid w:val="00C86685"/>
    <w:rsid w:val="00C87714"/>
    <w:rsid w:val="00C9777A"/>
    <w:rsid w:val="00C979C1"/>
    <w:rsid w:val="00CA00A0"/>
    <w:rsid w:val="00CA0973"/>
    <w:rsid w:val="00CA6054"/>
    <w:rsid w:val="00CA704C"/>
    <w:rsid w:val="00CB335B"/>
    <w:rsid w:val="00CB7217"/>
    <w:rsid w:val="00CC02C1"/>
    <w:rsid w:val="00CD0E48"/>
    <w:rsid w:val="00CD11CB"/>
    <w:rsid w:val="00CD7F33"/>
    <w:rsid w:val="00CE2CBE"/>
    <w:rsid w:val="00CE4838"/>
    <w:rsid w:val="00CF0C30"/>
    <w:rsid w:val="00D00AA4"/>
    <w:rsid w:val="00D0374E"/>
    <w:rsid w:val="00D04DB4"/>
    <w:rsid w:val="00D05C42"/>
    <w:rsid w:val="00D06534"/>
    <w:rsid w:val="00D11B5B"/>
    <w:rsid w:val="00D175B5"/>
    <w:rsid w:val="00D2193F"/>
    <w:rsid w:val="00D26DA0"/>
    <w:rsid w:val="00D31D67"/>
    <w:rsid w:val="00D37442"/>
    <w:rsid w:val="00D4020F"/>
    <w:rsid w:val="00D427D9"/>
    <w:rsid w:val="00D43433"/>
    <w:rsid w:val="00D43FD1"/>
    <w:rsid w:val="00D474BD"/>
    <w:rsid w:val="00D5161D"/>
    <w:rsid w:val="00D52B58"/>
    <w:rsid w:val="00D564C6"/>
    <w:rsid w:val="00D56BC9"/>
    <w:rsid w:val="00D62500"/>
    <w:rsid w:val="00D660FB"/>
    <w:rsid w:val="00D71C2F"/>
    <w:rsid w:val="00D71F76"/>
    <w:rsid w:val="00D94085"/>
    <w:rsid w:val="00DA0016"/>
    <w:rsid w:val="00DA3482"/>
    <w:rsid w:val="00DB3CB4"/>
    <w:rsid w:val="00DB4145"/>
    <w:rsid w:val="00DC5E5C"/>
    <w:rsid w:val="00DE16EC"/>
    <w:rsid w:val="00DE3E6E"/>
    <w:rsid w:val="00DE537B"/>
    <w:rsid w:val="00DF31E7"/>
    <w:rsid w:val="00DF6A4A"/>
    <w:rsid w:val="00DF6B26"/>
    <w:rsid w:val="00DF7FA5"/>
    <w:rsid w:val="00E0349F"/>
    <w:rsid w:val="00E0694B"/>
    <w:rsid w:val="00E07590"/>
    <w:rsid w:val="00E22B23"/>
    <w:rsid w:val="00E27146"/>
    <w:rsid w:val="00E3000C"/>
    <w:rsid w:val="00E36152"/>
    <w:rsid w:val="00E4045E"/>
    <w:rsid w:val="00E41A4F"/>
    <w:rsid w:val="00E42278"/>
    <w:rsid w:val="00E43F98"/>
    <w:rsid w:val="00E51C04"/>
    <w:rsid w:val="00E54AAC"/>
    <w:rsid w:val="00E54EB9"/>
    <w:rsid w:val="00E6239B"/>
    <w:rsid w:val="00E64444"/>
    <w:rsid w:val="00E64CDD"/>
    <w:rsid w:val="00E65135"/>
    <w:rsid w:val="00E6764E"/>
    <w:rsid w:val="00E703AA"/>
    <w:rsid w:val="00E7097B"/>
    <w:rsid w:val="00E709C9"/>
    <w:rsid w:val="00E72C1E"/>
    <w:rsid w:val="00E74E5F"/>
    <w:rsid w:val="00E8596D"/>
    <w:rsid w:val="00E861F8"/>
    <w:rsid w:val="00E91A03"/>
    <w:rsid w:val="00E92CA6"/>
    <w:rsid w:val="00E956CA"/>
    <w:rsid w:val="00EB089C"/>
    <w:rsid w:val="00EC45DB"/>
    <w:rsid w:val="00EC6BAE"/>
    <w:rsid w:val="00ED3171"/>
    <w:rsid w:val="00ED6075"/>
    <w:rsid w:val="00EE42DD"/>
    <w:rsid w:val="00EE675E"/>
    <w:rsid w:val="00EF0E8B"/>
    <w:rsid w:val="00EF7A4D"/>
    <w:rsid w:val="00F0163D"/>
    <w:rsid w:val="00F02DFA"/>
    <w:rsid w:val="00F0403B"/>
    <w:rsid w:val="00F04E12"/>
    <w:rsid w:val="00F07E77"/>
    <w:rsid w:val="00F17245"/>
    <w:rsid w:val="00F2386D"/>
    <w:rsid w:val="00F246C0"/>
    <w:rsid w:val="00F25036"/>
    <w:rsid w:val="00F2762A"/>
    <w:rsid w:val="00F327EF"/>
    <w:rsid w:val="00F35472"/>
    <w:rsid w:val="00F4484C"/>
    <w:rsid w:val="00F44E9F"/>
    <w:rsid w:val="00F46F21"/>
    <w:rsid w:val="00F50EF4"/>
    <w:rsid w:val="00F50FAA"/>
    <w:rsid w:val="00F51447"/>
    <w:rsid w:val="00F519EB"/>
    <w:rsid w:val="00F52B87"/>
    <w:rsid w:val="00F56143"/>
    <w:rsid w:val="00F60BC4"/>
    <w:rsid w:val="00F6541E"/>
    <w:rsid w:val="00F7335C"/>
    <w:rsid w:val="00F74EE4"/>
    <w:rsid w:val="00F815C3"/>
    <w:rsid w:val="00F866E3"/>
    <w:rsid w:val="00F907A4"/>
    <w:rsid w:val="00F945C3"/>
    <w:rsid w:val="00F96374"/>
    <w:rsid w:val="00FA140A"/>
    <w:rsid w:val="00FA50A5"/>
    <w:rsid w:val="00FB4C89"/>
    <w:rsid w:val="00FC2CF3"/>
    <w:rsid w:val="00FC57E2"/>
    <w:rsid w:val="00FD07EA"/>
    <w:rsid w:val="00FD1860"/>
    <w:rsid w:val="00FD22BC"/>
    <w:rsid w:val="00FD2D09"/>
    <w:rsid w:val="00FD3FD1"/>
    <w:rsid w:val="00FE054D"/>
    <w:rsid w:val="00FE7237"/>
    <w:rsid w:val="00FF333F"/>
    <w:rsid w:val="00FF73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shadow color="black" opacity="49151f" offset=".74833mm,.74833mm"/>
      <o:colormru v:ext="edit" colors="#f4a20b"/>
    </o:shapedefaults>
    <o:shapelayout v:ext="edit">
      <o:idmap v:ext="edit" data="2"/>
    </o:shapelayout>
  </w:shapeDefaults>
  <w:doNotEmbedSmartTags/>
  <w:decimalSymbol w:val="."/>
  <w:listSeparator w:val=","/>
  <w14:docId w14:val="3440B25F"/>
  <w15:chartTrackingRefBased/>
  <w15:docId w15:val="{1FC3DA0E-B5FE-451D-B736-6137EF4B1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qFormat="1"/>
    <w:lsdException w:name="heading 9" w:semiHidden="1" w:unhideWhenUsed="1" w:qFormat="1"/>
    <w:lsdException w:name="toc 1" w:uiPriority="39"/>
    <w:lsdException w:name="toc 2" w:uiPriority="39"/>
    <w:lsdException w:name="toc 3" w:uiPriority="39"/>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qFormat/>
    <w:rsid w:val="00283A28"/>
    <w:pPr>
      <w:keepNext/>
      <w:spacing w:before="240" w:after="60"/>
      <w:outlineLvl w:val="0"/>
    </w:pPr>
    <w:rPr>
      <w:rFonts w:ascii="Arial" w:hAnsi="Arial"/>
      <w:b/>
      <w:kern w:val="32"/>
      <w:sz w:val="32"/>
      <w:szCs w:val="32"/>
    </w:rPr>
  </w:style>
  <w:style w:type="paragraph" w:styleId="Heading2">
    <w:name w:val="heading 2"/>
    <w:basedOn w:val="Normal"/>
    <w:next w:val="Normal"/>
    <w:qFormat/>
    <w:rsid w:val="00283A28"/>
    <w:pPr>
      <w:keepNext/>
      <w:spacing w:before="240" w:after="60"/>
      <w:outlineLvl w:val="1"/>
    </w:pPr>
    <w:rPr>
      <w:rFonts w:ascii="Arial" w:hAnsi="Arial"/>
      <w:b/>
      <w:i/>
      <w:sz w:val="28"/>
      <w:szCs w:val="28"/>
    </w:rPr>
  </w:style>
  <w:style w:type="paragraph" w:styleId="Heading3">
    <w:name w:val="heading 3"/>
    <w:basedOn w:val="Normal"/>
    <w:next w:val="Normal"/>
    <w:qFormat/>
    <w:rsid w:val="00283A28"/>
    <w:pPr>
      <w:keepNext/>
      <w:spacing w:before="240" w:after="60"/>
      <w:outlineLvl w:val="2"/>
    </w:pPr>
    <w:rPr>
      <w:rFonts w:ascii="Arial" w:hAnsi="Arial"/>
      <w:b/>
      <w:sz w:val="26"/>
      <w:szCs w:val="26"/>
    </w:rPr>
  </w:style>
  <w:style w:type="paragraph" w:styleId="Heading5">
    <w:name w:val="heading 5"/>
    <w:basedOn w:val="Normal"/>
    <w:next w:val="Normal"/>
    <w:qFormat/>
    <w:rsid w:val="00C83D47"/>
    <w:pPr>
      <w:spacing w:before="240" w:after="60"/>
      <w:outlineLvl w:val="4"/>
    </w:pPr>
    <w:rPr>
      <w:rFonts w:ascii="Arial" w:hAnsi="Arial" w:cs="Arial"/>
      <w:b/>
      <w:bCs/>
      <w:i/>
      <w:iCs/>
      <w:sz w:val="26"/>
      <w:szCs w:val="26"/>
    </w:rPr>
  </w:style>
  <w:style w:type="paragraph" w:styleId="Heading8">
    <w:name w:val="heading 8"/>
    <w:basedOn w:val="Normal"/>
    <w:next w:val="Normal"/>
    <w:qFormat/>
    <w:rsid w:val="00C83D47"/>
    <w:pPr>
      <w:keepNext/>
      <w:outlineLvl w:val="7"/>
    </w:pPr>
    <w:rPr>
      <w:rFonts w:ascii="Impact" w:hAnsi="Impact"/>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283A28"/>
  </w:style>
  <w:style w:type="paragraph" w:styleId="Header">
    <w:name w:val="header"/>
    <w:basedOn w:val="Normal"/>
    <w:rsid w:val="00DB67FF"/>
    <w:pPr>
      <w:tabs>
        <w:tab w:val="center" w:pos="4320"/>
        <w:tab w:val="right" w:pos="8640"/>
      </w:tabs>
    </w:pPr>
  </w:style>
  <w:style w:type="paragraph" w:styleId="Footer">
    <w:name w:val="footer"/>
    <w:basedOn w:val="Normal"/>
    <w:link w:val="FooterChar"/>
    <w:uiPriority w:val="99"/>
    <w:rsid w:val="00DB67FF"/>
    <w:pPr>
      <w:tabs>
        <w:tab w:val="center" w:pos="4320"/>
        <w:tab w:val="right" w:pos="8640"/>
      </w:tabs>
    </w:pPr>
    <w:rPr>
      <w:rFonts w:ascii="Verdana" w:hAnsi="Verdana"/>
      <w:sz w:val="20"/>
    </w:rPr>
  </w:style>
  <w:style w:type="paragraph" w:customStyle="1" w:styleId="01BSCCParagraphbodystyle">
    <w:name w:val="01BS CC Paragraph body style"/>
    <w:link w:val="01BSCCParagraphbodystyleChar"/>
    <w:uiPriority w:val="99"/>
    <w:rsid w:val="00C83D47"/>
    <w:pPr>
      <w:suppressAutoHyphens/>
      <w:spacing w:after="240"/>
    </w:pPr>
    <w:rPr>
      <w:rFonts w:ascii="Verdana" w:hAnsi="Verdana"/>
      <w:sz w:val="22"/>
      <w:lang w:eastAsia="en-US"/>
    </w:rPr>
  </w:style>
  <w:style w:type="paragraph" w:customStyle="1" w:styleId="01S1CCSubhead1">
    <w:name w:val="01S1 CC Subhead 1"/>
    <w:basedOn w:val="01BSCCParagraphbodystyle"/>
    <w:next w:val="01BSCCParagraphbodystyle"/>
    <w:rsid w:val="00C83D47"/>
    <w:pPr>
      <w:spacing w:before="480" w:after="120"/>
      <w:ind w:left="720" w:hanging="720"/>
      <w:outlineLvl w:val="0"/>
    </w:pPr>
    <w:rPr>
      <w:b/>
      <w:sz w:val="28"/>
    </w:rPr>
  </w:style>
  <w:style w:type="paragraph" w:customStyle="1" w:styleId="01B1CCBulletTextLevel1">
    <w:name w:val="01B1 CC Bullet Text Level 1"/>
    <w:basedOn w:val="01BSCCParagraphbodystyle"/>
    <w:next w:val="01BSCCParagraphbodystyle"/>
    <w:autoRedefine/>
    <w:rsid w:val="003062B5"/>
    <w:pPr>
      <w:numPr>
        <w:numId w:val="1"/>
      </w:numPr>
      <w:spacing w:after="120"/>
      <w:ind w:right="284"/>
    </w:pPr>
  </w:style>
  <w:style w:type="paragraph" w:customStyle="1" w:styleId="01IPCCIntroPara">
    <w:name w:val="01IP CC Intro Para"/>
    <w:basedOn w:val="01S1CCSubhead1"/>
    <w:next w:val="01S1CCSubhead1"/>
    <w:autoRedefine/>
    <w:rsid w:val="003A035C"/>
    <w:pPr>
      <w:spacing w:line="360" w:lineRule="auto"/>
    </w:pPr>
    <w:rPr>
      <w:b w:val="0"/>
    </w:rPr>
  </w:style>
  <w:style w:type="paragraph" w:customStyle="1" w:styleId="BCCCoverDocumentsubtitle">
    <w:name w:val="B CC Cover Document subtitle"/>
    <w:basedOn w:val="Normal"/>
    <w:autoRedefine/>
    <w:rsid w:val="003062B5"/>
    <w:pPr>
      <w:spacing w:before="100"/>
      <w:ind w:left="113"/>
    </w:pPr>
    <w:rPr>
      <w:rFonts w:ascii="Verdana" w:hAnsi="Verdana"/>
      <w:sz w:val="28"/>
    </w:rPr>
  </w:style>
  <w:style w:type="paragraph" w:customStyle="1" w:styleId="CCCCoverDocumentDate">
    <w:name w:val="C CC Cover Document Date"/>
    <w:basedOn w:val="Normal"/>
    <w:autoRedefine/>
    <w:rsid w:val="00955659"/>
    <w:pPr>
      <w:ind w:left="567"/>
    </w:pPr>
    <w:rPr>
      <w:rFonts w:ascii="Verdana" w:hAnsi="Verdana"/>
      <w:b/>
      <w:sz w:val="28"/>
    </w:rPr>
  </w:style>
  <w:style w:type="paragraph" w:customStyle="1" w:styleId="DCCDepartmentTitle">
    <w:name w:val="D CC Department Title"/>
    <w:basedOn w:val="Normal"/>
    <w:autoRedefine/>
    <w:rsid w:val="00955659"/>
    <w:pPr>
      <w:ind w:left="851"/>
    </w:pPr>
    <w:rPr>
      <w:rFonts w:ascii="Verdana" w:hAnsi="Verdana"/>
      <w:sz w:val="28"/>
    </w:rPr>
  </w:style>
  <w:style w:type="paragraph" w:styleId="TOC1">
    <w:name w:val="toc 1"/>
    <w:basedOn w:val="02S1CCContentsSubhead"/>
    <w:next w:val="02BSCCContentsParagraphbodystyle"/>
    <w:autoRedefine/>
    <w:uiPriority w:val="39"/>
    <w:rsid w:val="00C83D47"/>
    <w:pPr>
      <w:tabs>
        <w:tab w:val="left" w:pos="567"/>
        <w:tab w:val="right" w:pos="8505"/>
      </w:tabs>
      <w:ind w:left="567" w:hanging="567"/>
    </w:pPr>
    <w:rPr>
      <w:sz w:val="22"/>
    </w:rPr>
  </w:style>
  <w:style w:type="paragraph" w:customStyle="1" w:styleId="02S1CCContentsSubhead">
    <w:name w:val="02S1 CC Contents Subhead"/>
    <w:basedOn w:val="01S1CCSubhead1"/>
    <w:next w:val="01BSCCParagraphbodystyle"/>
    <w:autoRedefine/>
    <w:rsid w:val="00283A28"/>
    <w:pPr>
      <w:spacing w:before="240" w:after="0"/>
    </w:pPr>
  </w:style>
  <w:style w:type="paragraph" w:customStyle="1" w:styleId="02BSCCContentsParagraphbodystyle">
    <w:name w:val="02BS CC Contents Paragraph body style"/>
    <w:basedOn w:val="01BSCCParagraphbodystyle"/>
    <w:rsid w:val="00283A28"/>
    <w:pPr>
      <w:tabs>
        <w:tab w:val="right" w:pos="8502"/>
      </w:tabs>
      <w:spacing w:after="0"/>
    </w:pPr>
  </w:style>
  <w:style w:type="paragraph" w:customStyle="1" w:styleId="01BHCCBulletsubhead">
    <w:name w:val="01BH CC Bullet subhead"/>
    <w:basedOn w:val="01BSCCParagraphbodystyle"/>
    <w:next w:val="01B1CCBulletTextLevel1"/>
    <w:rsid w:val="00283A28"/>
    <w:pPr>
      <w:spacing w:after="0"/>
      <w:ind w:left="490"/>
    </w:pPr>
    <w:rPr>
      <w:b/>
    </w:rPr>
  </w:style>
  <w:style w:type="paragraph" w:styleId="TOC2">
    <w:name w:val="toc 2"/>
    <w:basedOn w:val="02BSCCContentsParagraphbodystyle"/>
    <w:next w:val="Normal"/>
    <w:autoRedefine/>
    <w:uiPriority w:val="39"/>
    <w:rsid w:val="00C83D47"/>
    <w:pPr>
      <w:tabs>
        <w:tab w:val="left" w:pos="1247"/>
      </w:tabs>
      <w:ind w:left="567"/>
    </w:pPr>
    <w:rPr>
      <w:sz w:val="18"/>
    </w:rPr>
  </w:style>
  <w:style w:type="paragraph" w:styleId="TOC3">
    <w:name w:val="toc 3"/>
    <w:basedOn w:val="Normal"/>
    <w:next w:val="Normal"/>
    <w:autoRedefine/>
    <w:uiPriority w:val="39"/>
    <w:rsid w:val="00283A28"/>
    <w:pPr>
      <w:ind w:left="480"/>
    </w:pPr>
  </w:style>
  <w:style w:type="paragraph" w:styleId="TOC4">
    <w:name w:val="toc 4"/>
    <w:basedOn w:val="Normal"/>
    <w:next w:val="Normal"/>
    <w:autoRedefine/>
    <w:semiHidden/>
    <w:rsid w:val="00283A28"/>
    <w:pPr>
      <w:ind w:left="720"/>
    </w:pPr>
  </w:style>
  <w:style w:type="paragraph" w:styleId="TOC5">
    <w:name w:val="toc 5"/>
    <w:basedOn w:val="Normal"/>
    <w:next w:val="Normal"/>
    <w:autoRedefine/>
    <w:semiHidden/>
    <w:rsid w:val="00283A28"/>
    <w:pPr>
      <w:ind w:left="960"/>
    </w:pPr>
  </w:style>
  <w:style w:type="paragraph" w:styleId="TOC6">
    <w:name w:val="toc 6"/>
    <w:basedOn w:val="Normal"/>
    <w:next w:val="Normal"/>
    <w:autoRedefine/>
    <w:semiHidden/>
    <w:rsid w:val="00283A28"/>
    <w:pPr>
      <w:ind w:left="1200"/>
    </w:pPr>
  </w:style>
  <w:style w:type="paragraph" w:styleId="TOC7">
    <w:name w:val="toc 7"/>
    <w:basedOn w:val="Normal"/>
    <w:next w:val="Normal"/>
    <w:autoRedefine/>
    <w:semiHidden/>
    <w:rsid w:val="00283A28"/>
    <w:pPr>
      <w:ind w:left="1440"/>
    </w:pPr>
  </w:style>
  <w:style w:type="paragraph" w:styleId="TOC8">
    <w:name w:val="toc 8"/>
    <w:basedOn w:val="Normal"/>
    <w:next w:val="Normal"/>
    <w:autoRedefine/>
    <w:semiHidden/>
    <w:rsid w:val="00283A28"/>
    <w:pPr>
      <w:ind w:left="1680"/>
    </w:pPr>
  </w:style>
  <w:style w:type="paragraph" w:styleId="TOC9">
    <w:name w:val="toc 9"/>
    <w:basedOn w:val="Normal"/>
    <w:next w:val="Normal"/>
    <w:autoRedefine/>
    <w:semiHidden/>
    <w:rsid w:val="00283A28"/>
    <w:pPr>
      <w:ind w:left="1920"/>
    </w:pPr>
  </w:style>
  <w:style w:type="paragraph" w:customStyle="1" w:styleId="01S2CCSubhead2">
    <w:name w:val="01S2 CC Subhead 2"/>
    <w:basedOn w:val="01S1CCSubhead1"/>
    <w:next w:val="01BSCCParagraphbodystyle"/>
    <w:autoRedefine/>
    <w:rsid w:val="008E5E00"/>
    <w:pPr>
      <w:numPr>
        <w:numId w:val="6"/>
      </w:numPr>
      <w:spacing w:before="360" w:after="90"/>
      <w:outlineLvl w:val="1"/>
    </w:pPr>
    <w:rPr>
      <w:b w:val="0"/>
      <w:sz w:val="20"/>
    </w:rPr>
  </w:style>
  <w:style w:type="paragraph" w:customStyle="1" w:styleId="04THCCTablehead">
    <w:name w:val="04TH CC Table head"/>
    <w:basedOn w:val="01BSCCParagraphbodystyle"/>
    <w:autoRedefine/>
    <w:rsid w:val="00C83D47"/>
    <w:pPr>
      <w:spacing w:before="120" w:after="120"/>
    </w:pPr>
    <w:rPr>
      <w:b/>
      <w:sz w:val="28"/>
    </w:rPr>
  </w:style>
  <w:style w:type="paragraph" w:customStyle="1" w:styleId="04TCCCTableCentresubhead">
    <w:name w:val="04TC CC Table Centre subhead"/>
    <w:basedOn w:val="01BSCCParagraphbodystyle"/>
    <w:autoRedefine/>
    <w:rsid w:val="00C83D47"/>
    <w:pPr>
      <w:spacing w:before="120" w:after="120"/>
      <w:jc w:val="center"/>
    </w:pPr>
    <w:rPr>
      <w:b/>
      <w:sz w:val="20"/>
    </w:rPr>
  </w:style>
  <w:style w:type="paragraph" w:customStyle="1" w:styleId="01B2CCBulletlev2">
    <w:name w:val="01B2 CC Bullet lev 2"/>
    <w:basedOn w:val="01B1CCBulletTextLevel1"/>
    <w:autoRedefine/>
    <w:rsid w:val="00283A28"/>
    <w:pPr>
      <w:numPr>
        <w:numId w:val="0"/>
      </w:numPr>
      <w:tabs>
        <w:tab w:val="num" w:pos="1134"/>
      </w:tabs>
      <w:ind w:left="1134" w:hanging="283"/>
    </w:pPr>
  </w:style>
  <w:style w:type="paragraph" w:customStyle="1" w:styleId="01B3CCBulletlev3">
    <w:name w:val="01B3 CC Bullet lev 3"/>
    <w:basedOn w:val="01B2CCBulletlev2"/>
    <w:autoRedefine/>
    <w:rsid w:val="00283A28"/>
    <w:pPr>
      <w:tabs>
        <w:tab w:val="clear" w:pos="1134"/>
        <w:tab w:val="num" w:pos="1701"/>
      </w:tabs>
      <w:spacing w:after="0"/>
      <w:ind w:left="1701"/>
    </w:pPr>
  </w:style>
  <w:style w:type="paragraph" w:customStyle="1" w:styleId="04TLCCTableLeftSubhead">
    <w:name w:val="04TL CC Table Left Subhead"/>
    <w:basedOn w:val="04TCCCTableCentresubhead"/>
    <w:rsid w:val="00C83D47"/>
    <w:pPr>
      <w:jc w:val="left"/>
    </w:pPr>
    <w:rPr>
      <w:szCs w:val="22"/>
    </w:rPr>
  </w:style>
  <w:style w:type="character" w:styleId="Hyperlink">
    <w:name w:val="Hyperlink"/>
    <w:uiPriority w:val="99"/>
    <w:rsid w:val="00C83D47"/>
    <w:rPr>
      <w:color w:val="0000FF"/>
      <w:u w:val="single"/>
    </w:rPr>
  </w:style>
  <w:style w:type="paragraph" w:customStyle="1" w:styleId="04BSCCTableParagraphstyle">
    <w:name w:val="04BS CC Table Paragraph style"/>
    <w:basedOn w:val="Normal"/>
    <w:autoRedefine/>
    <w:rsid w:val="00C83D47"/>
    <w:pPr>
      <w:suppressAutoHyphens/>
      <w:spacing w:before="120" w:after="120"/>
    </w:pPr>
    <w:rPr>
      <w:rFonts w:ascii="Verdana" w:hAnsi="Verdana"/>
      <w:sz w:val="18"/>
    </w:rPr>
  </w:style>
  <w:style w:type="paragraph" w:customStyle="1" w:styleId="02S2CCContentsSubhead2">
    <w:name w:val="02S2 CC Contents Subhead 2"/>
    <w:basedOn w:val="Normal"/>
    <w:autoRedefine/>
    <w:rsid w:val="00C83D47"/>
    <w:rPr>
      <w:rFonts w:ascii="Verdana" w:hAnsi="Verdana"/>
      <w:sz w:val="28"/>
    </w:rPr>
  </w:style>
  <w:style w:type="paragraph" w:customStyle="1" w:styleId="ACCDocumentTitle">
    <w:name w:val="A CC Document Title"/>
    <w:basedOn w:val="Normal"/>
    <w:next w:val="Normal"/>
    <w:autoRedefine/>
    <w:rsid w:val="00C83D47"/>
    <w:rPr>
      <w:rFonts w:ascii="Verdana" w:hAnsi="Verdana"/>
      <w:b/>
      <w:sz w:val="40"/>
    </w:rPr>
  </w:style>
  <w:style w:type="paragraph" w:customStyle="1" w:styleId="BCCDocumentsubtitle">
    <w:name w:val="B CC Document subtitle"/>
    <w:basedOn w:val="Normal"/>
    <w:autoRedefine/>
    <w:rsid w:val="00C83D47"/>
    <w:rPr>
      <w:rFonts w:ascii="Verdana" w:hAnsi="Verdana"/>
      <w:sz w:val="28"/>
    </w:rPr>
  </w:style>
  <w:style w:type="paragraph" w:customStyle="1" w:styleId="RECOMMENDATION">
    <w:name w:val="RECOMMENDATION"/>
    <w:basedOn w:val="Normal"/>
    <w:rsid w:val="00C83D47"/>
    <w:pPr>
      <w:spacing w:after="240"/>
    </w:pPr>
    <w:rPr>
      <w:rFonts w:ascii="Foundry Sans" w:hAnsi="Foundry Sans"/>
      <w:b/>
      <w:caps/>
      <w:sz w:val="22"/>
      <w:lang w:eastAsia="en-GB"/>
    </w:rPr>
  </w:style>
  <w:style w:type="paragraph" w:customStyle="1" w:styleId="01S3CCSubheadcentred">
    <w:name w:val="01S3 CC Subhead centred"/>
    <w:basedOn w:val="01BSCCParagraphbodystyle"/>
    <w:rsid w:val="00C83D47"/>
    <w:pPr>
      <w:spacing w:before="120" w:after="120"/>
      <w:jc w:val="center"/>
    </w:pPr>
    <w:rPr>
      <w:b/>
      <w:sz w:val="24"/>
    </w:rPr>
  </w:style>
  <w:style w:type="table" w:styleId="TableGrid">
    <w:name w:val="Table Grid"/>
    <w:aliases w:val="Table no border"/>
    <w:basedOn w:val="TableNormal"/>
    <w:rsid w:val="00C83D47"/>
    <w:rPr>
      <w:lang w:bidi="x-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576959"/>
    <w:pPr>
      <w:spacing w:after="160"/>
      <w:jc w:val="both"/>
    </w:pPr>
    <w:rPr>
      <w:rFonts w:ascii="Arial" w:hAnsi="Arial" w:cs="Arial"/>
      <w:sz w:val="20"/>
    </w:rPr>
  </w:style>
  <w:style w:type="paragraph" w:customStyle="1" w:styleId="CharCharChar">
    <w:name w:val="Char Char Char"/>
    <w:basedOn w:val="Normal"/>
    <w:rsid w:val="00576959"/>
    <w:pPr>
      <w:spacing w:after="160" w:line="240" w:lineRule="exact"/>
    </w:pPr>
    <w:rPr>
      <w:rFonts w:ascii="Tahoma" w:hAnsi="Tahoma"/>
      <w:sz w:val="20"/>
      <w:lang w:val="en-US"/>
    </w:rPr>
  </w:style>
  <w:style w:type="paragraph" w:styleId="NormalIndent">
    <w:name w:val="Normal Indent"/>
    <w:basedOn w:val="Normal"/>
    <w:rsid w:val="00576959"/>
    <w:pPr>
      <w:spacing w:after="240"/>
      <w:ind w:left="706"/>
      <w:jc w:val="both"/>
    </w:pPr>
    <w:rPr>
      <w:rFonts w:ascii="Arial" w:hAnsi="Arial"/>
    </w:rPr>
  </w:style>
  <w:style w:type="paragraph" w:customStyle="1" w:styleId="CharChar5">
    <w:name w:val="Char Char5"/>
    <w:basedOn w:val="Normal"/>
    <w:rsid w:val="00EF0E8B"/>
    <w:pPr>
      <w:spacing w:after="160" w:line="240" w:lineRule="exact"/>
    </w:pPr>
    <w:rPr>
      <w:rFonts w:ascii="Tahoma" w:hAnsi="Tahoma"/>
      <w:sz w:val="20"/>
      <w:lang w:val="en-US"/>
    </w:rPr>
  </w:style>
  <w:style w:type="character" w:styleId="CommentReference">
    <w:name w:val="annotation reference"/>
    <w:uiPriority w:val="99"/>
    <w:semiHidden/>
    <w:rsid w:val="00B928FF"/>
    <w:rPr>
      <w:sz w:val="16"/>
      <w:szCs w:val="16"/>
    </w:rPr>
  </w:style>
  <w:style w:type="paragraph" w:styleId="CommentText">
    <w:name w:val="annotation text"/>
    <w:basedOn w:val="Normal"/>
    <w:link w:val="CommentTextChar"/>
    <w:uiPriority w:val="99"/>
    <w:semiHidden/>
    <w:rsid w:val="00B928FF"/>
    <w:rPr>
      <w:sz w:val="20"/>
    </w:rPr>
  </w:style>
  <w:style w:type="paragraph" w:styleId="CommentSubject">
    <w:name w:val="annotation subject"/>
    <w:basedOn w:val="CommentText"/>
    <w:next w:val="CommentText"/>
    <w:semiHidden/>
    <w:rsid w:val="00B928FF"/>
    <w:rPr>
      <w:b/>
      <w:bCs/>
    </w:rPr>
  </w:style>
  <w:style w:type="paragraph" w:styleId="BalloonText">
    <w:name w:val="Balloon Text"/>
    <w:basedOn w:val="Normal"/>
    <w:semiHidden/>
    <w:rsid w:val="00B928FF"/>
    <w:rPr>
      <w:rFonts w:ascii="Tahoma" w:hAnsi="Tahoma" w:cs="Tahoma"/>
      <w:sz w:val="16"/>
      <w:szCs w:val="16"/>
    </w:rPr>
  </w:style>
  <w:style w:type="paragraph" w:customStyle="1" w:styleId="Bullets">
    <w:name w:val="Bullets"/>
    <w:basedOn w:val="Normal"/>
    <w:rsid w:val="002003D6"/>
    <w:pPr>
      <w:numPr>
        <w:numId w:val="2"/>
      </w:numPr>
      <w:spacing w:after="80" w:line="260" w:lineRule="exact"/>
    </w:pPr>
    <w:rPr>
      <w:rFonts w:ascii="Arial" w:eastAsia="MS Mincho" w:hAnsi="Arial"/>
      <w:sz w:val="20"/>
      <w:szCs w:val="24"/>
      <w:lang w:eastAsia="ja-JP"/>
    </w:rPr>
  </w:style>
  <w:style w:type="paragraph" w:customStyle="1" w:styleId="Bullet">
    <w:name w:val="Bullet"/>
    <w:basedOn w:val="Normal"/>
    <w:rsid w:val="002003D6"/>
    <w:pPr>
      <w:numPr>
        <w:numId w:val="3"/>
      </w:numPr>
    </w:pPr>
    <w:rPr>
      <w:sz w:val="20"/>
    </w:rPr>
  </w:style>
  <w:style w:type="paragraph" w:customStyle="1" w:styleId="BodyText1">
    <w:name w:val="Body Text1"/>
    <w:basedOn w:val="Normal"/>
    <w:rsid w:val="002003D6"/>
    <w:pPr>
      <w:overflowPunct w:val="0"/>
      <w:autoSpaceDE w:val="0"/>
      <w:autoSpaceDN w:val="0"/>
      <w:adjustRightInd w:val="0"/>
      <w:spacing w:before="240" w:after="120"/>
      <w:textAlignment w:val="baseline"/>
    </w:pPr>
    <w:rPr>
      <w:rFonts w:ascii="Arial" w:hAnsi="Arial"/>
      <w:noProof/>
      <w:sz w:val="20"/>
      <w:lang w:val="en-US"/>
    </w:rPr>
  </w:style>
  <w:style w:type="paragraph" w:customStyle="1" w:styleId="NormalBlack">
    <w:name w:val="Normal + Black"/>
    <w:aliases w:val="Right:  0.05&quot;,Before:  3.6 pt,Line spacing:  At least 18 pt"/>
    <w:basedOn w:val="BodyTextIndent"/>
    <w:rsid w:val="002003D6"/>
    <w:pPr>
      <w:numPr>
        <w:ilvl w:val="1"/>
        <w:numId w:val="4"/>
      </w:numPr>
      <w:spacing w:after="0"/>
    </w:pPr>
    <w:rPr>
      <w:rFonts w:ascii="Helvetica" w:hAnsi="Helvetica"/>
      <w:color w:val="000000"/>
      <w:szCs w:val="24"/>
      <w:lang w:eastAsia="en-GB"/>
    </w:rPr>
  </w:style>
  <w:style w:type="paragraph" w:styleId="BodyTextIndent">
    <w:name w:val="Body Text Indent"/>
    <w:basedOn w:val="Normal"/>
    <w:rsid w:val="002003D6"/>
    <w:pPr>
      <w:spacing w:after="120"/>
      <w:ind w:left="283"/>
    </w:pPr>
  </w:style>
  <w:style w:type="paragraph" w:styleId="TOCHeading">
    <w:name w:val="TOC Heading"/>
    <w:basedOn w:val="Heading1"/>
    <w:next w:val="Normal"/>
    <w:uiPriority w:val="39"/>
    <w:semiHidden/>
    <w:unhideWhenUsed/>
    <w:qFormat/>
    <w:rsid w:val="00B94755"/>
    <w:pPr>
      <w:keepLines/>
      <w:spacing w:before="480" w:after="0" w:line="276" w:lineRule="auto"/>
      <w:outlineLvl w:val="9"/>
    </w:pPr>
    <w:rPr>
      <w:rFonts w:ascii="Cambria" w:eastAsia="MS Gothic" w:hAnsi="Cambria"/>
      <w:bCs/>
      <w:color w:val="365F91"/>
      <w:kern w:val="0"/>
      <w:sz w:val="28"/>
      <w:szCs w:val="28"/>
      <w:lang w:val="en-US" w:eastAsia="ja-JP"/>
    </w:rPr>
  </w:style>
  <w:style w:type="numbering" w:customStyle="1" w:styleId="Style1">
    <w:name w:val="Style1"/>
    <w:rsid w:val="000D2688"/>
    <w:pPr>
      <w:numPr>
        <w:numId w:val="5"/>
      </w:numPr>
    </w:pPr>
  </w:style>
  <w:style w:type="character" w:customStyle="1" w:styleId="01BSCCParagraphbodystyleChar">
    <w:name w:val="01BS CC Paragraph body style Char"/>
    <w:link w:val="01BSCCParagraphbodystyle"/>
    <w:uiPriority w:val="99"/>
    <w:locked/>
    <w:rsid w:val="00121FC2"/>
    <w:rPr>
      <w:rFonts w:ascii="Verdana" w:hAnsi="Verdana"/>
      <w:sz w:val="22"/>
      <w:lang w:eastAsia="en-US"/>
    </w:rPr>
  </w:style>
  <w:style w:type="character" w:customStyle="1" w:styleId="FooterChar">
    <w:name w:val="Footer Char"/>
    <w:link w:val="Footer"/>
    <w:uiPriority w:val="99"/>
    <w:rsid w:val="00093146"/>
    <w:rPr>
      <w:rFonts w:ascii="Verdana" w:hAnsi="Verdana"/>
      <w:lang w:eastAsia="en-US"/>
    </w:rPr>
  </w:style>
  <w:style w:type="character" w:styleId="UnresolvedMention">
    <w:name w:val="Unresolved Mention"/>
    <w:uiPriority w:val="99"/>
    <w:semiHidden/>
    <w:unhideWhenUsed/>
    <w:rsid w:val="00C01884"/>
    <w:rPr>
      <w:color w:val="605E5C"/>
      <w:shd w:val="clear" w:color="auto" w:fill="E1DFDD"/>
    </w:rPr>
  </w:style>
  <w:style w:type="numbering" w:customStyle="1" w:styleId="CurrentList1">
    <w:name w:val="Current List1"/>
    <w:rsid w:val="000C42C4"/>
    <w:pPr>
      <w:numPr>
        <w:numId w:val="9"/>
      </w:numPr>
    </w:pPr>
  </w:style>
  <w:style w:type="paragraph" w:styleId="ListParagraph">
    <w:name w:val="List Paragraph"/>
    <w:aliases w:val="Dot pt,F5 List Paragraph,List Paragraph1,No Spacing1,List Paragraph Char Char Char,Indicator Text,Colorful List - Accent 11,Numbered Para 1,Bullet 1,Bullet Points,List Paragraph2,MAIN CONTENT,List Paragraph12,Normal numbered,Recommendatio"/>
    <w:basedOn w:val="Normal"/>
    <w:link w:val="ListParagraphChar"/>
    <w:uiPriority w:val="34"/>
    <w:qFormat/>
    <w:rsid w:val="007B3CA3"/>
    <w:pPr>
      <w:widowControl w:val="0"/>
    </w:pPr>
    <w:rPr>
      <w:rFonts w:ascii="Calibri" w:eastAsia="Calibri" w:hAnsi="Calibri"/>
      <w:sz w:val="22"/>
      <w:szCs w:val="22"/>
    </w:rPr>
  </w:style>
  <w:style w:type="character" w:customStyle="1" w:styleId="CommentTextChar">
    <w:name w:val="Comment Text Char"/>
    <w:link w:val="CommentText"/>
    <w:uiPriority w:val="99"/>
    <w:semiHidden/>
    <w:rsid w:val="007B3CA3"/>
    <w:rPr>
      <w:lang w:eastAsia="en-US"/>
    </w:rPr>
  </w:style>
  <w:style w:type="character" w:customStyle="1" w:styleId="ListParagraphChar">
    <w:name w:val="List Paragraph Char"/>
    <w:aliases w:val="Dot pt Char,F5 List Paragraph Char,List Paragraph1 Char,No Spacing1 Char,List Paragraph Char Char Char Char,Indicator Text Char,Colorful List - Accent 11 Char,Numbered Para 1 Char,Bullet 1 Char,Bullet Points Char,List Paragraph2 Char"/>
    <w:link w:val="ListParagraph"/>
    <w:uiPriority w:val="34"/>
    <w:locked/>
    <w:rsid w:val="007B3CA3"/>
    <w:rPr>
      <w:rFonts w:ascii="Calibri" w:eastAsia="Calibri" w:hAnsi="Calibri"/>
      <w:sz w:val="22"/>
      <w:szCs w:val="22"/>
      <w:lang w:eastAsia="en-US"/>
    </w:rPr>
  </w:style>
  <w:style w:type="paragraph" w:customStyle="1" w:styleId="paragraph">
    <w:name w:val="paragraph"/>
    <w:basedOn w:val="Normal"/>
    <w:rsid w:val="007B3CA3"/>
    <w:pPr>
      <w:spacing w:before="100" w:beforeAutospacing="1" w:after="100" w:afterAutospacing="1"/>
    </w:pPr>
    <w:rPr>
      <w:szCs w:val="24"/>
      <w:lang w:eastAsia="en-GB"/>
    </w:rPr>
  </w:style>
  <w:style w:type="character" w:customStyle="1" w:styleId="normaltextrun">
    <w:name w:val="normaltextrun"/>
    <w:basedOn w:val="DefaultParagraphFont"/>
    <w:rsid w:val="007B3CA3"/>
  </w:style>
  <w:style w:type="character" w:customStyle="1" w:styleId="eop">
    <w:name w:val="eop"/>
    <w:basedOn w:val="DefaultParagraphFont"/>
    <w:rsid w:val="007B3CA3"/>
  </w:style>
  <w:style w:type="paragraph" w:styleId="Revision">
    <w:name w:val="Revision"/>
    <w:hidden/>
    <w:uiPriority w:val="99"/>
    <w:semiHidden/>
    <w:rsid w:val="00A145F3"/>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png"/><Relationship Id="rId18" Type="http://schemas.openxmlformats.org/officeDocument/2006/relationships/hyperlink" Target="https://www.gov.uk/guidance/uk-shared-prosperity-fund-branding-and-publicity-6"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s://www.gov.uk/guidance/uk-shared-prosperity-fund-outputs-and-outcomes-definitions-2" TargetMode="External"/><Relationship Id="rId2" Type="http://schemas.openxmlformats.org/officeDocument/2006/relationships/numbering" Target="numbering.xml"/><Relationship Id="rId16" Type="http://schemas.openxmlformats.org/officeDocument/2006/relationships/hyperlink" Target="https://www.gov.uk/guidance/uk-shared-prosperity-fund-outputs-and-outcomes-definitions-2"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uk-shared-prosperity-fund-prospectus/uk-shared-prosperity-fund-prospectus"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hart" Target="charts/chart1.xml"/><Relationship Id="rId23" Type="http://schemas.openxmlformats.org/officeDocument/2006/relationships/fontTable" Target="fontTable.xml"/><Relationship Id="rId10" Type="http://schemas.openxmlformats.org/officeDocument/2006/relationships/hyperlink" Target="http://www.cornwallti.com" TargetMode="External"/><Relationship Id="rId19" Type="http://schemas.openxmlformats.org/officeDocument/2006/relationships/hyperlink" Target="mailto:info@cornwallti.com"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5.png"/><Relationship Id="rId22" Type="http://schemas.openxmlformats.org/officeDocument/2006/relationships/header" Target="header4.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cc\root\CEC\Pydar\Groups\Enterprise%20Services%20Division\CTI\CTI\Admin%20docs\1,%20graphs%20for%20Nic%20Oct%202023\Pipeline%20&amp;%20Priority%20List%20SPF%20graph%20copy%2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pivotSource>
    <c:name>[Pipeline &amp; Priority List SPF graph copy .xlsx]Sector !PivotTable13</c:name>
    <c:fmtId val="25"/>
  </c:pivotSource>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SECTOR</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ivotFmts>
      <c:pivotFmt>
        <c:idx val="0"/>
        <c:spPr>
          <a:solidFill>
            <a:schemeClr val="accent1"/>
          </a:solidFill>
          <a:ln w="19050">
            <a:solidFill>
              <a:schemeClr val="lt1"/>
            </a:solidFill>
          </a:ln>
          <a:effectLst/>
        </c:spPr>
        <c:marker>
          <c:symbol val="circle"/>
          <c:size val="5"/>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0"/>
          <c:showCatName val="0"/>
          <c:showSerName val="0"/>
          <c:showPercent val="1"/>
          <c:showBubbleSize val="0"/>
          <c:extLst>
            <c:ext xmlns:c15="http://schemas.microsoft.com/office/drawing/2012/chart" uri="{CE6537A1-D6FC-4f65-9D91-7224C49458BB}"/>
          </c:extLst>
        </c:dLbl>
      </c:pivotFmt>
      <c:pivotFmt>
        <c:idx val="1"/>
        <c:spPr>
          <a:solidFill>
            <a:schemeClr val="accent1"/>
          </a:solidFill>
          <a:ln w="19050">
            <a:solidFill>
              <a:schemeClr val="lt1"/>
            </a:solidFill>
          </a:ln>
          <a:effectLst/>
        </c:spPr>
      </c:pivotFmt>
      <c:pivotFmt>
        <c:idx val="2"/>
        <c:spPr>
          <a:solidFill>
            <a:schemeClr val="accent2"/>
          </a:solidFill>
          <a:ln w="19050">
            <a:solidFill>
              <a:schemeClr val="lt1"/>
            </a:solidFill>
          </a:ln>
          <a:effectLst/>
        </c:spPr>
      </c:pivotFmt>
      <c:pivotFmt>
        <c:idx val="3"/>
        <c:spPr>
          <a:solidFill>
            <a:schemeClr val="accent3"/>
          </a:solidFill>
          <a:ln w="19050">
            <a:solidFill>
              <a:schemeClr val="lt1"/>
            </a:solidFill>
          </a:ln>
          <a:effectLst/>
        </c:spPr>
      </c:pivotFmt>
      <c:pivotFmt>
        <c:idx val="4"/>
        <c:spPr>
          <a:solidFill>
            <a:schemeClr val="accent4"/>
          </a:solidFill>
          <a:ln w="19050">
            <a:solidFill>
              <a:schemeClr val="lt1"/>
            </a:solidFill>
          </a:ln>
          <a:effectLst/>
        </c:spPr>
      </c:pivotFmt>
      <c:pivotFmt>
        <c:idx val="5"/>
        <c:spPr>
          <a:solidFill>
            <a:schemeClr val="accent5"/>
          </a:solidFill>
          <a:ln w="19050">
            <a:solidFill>
              <a:schemeClr val="lt1"/>
            </a:solidFill>
          </a:ln>
          <a:effectLst/>
        </c:spPr>
      </c:pivotFmt>
      <c:pivotFmt>
        <c:idx val="6"/>
        <c:spPr>
          <a:solidFill>
            <a:schemeClr val="accent6"/>
          </a:solidFill>
          <a:ln w="19050">
            <a:solidFill>
              <a:schemeClr val="lt1"/>
            </a:solidFill>
          </a:ln>
          <a:effectLst/>
        </c:spPr>
      </c:pivotFmt>
      <c:pivotFmt>
        <c:idx val="7"/>
        <c:spPr>
          <a:solidFill>
            <a:schemeClr val="accent1">
              <a:lumMod val="60000"/>
            </a:schemeClr>
          </a:solidFill>
          <a:ln w="19050">
            <a:solidFill>
              <a:schemeClr val="lt1"/>
            </a:solidFill>
          </a:ln>
          <a:effectLst/>
        </c:spPr>
      </c:pivotFmt>
      <c:pivotFmt>
        <c:idx val="8"/>
        <c:spPr>
          <a:solidFill>
            <a:schemeClr val="accent2">
              <a:lumMod val="60000"/>
            </a:schemeClr>
          </a:solidFill>
          <a:ln w="19050">
            <a:solidFill>
              <a:schemeClr val="lt1"/>
            </a:solidFill>
          </a:ln>
          <a:effectLst/>
        </c:spPr>
      </c:pivotFmt>
      <c:pivotFmt>
        <c:idx val="9"/>
        <c:spPr>
          <a:solidFill>
            <a:schemeClr val="accent3">
              <a:lumMod val="60000"/>
            </a:schemeClr>
          </a:solidFill>
          <a:ln w="19050">
            <a:solidFill>
              <a:schemeClr val="lt1"/>
            </a:solidFill>
          </a:ln>
          <a:effectLst/>
        </c:spPr>
      </c:pivotFmt>
      <c:pivotFmt>
        <c:idx val="10"/>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0"/>
          <c:showCatName val="0"/>
          <c:showSerName val="0"/>
          <c:showPercent val="1"/>
          <c:showBubbleSize val="0"/>
          <c:extLst>
            <c:ext xmlns:c15="http://schemas.microsoft.com/office/drawing/2012/chart" uri="{CE6537A1-D6FC-4f65-9D91-7224C49458BB}"/>
          </c:extLst>
        </c:dLbl>
      </c:pivotFmt>
      <c:pivotFmt>
        <c:idx val="11"/>
        <c:spPr>
          <a:solidFill>
            <a:schemeClr val="accent1"/>
          </a:solidFill>
          <a:ln w="19050">
            <a:solidFill>
              <a:schemeClr val="lt1"/>
            </a:solidFill>
          </a:ln>
          <a:effectLst/>
        </c:spPr>
      </c:pivotFmt>
      <c:pivotFmt>
        <c:idx val="12"/>
        <c:spPr>
          <a:solidFill>
            <a:schemeClr val="accent1"/>
          </a:solidFill>
          <a:ln w="19050">
            <a:solidFill>
              <a:schemeClr val="lt1"/>
            </a:solidFill>
          </a:ln>
          <a:effectLst/>
        </c:spPr>
      </c:pivotFmt>
      <c:pivotFmt>
        <c:idx val="13"/>
        <c:spPr>
          <a:solidFill>
            <a:schemeClr val="accent1"/>
          </a:solidFill>
          <a:ln w="19050">
            <a:solidFill>
              <a:schemeClr val="lt1"/>
            </a:solidFill>
          </a:ln>
          <a:effectLst/>
        </c:spPr>
      </c:pivotFmt>
      <c:pivotFmt>
        <c:idx val="14"/>
        <c:spPr>
          <a:solidFill>
            <a:schemeClr val="accent1"/>
          </a:solidFill>
          <a:ln w="19050">
            <a:solidFill>
              <a:schemeClr val="lt1"/>
            </a:solidFill>
          </a:ln>
          <a:effectLst/>
        </c:spPr>
      </c:pivotFmt>
      <c:pivotFmt>
        <c:idx val="15"/>
        <c:spPr>
          <a:solidFill>
            <a:schemeClr val="accent1"/>
          </a:solidFill>
          <a:ln w="19050">
            <a:solidFill>
              <a:schemeClr val="lt1"/>
            </a:solidFill>
          </a:ln>
          <a:effectLst/>
        </c:spPr>
      </c:pivotFmt>
      <c:pivotFmt>
        <c:idx val="16"/>
        <c:spPr>
          <a:solidFill>
            <a:schemeClr val="accent1"/>
          </a:solidFill>
          <a:ln w="19050">
            <a:solidFill>
              <a:schemeClr val="lt1"/>
            </a:solidFill>
          </a:ln>
          <a:effectLst/>
        </c:spPr>
      </c:pivotFmt>
      <c:pivotFmt>
        <c:idx val="17"/>
        <c:spPr>
          <a:solidFill>
            <a:schemeClr val="accent1"/>
          </a:solidFill>
          <a:ln w="19050">
            <a:solidFill>
              <a:schemeClr val="lt1"/>
            </a:solidFill>
          </a:ln>
          <a:effectLst/>
        </c:spPr>
      </c:pivotFmt>
      <c:pivotFmt>
        <c:idx val="18"/>
        <c:spPr>
          <a:solidFill>
            <a:schemeClr val="accent1"/>
          </a:solidFill>
          <a:ln w="19050">
            <a:solidFill>
              <a:schemeClr val="lt1"/>
            </a:solidFill>
          </a:ln>
          <a:effectLst/>
        </c:spPr>
      </c:pivotFmt>
      <c:pivotFmt>
        <c:idx val="19"/>
        <c:spPr>
          <a:solidFill>
            <a:schemeClr val="accent1"/>
          </a:solidFill>
          <a:ln w="19050">
            <a:solidFill>
              <a:schemeClr val="lt1"/>
            </a:solidFill>
          </a:ln>
          <a:effectLst/>
        </c:spPr>
      </c:pivotFmt>
      <c:pivotFmt>
        <c:idx val="20"/>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0"/>
          <c:showCatName val="0"/>
          <c:showSerName val="0"/>
          <c:showPercent val="1"/>
          <c:showBubbleSize val="0"/>
          <c:extLst>
            <c:ext xmlns:c15="http://schemas.microsoft.com/office/drawing/2012/chart" uri="{CE6537A1-D6FC-4f65-9D91-7224C49458BB}"/>
          </c:extLst>
        </c:dLbl>
      </c:pivotFmt>
      <c:pivotFmt>
        <c:idx val="21"/>
        <c:spPr>
          <a:solidFill>
            <a:schemeClr val="accent1"/>
          </a:solidFill>
          <a:ln w="19050">
            <a:solidFill>
              <a:schemeClr val="lt1"/>
            </a:solidFill>
          </a:ln>
          <a:effectLst/>
        </c:spPr>
      </c:pivotFmt>
      <c:pivotFmt>
        <c:idx val="22"/>
        <c:spPr>
          <a:solidFill>
            <a:schemeClr val="accent1"/>
          </a:solidFill>
          <a:ln w="19050">
            <a:solidFill>
              <a:schemeClr val="lt1"/>
            </a:solidFill>
          </a:ln>
          <a:effectLst/>
        </c:spPr>
      </c:pivotFmt>
      <c:pivotFmt>
        <c:idx val="23"/>
        <c:spPr>
          <a:solidFill>
            <a:schemeClr val="accent1"/>
          </a:solidFill>
          <a:ln w="19050">
            <a:solidFill>
              <a:schemeClr val="lt1"/>
            </a:solidFill>
          </a:ln>
          <a:effectLst/>
        </c:spPr>
      </c:pivotFmt>
      <c:pivotFmt>
        <c:idx val="24"/>
        <c:spPr>
          <a:solidFill>
            <a:schemeClr val="accent1"/>
          </a:solidFill>
          <a:ln w="19050">
            <a:solidFill>
              <a:schemeClr val="lt1"/>
            </a:solidFill>
          </a:ln>
          <a:effectLst/>
        </c:spPr>
      </c:pivotFmt>
      <c:pivotFmt>
        <c:idx val="25"/>
        <c:spPr>
          <a:solidFill>
            <a:schemeClr val="accent1"/>
          </a:solidFill>
          <a:ln w="19050">
            <a:solidFill>
              <a:schemeClr val="lt1"/>
            </a:solidFill>
          </a:ln>
          <a:effectLst/>
        </c:spPr>
      </c:pivotFmt>
      <c:pivotFmt>
        <c:idx val="26"/>
        <c:spPr>
          <a:solidFill>
            <a:schemeClr val="accent1"/>
          </a:solidFill>
          <a:ln w="19050">
            <a:solidFill>
              <a:schemeClr val="lt1"/>
            </a:solidFill>
          </a:ln>
          <a:effectLst/>
        </c:spPr>
      </c:pivotFmt>
      <c:pivotFmt>
        <c:idx val="27"/>
        <c:spPr>
          <a:solidFill>
            <a:schemeClr val="accent1"/>
          </a:solidFill>
          <a:ln w="19050">
            <a:solidFill>
              <a:schemeClr val="lt1"/>
            </a:solidFill>
          </a:ln>
          <a:effectLst/>
        </c:spPr>
      </c:pivotFmt>
      <c:pivotFmt>
        <c:idx val="28"/>
        <c:spPr>
          <a:solidFill>
            <a:schemeClr val="accent1"/>
          </a:solidFill>
          <a:ln w="19050">
            <a:solidFill>
              <a:schemeClr val="lt1"/>
            </a:solidFill>
          </a:ln>
          <a:effectLst/>
        </c:spPr>
      </c:pivotFmt>
      <c:pivotFmt>
        <c:idx val="29"/>
        <c:spPr>
          <a:solidFill>
            <a:schemeClr val="accent1"/>
          </a:solidFill>
          <a:ln w="19050">
            <a:solidFill>
              <a:schemeClr val="lt1"/>
            </a:solidFill>
          </a:ln>
          <a:effectLst/>
        </c:spPr>
      </c:pivotFmt>
    </c:pivotFmts>
    <c:plotArea>
      <c:layout/>
      <c:pieChart>
        <c:varyColors val="1"/>
        <c:ser>
          <c:idx val="0"/>
          <c:order val="0"/>
          <c:tx>
            <c:strRef>
              <c:f>'Sector '!$B$3</c:f>
              <c:strCache>
                <c:ptCount val="1"/>
                <c:pt idx="0">
                  <c:v>Total</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AA48-4C0C-8A26-82D6DA01135D}"/>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AA48-4C0C-8A26-82D6DA01135D}"/>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AA48-4C0C-8A26-82D6DA01135D}"/>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AA48-4C0C-8A26-82D6DA01135D}"/>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AA48-4C0C-8A26-82D6DA01135D}"/>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AA48-4C0C-8A26-82D6DA01135D}"/>
              </c:ext>
            </c:extLst>
          </c:dPt>
          <c:dPt>
            <c:idx val="6"/>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D-AA48-4C0C-8A26-82D6DA01135D}"/>
              </c:ext>
            </c:extLst>
          </c:dPt>
          <c:dPt>
            <c:idx val="7"/>
            <c:bubble3D val="0"/>
            <c:spPr>
              <a:solidFill>
                <a:schemeClr val="accent2">
                  <a:lumMod val="60000"/>
                </a:schemeClr>
              </a:solidFill>
              <a:ln w="19050">
                <a:solidFill>
                  <a:schemeClr val="lt1"/>
                </a:solidFill>
              </a:ln>
              <a:effectLst/>
            </c:spPr>
            <c:extLst>
              <c:ext xmlns:c16="http://schemas.microsoft.com/office/drawing/2014/chart" uri="{C3380CC4-5D6E-409C-BE32-E72D297353CC}">
                <c16:uniqueId val="{0000000F-AA48-4C0C-8A26-82D6DA01135D}"/>
              </c:ext>
            </c:extLst>
          </c:dPt>
          <c:dPt>
            <c:idx val="8"/>
            <c:bubble3D val="0"/>
            <c:spPr>
              <a:solidFill>
                <a:schemeClr val="accent3">
                  <a:lumMod val="60000"/>
                </a:schemeClr>
              </a:solidFill>
              <a:ln w="19050">
                <a:solidFill>
                  <a:schemeClr val="lt1"/>
                </a:solidFill>
              </a:ln>
              <a:effectLst/>
            </c:spPr>
            <c:extLst>
              <c:ext xmlns:c16="http://schemas.microsoft.com/office/drawing/2014/chart" uri="{C3380CC4-5D6E-409C-BE32-E72D297353CC}">
                <c16:uniqueId val="{00000011-AA48-4C0C-8A26-82D6DA01135D}"/>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'Sector '!$A$4:$A$12</c:f>
              <c:strCache>
                <c:ptCount val="9"/>
                <c:pt idx="0">
                  <c:v>Aerospace</c:v>
                </c:pt>
                <c:pt idx="1">
                  <c:v>Creative </c:v>
                </c:pt>
                <c:pt idx="2">
                  <c:v>Food and Drink </c:v>
                </c:pt>
                <c:pt idx="3">
                  <c:v>Health Tech and Medical </c:v>
                </c:pt>
                <c:pt idx="4">
                  <c:v>Manufacturing </c:v>
                </c:pt>
                <c:pt idx="5">
                  <c:v>Marine </c:v>
                </c:pt>
                <c:pt idx="6">
                  <c:v>Mining </c:v>
                </c:pt>
                <c:pt idx="7">
                  <c:v>Professional Business Service </c:v>
                </c:pt>
                <c:pt idx="8">
                  <c:v>Renewables and Energy </c:v>
                </c:pt>
              </c:strCache>
            </c:strRef>
          </c:cat>
          <c:val>
            <c:numRef>
              <c:f>'Sector '!$B$4:$B$12</c:f>
              <c:numCache>
                <c:formatCode>General</c:formatCode>
                <c:ptCount val="9"/>
                <c:pt idx="0">
                  <c:v>3</c:v>
                </c:pt>
                <c:pt idx="1">
                  <c:v>6</c:v>
                </c:pt>
                <c:pt idx="2">
                  <c:v>1</c:v>
                </c:pt>
                <c:pt idx="3">
                  <c:v>8</c:v>
                </c:pt>
                <c:pt idx="4">
                  <c:v>3</c:v>
                </c:pt>
                <c:pt idx="5">
                  <c:v>1</c:v>
                </c:pt>
                <c:pt idx="6">
                  <c:v>2</c:v>
                </c:pt>
                <c:pt idx="7">
                  <c:v>10</c:v>
                </c:pt>
                <c:pt idx="8">
                  <c:v>3</c:v>
                </c:pt>
              </c:numCache>
            </c:numRef>
          </c:val>
          <c:extLst>
            <c:ext xmlns:c16="http://schemas.microsoft.com/office/drawing/2014/chart" uri="{C3380CC4-5D6E-409C-BE32-E72D297353CC}">
              <c16:uniqueId val="{00000012-AA48-4C0C-8A26-82D6DA01135D}"/>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r"/>
      <c:layout>
        <c:manualLayout>
          <c:xMode val="edge"/>
          <c:yMode val="edge"/>
          <c:x val="0.59285808397456297"/>
          <c:y val="0.1111111111111111"/>
          <c:w val="0.39348226889965437"/>
          <c:h val="0.88888888888888884"/>
        </c:manualLayout>
      </c:layout>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0757A4-46EA-4208-9910-38E09320DB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3232</Words>
  <Characters>18428</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lpstr>
    </vt:vector>
  </TitlesOfParts>
  <Company>Cornwall Council</Company>
  <LinksUpToDate>false</LinksUpToDate>
  <CharactersWithSpaces>21617</CharactersWithSpaces>
  <SharedDoc>false</SharedDoc>
  <HyperlinkBase/>
  <HLinks>
    <vt:vector size="42" baseType="variant">
      <vt:variant>
        <vt:i4>6422546</vt:i4>
      </vt:variant>
      <vt:variant>
        <vt:i4>18</vt:i4>
      </vt:variant>
      <vt:variant>
        <vt:i4>0</vt:i4>
      </vt:variant>
      <vt:variant>
        <vt:i4>5</vt:i4>
      </vt:variant>
      <vt:variant>
        <vt:lpwstr>mailto:gpi@cornwall.gov.uk</vt:lpwstr>
      </vt:variant>
      <vt:variant>
        <vt:lpwstr/>
      </vt:variant>
      <vt:variant>
        <vt:i4>4587636</vt:i4>
      </vt:variant>
      <vt:variant>
        <vt:i4>15</vt:i4>
      </vt:variant>
      <vt:variant>
        <vt:i4>0</vt:i4>
      </vt:variant>
      <vt:variant>
        <vt:i4>5</vt:i4>
      </vt:variant>
      <vt:variant>
        <vt:lpwstr>mailto:info@cornwallti.com</vt:lpwstr>
      </vt:variant>
      <vt:variant>
        <vt:lpwstr/>
      </vt:variant>
      <vt:variant>
        <vt:i4>7012390</vt:i4>
      </vt:variant>
      <vt:variant>
        <vt:i4>12</vt:i4>
      </vt:variant>
      <vt:variant>
        <vt:i4>0</vt:i4>
      </vt:variant>
      <vt:variant>
        <vt:i4>5</vt:i4>
      </vt:variant>
      <vt:variant>
        <vt:lpwstr>https://www.gov.uk/guidance/uk-shared-prosperity-fund-branding-and-publicity-6</vt:lpwstr>
      </vt:variant>
      <vt:variant>
        <vt:lpwstr/>
      </vt:variant>
      <vt:variant>
        <vt:i4>9</vt:i4>
      </vt:variant>
      <vt:variant>
        <vt:i4>9</vt:i4>
      </vt:variant>
      <vt:variant>
        <vt:i4>0</vt:i4>
      </vt:variant>
      <vt:variant>
        <vt:i4>5</vt:i4>
      </vt:variant>
      <vt:variant>
        <vt:lpwstr>https://www.gov.uk/guidance/uk-shared-prosperity-fund-outputs-and-outcomes-definitions-2</vt:lpwstr>
      </vt:variant>
      <vt:variant>
        <vt:lpwstr/>
      </vt:variant>
      <vt:variant>
        <vt:i4>9</vt:i4>
      </vt:variant>
      <vt:variant>
        <vt:i4>6</vt:i4>
      </vt:variant>
      <vt:variant>
        <vt:i4>0</vt:i4>
      </vt:variant>
      <vt:variant>
        <vt:i4>5</vt:i4>
      </vt:variant>
      <vt:variant>
        <vt:lpwstr>https://www.gov.uk/guidance/uk-shared-prosperity-fund-outputs-and-outcomes-definitions-2</vt:lpwstr>
      </vt:variant>
      <vt:variant>
        <vt:lpwstr/>
      </vt:variant>
      <vt:variant>
        <vt:i4>1638469</vt:i4>
      </vt:variant>
      <vt:variant>
        <vt:i4>3</vt:i4>
      </vt:variant>
      <vt:variant>
        <vt:i4>0</vt:i4>
      </vt:variant>
      <vt:variant>
        <vt:i4>5</vt:i4>
      </vt:variant>
      <vt:variant>
        <vt:lpwstr>https://www.gov.uk/government/publications/uk-shared-prosperity-fund-prospectus/uk-shared-prosperity-fund-prospectus</vt:lpwstr>
      </vt:variant>
      <vt:variant>
        <vt:lpwstr/>
      </vt:variant>
      <vt:variant>
        <vt:i4>3866683</vt:i4>
      </vt:variant>
      <vt:variant>
        <vt:i4>0</vt:i4>
      </vt:variant>
      <vt:variant>
        <vt:i4>0</vt:i4>
      </vt:variant>
      <vt:variant>
        <vt:i4>5</vt:i4>
      </vt:variant>
      <vt:variant>
        <vt:lpwstr>http://www.cornwallti.com/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Office 2004 Test Drive User</dc:creator>
  <cp:keywords/>
  <cp:lastModifiedBy>Cornwall Council</cp:lastModifiedBy>
  <cp:revision>2</cp:revision>
  <cp:lastPrinted>2014-07-30T09:26:00Z</cp:lastPrinted>
  <dcterms:created xsi:type="dcterms:W3CDTF">2023-11-01T09:13:00Z</dcterms:created>
  <dcterms:modified xsi:type="dcterms:W3CDTF">2023-11-01T09:13:00Z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ee4c20f-5817-432f-84ac-80a373257ed1_Enabled">
    <vt:lpwstr>true</vt:lpwstr>
  </property>
  <property fmtid="{D5CDD505-2E9C-101B-9397-08002B2CF9AE}" pid="3" name="MSIP_Label_bee4c20f-5817-432f-84ac-80a373257ed1_SetDate">
    <vt:lpwstr>2023-11-01T09:13:51Z</vt:lpwstr>
  </property>
  <property fmtid="{D5CDD505-2E9C-101B-9397-08002B2CF9AE}" pid="4" name="MSIP_Label_bee4c20f-5817-432f-84ac-80a373257ed1_Method">
    <vt:lpwstr>Privileged</vt:lpwstr>
  </property>
  <property fmtid="{D5CDD505-2E9C-101B-9397-08002B2CF9AE}" pid="5" name="MSIP_Label_bee4c20f-5817-432f-84ac-80a373257ed1_Name">
    <vt:lpwstr>bee4c20f-5817-432f-84ac-80a373257ed1</vt:lpwstr>
  </property>
  <property fmtid="{D5CDD505-2E9C-101B-9397-08002B2CF9AE}" pid="6" name="MSIP_Label_bee4c20f-5817-432f-84ac-80a373257ed1_SiteId">
    <vt:lpwstr>efaa16aa-d1de-4d58-ba2e-2833fdfdd29f</vt:lpwstr>
  </property>
  <property fmtid="{D5CDD505-2E9C-101B-9397-08002B2CF9AE}" pid="7" name="MSIP_Label_bee4c20f-5817-432f-84ac-80a373257ed1_ActionId">
    <vt:lpwstr>b2b9b8cb-52f4-496d-a42d-fb60e1ce3e38</vt:lpwstr>
  </property>
  <property fmtid="{D5CDD505-2E9C-101B-9397-08002B2CF9AE}" pid="8" name="MSIP_Label_bee4c20f-5817-432f-84ac-80a373257ed1_ContentBits">
    <vt:lpwstr>1</vt:lpwstr>
  </property>
</Properties>
</file>