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15" w:rsidRDefault="00417115"/>
    <w:p w:rsidR="004B7E85" w:rsidRDefault="004B7E85" w:rsidP="00417115">
      <w:pPr>
        <w:rPr>
          <w:rFonts w:cs="Arial"/>
          <w:b/>
          <w:color w:val="006288"/>
          <w:sz w:val="72"/>
          <w:szCs w:val="72"/>
        </w:rPr>
      </w:pPr>
    </w:p>
    <w:p w:rsidR="00417115" w:rsidRDefault="00BA228E" w:rsidP="00E843BA">
      <w:pPr>
        <w:jc w:val="center"/>
        <w:rPr>
          <w:rFonts w:cs="Arial"/>
          <w:b/>
          <w:color w:val="006288"/>
          <w:sz w:val="72"/>
          <w:szCs w:val="72"/>
        </w:rPr>
      </w:pPr>
      <w:r>
        <w:rPr>
          <w:rFonts w:cs="Arial"/>
          <w:b/>
          <w:color w:val="006288"/>
          <w:sz w:val="72"/>
          <w:szCs w:val="72"/>
        </w:rPr>
        <w:t>Invitation to tender for t</w:t>
      </w:r>
      <w:r w:rsidR="00E843BA">
        <w:rPr>
          <w:rFonts w:cs="Arial"/>
          <w:b/>
          <w:color w:val="006288"/>
          <w:sz w:val="72"/>
          <w:szCs w:val="72"/>
        </w:rPr>
        <w:t>he evaluation of t</w:t>
      </w:r>
      <w:r w:rsidR="00417115">
        <w:rPr>
          <w:rFonts w:cs="Arial"/>
          <w:b/>
          <w:color w:val="006288"/>
          <w:sz w:val="72"/>
          <w:szCs w:val="72"/>
        </w:rPr>
        <w:t>he Carers’ Employment Pilot (CEP):</w:t>
      </w:r>
    </w:p>
    <w:p w:rsidR="00417115" w:rsidRDefault="00417115" w:rsidP="00417115">
      <w:pPr>
        <w:rPr>
          <w:rFonts w:cs="Arial"/>
          <w:b/>
          <w:color w:val="006288"/>
          <w:sz w:val="72"/>
          <w:szCs w:val="72"/>
        </w:rPr>
      </w:pPr>
    </w:p>
    <w:p w:rsidR="00417115" w:rsidRPr="00087451" w:rsidRDefault="00417115" w:rsidP="00417115">
      <w:pPr>
        <w:jc w:val="center"/>
        <w:rPr>
          <w:rFonts w:cs="Arial"/>
          <w:b/>
          <w:color w:val="006288"/>
          <w:sz w:val="56"/>
          <w:szCs w:val="56"/>
        </w:rPr>
      </w:pPr>
      <w:proofErr w:type="gramStart"/>
      <w:r w:rsidRPr="00087451">
        <w:rPr>
          <w:rFonts w:cs="Arial"/>
          <w:b/>
          <w:color w:val="006288"/>
          <w:sz w:val="56"/>
          <w:szCs w:val="56"/>
        </w:rPr>
        <w:t>supporting</w:t>
      </w:r>
      <w:proofErr w:type="gramEnd"/>
      <w:r w:rsidRPr="00087451">
        <w:rPr>
          <w:rFonts w:cs="Arial"/>
          <w:b/>
          <w:color w:val="006288"/>
          <w:sz w:val="56"/>
          <w:szCs w:val="56"/>
        </w:rPr>
        <w:t xml:space="preserve"> carers to remain in employment</w:t>
      </w:r>
    </w:p>
    <w:p w:rsidR="00417115" w:rsidRDefault="00417115" w:rsidP="00417115">
      <w:pPr>
        <w:jc w:val="center"/>
        <w:rPr>
          <w:rFonts w:cs="Arial"/>
          <w:b/>
          <w:color w:val="006288"/>
          <w:sz w:val="56"/>
          <w:szCs w:val="56"/>
        </w:rPr>
      </w:pPr>
    </w:p>
    <w:p w:rsidR="00417115" w:rsidRDefault="00417115" w:rsidP="00417115">
      <w:pPr>
        <w:jc w:val="center"/>
        <w:rPr>
          <w:rFonts w:cs="Arial"/>
          <w:b/>
          <w:color w:val="006288"/>
          <w:sz w:val="56"/>
          <w:szCs w:val="56"/>
        </w:rPr>
      </w:pPr>
    </w:p>
    <w:p w:rsidR="00417115" w:rsidRPr="00087451" w:rsidRDefault="00417115" w:rsidP="00417115">
      <w:pPr>
        <w:jc w:val="center"/>
        <w:rPr>
          <w:rFonts w:cs="Arial"/>
          <w:b/>
          <w:color w:val="006288"/>
          <w:sz w:val="56"/>
          <w:szCs w:val="56"/>
        </w:rPr>
      </w:pPr>
    </w:p>
    <w:p w:rsidR="005A2FF0" w:rsidRDefault="005A2FF0" w:rsidP="00417115">
      <w:pPr>
        <w:jc w:val="center"/>
        <w:rPr>
          <w:rFonts w:cs="Arial"/>
          <w:b/>
          <w:color w:val="006288"/>
          <w:sz w:val="72"/>
          <w:szCs w:val="72"/>
        </w:rPr>
      </w:pPr>
    </w:p>
    <w:p w:rsidR="005A2FF0" w:rsidRDefault="005A2FF0" w:rsidP="00417115">
      <w:pPr>
        <w:jc w:val="center"/>
        <w:rPr>
          <w:rFonts w:cs="Arial"/>
          <w:b/>
          <w:color w:val="006288"/>
          <w:sz w:val="72"/>
          <w:szCs w:val="72"/>
        </w:rPr>
      </w:pPr>
    </w:p>
    <w:p w:rsidR="00417115" w:rsidRPr="005A2FF0" w:rsidRDefault="005A2FF0" w:rsidP="00417115">
      <w:pPr>
        <w:jc w:val="center"/>
        <w:rPr>
          <w:rFonts w:cs="Arial"/>
          <w:b/>
          <w:color w:val="006288"/>
          <w:sz w:val="56"/>
          <w:szCs w:val="56"/>
        </w:rPr>
      </w:pPr>
      <w:r w:rsidRPr="005A2FF0">
        <w:rPr>
          <w:rFonts w:cs="Arial"/>
          <w:b/>
          <w:color w:val="006288"/>
          <w:sz w:val="56"/>
          <w:szCs w:val="56"/>
        </w:rPr>
        <w:t xml:space="preserve">Reference: </w:t>
      </w:r>
      <w:r w:rsidRPr="005A2FF0">
        <w:rPr>
          <w:rStyle w:val="Heading3Char"/>
          <w:rFonts w:eastAsiaTheme="minorHAnsi"/>
          <w:sz w:val="56"/>
          <w:szCs w:val="56"/>
        </w:rPr>
        <w:t>CEP</w:t>
      </w:r>
      <w:r w:rsidR="00EB2029">
        <w:rPr>
          <w:rStyle w:val="Heading3Char"/>
          <w:rFonts w:eastAsiaTheme="minorHAnsi"/>
          <w:sz w:val="56"/>
          <w:szCs w:val="56"/>
        </w:rPr>
        <w:t>EVAL</w:t>
      </w:r>
      <w:r w:rsidRPr="005A2FF0">
        <w:rPr>
          <w:rStyle w:val="Heading3Char"/>
          <w:rFonts w:eastAsiaTheme="minorHAnsi"/>
          <w:sz w:val="56"/>
          <w:szCs w:val="56"/>
        </w:rPr>
        <w:t>/15/01</w:t>
      </w:r>
    </w:p>
    <w:p w:rsidR="00417115" w:rsidRPr="005A2FF0" w:rsidRDefault="00417115" w:rsidP="00417115">
      <w:pPr>
        <w:rPr>
          <w:sz w:val="56"/>
          <w:szCs w:val="56"/>
        </w:rPr>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Default="00417115" w:rsidP="00417115">
      <w:pPr>
        <w:pStyle w:val="paragraph"/>
      </w:pPr>
    </w:p>
    <w:p w:rsidR="00417115" w:rsidRPr="001A3AD4" w:rsidRDefault="00417115" w:rsidP="00417115">
      <w:pPr>
        <w:pStyle w:val="paragraph"/>
        <w:jc w:val="right"/>
        <w:rPr>
          <w:b/>
        </w:rPr>
      </w:pPr>
      <w:r w:rsidRPr="001A3AD4">
        <w:rPr>
          <w:b/>
          <w:color w:val="006288"/>
        </w:rPr>
        <w:t xml:space="preserve">SCIE, </w:t>
      </w:r>
      <w:r w:rsidR="00784F88">
        <w:rPr>
          <w:b/>
          <w:color w:val="006288"/>
        </w:rPr>
        <w:t>May</w:t>
      </w:r>
      <w:r w:rsidRPr="001A3AD4">
        <w:rPr>
          <w:b/>
          <w:color w:val="006288"/>
        </w:rPr>
        <w:t xml:space="preserve"> 201</w:t>
      </w:r>
      <w:r w:rsidR="004B7E85">
        <w:rPr>
          <w:b/>
          <w:color w:val="006288"/>
        </w:rPr>
        <w:t>5</w:t>
      </w:r>
    </w:p>
    <w:p w:rsidR="005A0DAC" w:rsidRDefault="005A0DAC">
      <w:r>
        <w:br w:type="page"/>
      </w:r>
    </w:p>
    <w:p w:rsidR="00417115" w:rsidRDefault="005E4D67" w:rsidP="005E4D67">
      <w:pPr>
        <w:pStyle w:val="Heading1"/>
      </w:pPr>
      <w:bookmarkStart w:id="0" w:name="_Toc411022865"/>
      <w:bookmarkStart w:id="1" w:name="_Toc411022911"/>
      <w:bookmarkStart w:id="2" w:name="_Toc411157271"/>
      <w:bookmarkStart w:id="3" w:name="_Toc417883652"/>
      <w:r>
        <w:lastRenderedPageBreak/>
        <w:t>Contents</w:t>
      </w:r>
      <w:bookmarkEnd w:id="0"/>
      <w:bookmarkEnd w:id="1"/>
      <w:bookmarkEnd w:id="2"/>
      <w:bookmarkEnd w:id="3"/>
    </w:p>
    <w:p w:rsidR="005A2FF0" w:rsidRDefault="005A2FF0" w:rsidP="005E4D67">
      <w:pPr>
        <w:pStyle w:val="paragraph"/>
      </w:pPr>
    </w:p>
    <w:p w:rsidR="00D11A73" w:rsidRDefault="00D11A73" w:rsidP="005E4D67">
      <w:pPr>
        <w:pStyle w:val="paragraph"/>
      </w:pPr>
    </w:p>
    <w:p w:rsidR="00536724" w:rsidRDefault="00536724" w:rsidP="005E4D67">
      <w:pPr>
        <w:pStyle w:val="paragraph"/>
      </w:pPr>
    </w:p>
    <w:sdt>
      <w:sdtPr>
        <w:rPr>
          <w:rFonts w:eastAsiaTheme="minorHAnsi" w:cstheme="minorBidi"/>
          <w:b w:val="0"/>
          <w:bCs/>
          <w:noProof w:val="0"/>
          <w:sz w:val="24"/>
          <w:lang w:eastAsia="en-US"/>
        </w:rPr>
        <w:id w:val="180176491"/>
        <w:docPartObj>
          <w:docPartGallery w:val="Table of Contents"/>
          <w:docPartUnique/>
        </w:docPartObj>
      </w:sdtPr>
      <w:sdtEndPr>
        <w:rPr>
          <w:bCs w:val="0"/>
        </w:rPr>
      </w:sdtEndPr>
      <w:sdtContent>
        <w:p w:rsidR="00AF12C1" w:rsidRDefault="005E4D67">
          <w:pPr>
            <w:pStyle w:val="TOC1"/>
            <w:rPr>
              <w:rFonts w:asciiTheme="minorHAnsi" w:eastAsiaTheme="minorEastAsia" w:hAnsiTheme="minorHAnsi" w:cstheme="minorBidi"/>
              <w:b w:val="0"/>
            </w:rPr>
          </w:pPr>
          <w:r w:rsidRPr="00E2398F">
            <w:fldChar w:fldCharType="begin"/>
          </w:r>
          <w:r w:rsidRPr="00E2398F">
            <w:instrText xml:space="preserve"> TOC \o "1-3" \h \z \u </w:instrText>
          </w:r>
          <w:r w:rsidRPr="00E2398F">
            <w:fldChar w:fldCharType="separate"/>
          </w:r>
          <w:hyperlink w:anchor="_Toc417883652" w:history="1">
            <w:r w:rsidR="00AF12C1" w:rsidRPr="00915CE1">
              <w:rPr>
                <w:rStyle w:val="Hyperlink"/>
              </w:rPr>
              <w:t>Contents</w:t>
            </w:r>
            <w:r w:rsidR="00AF12C1">
              <w:rPr>
                <w:webHidden/>
              </w:rPr>
              <w:tab/>
            </w:r>
            <w:r w:rsidR="00AF12C1">
              <w:rPr>
                <w:webHidden/>
              </w:rPr>
              <w:fldChar w:fldCharType="begin"/>
            </w:r>
            <w:r w:rsidR="00AF12C1">
              <w:rPr>
                <w:webHidden/>
              </w:rPr>
              <w:instrText xml:space="preserve"> PAGEREF _Toc417883652 \h </w:instrText>
            </w:r>
            <w:r w:rsidR="00AF12C1">
              <w:rPr>
                <w:webHidden/>
              </w:rPr>
            </w:r>
            <w:r w:rsidR="00AF12C1">
              <w:rPr>
                <w:webHidden/>
              </w:rPr>
              <w:fldChar w:fldCharType="separate"/>
            </w:r>
            <w:r w:rsidR="00AF12C1">
              <w:rPr>
                <w:webHidden/>
              </w:rPr>
              <w:t>1</w:t>
            </w:r>
            <w:r w:rsidR="00AF12C1">
              <w:rPr>
                <w:webHidden/>
              </w:rPr>
              <w:fldChar w:fldCharType="end"/>
            </w:r>
          </w:hyperlink>
        </w:p>
        <w:p w:rsidR="00AF12C1" w:rsidRDefault="00DB098B">
          <w:pPr>
            <w:pStyle w:val="TOC1"/>
            <w:rPr>
              <w:rFonts w:asciiTheme="minorHAnsi" w:eastAsiaTheme="minorEastAsia" w:hAnsiTheme="minorHAnsi" w:cstheme="minorBidi"/>
              <w:b w:val="0"/>
            </w:rPr>
          </w:pPr>
          <w:hyperlink w:anchor="_Toc417883653" w:history="1">
            <w:r w:rsidR="00AF12C1" w:rsidRPr="00915CE1">
              <w:rPr>
                <w:rStyle w:val="Hyperlink"/>
              </w:rPr>
              <w:t>1.</w:t>
            </w:r>
            <w:r w:rsidR="00AF12C1">
              <w:rPr>
                <w:rFonts w:asciiTheme="minorHAnsi" w:eastAsiaTheme="minorEastAsia" w:hAnsiTheme="minorHAnsi" w:cstheme="minorBidi"/>
                <w:b w:val="0"/>
              </w:rPr>
              <w:tab/>
            </w:r>
            <w:r w:rsidR="00AF12C1" w:rsidRPr="00915CE1">
              <w:rPr>
                <w:rStyle w:val="Hyperlink"/>
              </w:rPr>
              <w:t>Introduction</w:t>
            </w:r>
            <w:r w:rsidR="00AF12C1">
              <w:rPr>
                <w:webHidden/>
              </w:rPr>
              <w:tab/>
            </w:r>
            <w:r w:rsidR="00AF12C1">
              <w:rPr>
                <w:webHidden/>
              </w:rPr>
              <w:fldChar w:fldCharType="begin"/>
            </w:r>
            <w:r w:rsidR="00AF12C1">
              <w:rPr>
                <w:webHidden/>
              </w:rPr>
              <w:instrText xml:space="preserve"> PAGEREF _Toc417883653 \h </w:instrText>
            </w:r>
            <w:r w:rsidR="00AF12C1">
              <w:rPr>
                <w:webHidden/>
              </w:rPr>
            </w:r>
            <w:r w:rsidR="00AF12C1">
              <w:rPr>
                <w:webHidden/>
              </w:rPr>
              <w:fldChar w:fldCharType="separate"/>
            </w:r>
            <w:r w:rsidR="00AF12C1">
              <w:rPr>
                <w:webHidden/>
              </w:rPr>
              <w:t>2</w:t>
            </w:r>
            <w:r w:rsidR="00AF12C1">
              <w:rPr>
                <w:webHidden/>
              </w:rPr>
              <w:fldChar w:fldCharType="end"/>
            </w:r>
          </w:hyperlink>
        </w:p>
        <w:p w:rsidR="00AF12C1" w:rsidRDefault="00DB098B">
          <w:pPr>
            <w:pStyle w:val="TOC1"/>
            <w:rPr>
              <w:rFonts w:asciiTheme="minorHAnsi" w:eastAsiaTheme="minorEastAsia" w:hAnsiTheme="minorHAnsi" w:cstheme="minorBidi"/>
              <w:b w:val="0"/>
            </w:rPr>
          </w:pPr>
          <w:hyperlink w:anchor="_Toc417883654" w:history="1">
            <w:r w:rsidR="00AF12C1" w:rsidRPr="00915CE1">
              <w:rPr>
                <w:rStyle w:val="Hyperlink"/>
              </w:rPr>
              <w:t>2.</w:t>
            </w:r>
            <w:r w:rsidR="00AF12C1">
              <w:rPr>
                <w:rFonts w:asciiTheme="minorHAnsi" w:eastAsiaTheme="minorEastAsia" w:hAnsiTheme="minorHAnsi" w:cstheme="minorBidi"/>
                <w:b w:val="0"/>
              </w:rPr>
              <w:tab/>
            </w:r>
            <w:r w:rsidR="00AF12C1" w:rsidRPr="00915CE1">
              <w:rPr>
                <w:rStyle w:val="Hyperlink"/>
              </w:rPr>
              <w:t>Conditions for tendering</w:t>
            </w:r>
            <w:r w:rsidR="00AF12C1">
              <w:rPr>
                <w:webHidden/>
              </w:rPr>
              <w:tab/>
            </w:r>
            <w:r w:rsidR="00AF12C1">
              <w:rPr>
                <w:webHidden/>
              </w:rPr>
              <w:fldChar w:fldCharType="begin"/>
            </w:r>
            <w:r w:rsidR="00AF12C1">
              <w:rPr>
                <w:webHidden/>
              </w:rPr>
              <w:instrText xml:space="preserve"> PAGEREF _Toc417883654 \h </w:instrText>
            </w:r>
            <w:r w:rsidR="00AF12C1">
              <w:rPr>
                <w:webHidden/>
              </w:rPr>
            </w:r>
            <w:r w:rsidR="00AF12C1">
              <w:rPr>
                <w:webHidden/>
              </w:rPr>
              <w:fldChar w:fldCharType="separate"/>
            </w:r>
            <w:r w:rsidR="00AF12C1">
              <w:rPr>
                <w:webHidden/>
              </w:rPr>
              <w:t>3</w:t>
            </w:r>
            <w:r w:rsidR="00AF12C1">
              <w:rPr>
                <w:webHidden/>
              </w:rPr>
              <w:fldChar w:fldCharType="end"/>
            </w:r>
          </w:hyperlink>
        </w:p>
        <w:p w:rsidR="00AF12C1" w:rsidRDefault="00DB098B">
          <w:pPr>
            <w:pStyle w:val="TOC1"/>
            <w:rPr>
              <w:rFonts w:asciiTheme="minorHAnsi" w:eastAsiaTheme="minorEastAsia" w:hAnsiTheme="minorHAnsi" w:cstheme="minorBidi"/>
              <w:b w:val="0"/>
            </w:rPr>
          </w:pPr>
          <w:hyperlink w:anchor="_Toc417883655" w:history="1">
            <w:r w:rsidR="00AF12C1" w:rsidRPr="00915CE1">
              <w:rPr>
                <w:rStyle w:val="Hyperlink"/>
              </w:rPr>
              <w:t>3.</w:t>
            </w:r>
            <w:r w:rsidR="00AF12C1">
              <w:rPr>
                <w:rFonts w:asciiTheme="minorHAnsi" w:eastAsiaTheme="minorEastAsia" w:hAnsiTheme="minorHAnsi" w:cstheme="minorBidi"/>
                <w:b w:val="0"/>
              </w:rPr>
              <w:tab/>
            </w:r>
            <w:r w:rsidR="00AF12C1" w:rsidRPr="00915CE1">
              <w:rPr>
                <w:rStyle w:val="Hyperlink"/>
              </w:rPr>
              <w:t>ITT process</w:t>
            </w:r>
            <w:r w:rsidR="00AF12C1">
              <w:rPr>
                <w:webHidden/>
              </w:rPr>
              <w:tab/>
            </w:r>
            <w:r w:rsidR="00AF12C1">
              <w:rPr>
                <w:webHidden/>
              </w:rPr>
              <w:fldChar w:fldCharType="begin"/>
            </w:r>
            <w:r w:rsidR="00AF12C1">
              <w:rPr>
                <w:webHidden/>
              </w:rPr>
              <w:instrText xml:space="preserve"> PAGEREF _Toc417883655 \h </w:instrText>
            </w:r>
            <w:r w:rsidR="00AF12C1">
              <w:rPr>
                <w:webHidden/>
              </w:rPr>
            </w:r>
            <w:r w:rsidR="00AF12C1">
              <w:rPr>
                <w:webHidden/>
              </w:rPr>
              <w:fldChar w:fldCharType="separate"/>
            </w:r>
            <w:r w:rsidR="00AF12C1">
              <w:rPr>
                <w:webHidden/>
              </w:rPr>
              <w:t>5</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56" w:history="1">
            <w:r w:rsidR="00AF12C1" w:rsidRPr="00915CE1">
              <w:rPr>
                <w:rStyle w:val="Hyperlink"/>
              </w:rPr>
              <w:t>3.1</w:t>
            </w:r>
            <w:r w:rsidR="00AF12C1">
              <w:rPr>
                <w:rFonts w:asciiTheme="minorHAnsi" w:eastAsiaTheme="minorEastAsia" w:hAnsiTheme="minorHAnsi" w:cstheme="minorBidi"/>
                <w:b w:val="0"/>
                <w:szCs w:val="22"/>
              </w:rPr>
              <w:tab/>
            </w:r>
            <w:r w:rsidR="00AF12C1" w:rsidRPr="00915CE1">
              <w:rPr>
                <w:rStyle w:val="Hyperlink"/>
              </w:rPr>
              <w:t>Enquiries, questions and clarifications</w:t>
            </w:r>
            <w:r w:rsidR="00AF12C1">
              <w:rPr>
                <w:webHidden/>
              </w:rPr>
              <w:tab/>
            </w:r>
            <w:r w:rsidR="00AF12C1">
              <w:rPr>
                <w:webHidden/>
              </w:rPr>
              <w:fldChar w:fldCharType="begin"/>
            </w:r>
            <w:r w:rsidR="00AF12C1">
              <w:rPr>
                <w:webHidden/>
              </w:rPr>
              <w:instrText xml:space="preserve"> PAGEREF _Toc417883656 \h </w:instrText>
            </w:r>
            <w:r w:rsidR="00AF12C1">
              <w:rPr>
                <w:webHidden/>
              </w:rPr>
            </w:r>
            <w:r w:rsidR="00AF12C1">
              <w:rPr>
                <w:webHidden/>
              </w:rPr>
              <w:fldChar w:fldCharType="separate"/>
            </w:r>
            <w:r w:rsidR="00AF12C1">
              <w:rPr>
                <w:webHidden/>
              </w:rPr>
              <w:t>5</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57" w:history="1">
            <w:r w:rsidR="00AF12C1" w:rsidRPr="00915CE1">
              <w:rPr>
                <w:rStyle w:val="Hyperlink"/>
              </w:rPr>
              <w:t>3.2</w:t>
            </w:r>
            <w:r w:rsidR="00AF12C1">
              <w:rPr>
                <w:rFonts w:asciiTheme="minorHAnsi" w:eastAsiaTheme="minorEastAsia" w:hAnsiTheme="minorHAnsi" w:cstheme="minorBidi"/>
                <w:b w:val="0"/>
                <w:szCs w:val="22"/>
              </w:rPr>
              <w:tab/>
            </w:r>
            <w:r w:rsidR="00AF12C1" w:rsidRPr="00915CE1">
              <w:rPr>
                <w:rStyle w:val="Hyperlink"/>
              </w:rPr>
              <w:t>Instructions for the return of ITT responses</w:t>
            </w:r>
            <w:r w:rsidR="00AF12C1">
              <w:rPr>
                <w:webHidden/>
              </w:rPr>
              <w:tab/>
            </w:r>
            <w:r w:rsidR="00AF12C1">
              <w:rPr>
                <w:webHidden/>
              </w:rPr>
              <w:fldChar w:fldCharType="begin"/>
            </w:r>
            <w:r w:rsidR="00AF12C1">
              <w:rPr>
                <w:webHidden/>
              </w:rPr>
              <w:instrText xml:space="preserve"> PAGEREF _Toc417883657 \h </w:instrText>
            </w:r>
            <w:r w:rsidR="00AF12C1">
              <w:rPr>
                <w:webHidden/>
              </w:rPr>
            </w:r>
            <w:r w:rsidR="00AF12C1">
              <w:rPr>
                <w:webHidden/>
              </w:rPr>
              <w:fldChar w:fldCharType="separate"/>
            </w:r>
            <w:r w:rsidR="00AF12C1">
              <w:rPr>
                <w:webHidden/>
              </w:rPr>
              <w:t>5</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58" w:history="1">
            <w:r w:rsidR="00AF12C1" w:rsidRPr="00915CE1">
              <w:rPr>
                <w:rStyle w:val="Hyperlink"/>
              </w:rPr>
              <w:t>3.3</w:t>
            </w:r>
            <w:r w:rsidR="00AF12C1">
              <w:rPr>
                <w:rFonts w:asciiTheme="minorHAnsi" w:eastAsiaTheme="minorEastAsia" w:hAnsiTheme="minorHAnsi" w:cstheme="minorBidi"/>
                <w:b w:val="0"/>
                <w:szCs w:val="22"/>
              </w:rPr>
              <w:tab/>
            </w:r>
            <w:r w:rsidR="00AF12C1" w:rsidRPr="00915CE1">
              <w:rPr>
                <w:rStyle w:val="Hyperlink"/>
              </w:rPr>
              <w:t>Contractor selection process</w:t>
            </w:r>
            <w:r w:rsidR="00AF12C1">
              <w:rPr>
                <w:webHidden/>
              </w:rPr>
              <w:tab/>
            </w:r>
            <w:r w:rsidR="00AF12C1">
              <w:rPr>
                <w:webHidden/>
              </w:rPr>
              <w:fldChar w:fldCharType="begin"/>
            </w:r>
            <w:r w:rsidR="00AF12C1">
              <w:rPr>
                <w:webHidden/>
              </w:rPr>
              <w:instrText xml:space="preserve"> PAGEREF _Toc417883658 \h </w:instrText>
            </w:r>
            <w:r w:rsidR="00AF12C1">
              <w:rPr>
                <w:webHidden/>
              </w:rPr>
            </w:r>
            <w:r w:rsidR="00AF12C1">
              <w:rPr>
                <w:webHidden/>
              </w:rPr>
              <w:fldChar w:fldCharType="separate"/>
            </w:r>
            <w:r w:rsidR="00AF12C1">
              <w:rPr>
                <w:webHidden/>
              </w:rPr>
              <w:t>5</w:t>
            </w:r>
            <w:r w:rsidR="00AF12C1">
              <w:rPr>
                <w:webHidden/>
              </w:rPr>
              <w:fldChar w:fldCharType="end"/>
            </w:r>
          </w:hyperlink>
        </w:p>
        <w:p w:rsidR="00AF12C1" w:rsidRDefault="00DB098B">
          <w:pPr>
            <w:pStyle w:val="TOC1"/>
            <w:rPr>
              <w:rFonts w:asciiTheme="minorHAnsi" w:eastAsiaTheme="minorEastAsia" w:hAnsiTheme="minorHAnsi" w:cstheme="minorBidi"/>
              <w:b w:val="0"/>
            </w:rPr>
          </w:pPr>
          <w:hyperlink w:anchor="_Toc417883659" w:history="1">
            <w:r w:rsidR="00AF12C1" w:rsidRPr="00915CE1">
              <w:rPr>
                <w:rStyle w:val="Hyperlink"/>
              </w:rPr>
              <w:t>4.</w:t>
            </w:r>
            <w:r w:rsidR="00AF12C1">
              <w:rPr>
                <w:rFonts w:asciiTheme="minorHAnsi" w:eastAsiaTheme="minorEastAsia" w:hAnsiTheme="minorHAnsi" w:cstheme="minorBidi"/>
                <w:b w:val="0"/>
              </w:rPr>
              <w:tab/>
            </w:r>
            <w:r w:rsidR="00AF12C1" w:rsidRPr="00915CE1">
              <w:rPr>
                <w:rStyle w:val="Hyperlink"/>
              </w:rPr>
              <w:t>Background and context</w:t>
            </w:r>
            <w:r w:rsidR="00AF12C1">
              <w:rPr>
                <w:webHidden/>
              </w:rPr>
              <w:tab/>
            </w:r>
            <w:r w:rsidR="00AF12C1">
              <w:rPr>
                <w:webHidden/>
              </w:rPr>
              <w:fldChar w:fldCharType="begin"/>
            </w:r>
            <w:r w:rsidR="00AF12C1">
              <w:rPr>
                <w:webHidden/>
              </w:rPr>
              <w:instrText xml:space="preserve"> PAGEREF _Toc417883659 \h </w:instrText>
            </w:r>
            <w:r w:rsidR="00AF12C1">
              <w:rPr>
                <w:webHidden/>
              </w:rPr>
            </w:r>
            <w:r w:rsidR="00AF12C1">
              <w:rPr>
                <w:webHidden/>
              </w:rPr>
              <w:fldChar w:fldCharType="separate"/>
            </w:r>
            <w:r w:rsidR="00AF12C1">
              <w:rPr>
                <w:webHidden/>
              </w:rPr>
              <w:t>6</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60" w:history="1">
            <w:r w:rsidR="00AF12C1" w:rsidRPr="00915CE1">
              <w:rPr>
                <w:rStyle w:val="Hyperlink"/>
              </w:rPr>
              <w:t>4.1</w:t>
            </w:r>
            <w:r w:rsidR="00AF12C1">
              <w:rPr>
                <w:rFonts w:asciiTheme="minorHAnsi" w:eastAsiaTheme="minorEastAsia" w:hAnsiTheme="minorHAnsi" w:cstheme="minorBidi"/>
                <w:b w:val="0"/>
                <w:szCs w:val="22"/>
              </w:rPr>
              <w:tab/>
            </w:r>
            <w:r w:rsidR="00AF12C1" w:rsidRPr="00915CE1">
              <w:rPr>
                <w:rStyle w:val="Hyperlink"/>
              </w:rPr>
              <w:t>Origins of the Carers in Employment Pilot</w:t>
            </w:r>
            <w:r w:rsidR="00AF12C1">
              <w:rPr>
                <w:webHidden/>
              </w:rPr>
              <w:tab/>
            </w:r>
            <w:r w:rsidR="00AF12C1">
              <w:rPr>
                <w:webHidden/>
              </w:rPr>
              <w:fldChar w:fldCharType="begin"/>
            </w:r>
            <w:r w:rsidR="00AF12C1">
              <w:rPr>
                <w:webHidden/>
              </w:rPr>
              <w:instrText xml:space="preserve"> PAGEREF _Toc417883660 \h </w:instrText>
            </w:r>
            <w:r w:rsidR="00AF12C1">
              <w:rPr>
                <w:webHidden/>
              </w:rPr>
            </w:r>
            <w:r w:rsidR="00AF12C1">
              <w:rPr>
                <w:webHidden/>
              </w:rPr>
              <w:fldChar w:fldCharType="separate"/>
            </w:r>
            <w:r w:rsidR="00AF12C1">
              <w:rPr>
                <w:webHidden/>
              </w:rPr>
              <w:t>6</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61" w:history="1">
            <w:r w:rsidR="00AF12C1" w:rsidRPr="00915CE1">
              <w:rPr>
                <w:rStyle w:val="Hyperlink"/>
              </w:rPr>
              <w:t>4.2</w:t>
            </w:r>
            <w:r w:rsidR="00AF12C1">
              <w:rPr>
                <w:rFonts w:asciiTheme="minorHAnsi" w:eastAsiaTheme="minorEastAsia" w:hAnsiTheme="minorHAnsi" w:cstheme="minorBidi"/>
                <w:b w:val="0"/>
                <w:szCs w:val="22"/>
              </w:rPr>
              <w:tab/>
            </w:r>
            <w:r w:rsidR="00AF12C1" w:rsidRPr="00915CE1">
              <w:rPr>
                <w:rStyle w:val="Hyperlink"/>
              </w:rPr>
              <w:t>CEP development, governance and delivery</w:t>
            </w:r>
            <w:r w:rsidR="00AF12C1">
              <w:rPr>
                <w:webHidden/>
              </w:rPr>
              <w:tab/>
            </w:r>
            <w:r w:rsidR="00AF12C1">
              <w:rPr>
                <w:webHidden/>
              </w:rPr>
              <w:fldChar w:fldCharType="begin"/>
            </w:r>
            <w:r w:rsidR="00AF12C1">
              <w:rPr>
                <w:webHidden/>
              </w:rPr>
              <w:instrText xml:space="preserve"> PAGEREF _Toc417883661 \h </w:instrText>
            </w:r>
            <w:r w:rsidR="00AF12C1">
              <w:rPr>
                <w:webHidden/>
              </w:rPr>
            </w:r>
            <w:r w:rsidR="00AF12C1">
              <w:rPr>
                <w:webHidden/>
              </w:rPr>
              <w:fldChar w:fldCharType="separate"/>
            </w:r>
            <w:r w:rsidR="00AF12C1">
              <w:rPr>
                <w:webHidden/>
              </w:rPr>
              <w:t>6</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62" w:history="1">
            <w:r w:rsidR="00AF12C1" w:rsidRPr="00915CE1">
              <w:rPr>
                <w:rStyle w:val="Hyperlink"/>
              </w:rPr>
              <w:t>4.2.1</w:t>
            </w:r>
            <w:r w:rsidR="00AF12C1">
              <w:rPr>
                <w:rFonts w:asciiTheme="minorHAnsi" w:eastAsiaTheme="minorEastAsia" w:hAnsiTheme="minorHAnsi" w:cstheme="minorBidi"/>
              </w:rPr>
              <w:tab/>
            </w:r>
            <w:r w:rsidR="00AF12C1" w:rsidRPr="00915CE1">
              <w:rPr>
                <w:rStyle w:val="Hyperlink"/>
              </w:rPr>
              <w:t>CEP development to date</w:t>
            </w:r>
            <w:r w:rsidR="00AF12C1">
              <w:rPr>
                <w:webHidden/>
              </w:rPr>
              <w:tab/>
            </w:r>
            <w:r w:rsidR="00AF12C1">
              <w:rPr>
                <w:webHidden/>
              </w:rPr>
              <w:fldChar w:fldCharType="begin"/>
            </w:r>
            <w:r w:rsidR="00AF12C1">
              <w:rPr>
                <w:webHidden/>
              </w:rPr>
              <w:instrText xml:space="preserve"> PAGEREF _Toc417883662 \h </w:instrText>
            </w:r>
            <w:r w:rsidR="00AF12C1">
              <w:rPr>
                <w:webHidden/>
              </w:rPr>
            </w:r>
            <w:r w:rsidR="00AF12C1">
              <w:rPr>
                <w:webHidden/>
              </w:rPr>
              <w:fldChar w:fldCharType="separate"/>
            </w:r>
            <w:r w:rsidR="00AF12C1">
              <w:rPr>
                <w:webHidden/>
              </w:rPr>
              <w:t>7</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63" w:history="1">
            <w:r w:rsidR="00AF12C1" w:rsidRPr="00915CE1">
              <w:rPr>
                <w:rStyle w:val="Hyperlink"/>
              </w:rPr>
              <w:t>4.2.2</w:t>
            </w:r>
            <w:r w:rsidR="00AF12C1">
              <w:rPr>
                <w:rFonts w:asciiTheme="minorHAnsi" w:eastAsiaTheme="minorEastAsia" w:hAnsiTheme="minorHAnsi" w:cstheme="minorBidi"/>
              </w:rPr>
              <w:tab/>
            </w:r>
            <w:r w:rsidR="00AF12C1" w:rsidRPr="00915CE1">
              <w:rPr>
                <w:rStyle w:val="Hyperlink"/>
              </w:rPr>
              <w:t>CEP governance and organisational responsibilities</w:t>
            </w:r>
            <w:r w:rsidR="00AF12C1">
              <w:rPr>
                <w:webHidden/>
              </w:rPr>
              <w:tab/>
            </w:r>
            <w:r w:rsidR="00AF12C1">
              <w:rPr>
                <w:webHidden/>
              </w:rPr>
              <w:fldChar w:fldCharType="begin"/>
            </w:r>
            <w:r w:rsidR="00AF12C1">
              <w:rPr>
                <w:webHidden/>
              </w:rPr>
              <w:instrText xml:space="preserve"> PAGEREF _Toc417883663 \h </w:instrText>
            </w:r>
            <w:r w:rsidR="00AF12C1">
              <w:rPr>
                <w:webHidden/>
              </w:rPr>
            </w:r>
            <w:r w:rsidR="00AF12C1">
              <w:rPr>
                <w:webHidden/>
              </w:rPr>
              <w:fldChar w:fldCharType="separate"/>
            </w:r>
            <w:r w:rsidR="00AF12C1">
              <w:rPr>
                <w:webHidden/>
              </w:rPr>
              <w:t>7</w:t>
            </w:r>
            <w:r w:rsidR="00AF12C1">
              <w:rPr>
                <w:webHidden/>
              </w:rPr>
              <w:fldChar w:fldCharType="end"/>
            </w:r>
          </w:hyperlink>
        </w:p>
        <w:p w:rsidR="00AF12C1" w:rsidRDefault="00DB098B">
          <w:pPr>
            <w:pStyle w:val="TOC1"/>
            <w:rPr>
              <w:rFonts w:asciiTheme="minorHAnsi" w:eastAsiaTheme="minorEastAsia" w:hAnsiTheme="minorHAnsi" w:cstheme="minorBidi"/>
              <w:b w:val="0"/>
            </w:rPr>
          </w:pPr>
          <w:hyperlink w:anchor="_Toc417883664" w:history="1">
            <w:r w:rsidR="00AF12C1" w:rsidRPr="00915CE1">
              <w:rPr>
                <w:rStyle w:val="Hyperlink"/>
              </w:rPr>
              <w:t>5.</w:t>
            </w:r>
            <w:r w:rsidR="00AF12C1">
              <w:rPr>
                <w:rFonts w:asciiTheme="minorHAnsi" w:eastAsiaTheme="minorEastAsia" w:hAnsiTheme="minorHAnsi" w:cstheme="minorBidi"/>
                <w:b w:val="0"/>
              </w:rPr>
              <w:tab/>
            </w:r>
            <w:r w:rsidR="00AF12C1" w:rsidRPr="00915CE1">
              <w:rPr>
                <w:rStyle w:val="Hyperlink"/>
              </w:rPr>
              <w:t>Evaluation requirements</w:t>
            </w:r>
            <w:r w:rsidR="00AF12C1">
              <w:rPr>
                <w:webHidden/>
              </w:rPr>
              <w:tab/>
            </w:r>
            <w:r w:rsidR="00AF12C1">
              <w:rPr>
                <w:webHidden/>
              </w:rPr>
              <w:fldChar w:fldCharType="begin"/>
            </w:r>
            <w:r w:rsidR="00AF12C1">
              <w:rPr>
                <w:webHidden/>
              </w:rPr>
              <w:instrText xml:space="preserve"> PAGEREF _Toc417883664 \h </w:instrText>
            </w:r>
            <w:r w:rsidR="00AF12C1">
              <w:rPr>
                <w:webHidden/>
              </w:rPr>
            </w:r>
            <w:r w:rsidR="00AF12C1">
              <w:rPr>
                <w:webHidden/>
              </w:rPr>
              <w:fldChar w:fldCharType="separate"/>
            </w:r>
            <w:r w:rsidR="00AF12C1">
              <w:rPr>
                <w:webHidden/>
              </w:rPr>
              <w:t>9</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65" w:history="1">
            <w:r w:rsidR="00AF12C1" w:rsidRPr="00915CE1">
              <w:rPr>
                <w:rStyle w:val="Hyperlink"/>
              </w:rPr>
              <w:t>5.1</w:t>
            </w:r>
            <w:r w:rsidR="00AF12C1">
              <w:rPr>
                <w:rFonts w:asciiTheme="minorHAnsi" w:eastAsiaTheme="minorEastAsia" w:hAnsiTheme="minorHAnsi" w:cstheme="minorBidi"/>
                <w:b w:val="0"/>
                <w:szCs w:val="22"/>
              </w:rPr>
              <w:tab/>
            </w:r>
            <w:r w:rsidR="00AF12C1" w:rsidRPr="00915CE1">
              <w:rPr>
                <w:rStyle w:val="Hyperlink"/>
              </w:rPr>
              <w:t>General ITT response requirements</w:t>
            </w:r>
            <w:r w:rsidR="00AF12C1">
              <w:rPr>
                <w:webHidden/>
              </w:rPr>
              <w:tab/>
            </w:r>
            <w:r w:rsidR="00AF12C1">
              <w:rPr>
                <w:webHidden/>
              </w:rPr>
              <w:fldChar w:fldCharType="begin"/>
            </w:r>
            <w:r w:rsidR="00AF12C1">
              <w:rPr>
                <w:webHidden/>
              </w:rPr>
              <w:instrText xml:space="preserve"> PAGEREF _Toc417883665 \h </w:instrText>
            </w:r>
            <w:r w:rsidR="00AF12C1">
              <w:rPr>
                <w:webHidden/>
              </w:rPr>
            </w:r>
            <w:r w:rsidR="00AF12C1">
              <w:rPr>
                <w:webHidden/>
              </w:rPr>
              <w:fldChar w:fldCharType="separate"/>
            </w:r>
            <w:r w:rsidR="00AF12C1">
              <w:rPr>
                <w:webHidden/>
              </w:rPr>
              <w:t>9</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66" w:history="1">
            <w:r w:rsidR="00AF12C1" w:rsidRPr="00915CE1">
              <w:rPr>
                <w:rStyle w:val="Hyperlink"/>
              </w:rPr>
              <w:t>5.2</w:t>
            </w:r>
            <w:r w:rsidR="00AF12C1">
              <w:rPr>
                <w:rFonts w:asciiTheme="minorHAnsi" w:eastAsiaTheme="minorEastAsia" w:hAnsiTheme="minorHAnsi" w:cstheme="minorBidi"/>
                <w:b w:val="0"/>
                <w:szCs w:val="22"/>
              </w:rPr>
              <w:tab/>
            </w:r>
            <w:r w:rsidR="00AF12C1" w:rsidRPr="00915CE1">
              <w:rPr>
                <w:rStyle w:val="Hyperlink"/>
              </w:rPr>
              <w:t>Budget requirements</w:t>
            </w:r>
            <w:r w:rsidR="00AF12C1">
              <w:rPr>
                <w:webHidden/>
              </w:rPr>
              <w:tab/>
            </w:r>
            <w:r w:rsidR="00AF12C1">
              <w:rPr>
                <w:webHidden/>
              </w:rPr>
              <w:fldChar w:fldCharType="begin"/>
            </w:r>
            <w:r w:rsidR="00AF12C1">
              <w:rPr>
                <w:webHidden/>
              </w:rPr>
              <w:instrText xml:space="preserve"> PAGEREF _Toc417883666 \h </w:instrText>
            </w:r>
            <w:r w:rsidR="00AF12C1">
              <w:rPr>
                <w:webHidden/>
              </w:rPr>
            </w:r>
            <w:r w:rsidR="00AF12C1">
              <w:rPr>
                <w:webHidden/>
              </w:rPr>
              <w:fldChar w:fldCharType="separate"/>
            </w:r>
            <w:r w:rsidR="00AF12C1">
              <w:rPr>
                <w:webHidden/>
              </w:rPr>
              <w:t>9</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67" w:history="1">
            <w:r w:rsidR="00AF12C1" w:rsidRPr="00915CE1">
              <w:rPr>
                <w:rStyle w:val="Hyperlink"/>
              </w:rPr>
              <w:t>5.3</w:t>
            </w:r>
            <w:r w:rsidR="00AF12C1">
              <w:rPr>
                <w:rFonts w:asciiTheme="minorHAnsi" w:eastAsiaTheme="minorEastAsia" w:hAnsiTheme="minorHAnsi" w:cstheme="minorBidi"/>
                <w:b w:val="0"/>
                <w:szCs w:val="22"/>
              </w:rPr>
              <w:tab/>
            </w:r>
            <w:r w:rsidR="00AF12C1" w:rsidRPr="00915CE1">
              <w:rPr>
                <w:rStyle w:val="Hyperlink"/>
              </w:rPr>
              <w:t>Requirements regarding aims, objectives and overarching principles</w:t>
            </w:r>
            <w:r w:rsidR="00AF12C1">
              <w:rPr>
                <w:webHidden/>
              </w:rPr>
              <w:tab/>
            </w:r>
            <w:r w:rsidR="00AF12C1">
              <w:rPr>
                <w:webHidden/>
              </w:rPr>
              <w:fldChar w:fldCharType="begin"/>
            </w:r>
            <w:r w:rsidR="00AF12C1">
              <w:rPr>
                <w:webHidden/>
              </w:rPr>
              <w:instrText xml:space="preserve"> PAGEREF _Toc417883667 \h </w:instrText>
            </w:r>
            <w:r w:rsidR="00AF12C1">
              <w:rPr>
                <w:webHidden/>
              </w:rPr>
            </w:r>
            <w:r w:rsidR="00AF12C1">
              <w:rPr>
                <w:webHidden/>
              </w:rPr>
              <w:fldChar w:fldCharType="separate"/>
            </w:r>
            <w:r w:rsidR="00AF12C1">
              <w:rPr>
                <w:webHidden/>
              </w:rPr>
              <w:t>10</w:t>
            </w:r>
            <w:r w:rsidR="00AF12C1">
              <w:rPr>
                <w:webHidden/>
              </w:rPr>
              <w:fldChar w:fldCharType="end"/>
            </w:r>
          </w:hyperlink>
        </w:p>
        <w:p w:rsidR="00AF12C1" w:rsidRDefault="00DB098B">
          <w:pPr>
            <w:pStyle w:val="TOC3"/>
            <w:rPr>
              <w:rFonts w:asciiTheme="minorHAnsi" w:eastAsiaTheme="minorEastAsia" w:hAnsiTheme="minorHAnsi" w:cstheme="minorBidi"/>
            </w:rPr>
          </w:pPr>
          <w:hyperlink w:anchor="_Toc417883668" w:history="1">
            <w:r w:rsidR="00AF12C1" w:rsidRPr="00915CE1">
              <w:rPr>
                <w:rStyle w:val="Hyperlink"/>
              </w:rPr>
              <w:t>5.3.1 Aims and objectives</w:t>
            </w:r>
            <w:r w:rsidR="00AF12C1">
              <w:rPr>
                <w:webHidden/>
              </w:rPr>
              <w:tab/>
            </w:r>
            <w:r w:rsidR="00AF12C1">
              <w:rPr>
                <w:webHidden/>
              </w:rPr>
              <w:fldChar w:fldCharType="begin"/>
            </w:r>
            <w:r w:rsidR="00AF12C1">
              <w:rPr>
                <w:webHidden/>
              </w:rPr>
              <w:instrText xml:space="preserve"> PAGEREF _Toc417883668 \h </w:instrText>
            </w:r>
            <w:r w:rsidR="00AF12C1">
              <w:rPr>
                <w:webHidden/>
              </w:rPr>
            </w:r>
            <w:r w:rsidR="00AF12C1">
              <w:rPr>
                <w:webHidden/>
              </w:rPr>
              <w:fldChar w:fldCharType="separate"/>
            </w:r>
            <w:r w:rsidR="00AF12C1">
              <w:rPr>
                <w:webHidden/>
              </w:rPr>
              <w:t>10</w:t>
            </w:r>
            <w:r w:rsidR="00AF12C1">
              <w:rPr>
                <w:webHidden/>
              </w:rPr>
              <w:fldChar w:fldCharType="end"/>
            </w:r>
          </w:hyperlink>
        </w:p>
        <w:p w:rsidR="00AF12C1" w:rsidRDefault="00DB098B">
          <w:pPr>
            <w:pStyle w:val="TOC3"/>
            <w:rPr>
              <w:rFonts w:asciiTheme="minorHAnsi" w:eastAsiaTheme="minorEastAsia" w:hAnsiTheme="minorHAnsi" w:cstheme="minorBidi"/>
            </w:rPr>
          </w:pPr>
          <w:hyperlink w:anchor="_Toc417883669" w:history="1">
            <w:r w:rsidR="00AF12C1" w:rsidRPr="00915CE1">
              <w:rPr>
                <w:rStyle w:val="Hyperlink"/>
              </w:rPr>
              <w:t>5.3.2 Identifying and sharing best practice</w:t>
            </w:r>
            <w:r w:rsidR="00AF12C1">
              <w:rPr>
                <w:webHidden/>
              </w:rPr>
              <w:tab/>
            </w:r>
            <w:r w:rsidR="00AF12C1">
              <w:rPr>
                <w:webHidden/>
              </w:rPr>
              <w:fldChar w:fldCharType="begin"/>
            </w:r>
            <w:r w:rsidR="00AF12C1">
              <w:rPr>
                <w:webHidden/>
              </w:rPr>
              <w:instrText xml:space="preserve"> PAGEREF _Toc417883669 \h </w:instrText>
            </w:r>
            <w:r w:rsidR="00AF12C1">
              <w:rPr>
                <w:webHidden/>
              </w:rPr>
            </w:r>
            <w:r w:rsidR="00AF12C1">
              <w:rPr>
                <w:webHidden/>
              </w:rPr>
              <w:fldChar w:fldCharType="separate"/>
            </w:r>
            <w:r w:rsidR="00AF12C1">
              <w:rPr>
                <w:webHidden/>
              </w:rPr>
              <w:t>10</w:t>
            </w:r>
            <w:r w:rsidR="00AF12C1">
              <w:rPr>
                <w:webHidden/>
              </w:rPr>
              <w:fldChar w:fldCharType="end"/>
            </w:r>
          </w:hyperlink>
        </w:p>
        <w:p w:rsidR="00AF12C1" w:rsidRDefault="00DB098B">
          <w:pPr>
            <w:pStyle w:val="TOC3"/>
            <w:rPr>
              <w:rFonts w:asciiTheme="minorHAnsi" w:eastAsiaTheme="minorEastAsia" w:hAnsiTheme="minorHAnsi" w:cstheme="minorBidi"/>
            </w:rPr>
          </w:pPr>
          <w:hyperlink w:anchor="_Toc417883670" w:history="1">
            <w:r w:rsidR="00AF12C1" w:rsidRPr="00915CE1">
              <w:rPr>
                <w:rStyle w:val="Hyperlink"/>
              </w:rPr>
              <w:t>5.3.3 Overarching principles</w:t>
            </w:r>
            <w:r w:rsidR="00AF12C1">
              <w:rPr>
                <w:webHidden/>
              </w:rPr>
              <w:tab/>
            </w:r>
            <w:r w:rsidR="00AF12C1">
              <w:rPr>
                <w:webHidden/>
              </w:rPr>
              <w:fldChar w:fldCharType="begin"/>
            </w:r>
            <w:r w:rsidR="00AF12C1">
              <w:rPr>
                <w:webHidden/>
              </w:rPr>
              <w:instrText xml:space="preserve"> PAGEREF _Toc417883670 \h </w:instrText>
            </w:r>
            <w:r w:rsidR="00AF12C1">
              <w:rPr>
                <w:webHidden/>
              </w:rPr>
            </w:r>
            <w:r w:rsidR="00AF12C1">
              <w:rPr>
                <w:webHidden/>
              </w:rPr>
              <w:fldChar w:fldCharType="separate"/>
            </w:r>
            <w:r w:rsidR="00AF12C1">
              <w:rPr>
                <w:webHidden/>
              </w:rPr>
              <w:t>10</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71" w:history="1">
            <w:r w:rsidR="00AF12C1" w:rsidRPr="00915CE1">
              <w:rPr>
                <w:rStyle w:val="Hyperlink"/>
              </w:rPr>
              <w:t>5.4</w:t>
            </w:r>
            <w:r w:rsidR="00AF12C1">
              <w:rPr>
                <w:rFonts w:asciiTheme="minorHAnsi" w:eastAsiaTheme="minorEastAsia" w:hAnsiTheme="minorHAnsi" w:cstheme="minorBidi"/>
                <w:b w:val="0"/>
                <w:szCs w:val="22"/>
              </w:rPr>
              <w:tab/>
            </w:r>
            <w:r w:rsidR="00AF12C1" w:rsidRPr="00915CE1">
              <w:rPr>
                <w:rStyle w:val="Hyperlink"/>
              </w:rPr>
              <w:t>Requirements regarding design and methodology</w:t>
            </w:r>
            <w:r w:rsidR="00AF12C1">
              <w:rPr>
                <w:webHidden/>
              </w:rPr>
              <w:tab/>
            </w:r>
            <w:r w:rsidR="00AF12C1">
              <w:rPr>
                <w:webHidden/>
              </w:rPr>
              <w:fldChar w:fldCharType="begin"/>
            </w:r>
            <w:r w:rsidR="00AF12C1">
              <w:rPr>
                <w:webHidden/>
              </w:rPr>
              <w:instrText xml:space="preserve"> PAGEREF _Toc417883671 \h </w:instrText>
            </w:r>
            <w:r w:rsidR="00AF12C1">
              <w:rPr>
                <w:webHidden/>
              </w:rPr>
            </w:r>
            <w:r w:rsidR="00AF12C1">
              <w:rPr>
                <w:webHidden/>
              </w:rPr>
              <w:fldChar w:fldCharType="separate"/>
            </w:r>
            <w:r w:rsidR="00AF12C1">
              <w:rPr>
                <w:webHidden/>
              </w:rPr>
              <w:t>11</w:t>
            </w:r>
            <w:r w:rsidR="00AF12C1">
              <w:rPr>
                <w:webHidden/>
              </w:rPr>
              <w:fldChar w:fldCharType="end"/>
            </w:r>
          </w:hyperlink>
        </w:p>
        <w:p w:rsidR="00AF12C1" w:rsidRDefault="00DB098B">
          <w:pPr>
            <w:pStyle w:val="TOC3"/>
            <w:rPr>
              <w:rFonts w:asciiTheme="minorHAnsi" w:eastAsiaTheme="minorEastAsia" w:hAnsiTheme="minorHAnsi" w:cstheme="minorBidi"/>
            </w:rPr>
          </w:pPr>
          <w:hyperlink w:anchor="_Toc417883672" w:history="1">
            <w:r w:rsidR="00AF12C1" w:rsidRPr="00915CE1">
              <w:rPr>
                <w:rStyle w:val="Hyperlink"/>
              </w:rPr>
              <w:t>5.4.1 Site profiling requirements</w:t>
            </w:r>
            <w:r w:rsidR="00AF12C1">
              <w:rPr>
                <w:webHidden/>
              </w:rPr>
              <w:tab/>
            </w:r>
            <w:r w:rsidR="00AF12C1">
              <w:rPr>
                <w:webHidden/>
              </w:rPr>
              <w:fldChar w:fldCharType="begin"/>
            </w:r>
            <w:r w:rsidR="00AF12C1">
              <w:rPr>
                <w:webHidden/>
              </w:rPr>
              <w:instrText xml:space="preserve"> PAGEREF _Toc417883672 \h </w:instrText>
            </w:r>
            <w:r w:rsidR="00AF12C1">
              <w:rPr>
                <w:webHidden/>
              </w:rPr>
            </w:r>
            <w:r w:rsidR="00AF12C1">
              <w:rPr>
                <w:webHidden/>
              </w:rPr>
              <w:fldChar w:fldCharType="separate"/>
            </w:r>
            <w:r w:rsidR="00AF12C1">
              <w:rPr>
                <w:webHidden/>
              </w:rPr>
              <w:t>11</w:t>
            </w:r>
            <w:r w:rsidR="00AF12C1">
              <w:rPr>
                <w:webHidden/>
              </w:rPr>
              <w:fldChar w:fldCharType="end"/>
            </w:r>
          </w:hyperlink>
        </w:p>
        <w:p w:rsidR="00AF12C1" w:rsidRDefault="00DB098B">
          <w:pPr>
            <w:pStyle w:val="TOC3"/>
            <w:rPr>
              <w:rFonts w:asciiTheme="minorHAnsi" w:eastAsiaTheme="minorEastAsia" w:hAnsiTheme="minorHAnsi" w:cstheme="minorBidi"/>
            </w:rPr>
          </w:pPr>
          <w:hyperlink w:anchor="_Toc417883673" w:history="1">
            <w:r w:rsidR="00AF12C1" w:rsidRPr="00915CE1">
              <w:rPr>
                <w:rStyle w:val="Hyperlink"/>
              </w:rPr>
              <w:t>5.4.2 General design and methodological requirements</w:t>
            </w:r>
            <w:r w:rsidR="00AF12C1">
              <w:rPr>
                <w:webHidden/>
              </w:rPr>
              <w:tab/>
            </w:r>
            <w:r w:rsidR="00AF12C1">
              <w:rPr>
                <w:webHidden/>
              </w:rPr>
              <w:fldChar w:fldCharType="begin"/>
            </w:r>
            <w:r w:rsidR="00AF12C1">
              <w:rPr>
                <w:webHidden/>
              </w:rPr>
              <w:instrText xml:space="preserve"> PAGEREF _Toc417883673 \h </w:instrText>
            </w:r>
            <w:r w:rsidR="00AF12C1">
              <w:rPr>
                <w:webHidden/>
              </w:rPr>
            </w:r>
            <w:r w:rsidR="00AF12C1">
              <w:rPr>
                <w:webHidden/>
              </w:rPr>
              <w:fldChar w:fldCharType="separate"/>
            </w:r>
            <w:r w:rsidR="00AF12C1">
              <w:rPr>
                <w:webHidden/>
              </w:rPr>
              <w:t>12</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74" w:history="1">
            <w:r w:rsidR="00AF12C1" w:rsidRPr="00915CE1">
              <w:rPr>
                <w:rStyle w:val="Hyperlink"/>
              </w:rPr>
              <w:t>5.5</w:t>
            </w:r>
            <w:r w:rsidR="00AF12C1">
              <w:rPr>
                <w:rFonts w:asciiTheme="minorHAnsi" w:eastAsiaTheme="minorEastAsia" w:hAnsiTheme="minorHAnsi" w:cstheme="minorBidi"/>
                <w:b w:val="0"/>
                <w:szCs w:val="22"/>
              </w:rPr>
              <w:tab/>
            </w:r>
            <w:r w:rsidR="00AF12C1" w:rsidRPr="00915CE1">
              <w:rPr>
                <w:rStyle w:val="Hyperlink"/>
              </w:rPr>
              <w:t>Requirements regarding evaluation outputs</w:t>
            </w:r>
            <w:r w:rsidR="00AF12C1">
              <w:rPr>
                <w:webHidden/>
              </w:rPr>
              <w:tab/>
            </w:r>
            <w:r w:rsidR="00AF12C1">
              <w:rPr>
                <w:webHidden/>
              </w:rPr>
              <w:fldChar w:fldCharType="begin"/>
            </w:r>
            <w:r w:rsidR="00AF12C1">
              <w:rPr>
                <w:webHidden/>
              </w:rPr>
              <w:instrText xml:space="preserve"> PAGEREF _Toc417883674 \h </w:instrText>
            </w:r>
            <w:r w:rsidR="00AF12C1">
              <w:rPr>
                <w:webHidden/>
              </w:rPr>
            </w:r>
            <w:r w:rsidR="00AF12C1">
              <w:rPr>
                <w:webHidden/>
              </w:rPr>
              <w:fldChar w:fldCharType="separate"/>
            </w:r>
            <w:r w:rsidR="00AF12C1">
              <w:rPr>
                <w:webHidden/>
              </w:rPr>
              <w:t>13</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75" w:history="1">
            <w:r w:rsidR="00AF12C1" w:rsidRPr="00915CE1">
              <w:rPr>
                <w:rStyle w:val="Hyperlink"/>
              </w:rPr>
              <w:t>5.6</w:t>
            </w:r>
            <w:r w:rsidR="00AF12C1">
              <w:rPr>
                <w:rFonts w:asciiTheme="minorHAnsi" w:eastAsiaTheme="minorEastAsia" w:hAnsiTheme="minorHAnsi" w:cstheme="minorBidi"/>
                <w:b w:val="0"/>
                <w:szCs w:val="22"/>
              </w:rPr>
              <w:tab/>
            </w:r>
            <w:r w:rsidR="00AF12C1" w:rsidRPr="00915CE1">
              <w:rPr>
                <w:rStyle w:val="Hyperlink"/>
              </w:rPr>
              <w:t>Requirements for evaluation participants</w:t>
            </w:r>
            <w:r w:rsidR="00AF12C1">
              <w:rPr>
                <w:webHidden/>
              </w:rPr>
              <w:tab/>
            </w:r>
            <w:r w:rsidR="00AF12C1">
              <w:rPr>
                <w:webHidden/>
              </w:rPr>
              <w:fldChar w:fldCharType="begin"/>
            </w:r>
            <w:r w:rsidR="00AF12C1">
              <w:rPr>
                <w:webHidden/>
              </w:rPr>
              <w:instrText xml:space="preserve"> PAGEREF _Toc417883675 \h </w:instrText>
            </w:r>
            <w:r w:rsidR="00AF12C1">
              <w:rPr>
                <w:webHidden/>
              </w:rPr>
            </w:r>
            <w:r w:rsidR="00AF12C1">
              <w:rPr>
                <w:webHidden/>
              </w:rPr>
              <w:fldChar w:fldCharType="separate"/>
            </w:r>
            <w:r w:rsidR="00AF12C1">
              <w:rPr>
                <w:webHidden/>
              </w:rPr>
              <w:t>14</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76" w:history="1">
            <w:r w:rsidR="00AF12C1" w:rsidRPr="00915CE1">
              <w:rPr>
                <w:rStyle w:val="Hyperlink"/>
              </w:rPr>
              <w:t>5.6.1</w:t>
            </w:r>
            <w:r w:rsidR="00AF12C1">
              <w:rPr>
                <w:rFonts w:asciiTheme="minorHAnsi" w:eastAsiaTheme="minorEastAsia" w:hAnsiTheme="minorHAnsi" w:cstheme="minorBidi"/>
              </w:rPr>
              <w:tab/>
            </w:r>
            <w:r w:rsidR="00AF12C1" w:rsidRPr="00915CE1">
              <w:rPr>
                <w:rStyle w:val="Hyperlink"/>
              </w:rPr>
              <w:t>Participant categories</w:t>
            </w:r>
            <w:r w:rsidR="00AF12C1">
              <w:rPr>
                <w:webHidden/>
              </w:rPr>
              <w:tab/>
            </w:r>
            <w:r w:rsidR="00AF12C1">
              <w:rPr>
                <w:webHidden/>
              </w:rPr>
              <w:fldChar w:fldCharType="begin"/>
            </w:r>
            <w:r w:rsidR="00AF12C1">
              <w:rPr>
                <w:webHidden/>
              </w:rPr>
              <w:instrText xml:space="preserve"> PAGEREF _Toc417883676 \h </w:instrText>
            </w:r>
            <w:r w:rsidR="00AF12C1">
              <w:rPr>
                <w:webHidden/>
              </w:rPr>
            </w:r>
            <w:r w:rsidR="00AF12C1">
              <w:rPr>
                <w:webHidden/>
              </w:rPr>
              <w:fldChar w:fldCharType="separate"/>
            </w:r>
            <w:r w:rsidR="00AF12C1">
              <w:rPr>
                <w:webHidden/>
              </w:rPr>
              <w:t>14</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77" w:history="1">
            <w:r w:rsidR="00AF12C1" w:rsidRPr="00915CE1">
              <w:rPr>
                <w:rStyle w:val="Hyperlink"/>
              </w:rPr>
              <w:t>5.6.2</w:t>
            </w:r>
            <w:r w:rsidR="00AF12C1">
              <w:rPr>
                <w:rFonts w:asciiTheme="minorHAnsi" w:eastAsiaTheme="minorEastAsia" w:hAnsiTheme="minorHAnsi" w:cstheme="minorBidi"/>
              </w:rPr>
              <w:tab/>
            </w:r>
            <w:r w:rsidR="00AF12C1" w:rsidRPr="00915CE1">
              <w:rPr>
                <w:rStyle w:val="Hyperlink"/>
              </w:rPr>
              <w:t>Participant numbers</w:t>
            </w:r>
            <w:r w:rsidR="00AF12C1">
              <w:rPr>
                <w:webHidden/>
              </w:rPr>
              <w:tab/>
            </w:r>
            <w:r w:rsidR="00AF12C1">
              <w:rPr>
                <w:webHidden/>
              </w:rPr>
              <w:fldChar w:fldCharType="begin"/>
            </w:r>
            <w:r w:rsidR="00AF12C1">
              <w:rPr>
                <w:webHidden/>
              </w:rPr>
              <w:instrText xml:space="preserve"> PAGEREF _Toc417883677 \h </w:instrText>
            </w:r>
            <w:r w:rsidR="00AF12C1">
              <w:rPr>
                <w:webHidden/>
              </w:rPr>
            </w:r>
            <w:r w:rsidR="00AF12C1">
              <w:rPr>
                <w:webHidden/>
              </w:rPr>
              <w:fldChar w:fldCharType="separate"/>
            </w:r>
            <w:r w:rsidR="00AF12C1">
              <w:rPr>
                <w:webHidden/>
              </w:rPr>
              <w:t>15</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78" w:history="1">
            <w:r w:rsidR="00AF12C1" w:rsidRPr="00915CE1">
              <w:rPr>
                <w:rStyle w:val="Hyperlink"/>
              </w:rPr>
              <w:t>5.7</w:t>
            </w:r>
            <w:r w:rsidR="00AF12C1">
              <w:rPr>
                <w:rFonts w:asciiTheme="minorHAnsi" w:eastAsiaTheme="minorEastAsia" w:hAnsiTheme="minorHAnsi" w:cstheme="minorBidi"/>
                <w:b w:val="0"/>
                <w:szCs w:val="22"/>
              </w:rPr>
              <w:tab/>
            </w:r>
            <w:r w:rsidR="00AF12C1" w:rsidRPr="00915CE1">
              <w:rPr>
                <w:rStyle w:val="Hyperlink"/>
              </w:rPr>
              <w:t>Requirements for the delivery of the evaluation</w:t>
            </w:r>
            <w:r w:rsidR="00AF12C1">
              <w:rPr>
                <w:webHidden/>
              </w:rPr>
              <w:tab/>
            </w:r>
            <w:r w:rsidR="00AF12C1">
              <w:rPr>
                <w:webHidden/>
              </w:rPr>
              <w:fldChar w:fldCharType="begin"/>
            </w:r>
            <w:r w:rsidR="00AF12C1">
              <w:rPr>
                <w:webHidden/>
              </w:rPr>
              <w:instrText xml:space="preserve"> PAGEREF _Toc417883678 \h </w:instrText>
            </w:r>
            <w:r w:rsidR="00AF12C1">
              <w:rPr>
                <w:webHidden/>
              </w:rPr>
            </w:r>
            <w:r w:rsidR="00AF12C1">
              <w:rPr>
                <w:webHidden/>
              </w:rPr>
              <w:fldChar w:fldCharType="separate"/>
            </w:r>
            <w:r w:rsidR="00AF12C1">
              <w:rPr>
                <w:webHidden/>
              </w:rPr>
              <w:t>15</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79" w:history="1">
            <w:r w:rsidR="00AF12C1" w:rsidRPr="00915CE1">
              <w:rPr>
                <w:rStyle w:val="Hyperlink"/>
              </w:rPr>
              <w:t>5.7.1</w:t>
            </w:r>
            <w:r w:rsidR="00AF12C1">
              <w:rPr>
                <w:rFonts w:asciiTheme="minorHAnsi" w:eastAsiaTheme="minorEastAsia" w:hAnsiTheme="minorHAnsi" w:cstheme="minorBidi"/>
              </w:rPr>
              <w:tab/>
            </w:r>
            <w:r w:rsidR="00AF12C1" w:rsidRPr="00915CE1">
              <w:rPr>
                <w:rStyle w:val="Hyperlink"/>
              </w:rPr>
              <w:t>Ethical requirements</w:t>
            </w:r>
            <w:r w:rsidR="00AF12C1">
              <w:rPr>
                <w:webHidden/>
              </w:rPr>
              <w:tab/>
            </w:r>
            <w:r w:rsidR="00AF12C1">
              <w:rPr>
                <w:webHidden/>
              </w:rPr>
              <w:fldChar w:fldCharType="begin"/>
            </w:r>
            <w:r w:rsidR="00AF12C1">
              <w:rPr>
                <w:webHidden/>
              </w:rPr>
              <w:instrText xml:space="preserve"> PAGEREF _Toc417883679 \h </w:instrText>
            </w:r>
            <w:r w:rsidR="00AF12C1">
              <w:rPr>
                <w:webHidden/>
              </w:rPr>
            </w:r>
            <w:r w:rsidR="00AF12C1">
              <w:rPr>
                <w:webHidden/>
              </w:rPr>
              <w:fldChar w:fldCharType="separate"/>
            </w:r>
            <w:r w:rsidR="00AF12C1">
              <w:rPr>
                <w:webHidden/>
              </w:rPr>
              <w:t>15</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80" w:history="1">
            <w:r w:rsidR="00AF12C1" w:rsidRPr="00915CE1">
              <w:rPr>
                <w:rStyle w:val="Hyperlink"/>
              </w:rPr>
              <w:t>5.7.2</w:t>
            </w:r>
            <w:r w:rsidR="00AF12C1">
              <w:rPr>
                <w:rFonts w:asciiTheme="minorHAnsi" w:eastAsiaTheme="minorEastAsia" w:hAnsiTheme="minorHAnsi" w:cstheme="minorBidi"/>
              </w:rPr>
              <w:tab/>
            </w:r>
            <w:r w:rsidR="00AF12C1" w:rsidRPr="00915CE1">
              <w:rPr>
                <w:rStyle w:val="Hyperlink"/>
              </w:rPr>
              <w:t>Requirements for managing the delivery of the evaluation</w:t>
            </w:r>
            <w:r w:rsidR="00AF12C1">
              <w:rPr>
                <w:webHidden/>
              </w:rPr>
              <w:tab/>
            </w:r>
            <w:r w:rsidR="00AF12C1">
              <w:rPr>
                <w:webHidden/>
              </w:rPr>
              <w:fldChar w:fldCharType="begin"/>
            </w:r>
            <w:r w:rsidR="00AF12C1">
              <w:rPr>
                <w:webHidden/>
              </w:rPr>
              <w:instrText xml:space="preserve"> PAGEREF _Toc417883680 \h </w:instrText>
            </w:r>
            <w:r w:rsidR="00AF12C1">
              <w:rPr>
                <w:webHidden/>
              </w:rPr>
            </w:r>
            <w:r w:rsidR="00AF12C1">
              <w:rPr>
                <w:webHidden/>
              </w:rPr>
              <w:fldChar w:fldCharType="separate"/>
            </w:r>
            <w:r w:rsidR="00AF12C1">
              <w:rPr>
                <w:webHidden/>
              </w:rPr>
              <w:t>16</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81" w:history="1">
            <w:r w:rsidR="00AF12C1" w:rsidRPr="00915CE1">
              <w:rPr>
                <w:rStyle w:val="Hyperlink"/>
              </w:rPr>
              <w:t>5.8</w:t>
            </w:r>
            <w:r w:rsidR="00AF12C1">
              <w:rPr>
                <w:rFonts w:asciiTheme="minorHAnsi" w:eastAsiaTheme="minorEastAsia" w:hAnsiTheme="minorHAnsi" w:cstheme="minorBidi"/>
                <w:b w:val="0"/>
                <w:szCs w:val="22"/>
              </w:rPr>
              <w:tab/>
            </w:r>
            <w:r w:rsidR="00AF12C1" w:rsidRPr="00915CE1">
              <w:rPr>
                <w:rStyle w:val="Hyperlink"/>
              </w:rPr>
              <w:t>Requirements for ITT response structure and content</w:t>
            </w:r>
            <w:r w:rsidR="00AF12C1">
              <w:rPr>
                <w:webHidden/>
              </w:rPr>
              <w:tab/>
            </w:r>
            <w:r w:rsidR="00AF12C1">
              <w:rPr>
                <w:webHidden/>
              </w:rPr>
              <w:fldChar w:fldCharType="begin"/>
            </w:r>
            <w:r w:rsidR="00AF12C1">
              <w:rPr>
                <w:webHidden/>
              </w:rPr>
              <w:instrText xml:space="preserve"> PAGEREF _Toc417883681 \h </w:instrText>
            </w:r>
            <w:r w:rsidR="00AF12C1">
              <w:rPr>
                <w:webHidden/>
              </w:rPr>
            </w:r>
            <w:r w:rsidR="00AF12C1">
              <w:rPr>
                <w:webHidden/>
              </w:rPr>
              <w:fldChar w:fldCharType="separate"/>
            </w:r>
            <w:r w:rsidR="00AF12C1">
              <w:rPr>
                <w:webHidden/>
              </w:rPr>
              <w:t>17</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82" w:history="1">
            <w:r w:rsidR="00AF12C1" w:rsidRPr="00915CE1">
              <w:rPr>
                <w:rStyle w:val="Hyperlink"/>
              </w:rPr>
              <w:t>5.8.1</w:t>
            </w:r>
            <w:r w:rsidR="00AF12C1">
              <w:rPr>
                <w:rFonts w:asciiTheme="minorHAnsi" w:eastAsiaTheme="minorEastAsia" w:hAnsiTheme="minorHAnsi" w:cstheme="minorBidi"/>
              </w:rPr>
              <w:tab/>
            </w:r>
            <w:r w:rsidR="00AF12C1" w:rsidRPr="00915CE1">
              <w:rPr>
                <w:rStyle w:val="Hyperlink"/>
              </w:rPr>
              <w:t>Requirements for structure and content</w:t>
            </w:r>
            <w:r w:rsidR="00AF12C1">
              <w:rPr>
                <w:webHidden/>
              </w:rPr>
              <w:tab/>
            </w:r>
            <w:r w:rsidR="00AF12C1">
              <w:rPr>
                <w:webHidden/>
              </w:rPr>
              <w:fldChar w:fldCharType="begin"/>
            </w:r>
            <w:r w:rsidR="00AF12C1">
              <w:rPr>
                <w:webHidden/>
              </w:rPr>
              <w:instrText xml:space="preserve"> PAGEREF _Toc417883682 \h </w:instrText>
            </w:r>
            <w:r w:rsidR="00AF12C1">
              <w:rPr>
                <w:webHidden/>
              </w:rPr>
            </w:r>
            <w:r w:rsidR="00AF12C1">
              <w:rPr>
                <w:webHidden/>
              </w:rPr>
              <w:fldChar w:fldCharType="separate"/>
            </w:r>
            <w:r w:rsidR="00AF12C1">
              <w:rPr>
                <w:webHidden/>
              </w:rPr>
              <w:t>17</w:t>
            </w:r>
            <w:r w:rsidR="00AF12C1">
              <w:rPr>
                <w:webHidden/>
              </w:rPr>
              <w:fldChar w:fldCharType="end"/>
            </w:r>
          </w:hyperlink>
        </w:p>
        <w:p w:rsidR="00AF12C1" w:rsidRDefault="00DB098B">
          <w:pPr>
            <w:pStyle w:val="TOC3"/>
            <w:tabs>
              <w:tab w:val="left" w:pos="1760"/>
            </w:tabs>
            <w:rPr>
              <w:rFonts w:asciiTheme="minorHAnsi" w:eastAsiaTheme="minorEastAsia" w:hAnsiTheme="minorHAnsi" w:cstheme="minorBidi"/>
            </w:rPr>
          </w:pPr>
          <w:hyperlink w:anchor="_Toc417883683" w:history="1">
            <w:r w:rsidR="00AF12C1" w:rsidRPr="00915CE1">
              <w:rPr>
                <w:rStyle w:val="Hyperlink"/>
              </w:rPr>
              <w:t>5.8.2</w:t>
            </w:r>
            <w:r w:rsidR="00AF12C1">
              <w:rPr>
                <w:rFonts w:asciiTheme="minorHAnsi" w:eastAsiaTheme="minorEastAsia" w:hAnsiTheme="minorHAnsi" w:cstheme="minorBidi"/>
              </w:rPr>
              <w:tab/>
            </w:r>
            <w:r w:rsidR="00AF12C1" w:rsidRPr="00915CE1">
              <w:rPr>
                <w:rStyle w:val="Hyperlink"/>
              </w:rPr>
              <w:t>Template examples relating to required content</w:t>
            </w:r>
            <w:r w:rsidR="00AF12C1">
              <w:rPr>
                <w:webHidden/>
              </w:rPr>
              <w:tab/>
            </w:r>
            <w:r w:rsidR="00AF12C1">
              <w:rPr>
                <w:webHidden/>
              </w:rPr>
              <w:fldChar w:fldCharType="begin"/>
            </w:r>
            <w:r w:rsidR="00AF12C1">
              <w:rPr>
                <w:webHidden/>
              </w:rPr>
              <w:instrText xml:space="preserve"> PAGEREF _Toc417883683 \h </w:instrText>
            </w:r>
            <w:r w:rsidR="00AF12C1">
              <w:rPr>
                <w:webHidden/>
              </w:rPr>
            </w:r>
            <w:r w:rsidR="00AF12C1">
              <w:rPr>
                <w:webHidden/>
              </w:rPr>
              <w:fldChar w:fldCharType="separate"/>
            </w:r>
            <w:r w:rsidR="00AF12C1">
              <w:rPr>
                <w:webHidden/>
              </w:rPr>
              <w:t>20</w:t>
            </w:r>
            <w:r w:rsidR="00AF12C1">
              <w:rPr>
                <w:webHidden/>
              </w:rPr>
              <w:fldChar w:fldCharType="end"/>
            </w:r>
          </w:hyperlink>
        </w:p>
        <w:p w:rsidR="00AF12C1" w:rsidRDefault="00DB098B">
          <w:pPr>
            <w:pStyle w:val="TOC2"/>
            <w:rPr>
              <w:rFonts w:asciiTheme="minorHAnsi" w:eastAsiaTheme="minorEastAsia" w:hAnsiTheme="minorHAnsi" w:cstheme="minorBidi"/>
              <w:b w:val="0"/>
              <w:szCs w:val="22"/>
            </w:rPr>
          </w:pPr>
          <w:hyperlink w:anchor="_Toc417883685" w:history="1">
            <w:r w:rsidR="00AF12C1" w:rsidRPr="00915CE1">
              <w:rPr>
                <w:rStyle w:val="Hyperlink"/>
              </w:rPr>
              <w:t>5.9</w:t>
            </w:r>
            <w:r w:rsidR="00AF12C1">
              <w:rPr>
                <w:rFonts w:asciiTheme="minorHAnsi" w:eastAsiaTheme="minorEastAsia" w:hAnsiTheme="minorHAnsi" w:cstheme="minorBidi"/>
                <w:b w:val="0"/>
                <w:szCs w:val="22"/>
              </w:rPr>
              <w:tab/>
            </w:r>
            <w:r w:rsidR="00AF12C1" w:rsidRPr="00915CE1">
              <w:rPr>
                <w:rStyle w:val="Hyperlink"/>
              </w:rPr>
              <w:t>Requirements and approach for short listing</w:t>
            </w:r>
            <w:r w:rsidR="00AF12C1">
              <w:rPr>
                <w:webHidden/>
              </w:rPr>
              <w:tab/>
            </w:r>
            <w:r w:rsidR="00AF12C1">
              <w:rPr>
                <w:webHidden/>
              </w:rPr>
              <w:fldChar w:fldCharType="begin"/>
            </w:r>
            <w:r w:rsidR="00AF12C1">
              <w:rPr>
                <w:webHidden/>
              </w:rPr>
              <w:instrText xml:space="preserve"> PAGEREF _Toc417883685 \h </w:instrText>
            </w:r>
            <w:r w:rsidR="00AF12C1">
              <w:rPr>
                <w:webHidden/>
              </w:rPr>
            </w:r>
            <w:r w:rsidR="00AF12C1">
              <w:rPr>
                <w:webHidden/>
              </w:rPr>
              <w:fldChar w:fldCharType="separate"/>
            </w:r>
            <w:r w:rsidR="00AF12C1">
              <w:rPr>
                <w:webHidden/>
              </w:rPr>
              <w:t>22</w:t>
            </w:r>
            <w:r w:rsidR="00AF12C1">
              <w:rPr>
                <w:webHidden/>
              </w:rPr>
              <w:fldChar w:fldCharType="end"/>
            </w:r>
          </w:hyperlink>
        </w:p>
        <w:p w:rsidR="00AF12C1" w:rsidRDefault="00DB098B">
          <w:pPr>
            <w:pStyle w:val="TOC1"/>
            <w:tabs>
              <w:tab w:val="left" w:pos="2131"/>
            </w:tabs>
            <w:rPr>
              <w:rFonts w:asciiTheme="minorHAnsi" w:eastAsiaTheme="minorEastAsia" w:hAnsiTheme="minorHAnsi" w:cstheme="minorBidi"/>
              <w:b w:val="0"/>
            </w:rPr>
          </w:pPr>
          <w:hyperlink w:anchor="_Toc417883686" w:history="1">
            <w:r w:rsidR="00AF12C1" w:rsidRPr="00915CE1">
              <w:rPr>
                <w:rStyle w:val="Hyperlink"/>
              </w:rPr>
              <w:t xml:space="preserve">Appendix A. </w:t>
            </w:r>
            <w:r w:rsidR="00AF12C1">
              <w:rPr>
                <w:rFonts w:asciiTheme="minorHAnsi" w:eastAsiaTheme="minorEastAsia" w:hAnsiTheme="minorHAnsi" w:cstheme="minorBidi"/>
                <w:b w:val="0"/>
              </w:rPr>
              <w:tab/>
            </w:r>
            <w:r w:rsidR="00AF12C1" w:rsidRPr="00915CE1">
              <w:rPr>
                <w:rStyle w:val="Hyperlink"/>
              </w:rPr>
              <w:t>SCIE’s terms and conditions</w:t>
            </w:r>
            <w:r w:rsidR="00AF12C1">
              <w:rPr>
                <w:webHidden/>
              </w:rPr>
              <w:tab/>
            </w:r>
            <w:r w:rsidR="00AF12C1">
              <w:rPr>
                <w:webHidden/>
              </w:rPr>
              <w:fldChar w:fldCharType="begin"/>
            </w:r>
            <w:r w:rsidR="00AF12C1">
              <w:rPr>
                <w:webHidden/>
              </w:rPr>
              <w:instrText xml:space="preserve"> PAGEREF _Toc417883686 \h </w:instrText>
            </w:r>
            <w:r w:rsidR="00AF12C1">
              <w:rPr>
                <w:webHidden/>
              </w:rPr>
            </w:r>
            <w:r w:rsidR="00AF12C1">
              <w:rPr>
                <w:webHidden/>
              </w:rPr>
              <w:fldChar w:fldCharType="separate"/>
            </w:r>
            <w:r w:rsidR="00AF12C1">
              <w:rPr>
                <w:webHidden/>
              </w:rPr>
              <w:t>23</w:t>
            </w:r>
            <w:r w:rsidR="00AF12C1">
              <w:rPr>
                <w:webHidden/>
              </w:rPr>
              <w:fldChar w:fldCharType="end"/>
            </w:r>
          </w:hyperlink>
        </w:p>
        <w:p w:rsidR="005E4D67" w:rsidRDefault="005E4D67">
          <w:r w:rsidRPr="00E2398F">
            <w:fldChar w:fldCharType="end"/>
          </w:r>
        </w:p>
      </w:sdtContent>
    </w:sdt>
    <w:p w:rsidR="005A2FF0" w:rsidRDefault="005A2FF0" w:rsidP="005E4D67">
      <w:pPr>
        <w:pStyle w:val="paragraph"/>
      </w:pPr>
    </w:p>
    <w:p w:rsidR="005A2FF0" w:rsidRDefault="005A2FF0" w:rsidP="005E4D67">
      <w:pPr>
        <w:pStyle w:val="paragraph"/>
      </w:pPr>
    </w:p>
    <w:p w:rsidR="005A2FF0" w:rsidRDefault="005A2FF0" w:rsidP="005E4D67">
      <w:pPr>
        <w:pStyle w:val="paragraph"/>
      </w:pPr>
    </w:p>
    <w:p w:rsidR="00417115" w:rsidRDefault="00417115">
      <w:pPr>
        <w:rPr>
          <w:rFonts w:eastAsia="Times New Roman" w:cs="Arial"/>
          <w:b/>
          <w:bCs/>
          <w:color w:val="006288"/>
          <w:kern w:val="32"/>
          <w:sz w:val="36"/>
          <w:szCs w:val="40"/>
          <w:lang w:eastAsia="en-GB"/>
        </w:rPr>
      </w:pPr>
      <w:r>
        <w:br w:type="page"/>
      </w:r>
    </w:p>
    <w:p w:rsidR="000C451F" w:rsidRPr="00BB3210" w:rsidRDefault="000C451F" w:rsidP="005A2FF0">
      <w:pPr>
        <w:pStyle w:val="Heading1"/>
        <w:numPr>
          <w:ilvl w:val="0"/>
          <w:numId w:val="42"/>
        </w:numPr>
        <w:ind w:left="567" w:hanging="567"/>
      </w:pPr>
      <w:bookmarkStart w:id="4" w:name="_Toc411022866"/>
      <w:bookmarkStart w:id="5" w:name="_Toc417883653"/>
      <w:r w:rsidRPr="00BB3210">
        <w:lastRenderedPageBreak/>
        <w:t>Introduction</w:t>
      </w:r>
      <w:bookmarkEnd w:id="4"/>
      <w:bookmarkEnd w:id="5"/>
    </w:p>
    <w:p w:rsidR="000C451F" w:rsidRDefault="000C451F" w:rsidP="005A2FF0">
      <w:pPr>
        <w:pStyle w:val="paragraph"/>
      </w:pPr>
    </w:p>
    <w:p w:rsidR="00E843BA" w:rsidRDefault="00C216D5" w:rsidP="005A2FF0">
      <w:pPr>
        <w:pStyle w:val="paragraph"/>
      </w:pPr>
      <w:r>
        <w:t>The Social Care Institute for Excellence</w:t>
      </w:r>
      <w:r w:rsidR="0085251E">
        <w:t xml:space="preserve"> (</w:t>
      </w:r>
      <w:hyperlink r:id="rId8" w:history="1">
        <w:r w:rsidR="0085251E" w:rsidRPr="0024532F">
          <w:rPr>
            <w:rStyle w:val="Hyperlink"/>
          </w:rPr>
          <w:t>SCIE</w:t>
        </w:r>
      </w:hyperlink>
      <w:r w:rsidR="0085251E">
        <w:t>)</w:t>
      </w:r>
      <w:r>
        <w:t xml:space="preserve"> </w:t>
      </w:r>
      <w:r w:rsidR="000C451F">
        <w:t>is</w:t>
      </w:r>
      <w:r>
        <w:t xml:space="preserve"> inviting contractors</w:t>
      </w:r>
      <w:r w:rsidR="00656997">
        <w:rPr>
          <w:rStyle w:val="FootnoteReference"/>
        </w:rPr>
        <w:footnoteReference w:id="1"/>
      </w:r>
      <w:r>
        <w:t xml:space="preserve"> to respond to the following </w:t>
      </w:r>
      <w:r w:rsidR="008F6859">
        <w:t>invitation to tender (ITT)</w:t>
      </w:r>
      <w:r>
        <w:t xml:space="preserve">. </w:t>
      </w:r>
      <w:r w:rsidR="00A07582">
        <w:t xml:space="preserve">SCIE are pleased to invite contractors to </w:t>
      </w:r>
      <w:r w:rsidR="00FE4A11">
        <w:t>provide</w:t>
      </w:r>
      <w:r w:rsidR="00A07582">
        <w:t xml:space="preserve"> proposals for</w:t>
      </w:r>
      <w:r w:rsidR="005A2FF0">
        <w:t xml:space="preserve"> the evaluation of a government-</w:t>
      </w:r>
      <w:r w:rsidR="003C6767">
        <w:t>funded two-</w:t>
      </w:r>
      <w:r w:rsidR="00A07582">
        <w:t xml:space="preserve">year pilot </w:t>
      </w:r>
      <w:r w:rsidR="00FE4A11">
        <w:t>programme</w:t>
      </w:r>
      <w:r w:rsidR="00A07582">
        <w:t xml:space="preserve">, which is focused on </w:t>
      </w:r>
      <w:r w:rsidR="00C55C9F">
        <w:t xml:space="preserve">testing and </w:t>
      </w:r>
      <w:r w:rsidR="00A07582">
        <w:t>finding out what works to support carers to remain in employment and economically active.</w:t>
      </w:r>
      <w:r w:rsidR="00FE4A11">
        <w:t xml:space="preserve"> </w:t>
      </w:r>
    </w:p>
    <w:p w:rsidR="00E843BA" w:rsidRDefault="00E843BA" w:rsidP="005A2FF0">
      <w:pPr>
        <w:pStyle w:val="paragraph"/>
      </w:pPr>
    </w:p>
    <w:p w:rsidR="005A0DAC" w:rsidRDefault="00FE4A11" w:rsidP="005A2FF0">
      <w:pPr>
        <w:pStyle w:val="paragraph"/>
      </w:pPr>
      <w:r>
        <w:t>T</w:t>
      </w:r>
      <w:r w:rsidR="005A0DAC">
        <w:t>he remainder of this ITT presents in:</w:t>
      </w:r>
    </w:p>
    <w:p w:rsidR="005A0DAC" w:rsidRDefault="005A0DAC" w:rsidP="005A2FF0">
      <w:pPr>
        <w:pStyle w:val="paragraph"/>
      </w:pPr>
    </w:p>
    <w:p w:rsidR="005A0DAC" w:rsidRDefault="005A2FF0" w:rsidP="005A2FF0">
      <w:pPr>
        <w:pStyle w:val="bullet1"/>
      </w:pPr>
      <w:r>
        <w:t>Section 2</w:t>
      </w:r>
      <w:r w:rsidR="00391DE0">
        <w:t xml:space="preserve">, </w:t>
      </w:r>
      <w:r w:rsidR="00E7592F">
        <w:t>ITT conditions.</w:t>
      </w:r>
    </w:p>
    <w:p w:rsidR="005A2FF0" w:rsidRDefault="005A2FF0" w:rsidP="005A2FF0">
      <w:pPr>
        <w:pStyle w:val="bullet1"/>
      </w:pPr>
      <w:r>
        <w:t>Section 3</w:t>
      </w:r>
      <w:r w:rsidR="00391DE0">
        <w:t>, p</w:t>
      </w:r>
      <w:r w:rsidR="00E7592F">
        <w:t>rocess and indicative timetable for ITT responses.</w:t>
      </w:r>
    </w:p>
    <w:p w:rsidR="005A0DAC" w:rsidRDefault="005A0DAC" w:rsidP="005A2FF0">
      <w:pPr>
        <w:pStyle w:val="bullet1"/>
      </w:pPr>
      <w:r>
        <w:t xml:space="preserve">Section </w:t>
      </w:r>
      <w:r w:rsidR="005A2FF0">
        <w:t>4</w:t>
      </w:r>
      <w:r w:rsidR="00391DE0">
        <w:t>, b</w:t>
      </w:r>
      <w:r>
        <w:t>ackground and context for the evaluation.</w:t>
      </w:r>
    </w:p>
    <w:p w:rsidR="005A0DAC" w:rsidRDefault="005A0DAC" w:rsidP="005A2FF0">
      <w:pPr>
        <w:pStyle w:val="bullet1"/>
      </w:pPr>
      <w:r>
        <w:t xml:space="preserve">Section </w:t>
      </w:r>
      <w:r w:rsidR="005A2FF0">
        <w:t>5</w:t>
      </w:r>
      <w:r w:rsidR="00391DE0">
        <w:t>, e</w:t>
      </w:r>
      <w:r>
        <w:t>valuation specification and requirements.</w:t>
      </w:r>
    </w:p>
    <w:p w:rsidR="005A0DAC" w:rsidRDefault="005A0DAC" w:rsidP="005A2FF0">
      <w:pPr>
        <w:pStyle w:val="bullet1"/>
      </w:pPr>
      <w:r>
        <w:t xml:space="preserve">Appendix </w:t>
      </w:r>
      <w:r w:rsidR="00AC1268">
        <w:t>A</w:t>
      </w:r>
      <w:r w:rsidR="00391DE0">
        <w:t xml:space="preserve">, </w:t>
      </w:r>
      <w:r>
        <w:t>SCIE terms and conditions.</w:t>
      </w:r>
    </w:p>
    <w:p w:rsidR="005A0DAC" w:rsidRDefault="005A0DAC" w:rsidP="00E7592F">
      <w:pPr>
        <w:pStyle w:val="paragraph"/>
      </w:pPr>
    </w:p>
    <w:p w:rsidR="005A0DAC" w:rsidRDefault="00A07582" w:rsidP="00E7592F">
      <w:pPr>
        <w:pStyle w:val="paragraph"/>
      </w:pPr>
      <w:r>
        <w:t xml:space="preserve">Please do read the ITT carefully, it is very important that you </w:t>
      </w:r>
      <w:r w:rsidR="00115376">
        <w:t>understand</w:t>
      </w:r>
      <w:r>
        <w:t xml:space="preserve"> and comply with the </w:t>
      </w:r>
      <w:r w:rsidR="00FB33CB">
        <w:t>requirements</w:t>
      </w:r>
      <w:r>
        <w:t xml:space="preserve"> det</w:t>
      </w:r>
      <w:r w:rsidR="00E7592F">
        <w:t xml:space="preserve">ailed herein. Failure to do </w:t>
      </w:r>
      <w:r w:rsidR="00BA228E">
        <w:t>so will mean that</w:t>
      </w:r>
      <w:r>
        <w:t xml:space="preserve"> your response</w:t>
      </w:r>
      <w:r w:rsidR="00BA228E">
        <w:t xml:space="preserve"> will not be considered</w:t>
      </w:r>
      <w:r w:rsidR="00E7592F">
        <w:t xml:space="preserve">. </w:t>
      </w:r>
    </w:p>
    <w:p w:rsidR="00DF3D50" w:rsidRDefault="00DF3D50" w:rsidP="00E7592F">
      <w:pPr>
        <w:pStyle w:val="paragraph"/>
      </w:pPr>
    </w:p>
    <w:p w:rsidR="00E7592F" w:rsidRDefault="00E7592F" w:rsidP="00E7592F">
      <w:pPr>
        <w:pStyle w:val="paragraph"/>
      </w:pPr>
      <w:r>
        <w:t>Please note that all ITT responses will shared with the pilot funders, namely representatives from the Department of Health</w:t>
      </w:r>
      <w:r w:rsidR="00FE4A11">
        <w:t xml:space="preserve"> (DH)</w:t>
      </w:r>
      <w:r>
        <w:t xml:space="preserve">, Department for Work and Pensions </w:t>
      </w:r>
      <w:r w:rsidR="00FE4A11">
        <w:t xml:space="preserve">(DWP) </w:t>
      </w:r>
      <w:r>
        <w:t>and the Gender Equalities Office</w:t>
      </w:r>
      <w:r w:rsidR="00FE4A11">
        <w:t xml:space="preserve"> (GEO)</w:t>
      </w:r>
      <w:r>
        <w:t>.</w:t>
      </w:r>
      <w:r w:rsidR="00D9767D">
        <w:t xml:space="preserve"> </w:t>
      </w:r>
    </w:p>
    <w:p w:rsidR="00DA7B06" w:rsidRDefault="00DA7B06" w:rsidP="00E7592F">
      <w:pPr>
        <w:pStyle w:val="paragraph"/>
      </w:pPr>
    </w:p>
    <w:p w:rsidR="00E7592F" w:rsidRDefault="00E7592F" w:rsidP="00E7592F">
      <w:pPr>
        <w:pStyle w:val="paragraph"/>
      </w:pPr>
      <w:r>
        <w:t>Thank you for your interest in this work.</w:t>
      </w:r>
    </w:p>
    <w:p w:rsidR="00E7592F" w:rsidRDefault="00E7592F">
      <w:pPr>
        <w:rPr>
          <w:rFonts w:ascii="Times New Roman" w:eastAsia="Times New Roman" w:hAnsi="Times New Roman" w:cs="Times New Roman"/>
          <w:szCs w:val="24"/>
          <w:lang w:eastAsia="en-GB"/>
        </w:rPr>
      </w:pPr>
      <w:r>
        <w:br w:type="page"/>
      </w:r>
    </w:p>
    <w:p w:rsidR="00E7592F" w:rsidRDefault="00E7592F" w:rsidP="00E7592F">
      <w:pPr>
        <w:pStyle w:val="Heading1"/>
        <w:numPr>
          <w:ilvl w:val="0"/>
          <w:numId w:val="42"/>
        </w:numPr>
        <w:ind w:hanging="720"/>
      </w:pPr>
      <w:bookmarkStart w:id="6" w:name="_Toc411022867"/>
      <w:bookmarkStart w:id="7" w:name="_Toc417883654"/>
      <w:r>
        <w:lastRenderedPageBreak/>
        <w:t>Conditions for tendering</w:t>
      </w:r>
      <w:bookmarkEnd w:id="6"/>
      <w:bookmarkEnd w:id="7"/>
    </w:p>
    <w:p w:rsidR="00E7592F" w:rsidRDefault="00E7592F" w:rsidP="00E7592F">
      <w:pPr>
        <w:pStyle w:val="paragraph"/>
      </w:pPr>
    </w:p>
    <w:p w:rsidR="00E7592F" w:rsidRDefault="00E7592F" w:rsidP="00E7592F">
      <w:pPr>
        <w:pStyle w:val="paragraph"/>
      </w:pPr>
      <w:r>
        <w:t xml:space="preserve">In submitting a Response to this </w:t>
      </w:r>
      <w:r w:rsidRPr="00C12122">
        <w:t>ITT</w:t>
      </w:r>
      <w:r>
        <w:t xml:space="preserve"> it will be implied that you accept all the provisions of this ITT including these conditions.</w:t>
      </w:r>
    </w:p>
    <w:p w:rsidR="00E7592F" w:rsidRDefault="00E7592F" w:rsidP="00E7592F">
      <w:pPr>
        <w:pStyle w:val="paragraph"/>
      </w:pPr>
    </w:p>
    <w:p w:rsidR="00E7592F" w:rsidRDefault="008409CE" w:rsidP="00E7592F">
      <w:pPr>
        <w:pStyle w:val="paragraph"/>
      </w:pPr>
      <w:r>
        <w:t>SCIE</w:t>
      </w:r>
      <w:r w:rsidR="00E7592F" w:rsidRPr="009D4AF0">
        <w:t xml:space="preserve"> reserves the right to issue the response to a</w:t>
      </w:r>
      <w:r w:rsidR="00E7592F">
        <w:t>ny</w:t>
      </w:r>
      <w:r w:rsidR="00E7592F" w:rsidRPr="009D4AF0">
        <w:t xml:space="preserve"> clarification </w:t>
      </w:r>
      <w:r>
        <w:t xml:space="preserve">(see Section 3) </w:t>
      </w:r>
      <w:r w:rsidR="00E7592F" w:rsidRPr="009D4AF0">
        <w:t xml:space="preserve">request made </w:t>
      </w:r>
      <w:r w:rsidR="00E7592F">
        <w:t xml:space="preserve">by </w:t>
      </w:r>
      <w:r w:rsidR="00E7592F" w:rsidRPr="009D4AF0">
        <w:t>you to all Tendering Organisations unless you expressly require it to be kept confidential at the ti</w:t>
      </w:r>
      <w:r w:rsidR="00E7592F">
        <w:t xml:space="preserve">me the request is made.  If the </w:t>
      </w:r>
      <w:r>
        <w:t>SCIE</w:t>
      </w:r>
      <w:r w:rsidR="00E7592F" w:rsidRPr="009D4AF0">
        <w:t xml:space="preserve"> considers the contents of the request not to be confidential, it will inform you and you will have the opportunity to withdraw the request.</w:t>
      </w:r>
    </w:p>
    <w:p w:rsidR="008409CE" w:rsidRDefault="008409CE" w:rsidP="00E7592F">
      <w:pPr>
        <w:pStyle w:val="paragraph"/>
      </w:pPr>
    </w:p>
    <w:p w:rsidR="00E7592F" w:rsidRDefault="00E7592F" w:rsidP="00E7592F">
      <w:pPr>
        <w:pStyle w:val="paragraph"/>
      </w:pPr>
      <w:r>
        <w:t xml:space="preserve">The information contained in this </w:t>
      </w:r>
      <w:r w:rsidRPr="00C12122">
        <w:t>ITT</w:t>
      </w:r>
      <w:r>
        <w:t xml:space="preserve"> and the supporting documents and in any related written or oral communication is believed to be correct at the time of issue but the </w:t>
      </w:r>
      <w:r w:rsidR="008409CE">
        <w:t xml:space="preserve">SCIE </w:t>
      </w:r>
      <w:r>
        <w:t>will not accept any liability for its accuracy, adequacy or completeness and</w:t>
      </w:r>
      <w:r w:rsidR="00A36093">
        <w:t xml:space="preserve"> no warranty is given as such. </w:t>
      </w:r>
      <w:r>
        <w:t xml:space="preserve">This exclusion does not extend to any fraudulent misrepresentation made by or on behalf of </w:t>
      </w:r>
      <w:r w:rsidR="008409CE">
        <w:t>SCIE</w:t>
      </w:r>
      <w:r>
        <w:t>.</w:t>
      </w:r>
    </w:p>
    <w:p w:rsidR="008409CE" w:rsidRDefault="008409CE" w:rsidP="00E7592F">
      <w:pPr>
        <w:pStyle w:val="paragraph"/>
      </w:pPr>
    </w:p>
    <w:p w:rsidR="00E7592F" w:rsidRDefault="00E7592F" w:rsidP="00E7592F">
      <w:pPr>
        <w:pStyle w:val="paragraph"/>
      </w:pPr>
      <w:r>
        <w:t xml:space="preserve">By issuing this </w:t>
      </w:r>
      <w:r w:rsidRPr="00C12122">
        <w:t>ITT</w:t>
      </w:r>
      <w:r>
        <w:t xml:space="preserve">, </w:t>
      </w:r>
      <w:r w:rsidR="008409CE">
        <w:t>SCIE</w:t>
      </w:r>
      <w:r>
        <w:t xml:space="preserve"> is not bound in any way to enter into any contractual or other arrangement with you or any other party.</w:t>
      </w:r>
    </w:p>
    <w:p w:rsidR="008409CE" w:rsidRDefault="008409CE" w:rsidP="00E7592F">
      <w:pPr>
        <w:pStyle w:val="paragraph"/>
      </w:pPr>
    </w:p>
    <w:p w:rsidR="00E7592F" w:rsidRDefault="00E7592F" w:rsidP="00E7592F">
      <w:pPr>
        <w:pStyle w:val="paragraph"/>
      </w:pPr>
      <w:r>
        <w:t xml:space="preserve">It is intended that the remainder of this procurement will take place in accordance with the provisions of this </w:t>
      </w:r>
      <w:r w:rsidRPr="00C12122">
        <w:t>ITT</w:t>
      </w:r>
      <w:r>
        <w:t xml:space="preserve"> but the </w:t>
      </w:r>
      <w:r w:rsidR="008409CE">
        <w:t>SCIE</w:t>
      </w:r>
      <w:r>
        <w:t xml:space="preserve"> reserves the right to terminate, amend or vary the procurement process by notice to all tendering organisations in writing.  </w:t>
      </w:r>
      <w:r w:rsidR="008409CE">
        <w:t>SCIE</w:t>
      </w:r>
      <w:r>
        <w:t xml:space="preserve"> will accept no liability for any losses caused to you as a result of this.</w:t>
      </w:r>
    </w:p>
    <w:p w:rsidR="008409CE" w:rsidRDefault="008409CE" w:rsidP="00E7592F">
      <w:pPr>
        <w:pStyle w:val="paragraph"/>
      </w:pPr>
    </w:p>
    <w:p w:rsidR="00E7592F" w:rsidRDefault="00E7592F" w:rsidP="00E7592F">
      <w:pPr>
        <w:pStyle w:val="paragraph"/>
      </w:pPr>
      <w:r>
        <w:t xml:space="preserve">You will not be entitled to claim from </w:t>
      </w:r>
      <w:r w:rsidR="008409CE">
        <w:t>SCIE</w:t>
      </w:r>
      <w:r>
        <w:t xml:space="preserve"> any cost or expenses that you may incur in preparing your </w:t>
      </w:r>
      <w:r w:rsidR="008409CE">
        <w:t>ITT r</w:t>
      </w:r>
      <w:r>
        <w:t xml:space="preserve">esponse irrespective of whether or not </w:t>
      </w:r>
      <w:proofErr w:type="gramStart"/>
      <w:r>
        <w:t>your</w:t>
      </w:r>
      <w:proofErr w:type="gramEnd"/>
      <w:r>
        <w:t xml:space="preserve"> tender is successful. </w:t>
      </w:r>
    </w:p>
    <w:p w:rsidR="008409CE" w:rsidRDefault="008409CE" w:rsidP="00E7592F">
      <w:pPr>
        <w:pStyle w:val="paragraph"/>
      </w:pPr>
    </w:p>
    <w:p w:rsidR="00E7592F" w:rsidRDefault="00E7592F" w:rsidP="00E7592F">
      <w:pPr>
        <w:pStyle w:val="paragraph"/>
      </w:pPr>
      <w:r>
        <w:t xml:space="preserve">All information supplied to you by </w:t>
      </w:r>
      <w:r w:rsidR="008409CE">
        <w:t>SCIE</w:t>
      </w:r>
      <w:r>
        <w:t>, either in writing or orally, must be treated in confidence and not disclosed to any third party (save to your professional advisers) unless the information is</w:t>
      </w:r>
      <w:r w:rsidR="008409CE">
        <w:t xml:space="preserve"> already in the public domain.</w:t>
      </w:r>
    </w:p>
    <w:p w:rsidR="008409CE" w:rsidRDefault="008409CE" w:rsidP="00E7592F">
      <w:pPr>
        <w:pStyle w:val="paragraph"/>
      </w:pPr>
    </w:p>
    <w:p w:rsidR="00E7592F" w:rsidRDefault="00E7592F" w:rsidP="00E7592F">
      <w:pPr>
        <w:pStyle w:val="paragraph"/>
      </w:pPr>
      <w:r>
        <w:t xml:space="preserve">There must be no publicity by you regarding the </w:t>
      </w:r>
      <w:r w:rsidR="008409CE">
        <w:t>CEP evaluation and or pilot</w:t>
      </w:r>
      <w:r>
        <w:t xml:space="preserve"> or the future award of any </w:t>
      </w:r>
      <w:r w:rsidR="008409CE">
        <w:t>c</w:t>
      </w:r>
      <w:r>
        <w:t xml:space="preserve">ontract unless the </w:t>
      </w:r>
      <w:r w:rsidR="008409CE">
        <w:t>SCIE</w:t>
      </w:r>
      <w:r>
        <w:t xml:space="preserve"> has given express written consent to the relevant communication.</w:t>
      </w:r>
    </w:p>
    <w:p w:rsidR="008409CE" w:rsidRDefault="008409CE" w:rsidP="00E7592F">
      <w:pPr>
        <w:pStyle w:val="paragraph"/>
      </w:pPr>
    </w:p>
    <w:p w:rsidR="00E7592F" w:rsidRDefault="00E7592F" w:rsidP="00E7592F">
      <w:pPr>
        <w:pStyle w:val="paragraph"/>
      </w:pPr>
      <w:r w:rsidRPr="00DF4F94">
        <w:t>The Freedom of Information Act (</w:t>
      </w:r>
      <w:r w:rsidRPr="000E0426">
        <w:t>FOIA</w:t>
      </w:r>
      <w:r w:rsidRPr="00DF4F94">
        <w:t>) applies to</w:t>
      </w:r>
      <w:r w:rsidR="000E0426">
        <w:t xml:space="preserve"> the DH, DWP, </w:t>
      </w:r>
      <w:proofErr w:type="gramStart"/>
      <w:r w:rsidR="000E0426">
        <w:t>GEO</w:t>
      </w:r>
      <w:proofErr w:type="gramEnd"/>
      <w:r w:rsidR="000E0426">
        <w:t xml:space="preserve"> </w:t>
      </w:r>
      <w:r w:rsidR="000E0426" w:rsidRPr="000E0426">
        <w:rPr>
          <w:b/>
        </w:rPr>
        <w:t>and to</w:t>
      </w:r>
      <w:r w:rsidRPr="000E0426">
        <w:rPr>
          <w:b/>
        </w:rPr>
        <w:t xml:space="preserve"> </w:t>
      </w:r>
      <w:hyperlink r:id="rId9" w:history="1">
        <w:r w:rsidR="00020EC7" w:rsidRPr="000E0426">
          <w:rPr>
            <w:rStyle w:val="Hyperlink"/>
            <w:b/>
          </w:rPr>
          <w:t>SCIE</w:t>
        </w:r>
      </w:hyperlink>
      <w:r w:rsidR="008409CE">
        <w:t xml:space="preserve">. </w:t>
      </w:r>
      <w:r w:rsidR="00020EC7">
        <w:t>Y</w:t>
      </w:r>
      <w:r w:rsidRPr="00DF4F94">
        <w:t xml:space="preserve">ou should </w:t>
      </w:r>
      <w:r w:rsidR="00020EC7">
        <w:t xml:space="preserve">therefore </w:t>
      </w:r>
      <w:r w:rsidRPr="00DF4F94">
        <w:t>be aware of the obligations and responsibilities under the FOIA to disclose, on written request, recorde</w:t>
      </w:r>
      <w:r>
        <w:t>d</w:t>
      </w:r>
      <w:r w:rsidR="008409CE">
        <w:t xml:space="preserve"> information held by </w:t>
      </w:r>
      <w:r w:rsidR="00020EC7">
        <w:t>SCIE</w:t>
      </w:r>
      <w:r w:rsidR="00B961F6">
        <w:t xml:space="preserve">. </w:t>
      </w:r>
      <w:r w:rsidRPr="00DF4F94">
        <w:t>Information provided by you in connection with this pro</w:t>
      </w:r>
      <w:r>
        <w:t xml:space="preserve">curement exercise, or with any </w:t>
      </w:r>
      <w:r w:rsidR="008409CE">
        <w:t>subsequent c</w:t>
      </w:r>
      <w:r w:rsidRPr="00DF4F94">
        <w:t>ontract that may be awarded as a result of this exercise, may therefore have to be disclosed in respons</w:t>
      </w:r>
      <w:r w:rsidR="008409CE">
        <w:t xml:space="preserve">e to such a request, unless </w:t>
      </w:r>
      <w:r w:rsidR="00313ED6">
        <w:t>it can be</w:t>
      </w:r>
      <w:r w:rsidR="008409CE">
        <w:t xml:space="preserve"> </w:t>
      </w:r>
      <w:r w:rsidR="00313ED6">
        <w:t>determined</w:t>
      </w:r>
      <w:r w:rsidR="008409CE">
        <w:t xml:space="preserve"> </w:t>
      </w:r>
      <w:r w:rsidRPr="00DF4F94">
        <w:t>that one of the statutory exemptions under the FOIA applies.</w:t>
      </w:r>
      <w:r>
        <w:t xml:space="preserve"> </w:t>
      </w:r>
      <w:r w:rsidR="00313ED6">
        <w:t>Therefore, i</w:t>
      </w:r>
      <w:r>
        <w:t>f you wish to designate information supplied as part of a</w:t>
      </w:r>
      <w:r w:rsidR="008409CE">
        <w:t>n ITT r</w:t>
      </w:r>
      <w:r>
        <w:t xml:space="preserve">esponse as </w:t>
      </w:r>
      <w:r>
        <w:lastRenderedPageBreak/>
        <w:t xml:space="preserve">confidential, you must provide clear and </w:t>
      </w:r>
      <w:r w:rsidRPr="008B2544">
        <w:t>specific</w:t>
      </w:r>
      <w:r>
        <w:t xml:space="preserve"> detail as to the precise elements which are confidential.</w:t>
      </w:r>
    </w:p>
    <w:p w:rsidR="008409CE" w:rsidRDefault="008409CE" w:rsidP="00E7592F">
      <w:pPr>
        <w:pStyle w:val="paragraph"/>
      </w:pPr>
    </w:p>
    <w:p w:rsidR="00E7592F" w:rsidRDefault="00E7592F" w:rsidP="00E7592F">
      <w:pPr>
        <w:pStyle w:val="paragraph"/>
      </w:pPr>
      <w:r>
        <w:t xml:space="preserve">Any attempt by you or your appointed advisers to inappropriately influence the </w:t>
      </w:r>
      <w:r w:rsidR="008409CE">
        <w:t>c</w:t>
      </w:r>
      <w:r>
        <w:t xml:space="preserve">ontract award process in any way will result in your </w:t>
      </w:r>
      <w:r w:rsidR="008409CE">
        <w:t>ITT r</w:t>
      </w:r>
      <w:r>
        <w:t xml:space="preserve">esponse being disqualified. Any direct or indirect canvassing by you or your appointed advisers in relation to this procurement or any attempt to obtain information from any of the employees or agents of </w:t>
      </w:r>
      <w:r w:rsidR="008409CE">
        <w:t>SCIE</w:t>
      </w:r>
      <w:r>
        <w:t xml:space="preserve"> concerning another tendering organisation may result in disqualification at the discretion of </w:t>
      </w:r>
      <w:r w:rsidR="008409CE">
        <w:t>SCIE</w:t>
      </w:r>
      <w:r>
        <w:t>.</w:t>
      </w:r>
    </w:p>
    <w:p w:rsidR="00473FEF" w:rsidRDefault="00473FEF" w:rsidP="00E7592F">
      <w:pPr>
        <w:pStyle w:val="paragraph"/>
      </w:pPr>
    </w:p>
    <w:p w:rsidR="00E7592F" w:rsidRDefault="00473FEF" w:rsidP="00E7592F">
      <w:pPr>
        <w:pStyle w:val="paragraph"/>
      </w:pPr>
      <w:r>
        <w:t>SCIE</w:t>
      </w:r>
      <w:r w:rsidR="00E7592F">
        <w:t xml:space="preserve"> reserves the right to disqualify you if you do not submit your </w:t>
      </w:r>
      <w:r>
        <w:t>ITT r</w:t>
      </w:r>
      <w:r w:rsidR="00E7592F">
        <w:t xml:space="preserve">esponse in a manner consistent with the provisions set out in </w:t>
      </w:r>
      <w:r>
        <w:t>later in this ITT</w:t>
      </w:r>
      <w:r w:rsidR="00E7592F">
        <w:t>.</w:t>
      </w:r>
    </w:p>
    <w:p w:rsidR="00473FEF" w:rsidRDefault="00473FEF" w:rsidP="00E7592F">
      <w:pPr>
        <w:pStyle w:val="paragraph"/>
      </w:pPr>
    </w:p>
    <w:p w:rsidR="00E7592F" w:rsidRDefault="00E7592F" w:rsidP="00E7592F">
      <w:pPr>
        <w:pStyle w:val="paragraph"/>
      </w:pPr>
      <w:r w:rsidRPr="008B2544">
        <w:t>It is your responsibility to ensure that any consortium member, sub-contractor and adviser abides by these Conditions of Tender.</w:t>
      </w:r>
    </w:p>
    <w:p w:rsidR="00473FEF" w:rsidRDefault="00473FEF" w:rsidP="00E7592F">
      <w:pPr>
        <w:pStyle w:val="paragraph"/>
      </w:pPr>
    </w:p>
    <w:p w:rsidR="00E7592F" w:rsidRDefault="00C90DAF" w:rsidP="00E7592F">
      <w:pPr>
        <w:pStyle w:val="paragraph"/>
      </w:pPr>
      <w:r>
        <w:t>Your ITT r</w:t>
      </w:r>
      <w:r w:rsidR="00E7592F">
        <w:t xml:space="preserve">esponse </w:t>
      </w:r>
      <w:r>
        <w:t>must</w:t>
      </w:r>
      <w:r w:rsidR="00E7592F">
        <w:t xml:space="preserve"> remain valid for acceptance for a minimum of 90 days from the date it is submitted.</w:t>
      </w:r>
    </w:p>
    <w:p w:rsidR="00473FEF" w:rsidRDefault="00473FEF" w:rsidP="00C90DAF">
      <w:pPr>
        <w:pStyle w:val="paragraph"/>
      </w:pPr>
    </w:p>
    <w:p w:rsidR="00E7592F" w:rsidRPr="008B2544" w:rsidRDefault="00E7592F" w:rsidP="00C90DAF">
      <w:pPr>
        <w:pStyle w:val="paragraph"/>
      </w:pPr>
      <w:r>
        <w:t xml:space="preserve">Your attention is drawn to </w:t>
      </w:r>
      <w:r w:rsidR="00A36093">
        <w:t>SCIE’s</w:t>
      </w:r>
      <w:r>
        <w:t xml:space="preserve"> conditions of contract at Appendix </w:t>
      </w:r>
      <w:r w:rsidR="00EB6521">
        <w:t>A</w:t>
      </w:r>
      <w:r w:rsidR="00473FEF">
        <w:t>,</w:t>
      </w:r>
      <w:r>
        <w:t xml:space="preserve"> which will apply to any Contract.</w:t>
      </w:r>
      <w:r w:rsidR="0012609E">
        <w:t xml:space="preserve"> You should use </w:t>
      </w:r>
      <w:r w:rsidR="009817E7">
        <w:t>the</w:t>
      </w:r>
      <w:r w:rsidR="0012609E">
        <w:t xml:space="preserve"> form</w:t>
      </w:r>
      <w:r w:rsidR="009817E7">
        <w:t xml:space="preserve"> in Appendix A</w:t>
      </w:r>
      <w:r w:rsidR="0012609E">
        <w:t xml:space="preserve"> </w:t>
      </w:r>
      <w:r w:rsidR="00C90DAF">
        <w:t>to confirm your agreement to these terms and conditions</w:t>
      </w:r>
      <w:r w:rsidR="009817E7">
        <w:t xml:space="preserve"> (see Appendix </w:t>
      </w:r>
      <w:proofErr w:type="gramStart"/>
      <w:r w:rsidR="009817E7">
        <w:t>A</w:t>
      </w:r>
      <w:proofErr w:type="gramEnd"/>
      <w:r w:rsidR="009817E7">
        <w:t>, Section 21 page 27)</w:t>
      </w:r>
      <w:r w:rsidR="00320CB2">
        <w:t>.</w:t>
      </w:r>
    </w:p>
    <w:p w:rsidR="00C90DAF" w:rsidRDefault="00C90DAF">
      <w:pPr>
        <w:rPr>
          <w:rFonts w:ascii="Times New Roman" w:eastAsia="Times New Roman" w:hAnsi="Times New Roman" w:cs="Times New Roman"/>
          <w:szCs w:val="24"/>
          <w:lang w:eastAsia="en-GB"/>
        </w:rPr>
      </w:pPr>
      <w:r>
        <w:br w:type="page"/>
      </w:r>
    </w:p>
    <w:p w:rsidR="00E7592F" w:rsidRPr="00DD5E46" w:rsidRDefault="00373DAE" w:rsidP="00EB2029">
      <w:pPr>
        <w:pStyle w:val="Heading1"/>
        <w:numPr>
          <w:ilvl w:val="0"/>
          <w:numId w:val="42"/>
        </w:numPr>
        <w:ind w:left="709" w:hanging="709"/>
      </w:pPr>
      <w:bookmarkStart w:id="8" w:name="_Toc411022868"/>
      <w:bookmarkStart w:id="9" w:name="_Toc417883655"/>
      <w:r>
        <w:lastRenderedPageBreak/>
        <w:t>ITT p</w:t>
      </w:r>
      <w:r w:rsidR="00EB2029">
        <w:t>rocess</w:t>
      </w:r>
      <w:bookmarkEnd w:id="8"/>
      <w:bookmarkEnd w:id="9"/>
    </w:p>
    <w:p w:rsidR="00EB2029" w:rsidRDefault="00EB2029" w:rsidP="00EB2029">
      <w:pPr>
        <w:pStyle w:val="paragraph"/>
      </w:pPr>
    </w:p>
    <w:p w:rsidR="00A36CA1" w:rsidRDefault="00A36CA1" w:rsidP="00A36CA1">
      <w:pPr>
        <w:pStyle w:val="Heading2"/>
      </w:pPr>
      <w:bookmarkStart w:id="10" w:name="_Toc411022869"/>
      <w:bookmarkStart w:id="11" w:name="_Toc417883656"/>
      <w:r>
        <w:t>3.1</w:t>
      </w:r>
      <w:r>
        <w:tab/>
      </w:r>
      <w:r w:rsidR="00EF0F37">
        <w:t>Enquiries, q</w:t>
      </w:r>
      <w:r>
        <w:t>uestions and clarifications</w:t>
      </w:r>
      <w:bookmarkEnd w:id="10"/>
      <w:bookmarkEnd w:id="11"/>
    </w:p>
    <w:p w:rsidR="00893254" w:rsidRDefault="00893254" w:rsidP="00971FC3">
      <w:pPr>
        <w:pStyle w:val="paragraph"/>
      </w:pPr>
    </w:p>
    <w:p w:rsidR="00A36CA1" w:rsidRDefault="00101600" w:rsidP="00EB2029">
      <w:pPr>
        <w:pStyle w:val="paragraph"/>
      </w:pPr>
      <w:r>
        <w:t xml:space="preserve">Enquiries </w:t>
      </w:r>
      <w:r w:rsidR="009873A2">
        <w:t xml:space="preserve">about this ITT </w:t>
      </w:r>
      <w:r>
        <w:t xml:space="preserve">can be made up to </w:t>
      </w:r>
      <w:r w:rsidR="00387BE6" w:rsidRPr="003910C8">
        <w:rPr>
          <w:b/>
        </w:rPr>
        <w:t>12 June</w:t>
      </w:r>
      <w:r w:rsidRPr="003910C8">
        <w:rPr>
          <w:b/>
        </w:rPr>
        <w:t xml:space="preserve"> 2015</w:t>
      </w:r>
      <w:r>
        <w:t>. After which, and until selection is complete, no further communication</w:t>
      </w:r>
      <w:r w:rsidR="009873A2">
        <w:t xml:space="preserve"> </w:t>
      </w:r>
      <w:r>
        <w:t>will be permitted</w:t>
      </w:r>
      <w:r w:rsidR="009873A2">
        <w:t>, other than that initiated by SCIE</w:t>
      </w:r>
      <w:r>
        <w:t>.</w:t>
      </w:r>
      <w:r w:rsidR="00EF0F37">
        <w:t xml:space="preserve"> S</w:t>
      </w:r>
      <w:r w:rsidR="006D57D7">
        <w:t xml:space="preserve">hould </w:t>
      </w:r>
      <w:r w:rsidR="00A36CA1">
        <w:t xml:space="preserve"> you</w:t>
      </w:r>
      <w:r w:rsidR="006D57D7">
        <w:t xml:space="preserve"> </w:t>
      </w:r>
      <w:r w:rsidR="00A36CA1">
        <w:t>have any questions or wish to seek clarification</w:t>
      </w:r>
      <w:r w:rsidR="006D57D7">
        <w:t>,</w:t>
      </w:r>
      <w:r w:rsidR="00971FC3">
        <w:t xml:space="preserve"> please contact </w:t>
      </w:r>
      <w:r w:rsidR="00971FC3" w:rsidRPr="00740E47">
        <w:rPr>
          <w:b/>
        </w:rPr>
        <w:t>David Teeman</w:t>
      </w:r>
      <w:r w:rsidR="00971FC3">
        <w:t xml:space="preserve"> by </w:t>
      </w:r>
      <w:r w:rsidR="00A36CA1">
        <w:t xml:space="preserve">writing to David </w:t>
      </w:r>
      <w:r w:rsidR="00A36CA1" w:rsidRPr="00740E47">
        <w:t>at</w:t>
      </w:r>
      <w:r w:rsidR="00A36CA1" w:rsidRPr="00740E47">
        <w:rPr>
          <w:i/>
        </w:rPr>
        <w:t xml:space="preserve"> </w:t>
      </w:r>
      <w:r w:rsidR="00A36CA1" w:rsidRPr="00740E47">
        <w:rPr>
          <w:b/>
        </w:rPr>
        <w:t xml:space="preserve">Social Care Institute for Excellence, </w:t>
      </w:r>
      <w:r w:rsidR="005955DB" w:rsidRPr="00CA4FA6">
        <w:rPr>
          <w:b/>
          <w:bCs/>
        </w:rPr>
        <w:t>First floor Kinnaird House, 1 Pall Mall East, London SW1Y 5AU</w:t>
      </w:r>
      <w:r w:rsidR="005955DB">
        <w:rPr>
          <w:rFonts w:cs="Arial"/>
        </w:rPr>
        <w:t xml:space="preserve"> </w:t>
      </w:r>
      <w:r w:rsidR="006D57D7">
        <w:rPr>
          <w:rFonts w:cs="Arial"/>
        </w:rPr>
        <w:t xml:space="preserve">or </w:t>
      </w:r>
      <w:r w:rsidR="00971FC3">
        <w:rPr>
          <w:rFonts w:cs="Arial"/>
        </w:rPr>
        <w:t>by emailing him at</w:t>
      </w:r>
      <w:r w:rsidR="00971FC3">
        <w:t xml:space="preserve"> </w:t>
      </w:r>
      <w:hyperlink r:id="rId10" w:history="1">
        <w:r w:rsidR="00971FC3" w:rsidRPr="00740E47">
          <w:rPr>
            <w:rStyle w:val="Hyperlink"/>
            <w:rFonts w:eastAsiaTheme="minorHAnsi" w:cs="Arial"/>
            <w:b/>
            <w:color w:val="auto"/>
            <w:kern w:val="32"/>
            <w:u w:val="none"/>
          </w:rPr>
          <w:t>david.teeman@scie.org.uk</w:t>
        </w:r>
      </w:hyperlink>
      <w:r w:rsidR="00971FC3" w:rsidRPr="00971FC3">
        <w:rPr>
          <w:rStyle w:val="Heading1Char"/>
          <w:rFonts w:eastAsiaTheme="minorHAnsi"/>
          <w:b w:val="0"/>
          <w:color w:val="auto"/>
          <w:sz w:val="24"/>
          <w:szCs w:val="24"/>
        </w:rPr>
        <w:t xml:space="preserve"> or by tele</w:t>
      </w:r>
      <w:r w:rsidR="00A36CA1" w:rsidRPr="00971FC3">
        <w:t xml:space="preserve">phone on </w:t>
      </w:r>
      <w:r w:rsidR="005955DB" w:rsidRPr="005955DB">
        <w:rPr>
          <w:b/>
        </w:rPr>
        <w:t>020 7766 7366</w:t>
      </w:r>
      <w:r w:rsidR="00A36CA1" w:rsidRPr="005955DB">
        <w:rPr>
          <w:rFonts w:cs="Arial"/>
        </w:rPr>
        <w:t xml:space="preserve"> </w:t>
      </w:r>
      <w:r w:rsidR="00A36CA1" w:rsidRPr="00971FC3">
        <w:rPr>
          <w:rFonts w:cs="Arial"/>
        </w:rPr>
        <w:t xml:space="preserve">(direct dial) or </w:t>
      </w:r>
      <w:r w:rsidR="00A36CA1" w:rsidRPr="00740E47">
        <w:rPr>
          <w:rFonts w:cs="Arial"/>
          <w:b/>
        </w:rPr>
        <w:t>07768 315 570</w:t>
      </w:r>
      <w:r w:rsidR="00A36CA1" w:rsidRPr="00971FC3">
        <w:rPr>
          <w:rFonts w:cs="Arial"/>
        </w:rPr>
        <w:t xml:space="preserve"> (mobile).</w:t>
      </w:r>
      <w:r w:rsidR="00EF0F37">
        <w:rPr>
          <w:rFonts w:cs="Arial"/>
        </w:rPr>
        <w:t xml:space="preserve"> </w:t>
      </w:r>
      <w:r>
        <w:t>In any event, you should also be mindful of</w:t>
      </w:r>
      <w:r w:rsidR="00A36CA1">
        <w:t xml:space="preserve"> the references to canvassing and influencing the tender process in </w:t>
      </w:r>
      <w:r w:rsidR="00EE4520">
        <w:t>Section 2, as well as</w:t>
      </w:r>
      <w:r w:rsidR="00A36CA1">
        <w:t xml:space="preserve"> the rules related to sharing responses to </w:t>
      </w:r>
      <w:r w:rsidR="00EE4520">
        <w:t>questions raised by contractors.</w:t>
      </w:r>
    </w:p>
    <w:p w:rsidR="004F1669" w:rsidRDefault="004F1669" w:rsidP="00EB2029">
      <w:pPr>
        <w:pStyle w:val="paragraph"/>
      </w:pPr>
    </w:p>
    <w:p w:rsidR="00971FC3" w:rsidRDefault="00971FC3" w:rsidP="00EB2029">
      <w:pPr>
        <w:pStyle w:val="paragraph"/>
      </w:pPr>
    </w:p>
    <w:p w:rsidR="00EB2029" w:rsidRDefault="00EB2029" w:rsidP="00EB2029">
      <w:pPr>
        <w:pStyle w:val="Heading2"/>
      </w:pPr>
      <w:bookmarkStart w:id="12" w:name="_Toc411022870"/>
      <w:bookmarkStart w:id="13" w:name="_Toc417883657"/>
      <w:r>
        <w:t>3.</w:t>
      </w:r>
      <w:r w:rsidR="00A36CA1">
        <w:t>2</w:t>
      </w:r>
      <w:r>
        <w:tab/>
      </w:r>
      <w:r w:rsidR="00A36CA1">
        <w:t>Instructions for the r</w:t>
      </w:r>
      <w:r>
        <w:t>eturn of ITT responses</w:t>
      </w:r>
      <w:bookmarkEnd w:id="12"/>
      <w:bookmarkEnd w:id="13"/>
    </w:p>
    <w:p w:rsidR="00971FC3" w:rsidRDefault="00971FC3" w:rsidP="00EB2029">
      <w:pPr>
        <w:pStyle w:val="paragraph"/>
      </w:pPr>
    </w:p>
    <w:p w:rsidR="00A36CA1" w:rsidRDefault="00E7592F" w:rsidP="00EB2029">
      <w:pPr>
        <w:pStyle w:val="paragraph"/>
      </w:pPr>
      <w:r>
        <w:t xml:space="preserve">You must return your response for the attention of David Teeman </w:t>
      </w:r>
      <w:r w:rsidR="00B12C72">
        <w:t>quoting</w:t>
      </w:r>
      <w:r>
        <w:t xml:space="preserve"> reference </w:t>
      </w:r>
      <w:r>
        <w:rPr>
          <w:b/>
        </w:rPr>
        <w:t>CEPEVAL/</w:t>
      </w:r>
      <w:r w:rsidRPr="0039598E">
        <w:rPr>
          <w:b/>
        </w:rPr>
        <w:t>1</w:t>
      </w:r>
      <w:r>
        <w:rPr>
          <w:b/>
        </w:rPr>
        <w:t>5</w:t>
      </w:r>
      <w:r w:rsidRPr="0039598E">
        <w:rPr>
          <w:b/>
        </w:rPr>
        <w:t>/0</w:t>
      </w:r>
      <w:r>
        <w:rPr>
          <w:b/>
        </w:rPr>
        <w:t>1</w:t>
      </w:r>
      <w:r>
        <w:t xml:space="preserve"> by 5pm on</w:t>
      </w:r>
      <w:r w:rsidR="00EB2029">
        <w:t xml:space="preserve"> </w:t>
      </w:r>
      <w:r w:rsidR="00387BE6" w:rsidRPr="00387BE6">
        <w:t>26 June</w:t>
      </w:r>
      <w:r w:rsidR="00EB2029" w:rsidRPr="00387BE6">
        <w:t xml:space="preserve"> 2015</w:t>
      </w:r>
      <w:r w:rsidR="00EB2029">
        <w:t xml:space="preserve"> </w:t>
      </w:r>
      <w:r>
        <w:t xml:space="preserve">(please see contact details </w:t>
      </w:r>
      <w:r w:rsidR="00A36CA1">
        <w:t>above in 3.1</w:t>
      </w:r>
      <w:r>
        <w:t>). We would prefer that you use email attachment to return your bid. However, you may also return a hard copy of your response to the address below, bu</w:t>
      </w:r>
      <w:r w:rsidR="00EB2029">
        <w:t xml:space="preserve">t it must reach us before </w:t>
      </w:r>
      <w:r w:rsidR="00EB2029" w:rsidRPr="00387BE6">
        <w:rPr>
          <w:b/>
          <w:u w:val="single"/>
        </w:rPr>
        <w:t xml:space="preserve">5pm on Friday </w:t>
      </w:r>
      <w:r w:rsidR="00387BE6" w:rsidRPr="00387BE6">
        <w:rPr>
          <w:b/>
          <w:u w:val="single"/>
        </w:rPr>
        <w:t>26 June</w:t>
      </w:r>
      <w:r w:rsidR="00EB2029" w:rsidRPr="00387BE6">
        <w:rPr>
          <w:b/>
          <w:u w:val="single"/>
        </w:rPr>
        <w:t xml:space="preserve"> 2015</w:t>
      </w:r>
      <w:r w:rsidR="00EB2029">
        <w:t>.</w:t>
      </w:r>
      <w:r>
        <w:t xml:space="preserve"> </w:t>
      </w:r>
      <w:r w:rsidR="00097D39">
        <w:t>You should ensure that:</w:t>
      </w:r>
    </w:p>
    <w:p w:rsidR="00097D39" w:rsidRDefault="00097D39" w:rsidP="00EB2029">
      <w:pPr>
        <w:pStyle w:val="paragraph"/>
      </w:pPr>
    </w:p>
    <w:p w:rsidR="00097D39" w:rsidRDefault="00097D39" w:rsidP="00097D39">
      <w:pPr>
        <w:pStyle w:val="bullet1"/>
      </w:pPr>
      <w:r>
        <w:t>an authorised member of staff signs off your costs (see content requirements</w:t>
      </w:r>
      <w:r w:rsidR="003D278D">
        <w:t xml:space="preserve"> Section 5.8</w:t>
      </w:r>
      <w:r>
        <w:t>)</w:t>
      </w:r>
    </w:p>
    <w:p w:rsidR="00097D39" w:rsidRDefault="00097D39" w:rsidP="00097D39">
      <w:pPr>
        <w:pStyle w:val="bullet1"/>
      </w:pPr>
      <w:proofErr w:type="gramStart"/>
      <w:r>
        <w:t>with</w:t>
      </w:r>
      <w:proofErr w:type="gramEnd"/>
      <w:r>
        <w:t xml:space="preserve"> your ITT</w:t>
      </w:r>
      <w:r w:rsidR="003D278D">
        <w:t>, you return</w:t>
      </w:r>
      <w:r>
        <w:t xml:space="preserve"> the signed form accepting SCIE’s terms and conditions (</w:t>
      </w:r>
      <w:r w:rsidR="00BD5282">
        <w:t>see Appendix A, Section 21 page 27</w:t>
      </w:r>
      <w:r>
        <w:t>)</w:t>
      </w:r>
      <w:r w:rsidR="003D278D">
        <w:t>.</w:t>
      </w:r>
    </w:p>
    <w:p w:rsidR="004F1669" w:rsidRDefault="004F1669" w:rsidP="00EB2029">
      <w:pPr>
        <w:pStyle w:val="paragraph"/>
      </w:pPr>
    </w:p>
    <w:p w:rsidR="00971FC3" w:rsidRDefault="00971FC3" w:rsidP="00EB2029">
      <w:pPr>
        <w:pStyle w:val="paragraph"/>
      </w:pPr>
    </w:p>
    <w:p w:rsidR="00A36CA1" w:rsidRDefault="00EE4520" w:rsidP="00EE4520">
      <w:pPr>
        <w:pStyle w:val="Heading2"/>
      </w:pPr>
      <w:bookmarkStart w:id="14" w:name="_Toc411022871"/>
      <w:bookmarkStart w:id="15" w:name="_Toc417883658"/>
      <w:r>
        <w:t>3.3</w:t>
      </w:r>
      <w:r>
        <w:tab/>
      </w:r>
      <w:r w:rsidR="000D2535">
        <w:t>Contractor</w:t>
      </w:r>
      <w:r>
        <w:t xml:space="preserve"> selection process</w:t>
      </w:r>
      <w:bookmarkEnd w:id="14"/>
      <w:bookmarkEnd w:id="15"/>
    </w:p>
    <w:p w:rsidR="00971FC3" w:rsidRDefault="00971FC3" w:rsidP="000D2535">
      <w:pPr>
        <w:pStyle w:val="paragraph"/>
      </w:pPr>
    </w:p>
    <w:p w:rsidR="00E7592F" w:rsidRDefault="00E7592F" w:rsidP="000D2535">
      <w:pPr>
        <w:pStyle w:val="paragraph"/>
      </w:pPr>
      <w:r>
        <w:t>Following receipt of ITT responses the process of selection will</w:t>
      </w:r>
      <w:r w:rsidR="00EB2029">
        <w:t xml:space="preserve"> </w:t>
      </w:r>
      <w:r w:rsidR="00751728">
        <w:t>involve</w:t>
      </w:r>
      <w:r>
        <w:t>:</w:t>
      </w:r>
    </w:p>
    <w:p w:rsidR="00E7592F" w:rsidRDefault="00E7592F" w:rsidP="000D2535">
      <w:pPr>
        <w:pStyle w:val="paragraph"/>
      </w:pPr>
    </w:p>
    <w:p w:rsidR="00E7592F" w:rsidRDefault="00EB2029" w:rsidP="000D2535">
      <w:pPr>
        <w:pStyle w:val="bullet1"/>
      </w:pPr>
      <w:proofErr w:type="gramStart"/>
      <w:r>
        <w:t>short</w:t>
      </w:r>
      <w:proofErr w:type="gramEnd"/>
      <w:r>
        <w:t xml:space="preserve"> listing of ITT responses</w:t>
      </w:r>
      <w:r w:rsidR="00A36CA1">
        <w:t xml:space="preserve"> </w:t>
      </w:r>
      <w:r w:rsidR="00FE4A11">
        <w:t xml:space="preserve">for final interview </w:t>
      </w:r>
      <w:r w:rsidR="00A36CA1">
        <w:t xml:space="preserve">by </w:t>
      </w:r>
      <w:r w:rsidR="00387BE6" w:rsidRPr="00387BE6">
        <w:t>3 July</w:t>
      </w:r>
      <w:r w:rsidR="00A36CA1" w:rsidRPr="00387BE6">
        <w:t xml:space="preserve"> 2015</w:t>
      </w:r>
      <w:r w:rsidR="00A36CA1">
        <w:t>.</w:t>
      </w:r>
    </w:p>
    <w:p w:rsidR="00E7592F" w:rsidRDefault="00E7592F" w:rsidP="000D2535">
      <w:pPr>
        <w:pStyle w:val="bullet1"/>
      </w:pPr>
      <w:r>
        <w:t>a panel/selection interview</w:t>
      </w:r>
      <w:r w:rsidR="00A36CA1">
        <w:t xml:space="preserve"> </w:t>
      </w:r>
      <w:r w:rsidR="00387BE6">
        <w:t>in</w:t>
      </w:r>
      <w:r w:rsidR="00A36CA1">
        <w:t xml:space="preserve"> the</w:t>
      </w:r>
      <w:r w:rsidR="00387BE6">
        <w:t xml:space="preserve"> week beginning</w:t>
      </w:r>
      <w:r w:rsidR="00A36CA1">
        <w:t xml:space="preserve"> </w:t>
      </w:r>
      <w:r w:rsidR="00387BE6" w:rsidRPr="00387BE6">
        <w:t xml:space="preserve">6 </w:t>
      </w:r>
      <w:r w:rsidR="004A3456">
        <w:t>July</w:t>
      </w:r>
      <w:bookmarkStart w:id="16" w:name="_GoBack"/>
      <w:bookmarkEnd w:id="16"/>
      <w:r w:rsidR="00A36CA1" w:rsidRPr="00387BE6">
        <w:t xml:space="preserve"> 2015</w:t>
      </w:r>
      <w:r w:rsidR="003D278D">
        <w:t xml:space="preserve"> (this will involve a brief presentation from bidders)</w:t>
      </w:r>
    </w:p>
    <w:p w:rsidR="00E7592F" w:rsidRDefault="00E7592F" w:rsidP="000D2535">
      <w:pPr>
        <w:pStyle w:val="bullet1"/>
      </w:pPr>
      <w:r>
        <w:t>if needed, discussions with the selected bidder</w:t>
      </w:r>
    </w:p>
    <w:p w:rsidR="00E7592F" w:rsidRDefault="00E7592F" w:rsidP="000D2535">
      <w:pPr>
        <w:pStyle w:val="bullet1"/>
      </w:pPr>
      <w:proofErr w:type="gramStart"/>
      <w:r>
        <w:t>writing</w:t>
      </w:r>
      <w:proofErr w:type="gramEnd"/>
      <w:r>
        <w:t xml:space="preserve"> to all bidders to notify </w:t>
      </w:r>
      <w:r w:rsidR="003D278D">
        <w:t xml:space="preserve">them of </w:t>
      </w:r>
      <w:r>
        <w:t>selection outcomes</w:t>
      </w:r>
      <w:r w:rsidR="00A36CA1">
        <w:t xml:space="preserve"> on or before </w:t>
      </w:r>
      <w:r w:rsidR="00387BE6">
        <w:t>Friday</w:t>
      </w:r>
      <w:r w:rsidR="00A36CA1">
        <w:t xml:space="preserve"> </w:t>
      </w:r>
      <w:r w:rsidR="00387BE6" w:rsidRPr="00387BE6">
        <w:t>17 July</w:t>
      </w:r>
      <w:r w:rsidR="00A36CA1" w:rsidRPr="00387BE6">
        <w:t xml:space="preserve"> 2015</w:t>
      </w:r>
      <w:r>
        <w:t>.</w:t>
      </w:r>
    </w:p>
    <w:p w:rsidR="00E7592F" w:rsidRDefault="00E7592F" w:rsidP="000D2535">
      <w:pPr>
        <w:pStyle w:val="paragraph"/>
      </w:pPr>
    </w:p>
    <w:p w:rsidR="004F1669" w:rsidRDefault="000D2535" w:rsidP="00893254">
      <w:pPr>
        <w:pStyle w:val="paragraph"/>
      </w:pPr>
      <w:r>
        <w:t xml:space="preserve">You should note the </w:t>
      </w:r>
      <w:r w:rsidR="003D278D">
        <w:t>requirements relating to</w:t>
      </w:r>
      <w:r>
        <w:t xml:space="preserve"> selection criteria presented in Section </w:t>
      </w:r>
      <w:r w:rsidR="00097D39">
        <w:t>5.9</w:t>
      </w:r>
      <w:r>
        <w:t xml:space="preserve">. You should also note that SCIE will </w:t>
      </w:r>
      <w:r w:rsidRPr="003D278D">
        <w:rPr>
          <w:b/>
        </w:rPr>
        <w:t>not</w:t>
      </w:r>
      <w:r>
        <w:t xml:space="preserve"> provide feedback to unsuccessful bidders</w:t>
      </w:r>
      <w:r w:rsidR="00097D39">
        <w:t xml:space="preserve"> or enter any communications in this regard</w:t>
      </w:r>
      <w:r>
        <w:t xml:space="preserve">. </w:t>
      </w:r>
      <w:r w:rsidR="004F1669">
        <w:br w:type="page"/>
      </w:r>
    </w:p>
    <w:p w:rsidR="00921F4D" w:rsidRPr="000D2535" w:rsidRDefault="00373DAE" w:rsidP="000D2535">
      <w:pPr>
        <w:pStyle w:val="Heading1"/>
        <w:numPr>
          <w:ilvl w:val="0"/>
          <w:numId w:val="42"/>
        </w:numPr>
        <w:ind w:hanging="720"/>
      </w:pPr>
      <w:bookmarkStart w:id="17" w:name="_Toc411022872"/>
      <w:bookmarkStart w:id="18" w:name="_Toc417883659"/>
      <w:r>
        <w:lastRenderedPageBreak/>
        <w:t>B</w:t>
      </w:r>
      <w:r w:rsidR="00921F4D" w:rsidRPr="000D2535">
        <w:t xml:space="preserve">ackground </w:t>
      </w:r>
      <w:r w:rsidR="004F3C4C">
        <w:t>and conte</w:t>
      </w:r>
      <w:r w:rsidR="00CD5A94">
        <w:t>xt</w:t>
      </w:r>
      <w:bookmarkEnd w:id="17"/>
      <w:bookmarkEnd w:id="18"/>
    </w:p>
    <w:p w:rsidR="004F3C4C" w:rsidRDefault="004F3C4C" w:rsidP="004F3C4C">
      <w:pPr>
        <w:pStyle w:val="paragraph"/>
      </w:pPr>
    </w:p>
    <w:p w:rsidR="00C54070" w:rsidRDefault="00C54070" w:rsidP="00C54070">
      <w:pPr>
        <w:pStyle w:val="Heading2"/>
      </w:pPr>
      <w:bookmarkStart w:id="19" w:name="_Toc411022873"/>
      <w:bookmarkStart w:id="20" w:name="_Toc417883660"/>
      <w:r>
        <w:t>4.1</w:t>
      </w:r>
      <w:r>
        <w:tab/>
        <w:t>Origins of the Carers in Employment Pilot</w:t>
      </w:r>
      <w:bookmarkEnd w:id="19"/>
      <w:bookmarkEnd w:id="20"/>
    </w:p>
    <w:p w:rsidR="00C54070" w:rsidRDefault="00C54070" w:rsidP="004F3C4C">
      <w:pPr>
        <w:pStyle w:val="paragraph"/>
      </w:pPr>
    </w:p>
    <w:p w:rsidR="004F3C4C" w:rsidRDefault="00CD5A94" w:rsidP="004F3C4C">
      <w:pPr>
        <w:pStyle w:val="paragraph"/>
      </w:pPr>
      <w:r>
        <w:t>A</w:t>
      </w:r>
      <w:r w:rsidR="004F3C4C">
        <w:t xml:space="preserve"> consortium of government departments, including the </w:t>
      </w:r>
      <w:r w:rsidR="009873A2">
        <w:t>DH</w:t>
      </w:r>
      <w:r w:rsidR="004F3C4C">
        <w:t xml:space="preserve">, </w:t>
      </w:r>
      <w:r w:rsidR="009873A2">
        <w:t>DWP</w:t>
      </w:r>
      <w:r>
        <w:t xml:space="preserve"> </w:t>
      </w:r>
      <w:r w:rsidR="004F3C4C">
        <w:t xml:space="preserve">and the </w:t>
      </w:r>
      <w:r w:rsidR="009873A2">
        <w:t>GEO</w:t>
      </w:r>
      <w:r>
        <w:t xml:space="preserve"> </w:t>
      </w:r>
      <w:r w:rsidR="004F3C4C">
        <w:t>are funding a series of pilots to look at what works to support carers to remain in employment, with a specific focus on assistive technology and local/small business support. Hence we have called the project the Carers’ in Employment Pilot (CEP).</w:t>
      </w:r>
    </w:p>
    <w:p w:rsidR="004F3C4C" w:rsidRDefault="004F3C4C" w:rsidP="004F3C4C">
      <w:pPr>
        <w:pStyle w:val="paragraph"/>
      </w:pPr>
    </w:p>
    <w:p w:rsidR="004F3C4C" w:rsidRDefault="004F3C4C" w:rsidP="004F3C4C">
      <w:pPr>
        <w:pStyle w:val="paragraph"/>
      </w:pPr>
      <w:r>
        <w:t xml:space="preserve">The origins of the CEP emanate from the report of the Carers in Employment Task and Finish Group, </w:t>
      </w:r>
      <w:r w:rsidRPr="004F3C4C">
        <w:rPr>
          <w:i/>
        </w:rPr>
        <w:t xml:space="preserve">Supporting Working carers: The Benefits to Families, Business and the Economy. </w:t>
      </w:r>
      <w:r w:rsidRPr="00D20823">
        <w:t xml:space="preserve">This included </w:t>
      </w:r>
      <w:r>
        <w:t xml:space="preserve">a specific recommendation </w:t>
      </w:r>
    </w:p>
    <w:p w:rsidR="004F3C4C" w:rsidRDefault="004F3C4C" w:rsidP="004F3C4C">
      <w:pPr>
        <w:pStyle w:val="paragraph"/>
      </w:pPr>
    </w:p>
    <w:p w:rsidR="004F3C4C" w:rsidRDefault="004F3C4C" w:rsidP="004F3C4C">
      <w:pPr>
        <w:pStyle w:val="paragraph"/>
        <w:ind w:left="1134" w:right="521"/>
      </w:pPr>
      <w:r>
        <w:t>‘</w:t>
      </w:r>
      <w:r w:rsidRPr="004F3C4C">
        <w:rPr>
          <w:i/>
        </w:rPr>
        <w:t>The Department of Health should work with key stakeholders in a number of local  authority areas to explore ways in which people can be supported to combine work and care and the market for care and support services can be stimulated to grow to encompass their needs</w:t>
      </w:r>
      <w:r>
        <w:t>.’</w:t>
      </w:r>
    </w:p>
    <w:p w:rsidR="004F3C4C" w:rsidRDefault="004F3C4C" w:rsidP="004F3C4C">
      <w:pPr>
        <w:pStyle w:val="paragraph"/>
      </w:pPr>
    </w:p>
    <w:p w:rsidR="004F3C4C" w:rsidRPr="004F3C4C" w:rsidRDefault="004F3C4C" w:rsidP="004F3C4C">
      <w:pPr>
        <w:pStyle w:val="paragraph"/>
        <w:rPr>
          <w:sz w:val="22"/>
        </w:rPr>
      </w:pPr>
      <w:r>
        <w:t>In 2013 t</w:t>
      </w:r>
      <w:r w:rsidRPr="003E6481">
        <w:t xml:space="preserve">he </w:t>
      </w:r>
      <w:r w:rsidRPr="004F3C4C">
        <w:rPr>
          <w:i/>
        </w:rPr>
        <w:t xml:space="preserve">Women’s Business Council </w:t>
      </w:r>
      <w:r>
        <w:t>report</w:t>
      </w:r>
      <w:r w:rsidRPr="003E6481">
        <w:t xml:space="preserve">, made a specific recommendation that </w:t>
      </w:r>
      <w:r w:rsidRPr="006417D5">
        <w:t xml:space="preserve">Government should work with local authorities and Local Enterprise Partnerships to test assistive technology and IT for carers, to increase the support available to carers who want to remain in the workplace. They suggested that any pilot be </w:t>
      </w:r>
      <w:r w:rsidRPr="00BE6A6E">
        <w:t>m</w:t>
      </w:r>
      <w:r w:rsidRPr="003E6481">
        <w:t xml:space="preserve">odelled on </w:t>
      </w:r>
      <w:r w:rsidRPr="004F3C4C">
        <w:rPr>
          <w:rFonts w:cs="HelveticaNeueLT Std"/>
        </w:rPr>
        <w:t>the Access to Work fund, which provides grants for adaptations to support people with disabilities to join or remain in the workforce</w:t>
      </w:r>
      <w:r w:rsidRPr="004F3C4C">
        <w:rPr>
          <w:rFonts w:cs="HelveticaNeueLT Std"/>
          <w:sz w:val="22"/>
        </w:rPr>
        <w:t>.</w:t>
      </w:r>
    </w:p>
    <w:p w:rsidR="004F3C4C" w:rsidRDefault="004F3C4C" w:rsidP="004F3C4C">
      <w:pPr>
        <w:pStyle w:val="paragraph"/>
      </w:pPr>
    </w:p>
    <w:p w:rsidR="004F3C4C" w:rsidRDefault="004F3C4C" w:rsidP="004F3C4C">
      <w:pPr>
        <w:pStyle w:val="paragraph"/>
      </w:pPr>
      <w:r>
        <w:t xml:space="preserve">In addition DWP’s report </w:t>
      </w:r>
      <w:r w:rsidRPr="004F3C4C">
        <w:rPr>
          <w:i/>
        </w:rPr>
        <w:t>Extending Working Lives</w:t>
      </w:r>
      <w:r>
        <w:t xml:space="preserve"> that looks at the barriers to continuing in employment for those in their 50s and 60s - caring responsibilities is one of the key barriers that DWP has been examining </w:t>
      </w:r>
    </w:p>
    <w:p w:rsidR="004F3C4C" w:rsidRDefault="004F3C4C" w:rsidP="004F3C4C">
      <w:pPr>
        <w:pStyle w:val="paragraph"/>
      </w:pPr>
    </w:p>
    <w:p w:rsidR="004F3C4C" w:rsidRDefault="004F3C4C" w:rsidP="004F3C4C">
      <w:pPr>
        <w:pStyle w:val="paragraph"/>
      </w:pPr>
      <w:r>
        <w:t>The CEP uses the analysis and recommendations from all three reports and will explore how carers can be supported to maximise the use of IT and assistive technology, use flexible working arrangements use carers existing skills and/or develop new skills and remain in the labour market alongside caring responsibilities. The pilots will look at how the access to work fund works and consider if this could also provide a useful model. The pilots should also be open to considering input from other initiatives and activity including “Delivering assisted living lifestyles at scale” and the 3 million lives initiative.</w:t>
      </w:r>
    </w:p>
    <w:p w:rsidR="00C54070" w:rsidRDefault="00C54070" w:rsidP="004F3C4C">
      <w:pPr>
        <w:pStyle w:val="paragraph"/>
      </w:pPr>
    </w:p>
    <w:p w:rsidR="00C54070" w:rsidRDefault="00C54070" w:rsidP="004F3C4C">
      <w:pPr>
        <w:pStyle w:val="paragraph"/>
      </w:pPr>
    </w:p>
    <w:p w:rsidR="004F3C4C" w:rsidRDefault="004F3C4C" w:rsidP="00C54070">
      <w:pPr>
        <w:pStyle w:val="Heading2"/>
      </w:pPr>
      <w:bookmarkStart w:id="21" w:name="_Toc411022874"/>
      <w:bookmarkStart w:id="22" w:name="_Toc417883661"/>
      <w:r>
        <w:t>4.</w:t>
      </w:r>
      <w:r w:rsidR="00C54070">
        <w:t>2</w:t>
      </w:r>
      <w:r>
        <w:tab/>
        <w:t xml:space="preserve">CEP development, </w:t>
      </w:r>
      <w:r w:rsidR="00C54070">
        <w:t>governance and delivery</w:t>
      </w:r>
      <w:bookmarkEnd w:id="21"/>
      <w:bookmarkEnd w:id="22"/>
    </w:p>
    <w:p w:rsidR="004F3C4C" w:rsidRDefault="004F3C4C" w:rsidP="004F3C4C">
      <w:pPr>
        <w:pStyle w:val="paragraph"/>
      </w:pPr>
    </w:p>
    <w:p w:rsidR="001B3FDB" w:rsidRDefault="00D348E8" w:rsidP="004F3C4C">
      <w:pPr>
        <w:pStyle w:val="paragraph"/>
      </w:pPr>
      <w:r>
        <w:t>N</w:t>
      </w:r>
      <w:r w:rsidR="001B3FDB">
        <w:t xml:space="preserve">ine </w:t>
      </w:r>
      <w:r w:rsidR="00C55C9F">
        <w:t>CEP</w:t>
      </w:r>
      <w:r w:rsidR="001B3FDB">
        <w:t xml:space="preserve"> sites have been selected to receive </w:t>
      </w:r>
      <w:r w:rsidR="00C55C9F">
        <w:t xml:space="preserve">pilot </w:t>
      </w:r>
      <w:r w:rsidR="001B3FDB">
        <w:t xml:space="preserve">funding, </w:t>
      </w:r>
      <w:r w:rsidR="00875D9B">
        <w:t xml:space="preserve">across a two-year period ending in </w:t>
      </w:r>
      <w:r w:rsidR="00440087">
        <w:t>May</w:t>
      </w:r>
      <w:r w:rsidR="00875D9B" w:rsidRPr="00440087">
        <w:t xml:space="preserve"> 2017</w:t>
      </w:r>
      <w:r w:rsidR="00875D9B" w:rsidRPr="00875D9B">
        <w:t>.</w:t>
      </w:r>
      <w:r w:rsidR="00875D9B">
        <w:rPr>
          <w:b/>
        </w:rPr>
        <w:t xml:space="preserve"> </w:t>
      </w:r>
      <w:r w:rsidR="00875D9B" w:rsidRPr="00875D9B">
        <w:t>Pilot site funding</w:t>
      </w:r>
      <w:r w:rsidR="00875D9B">
        <w:rPr>
          <w:b/>
        </w:rPr>
        <w:t xml:space="preserve"> </w:t>
      </w:r>
      <w:r w:rsidR="001B3FDB">
        <w:t xml:space="preserve">is likely to </w:t>
      </w:r>
      <w:r w:rsidR="00875D9B">
        <w:t>commence</w:t>
      </w:r>
      <w:r w:rsidR="001B3FDB">
        <w:t xml:space="preserve"> </w:t>
      </w:r>
      <w:r>
        <w:t xml:space="preserve">before </w:t>
      </w:r>
      <w:r w:rsidR="00440087">
        <w:t>June</w:t>
      </w:r>
      <w:r>
        <w:t xml:space="preserve"> 2015, </w:t>
      </w:r>
      <w:r w:rsidR="001B3FDB">
        <w:t>ahead of the commencement of the evaluation. Bidders should consider the implications of any baseline work having to closely follow the commencement of funding.</w:t>
      </w:r>
    </w:p>
    <w:p w:rsidR="001B3FDB" w:rsidRDefault="001B3FDB" w:rsidP="004F3C4C">
      <w:pPr>
        <w:pStyle w:val="paragraph"/>
      </w:pPr>
    </w:p>
    <w:p w:rsidR="00C54070" w:rsidRDefault="00C54070" w:rsidP="00C54070">
      <w:pPr>
        <w:pStyle w:val="Heading3"/>
      </w:pPr>
      <w:bookmarkStart w:id="23" w:name="_Toc411022875"/>
      <w:bookmarkStart w:id="24" w:name="_Toc417883662"/>
      <w:r>
        <w:t>4.2.</w:t>
      </w:r>
      <w:r w:rsidR="00087630">
        <w:t>1</w:t>
      </w:r>
      <w:r>
        <w:tab/>
      </w:r>
      <w:r w:rsidR="00385F2C">
        <w:t xml:space="preserve">CEP development </w:t>
      </w:r>
      <w:r w:rsidR="00F2532C">
        <w:t>to date</w:t>
      </w:r>
      <w:bookmarkEnd w:id="23"/>
      <w:bookmarkEnd w:id="24"/>
    </w:p>
    <w:p w:rsidR="004F3C4C" w:rsidRDefault="002561E1" w:rsidP="004F3C4C">
      <w:pPr>
        <w:pStyle w:val="paragraph"/>
      </w:pPr>
      <w:r>
        <w:t>The D</w:t>
      </w:r>
      <w:r w:rsidR="00C54070">
        <w:t>H, DWP and GEO commissioned SCIE to conduct a preparatory scoping study, prior to commencing the CEP</w:t>
      </w:r>
      <w:r w:rsidR="00F2532C">
        <w:t xml:space="preserve"> pilot delivery and evaluation</w:t>
      </w:r>
      <w:r w:rsidR="00C54070">
        <w:t xml:space="preserve">. The aims of the </w:t>
      </w:r>
      <w:r w:rsidR="00F2532C">
        <w:t xml:space="preserve">scoping </w:t>
      </w:r>
      <w:r w:rsidR="00C54070">
        <w:t>study were to</w:t>
      </w:r>
      <w:r w:rsidR="00900758">
        <w:t xml:space="preserve"> complete</w:t>
      </w:r>
      <w:r w:rsidR="00C043CC">
        <w:t>:</w:t>
      </w:r>
    </w:p>
    <w:p w:rsidR="00C54070" w:rsidRDefault="00C54070" w:rsidP="004F3C4C">
      <w:pPr>
        <w:pStyle w:val="paragraph"/>
      </w:pPr>
    </w:p>
    <w:p w:rsidR="00C54070" w:rsidRDefault="00900758" w:rsidP="00C54070">
      <w:pPr>
        <w:pStyle w:val="bullet1"/>
      </w:pPr>
      <w:r>
        <w:t>A r</w:t>
      </w:r>
      <w:r w:rsidR="00C54070">
        <w:t xml:space="preserve">apid evidence review to inform project </w:t>
      </w:r>
      <w:r>
        <w:t xml:space="preserve">CEP </w:t>
      </w:r>
      <w:r w:rsidR="00C54070">
        <w:t>delivery planning, site selection and evaluation design and objectives</w:t>
      </w:r>
      <w:r w:rsidR="00C043CC">
        <w:t xml:space="preserve"> (see presentation attached separately)</w:t>
      </w:r>
      <w:r>
        <w:t>.</w:t>
      </w:r>
    </w:p>
    <w:p w:rsidR="00C54070" w:rsidRDefault="00900758" w:rsidP="00C54070">
      <w:pPr>
        <w:pStyle w:val="bullet1"/>
      </w:pPr>
      <w:r>
        <w:t>Pilot site selection. This is completed and</w:t>
      </w:r>
      <w:r w:rsidR="00C54070">
        <w:t xml:space="preserve"> has resulted in the selection of ni</w:t>
      </w:r>
      <w:r w:rsidR="00952839">
        <w:t>n</w:t>
      </w:r>
      <w:r w:rsidR="00C54070">
        <w:t xml:space="preserve">e local authorities </w:t>
      </w:r>
      <w:r w:rsidR="00CD5A94">
        <w:t xml:space="preserve">(LAs) </w:t>
      </w:r>
      <w:r w:rsidR="00C54070">
        <w:t>as pilot sites</w:t>
      </w:r>
      <w:r w:rsidR="00C043CC">
        <w:t>. The selection process involved two stages:</w:t>
      </w:r>
      <w:r>
        <w:t xml:space="preserve"> </w:t>
      </w:r>
    </w:p>
    <w:p w:rsidR="00900758" w:rsidRDefault="00900758" w:rsidP="00900758">
      <w:pPr>
        <w:pStyle w:val="bullet2"/>
      </w:pPr>
      <w:r>
        <w:t xml:space="preserve">Stage 1. </w:t>
      </w:r>
      <w:r w:rsidR="00C043CC">
        <w:t>Expressions of interest were invited from all 150 English LAs; expressions of interest were formally scored using a threshold approach</w:t>
      </w:r>
    </w:p>
    <w:p w:rsidR="00C043CC" w:rsidRDefault="00900758" w:rsidP="00900758">
      <w:pPr>
        <w:pStyle w:val="bullet2"/>
      </w:pPr>
      <w:r>
        <w:t xml:space="preserve">Stage 2. </w:t>
      </w:r>
      <w:r w:rsidR="00C043CC">
        <w:t xml:space="preserve">Due to a higher than expected responses and the number of LAs above the initial threshold, a second stage of </w:t>
      </w:r>
      <w:r>
        <w:t>selection</w:t>
      </w:r>
      <w:r w:rsidR="00C043CC">
        <w:t xml:space="preserve"> was employed</w:t>
      </w:r>
      <w:r>
        <w:t xml:space="preserve">. This involved requesting shortlisted LAs to return a detailed proposal. </w:t>
      </w:r>
    </w:p>
    <w:p w:rsidR="00900758" w:rsidRDefault="00900758" w:rsidP="00C54070">
      <w:pPr>
        <w:pStyle w:val="bullet1"/>
      </w:pPr>
      <w:r>
        <w:t>Pilot site profiling. Using the second stage proposals, pilot site profiles are being produced. This will result in a matrix analysis of key pilot site aspects and this analysis will be available to the evaluation contractors when they begin their work. Contractors should note that pilot sites were required to submit plans for evaluating their own work; it is very important that contractors consider how they will ensure their work complements, benefits from and facilitates local evaluation efforts.</w:t>
      </w:r>
    </w:p>
    <w:p w:rsidR="00C54070" w:rsidRDefault="00900758" w:rsidP="00C54070">
      <w:pPr>
        <w:pStyle w:val="bullet1"/>
      </w:pPr>
      <w:r>
        <w:t xml:space="preserve">The </w:t>
      </w:r>
      <w:r w:rsidR="00C54070">
        <w:t xml:space="preserve">design </w:t>
      </w:r>
      <w:r>
        <w:t xml:space="preserve">for </w:t>
      </w:r>
      <w:r w:rsidR="00593755">
        <w:t>CEP</w:t>
      </w:r>
      <w:r w:rsidR="00C54070">
        <w:t xml:space="preserve"> </w:t>
      </w:r>
      <w:r w:rsidR="00C043CC">
        <w:t xml:space="preserve">support and facilitation </w:t>
      </w:r>
      <w:r w:rsidR="00C54070">
        <w:t>(see 4.2.</w:t>
      </w:r>
      <w:r w:rsidR="00593755">
        <w:t>2</w:t>
      </w:r>
      <w:r w:rsidR="00C54070">
        <w:t xml:space="preserve"> below)</w:t>
      </w:r>
      <w:r>
        <w:t>.</w:t>
      </w:r>
    </w:p>
    <w:p w:rsidR="00C54070" w:rsidRDefault="00900758" w:rsidP="00C54070">
      <w:pPr>
        <w:pStyle w:val="bullet1"/>
      </w:pPr>
      <w:r>
        <w:t>The selection</w:t>
      </w:r>
      <w:r w:rsidR="00593755">
        <w:t xml:space="preserve"> and</w:t>
      </w:r>
      <w:r w:rsidR="004F1669">
        <w:t xml:space="preserve"> </w:t>
      </w:r>
      <w:r w:rsidR="00C54070">
        <w:t>commission</w:t>
      </w:r>
      <w:r>
        <w:t>ing</w:t>
      </w:r>
      <w:r w:rsidR="00C54070">
        <w:t xml:space="preserve"> </w:t>
      </w:r>
      <w:r w:rsidR="00593755">
        <w:t>of</w:t>
      </w:r>
      <w:r w:rsidR="004F1669">
        <w:t xml:space="preserve"> </w:t>
      </w:r>
      <w:r w:rsidR="00C54070">
        <w:t>independent evaluators</w:t>
      </w:r>
      <w:r w:rsidR="00593755">
        <w:t xml:space="preserve"> (this ITT process)</w:t>
      </w:r>
      <w:r w:rsidR="00C54070">
        <w:t>.</w:t>
      </w:r>
    </w:p>
    <w:p w:rsidR="00C54070" w:rsidRDefault="00C54070" w:rsidP="004F3C4C">
      <w:pPr>
        <w:pStyle w:val="paragraph"/>
      </w:pPr>
    </w:p>
    <w:p w:rsidR="00C54070" w:rsidRDefault="00C54070" w:rsidP="004F3C4C">
      <w:pPr>
        <w:pStyle w:val="paragraph"/>
      </w:pPr>
      <w:r>
        <w:t xml:space="preserve">Hence, this ITT process completes the scoping </w:t>
      </w:r>
      <w:r w:rsidR="00C043CC">
        <w:t>study phase of the CEP.</w:t>
      </w:r>
    </w:p>
    <w:p w:rsidR="00C54070" w:rsidRDefault="00C54070" w:rsidP="004F3C4C">
      <w:pPr>
        <w:pStyle w:val="paragraph"/>
      </w:pPr>
    </w:p>
    <w:p w:rsidR="004F3C4C" w:rsidRDefault="004F3C4C" w:rsidP="00C043CC">
      <w:pPr>
        <w:pStyle w:val="Heading3"/>
      </w:pPr>
      <w:bookmarkStart w:id="25" w:name="_Toc411022876"/>
      <w:bookmarkStart w:id="26" w:name="_Toc417883663"/>
      <w:r>
        <w:t>4.</w:t>
      </w:r>
      <w:r w:rsidR="00C54070">
        <w:t>2.2</w:t>
      </w:r>
      <w:r w:rsidR="004F1669">
        <w:tab/>
      </w:r>
      <w:r w:rsidR="00C54070">
        <w:t>CEP governance</w:t>
      </w:r>
      <w:r w:rsidR="00C043CC">
        <w:t xml:space="preserve"> and organi</w:t>
      </w:r>
      <w:r w:rsidR="00875D9B">
        <w:t>sational responsibilities</w:t>
      </w:r>
      <w:bookmarkEnd w:id="25"/>
      <w:bookmarkEnd w:id="26"/>
    </w:p>
    <w:p w:rsidR="00FE4A11" w:rsidRDefault="00FE4A11" w:rsidP="004F3C4C">
      <w:pPr>
        <w:pStyle w:val="paragraph"/>
      </w:pPr>
      <w:r>
        <w:t xml:space="preserve">It is important that contractors read this section and use the information </w:t>
      </w:r>
      <w:r w:rsidR="009A563E">
        <w:t xml:space="preserve">provided </w:t>
      </w:r>
      <w:r>
        <w:t xml:space="preserve">to inform their ITT response. For instance, by making suggestions </w:t>
      </w:r>
      <w:r w:rsidR="00971FC3">
        <w:t>about</w:t>
      </w:r>
      <w:r>
        <w:t xml:space="preserve"> how </w:t>
      </w:r>
      <w:r w:rsidR="00A940B4">
        <w:t>you would</w:t>
      </w:r>
      <w:r>
        <w:t xml:space="preserve"> contribute to the organisation and development of the CEP and to address any risks associated with such involvement.</w:t>
      </w:r>
    </w:p>
    <w:p w:rsidR="00FE4A11" w:rsidRDefault="00FE4A11" w:rsidP="004F3C4C">
      <w:pPr>
        <w:pStyle w:val="paragraph"/>
      </w:pPr>
    </w:p>
    <w:p w:rsidR="00C55C9F" w:rsidRDefault="00C043CC" w:rsidP="004F3C4C">
      <w:pPr>
        <w:pStyle w:val="paragraph"/>
      </w:pPr>
      <w:r>
        <w:t xml:space="preserve">The </w:t>
      </w:r>
      <w:r w:rsidR="00875D9B">
        <w:t>CEP</w:t>
      </w:r>
      <w:r>
        <w:t xml:space="preserve"> is overseen by a steering group, which </w:t>
      </w:r>
      <w:r w:rsidR="002561E1">
        <w:t>includes representatives from D</w:t>
      </w:r>
      <w:r>
        <w:t xml:space="preserve">H, </w:t>
      </w:r>
      <w:r w:rsidR="00F2532C">
        <w:t xml:space="preserve">DWP, </w:t>
      </w:r>
      <w:r>
        <w:t xml:space="preserve">GEO and SCIE. </w:t>
      </w:r>
      <w:r w:rsidR="00C55C9F">
        <w:t>DH, DWP and GEO</w:t>
      </w:r>
      <w:r w:rsidR="000114DF">
        <w:t xml:space="preserve"> </w:t>
      </w:r>
      <w:r w:rsidR="004601F8">
        <w:t xml:space="preserve">are </w:t>
      </w:r>
      <w:r w:rsidR="000114DF">
        <w:t>jointly funding the pilot</w:t>
      </w:r>
      <w:r>
        <w:t xml:space="preserve"> and </w:t>
      </w:r>
      <w:r w:rsidR="000114DF">
        <w:t xml:space="preserve">lead </w:t>
      </w:r>
      <w:r>
        <w:t xml:space="preserve">the steering group </w:t>
      </w:r>
      <w:r w:rsidR="000114DF">
        <w:t>as</w:t>
      </w:r>
      <w:r>
        <w:t xml:space="preserve"> the CEP’s decision-making body. </w:t>
      </w:r>
    </w:p>
    <w:p w:rsidR="00C55C9F" w:rsidRDefault="00C55C9F" w:rsidP="004F3C4C">
      <w:pPr>
        <w:pStyle w:val="paragraph"/>
      </w:pPr>
    </w:p>
    <w:p w:rsidR="00C043CC" w:rsidRDefault="00C55C9F" w:rsidP="004F3C4C">
      <w:pPr>
        <w:pStyle w:val="paragraph"/>
      </w:pPr>
      <w:r>
        <w:t>In terms of actually delivering the CEP, t</w:t>
      </w:r>
      <w:r w:rsidR="000114DF">
        <w:t xml:space="preserve">he bullets below summarise </w:t>
      </w:r>
      <w:r w:rsidR="00D348E8">
        <w:t xml:space="preserve">the </w:t>
      </w:r>
      <w:r w:rsidR="00C043CC">
        <w:t>CEP</w:t>
      </w:r>
      <w:r w:rsidR="000114DF">
        <w:t>’s</w:t>
      </w:r>
      <w:r w:rsidR="00C043CC">
        <w:t xml:space="preserve"> </w:t>
      </w:r>
      <w:r w:rsidR="000114DF">
        <w:t xml:space="preserve">key components and where </w:t>
      </w:r>
      <w:r>
        <w:t xml:space="preserve">(or with whom) </w:t>
      </w:r>
      <w:r w:rsidR="000114DF">
        <w:t xml:space="preserve">responsibility for each will lie for </w:t>
      </w:r>
      <w:r w:rsidR="00D348E8">
        <w:t>the</w:t>
      </w:r>
      <w:r w:rsidR="00C043CC">
        <w:t>:</w:t>
      </w:r>
    </w:p>
    <w:p w:rsidR="00C043CC" w:rsidRDefault="00C043CC" w:rsidP="004F3C4C">
      <w:pPr>
        <w:pStyle w:val="paragraph"/>
      </w:pPr>
    </w:p>
    <w:p w:rsidR="00C043CC" w:rsidRDefault="00C043CC" w:rsidP="00875D9B">
      <w:pPr>
        <w:pStyle w:val="bullet1"/>
      </w:pPr>
      <w:r w:rsidRPr="000114DF">
        <w:rPr>
          <w:b/>
        </w:rPr>
        <w:t>Distribution of pilot site funding</w:t>
      </w:r>
      <w:r>
        <w:t xml:space="preserve">. </w:t>
      </w:r>
      <w:r w:rsidR="00CD5A94">
        <w:t>Pilot f</w:t>
      </w:r>
      <w:r>
        <w:t xml:space="preserve">unds </w:t>
      </w:r>
      <w:r w:rsidR="001B1C1E">
        <w:t>will be distributed to LAs by D</w:t>
      </w:r>
      <w:r>
        <w:t>H. Notes of understanding</w:t>
      </w:r>
      <w:r w:rsidR="00C55C9F">
        <w:t xml:space="preserve"> (NOU</w:t>
      </w:r>
      <w:r w:rsidR="00875D9B">
        <w:t>), based on the details contained in second stage proposals will be signed with each LA. Funds will be provided at agreed time points on the basis that LA comply with the</w:t>
      </w:r>
      <w:r w:rsidR="00C55C9F">
        <w:t>ir respective</w:t>
      </w:r>
      <w:r w:rsidR="00875D9B">
        <w:t xml:space="preserve"> NOU.</w:t>
      </w:r>
    </w:p>
    <w:p w:rsidR="00875D9B" w:rsidRDefault="00C55C9F" w:rsidP="00875D9B">
      <w:pPr>
        <w:pStyle w:val="bullet1"/>
      </w:pPr>
      <w:r>
        <w:rPr>
          <w:b/>
        </w:rPr>
        <w:lastRenderedPageBreak/>
        <w:t xml:space="preserve">Auditing </w:t>
      </w:r>
      <w:r w:rsidR="00D348E8">
        <w:rPr>
          <w:b/>
        </w:rPr>
        <w:t xml:space="preserve">of </w:t>
      </w:r>
      <w:r>
        <w:rPr>
          <w:b/>
        </w:rPr>
        <w:t>compliance to CEP NOU</w:t>
      </w:r>
      <w:r w:rsidR="00875D9B">
        <w:t xml:space="preserve">. SCIE are responsible for auditing </w:t>
      </w:r>
      <w:r>
        <w:t xml:space="preserve">LA </w:t>
      </w:r>
      <w:r w:rsidR="00875D9B">
        <w:t>compliance</w:t>
      </w:r>
      <w:r w:rsidR="00CD5A94">
        <w:t xml:space="preserve"> (</w:t>
      </w:r>
      <w:r w:rsidR="00875D9B">
        <w:t>evaluation contractors will not have a role in this regard</w:t>
      </w:r>
      <w:r w:rsidR="00CD5A94">
        <w:t>)</w:t>
      </w:r>
      <w:r w:rsidR="00875D9B">
        <w:t>.</w:t>
      </w:r>
    </w:p>
    <w:p w:rsidR="00875D9B" w:rsidRDefault="000114DF" w:rsidP="00875D9B">
      <w:pPr>
        <w:pStyle w:val="bullet1"/>
      </w:pPr>
      <w:r>
        <w:rPr>
          <w:b/>
        </w:rPr>
        <w:t>F</w:t>
      </w:r>
      <w:r w:rsidR="00CD5A94" w:rsidRPr="000114DF">
        <w:rPr>
          <w:b/>
        </w:rPr>
        <w:t>acilitation</w:t>
      </w:r>
      <w:r w:rsidR="00875D9B" w:rsidRPr="000114DF">
        <w:rPr>
          <w:b/>
        </w:rPr>
        <w:t xml:space="preserve"> and support</w:t>
      </w:r>
      <w:r>
        <w:rPr>
          <w:b/>
        </w:rPr>
        <w:t xml:space="preserve"> of CEP delivery</w:t>
      </w:r>
      <w:r w:rsidR="00875D9B">
        <w:t xml:space="preserve">. SCIE are responsible for supporting LAs to deliver their </w:t>
      </w:r>
      <w:r w:rsidR="001E30A5">
        <w:t>pilots</w:t>
      </w:r>
      <w:r w:rsidR="00875D9B">
        <w:t xml:space="preserve">, this </w:t>
      </w:r>
      <w:r w:rsidR="00FE4A11">
        <w:t xml:space="preserve">work will </w:t>
      </w:r>
      <w:r w:rsidR="001E30A5">
        <w:t xml:space="preserve">involve </w:t>
      </w:r>
      <w:r w:rsidR="00FE4A11">
        <w:t xml:space="preserve">managing and </w:t>
      </w:r>
      <w:r w:rsidR="001E30A5">
        <w:t>delivering</w:t>
      </w:r>
      <w:r w:rsidR="00875D9B">
        <w:t>:</w:t>
      </w:r>
    </w:p>
    <w:p w:rsidR="00875D9B" w:rsidRDefault="00875D9B" w:rsidP="00875D9B">
      <w:pPr>
        <w:pStyle w:val="bullet2"/>
      </w:pPr>
      <w:r>
        <w:t>CEP network events (3 per year)</w:t>
      </w:r>
      <w:r w:rsidR="00CD5A94">
        <w:t xml:space="preserve">; </w:t>
      </w:r>
      <w:r>
        <w:t>CEP pilot sites will come together to primarily to share learning, loom at progress</w:t>
      </w:r>
      <w:r w:rsidR="00CD5A94">
        <w:t xml:space="preserve"> and to help address challenges</w:t>
      </w:r>
    </w:p>
    <w:p w:rsidR="00875D9B" w:rsidRDefault="00CD5A94" w:rsidP="00875D9B">
      <w:pPr>
        <w:pStyle w:val="bullet2"/>
      </w:pPr>
      <w:proofErr w:type="gramStart"/>
      <w:r>
        <w:t>a</w:t>
      </w:r>
      <w:proofErr w:type="gramEnd"/>
      <w:r w:rsidR="00FE4A11">
        <w:t xml:space="preserve"> </w:t>
      </w:r>
      <w:r w:rsidR="00875D9B">
        <w:t xml:space="preserve">CEP network hub </w:t>
      </w:r>
      <w:r w:rsidR="00FE4A11">
        <w:t>(</w:t>
      </w:r>
      <w:r w:rsidR="00875D9B">
        <w:t>located within the LGA knowledge hub)</w:t>
      </w:r>
      <w:r w:rsidR="00FE4A11">
        <w:t>. This will provide a dynamic area where for instance, there will be areas for sharing information and learning, for discussing ‘hot’ topics</w:t>
      </w:r>
      <w:r>
        <w:t>.</w:t>
      </w:r>
    </w:p>
    <w:p w:rsidR="00875D9B" w:rsidRDefault="000114DF" w:rsidP="00875D9B">
      <w:pPr>
        <w:pStyle w:val="bullet1"/>
      </w:pPr>
      <w:r>
        <w:rPr>
          <w:b/>
        </w:rPr>
        <w:t>Contract m</w:t>
      </w:r>
      <w:r w:rsidRPr="000114DF">
        <w:rPr>
          <w:b/>
        </w:rPr>
        <w:t>anag</w:t>
      </w:r>
      <w:r>
        <w:rPr>
          <w:b/>
        </w:rPr>
        <w:t xml:space="preserve">ement of </w:t>
      </w:r>
      <w:r w:rsidR="001E30A5" w:rsidRPr="000114DF">
        <w:rPr>
          <w:b/>
        </w:rPr>
        <w:t>the independent evaluation</w:t>
      </w:r>
      <w:r w:rsidR="00DF3D50" w:rsidRPr="000114DF">
        <w:rPr>
          <w:b/>
        </w:rPr>
        <w:t xml:space="preserve"> of the CEP</w:t>
      </w:r>
      <w:r w:rsidR="00385F2C">
        <w:t>. On behalf of the DH, DWP and GEO</w:t>
      </w:r>
      <w:r w:rsidR="002561E1">
        <w:t>,</w:t>
      </w:r>
      <w:r w:rsidR="00385F2C">
        <w:t xml:space="preserve"> SCIE will </w:t>
      </w:r>
      <w:r w:rsidR="00C55C9F">
        <w:t xml:space="preserve">select and commission independent evaluators (this ITT process). SCIE will then </w:t>
      </w:r>
      <w:r w:rsidR="00385F2C">
        <w:t>manage and quality assure the independent evaluation</w:t>
      </w:r>
      <w:r w:rsidR="002561E1">
        <w:t xml:space="preserve"> of the CEP</w:t>
      </w:r>
      <w:r w:rsidR="00385F2C">
        <w:t xml:space="preserve">. </w:t>
      </w:r>
      <w:r w:rsidR="002561E1">
        <w:t xml:space="preserve">Hence, the contract for the </w:t>
      </w:r>
      <w:r w:rsidR="00C55C9F">
        <w:t xml:space="preserve">delivery of the </w:t>
      </w:r>
      <w:r w:rsidR="002561E1">
        <w:t xml:space="preserve">evaluation of the CEP will be between SCIE and the </w:t>
      </w:r>
      <w:r w:rsidR="00C55C9F">
        <w:t xml:space="preserve">independent </w:t>
      </w:r>
      <w:r w:rsidR="002561E1">
        <w:t>contractor</w:t>
      </w:r>
      <w:r w:rsidR="00C55C9F">
        <w:t>/s</w:t>
      </w:r>
      <w:r w:rsidR="002561E1">
        <w:t xml:space="preserve"> selected.</w:t>
      </w:r>
    </w:p>
    <w:p w:rsidR="00875D9B" w:rsidRDefault="000114DF" w:rsidP="00875D9B">
      <w:pPr>
        <w:pStyle w:val="bullet1"/>
      </w:pPr>
      <w:r>
        <w:rPr>
          <w:b/>
        </w:rPr>
        <w:t>Delivery of</w:t>
      </w:r>
      <w:r w:rsidR="00385F2C" w:rsidRPr="000114DF">
        <w:rPr>
          <w:b/>
        </w:rPr>
        <w:t xml:space="preserve"> </w:t>
      </w:r>
      <w:r w:rsidR="0072405E">
        <w:rPr>
          <w:b/>
        </w:rPr>
        <w:t xml:space="preserve">a rigorous </w:t>
      </w:r>
      <w:r w:rsidR="00385F2C" w:rsidRPr="000114DF">
        <w:rPr>
          <w:b/>
        </w:rPr>
        <w:t>independent evaluation</w:t>
      </w:r>
      <w:r w:rsidR="00DF3D50" w:rsidRPr="000114DF">
        <w:rPr>
          <w:b/>
        </w:rPr>
        <w:t xml:space="preserve"> of the CEP</w:t>
      </w:r>
      <w:r w:rsidR="00385F2C">
        <w:t xml:space="preserve">. The contractor selected as a result to this ITT </w:t>
      </w:r>
      <w:r w:rsidR="00CD5A94">
        <w:t xml:space="preserve">process </w:t>
      </w:r>
      <w:r w:rsidR="00385F2C">
        <w:t xml:space="preserve">will be responsible for all aspects of evaluation delivery and specifically to fulfil the requirements stipulated in this ITT and according to the details submitted in their proposal responses and as per any </w:t>
      </w:r>
      <w:r w:rsidR="00DF3D50">
        <w:t>resulting contract</w:t>
      </w:r>
      <w:r w:rsidR="00385F2C">
        <w:t xml:space="preserve">. </w:t>
      </w:r>
    </w:p>
    <w:p w:rsidR="00C043CC" w:rsidRDefault="00C043CC" w:rsidP="004F3C4C">
      <w:pPr>
        <w:pStyle w:val="paragraph"/>
      </w:pPr>
    </w:p>
    <w:p w:rsidR="002561E1" w:rsidRDefault="002561E1">
      <w:pPr>
        <w:rPr>
          <w:rFonts w:ascii="Times New Roman" w:eastAsia="Times New Roman" w:hAnsi="Times New Roman" w:cs="Times New Roman"/>
          <w:szCs w:val="24"/>
          <w:lang w:eastAsia="en-GB"/>
        </w:rPr>
      </w:pPr>
      <w:r>
        <w:br w:type="page"/>
      </w:r>
    </w:p>
    <w:p w:rsidR="002561E1" w:rsidRDefault="002561E1" w:rsidP="002561E1">
      <w:pPr>
        <w:pStyle w:val="Heading1"/>
        <w:numPr>
          <w:ilvl w:val="0"/>
          <w:numId w:val="42"/>
        </w:numPr>
        <w:ind w:hanging="720"/>
      </w:pPr>
      <w:bookmarkStart w:id="27" w:name="_Toc411022877"/>
      <w:bookmarkStart w:id="28" w:name="_Toc417883664"/>
      <w:r>
        <w:lastRenderedPageBreak/>
        <w:t xml:space="preserve">Evaluation </w:t>
      </w:r>
      <w:bookmarkEnd w:id="27"/>
      <w:r w:rsidR="001B1C1E">
        <w:t>requirements</w:t>
      </w:r>
      <w:bookmarkEnd w:id="28"/>
    </w:p>
    <w:p w:rsidR="002561E1" w:rsidRDefault="002561E1" w:rsidP="004F3C4C">
      <w:pPr>
        <w:pStyle w:val="paragraph"/>
      </w:pPr>
    </w:p>
    <w:p w:rsidR="00C06044" w:rsidRDefault="00252632" w:rsidP="00C06044">
      <w:pPr>
        <w:pStyle w:val="paragraph"/>
      </w:pPr>
      <w:r>
        <w:t>SCIE wish to commission evaluators to conduct an independent rigorous evaluation of the CEP and S</w:t>
      </w:r>
      <w:r w:rsidR="0078100E">
        <w:t xml:space="preserve">ection 5 provides you with </w:t>
      </w:r>
      <w:r w:rsidR="00DF3D50">
        <w:t>evaluation requirements regarding</w:t>
      </w:r>
      <w:r w:rsidR="00C06044">
        <w:t>:</w:t>
      </w:r>
    </w:p>
    <w:p w:rsidR="00C06044" w:rsidRDefault="00C06044" w:rsidP="00C06044">
      <w:pPr>
        <w:pStyle w:val="paragraph"/>
      </w:pPr>
    </w:p>
    <w:p w:rsidR="00C06044" w:rsidRDefault="00C06044" w:rsidP="0078100E">
      <w:pPr>
        <w:pStyle w:val="bullet1"/>
      </w:pPr>
      <w:r>
        <w:t>the available budget</w:t>
      </w:r>
    </w:p>
    <w:p w:rsidR="0078100E" w:rsidRDefault="0078100E" w:rsidP="0078100E">
      <w:pPr>
        <w:pStyle w:val="bullet1"/>
      </w:pPr>
      <w:r>
        <w:t>aims a</w:t>
      </w:r>
      <w:r w:rsidR="001B1C1E">
        <w:t>nd objectives</w:t>
      </w:r>
    </w:p>
    <w:p w:rsidR="0078100E" w:rsidRDefault="00DF3D50" w:rsidP="0078100E">
      <w:pPr>
        <w:pStyle w:val="bullet1"/>
      </w:pPr>
      <w:r>
        <w:t>design and methodology</w:t>
      </w:r>
    </w:p>
    <w:p w:rsidR="0078100E" w:rsidRDefault="0078100E" w:rsidP="0078100E">
      <w:pPr>
        <w:pStyle w:val="bullet1"/>
      </w:pPr>
      <w:r>
        <w:t xml:space="preserve">management of </w:t>
      </w:r>
      <w:r w:rsidR="0021758C">
        <w:t>delivery</w:t>
      </w:r>
    </w:p>
    <w:p w:rsidR="0078100E" w:rsidRDefault="0078100E" w:rsidP="0078100E">
      <w:pPr>
        <w:pStyle w:val="bullet1"/>
      </w:pPr>
      <w:r>
        <w:t xml:space="preserve">the structure and content </w:t>
      </w:r>
      <w:r w:rsidR="00D348E8">
        <w:t>for</w:t>
      </w:r>
      <w:r>
        <w:t xml:space="preserve"> ITT responses</w:t>
      </w:r>
    </w:p>
    <w:p w:rsidR="0078100E" w:rsidRDefault="0078100E" w:rsidP="0078100E">
      <w:pPr>
        <w:pStyle w:val="bullet1"/>
      </w:pPr>
      <w:r>
        <w:t>SCIE’s approach to scoring and short listing written bids for interview.</w:t>
      </w:r>
    </w:p>
    <w:p w:rsidR="0078100E" w:rsidRDefault="0078100E" w:rsidP="004F3C4C">
      <w:pPr>
        <w:pStyle w:val="paragraph"/>
      </w:pPr>
    </w:p>
    <w:p w:rsidR="0078100E" w:rsidRDefault="0078100E" w:rsidP="004F3C4C">
      <w:pPr>
        <w:pStyle w:val="paragraph"/>
      </w:pPr>
    </w:p>
    <w:p w:rsidR="00920FBE" w:rsidRDefault="00D82B06" w:rsidP="00920FBE">
      <w:pPr>
        <w:pStyle w:val="Heading2"/>
      </w:pPr>
      <w:bookmarkStart w:id="29" w:name="_Toc411022878"/>
      <w:bookmarkStart w:id="30" w:name="_Toc417883665"/>
      <w:r>
        <w:t>5.1</w:t>
      </w:r>
      <w:r>
        <w:tab/>
      </w:r>
      <w:bookmarkEnd w:id="29"/>
      <w:r w:rsidR="001B1C1E">
        <w:t>General ITT response requirements</w:t>
      </w:r>
      <w:bookmarkEnd w:id="30"/>
    </w:p>
    <w:p w:rsidR="00920FBE" w:rsidRDefault="00920FBE" w:rsidP="004F3C4C">
      <w:pPr>
        <w:pStyle w:val="paragraph"/>
      </w:pPr>
    </w:p>
    <w:p w:rsidR="00166AE7" w:rsidRDefault="00166AE7" w:rsidP="00166AE7">
      <w:pPr>
        <w:pStyle w:val="paragraph"/>
      </w:pPr>
      <w:r>
        <w:t xml:space="preserve">It is important for you to explain to what extent your proposals will address the aims, objectives and requirements described below and, where necessary, explain and describe any limits to what you consider as being reasonable and realistic in this regard. </w:t>
      </w:r>
    </w:p>
    <w:p w:rsidR="00166AE7" w:rsidRDefault="00166AE7" w:rsidP="004F3C4C">
      <w:pPr>
        <w:pStyle w:val="paragraph"/>
      </w:pPr>
    </w:p>
    <w:p w:rsidR="00166AE7" w:rsidRDefault="00166AE7" w:rsidP="00166AE7">
      <w:pPr>
        <w:pStyle w:val="paragraph"/>
      </w:pPr>
      <w:r>
        <w:t xml:space="preserve">You are </w:t>
      </w:r>
      <w:r w:rsidRPr="00920FBE">
        <w:rPr>
          <w:b/>
        </w:rPr>
        <w:t>encouraged</w:t>
      </w:r>
      <w:r>
        <w:t xml:space="preserve"> to suggest designs/methods that you consider are best placed to meet the aims, objectives and requirements described, even if these are not explicitly mentioned in the requirements below. </w:t>
      </w:r>
    </w:p>
    <w:p w:rsidR="00166AE7" w:rsidRDefault="00166AE7" w:rsidP="004F3C4C">
      <w:pPr>
        <w:pStyle w:val="paragraph"/>
      </w:pPr>
    </w:p>
    <w:p w:rsidR="00920FBE" w:rsidRDefault="00920FBE" w:rsidP="004F3C4C">
      <w:pPr>
        <w:pStyle w:val="paragraph"/>
      </w:pPr>
      <w:r>
        <w:t xml:space="preserve">We expect </w:t>
      </w:r>
      <w:r w:rsidR="00F2532C">
        <w:t xml:space="preserve">contractors </w:t>
      </w:r>
      <w:r>
        <w:t>to provide a fixed cost proposal, which we refer to as the ‘</w:t>
      </w:r>
      <w:r w:rsidR="0012632A">
        <w:t>c</w:t>
      </w:r>
      <w:r>
        <w:t xml:space="preserve">ore </w:t>
      </w:r>
      <w:r w:rsidR="0012632A">
        <w:t>p</w:t>
      </w:r>
      <w:r>
        <w:t xml:space="preserve">roposal’. However, should you consider it appropriate, we would welcome costed options </w:t>
      </w:r>
      <w:r w:rsidR="00166AE7">
        <w:t xml:space="preserve">as </w:t>
      </w:r>
      <w:proofErr w:type="gramStart"/>
      <w:r w:rsidR="00166AE7">
        <w:t>well</w:t>
      </w:r>
      <w:r w:rsidR="00E970AB">
        <w:t>.</w:t>
      </w:r>
      <w:proofErr w:type="gramEnd"/>
      <w:r w:rsidR="00E970AB">
        <w:t xml:space="preserve"> </w:t>
      </w:r>
      <w:r w:rsidR="007B041B">
        <w:t>While s</w:t>
      </w:r>
      <w:r>
        <w:t xml:space="preserve">uch options would not be an integral part of the core evaluation, </w:t>
      </w:r>
      <w:r w:rsidR="007B041B">
        <w:t>the</w:t>
      </w:r>
      <w:r w:rsidR="0021758C">
        <w:t>y</w:t>
      </w:r>
      <w:r w:rsidR="007B041B">
        <w:t xml:space="preserve"> must</w:t>
      </w:r>
      <w:r>
        <w:t xml:space="preserve"> add </w:t>
      </w:r>
      <w:r w:rsidR="007B041B">
        <w:t xml:space="preserve">demonstrable </w:t>
      </w:r>
      <w:r>
        <w:t xml:space="preserve">value, should they be used. </w:t>
      </w:r>
      <w:r w:rsidR="00166AE7">
        <w:t>S</w:t>
      </w:r>
      <w:r>
        <w:t xml:space="preserve">hould you choose to </w:t>
      </w:r>
      <w:r w:rsidR="00F2532C">
        <w:t>suggest</w:t>
      </w:r>
      <w:r>
        <w:t xml:space="preserve"> such options, it is very important that you </w:t>
      </w:r>
      <w:r w:rsidR="00166AE7">
        <w:t xml:space="preserve">also </w:t>
      </w:r>
      <w:r>
        <w:t>account for their absence in your core proposal.</w:t>
      </w:r>
    </w:p>
    <w:p w:rsidR="00D71D63" w:rsidRDefault="00D71D63" w:rsidP="004F3C4C">
      <w:pPr>
        <w:pStyle w:val="paragraph"/>
      </w:pPr>
    </w:p>
    <w:p w:rsidR="00135406" w:rsidRDefault="00135406" w:rsidP="004F3C4C">
      <w:pPr>
        <w:pStyle w:val="paragraph"/>
      </w:pPr>
    </w:p>
    <w:p w:rsidR="00135406" w:rsidRDefault="00135406" w:rsidP="00135406">
      <w:pPr>
        <w:pStyle w:val="Heading2"/>
      </w:pPr>
      <w:bookmarkStart w:id="31" w:name="_Toc411022879"/>
      <w:bookmarkStart w:id="32" w:name="_Toc417883666"/>
      <w:r>
        <w:t>5.2</w:t>
      </w:r>
      <w:r>
        <w:tab/>
      </w:r>
      <w:bookmarkEnd w:id="31"/>
      <w:r w:rsidR="001B1C1E">
        <w:t>Budget requirements</w:t>
      </w:r>
      <w:bookmarkEnd w:id="32"/>
    </w:p>
    <w:p w:rsidR="00135406" w:rsidRDefault="00135406" w:rsidP="00135406">
      <w:pPr>
        <w:pStyle w:val="paragraph"/>
      </w:pPr>
    </w:p>
    <w:p w:rsidR="00135406" w:rsidRDefault="00530AC4" w:rsidP="00135406">
      <w:pPr>
        <w:pStyle w:val="paragraph"/>
      </w:pPr>
      <w:r>
        <w:t>T</w:t>
      </w:r>
      <w:r w:rsidR="00135406">
        <w:t xml:space="preserve">he budget </w:t>
      </w:r>
      <w:r>
        <w:t>is</w:t>
      </w:r>
      <w:r w:rsidR="00135406">
        <w:t xml:space="preserve"> in the region of £ 120,000 to £ 150,000 for the two years of pilot (i.e. £ 60,000 to £75,000 per year). </w:t>
      </w:r>
    </w:p>
    <w:p w:rsidR="00CA3C1E" w:rsidRDefault="00CA3C1E" w:rsidP="00135406">
      <w:pPr>
        <w:pStyle w:val="paragraph"/>
      </w:pPr>
    </w:p>
    <w:p w:rsidR="00135406" w:rsidRDefault="00135406" w:rsidP="00135406">
      <w:pPr>
        <w:pStyle w:val="paragraph"/>
      </w:pPr>
      <w:r>
        <w:t xml:space="preserve">Note that we anticipate this funding to be applicable to core </w:t>
      </w:r>
      <w:r w:rsidR="00624D8E">
        <w:t xml:space="preserve">proposal </w:t>
      </w:r>
      <w:r>
        <w:t>costs only</w:t>
      </w:r>
      <w:r w:rsidR="00F2532C">
        <w:t>. T</w:t>
      </w:r>
      <w:r>
        <w:t xml:space="preserve">herefore, should you wish to suggest options that would require additional funding, you need to show this as optional in both your written responses and </w:t>
      </w:r>
      <w:r w:rsidR="00530AC4">
        <w:t>costings</w:t>
      </w:r>
      <w:r>
        <w:t>.</w:t>
      </w:r>
    </w:p>
    <w:p w:rsidR="001B1C1E" w:rsidRDefault="001B1C1E" w:rsidP="004F3C4C">
      <w:pPr>
        <w:pStyle w:val="paragraph"/>
      </w:pPr>
    </w:p>
    <w:p w:rsidR="00166AE7" w:rsidRDefault="00166AE7" w:rsidP="004F3C4C">
      <w:pPr>
        <w:pStyle w:val="paragraph"/>
      </w:pPr>
    </w:p>
    <w:p w:rsidR="00166AE7" w:rsidRDefault="00166AE7" w:rsidP="004F3C4C">
      <w:pPr>
        <w:pStyle w:val="paragraph"/>
      </w:pPr>
    </w:p>
    <w:p w:rsidR="00166AE7" w:rsidRDefault="00166AE7" w:rsidP="004F3C4C">
      <w:pPr>
        <w:pStyle w:val="paragraph"/>
      </w:pPr>
    </w:p>
    <w:p w:rsidR="001B1C1E" w:rsidRDefault="001B1C1E" w:rsidP="004F3C4C">
      <w:pPr>
        <w:pStyle w:val="paragraph"/>
      </w:pPr>
    </w:p>
    <w:p w:rsidR="00E970AB" w:rsidRDefault="00BF2623" w:rsidP="00BF2623">
      <w:pPr>
        <w:pStyle w:val="Heading2"/>
      </w:pPr>
      <w:bookmarkStart w:id="33" w:name="_Toc411022880"/>
      <w:bookmarkStart w:id="34" w:name="_Toc417883667"/>
      <w:r>
        <w:t>5.</w:t>
      </w:r>
      <w:r w:rsidR="00135406">
        <w:t>3</w:t>
      </w:r>
      <w:r w:rsidR="00E970AB">
        <w:tab/>
      </w:r>
      <w:r w:rsidR="00D55DD9">
        <w:t xml:space="preserve">Requirements regarding </w:t>
      </w:r>
      <w:r w:rsidR="00960E6A">
        <w:t>aims</w:t>
      </w:r>
      <w:r w:rsidR="00D6357D">
        <w:t>,</w:t>
      </w:r>
      <w:r w:rsidR="00D55DD9">
        <w:t xml:space="preserve"> objectives</w:t>
      </w:r>
      <w:r w:rsidR="00960E6A">
        <w:t xml:space="preserve"> and </w:t>
      </w:r>
      <w:r w:rsidR="00624D8E">
        <w:t>overarching</w:t>
      </w:r>
      <w:r w:rsidR="00960E6A">
        <w:t xml:space="preserve"> </w:t>
      </w:r>
      <w:r w:rsidR="00952839">
        <w:t>principles</w:t>
      </w:r>
      <w:bookmarkEnd w:id="33"/>
      <w:bookmarkEnd w:id="34"/>
    </w:p>
    <w:p w:rsidR="00BF2623" w:rsidRDefault="00BF2623" w:rsidP="004F3C4C">
      <w:pPr>
        <w:pStyle w:val="paragraph"/>
      </w:pPr>
    </w:p>
    <w:p w:rsidR="00135406" w:rsidRDefault="00135406" w:rsidP="00135406">
      <w:pPr>
        <w:pStyle w:val="Heading3"/>
      </w:pPr>
      <w:bookmarkStart w:id="35" w:name="_Toc411022881"/>
      <w:bookmarkStart w:id="36" w:name="_Toc417883668"/>
      <w:r>
        <w:t>5.3.1 Aims and objectives</w:t>
      </w:r>
      <w:bookmarkEnd w:id="35"/>
      <w:bookmarkEnd w:id="36"/>
    </w:p>
    <w:p w:rsidR="00135406" w:rsidRDefault="00135406" w:rsidP="00135406">
      <w:pPr>
        <w:pStyle w:val="paragraph"/>
      </w:pPr>
      <w:r>
        <w:t>We require the contractor to propose and explain how they would deliver an evaluation t</w:t>
      </w:r>
      <w:r w:rsidR="00F4326D">
        <w:t>hat addresses the following aim</w:t>
      </w:r>
      <w:r>
        <w:t xml:space="preserve"> and objectives (and to describe and account for any possible limits to the extent to which aims and objectives would be addressed).</w:t>
      </w:r>
    </w:p>
    <w:p w:rsidR="00135406" w:rsidRDefault="00135406" w:rsidP="004F3C4C">
      <w:pPr>
        <w:pStyle w:val="paragraph"/>
      </w:pPr>
    </w:p>
    <w:p w:rsidR="00C50851" w:rsidRDefault="00C50851" w:rsidP="00C50851">
      <w:pPr>
        <w:pStyle w:val="paragraph"/>
      </w:pPr>
      <w:r>
        <w:t xml:space="preserve">Overall, the aim of the CEP is to find out what works </w:t>
      </w:r>
      <w:r w:rsidR="001B1C1E">
        <w:t xml:space="preserve">(and what works </w:t>
      </w:r>
      <w:r>
        <w:t>best</w:t>
      </w:r>
      <w:r w:rsidR="001B1C1E">
        <w:t>)</w:t>
      </w:r>
      <w:r>
        <w:t xml:space="preserve"> to keep carers in employment, specifically in relation to the contributions made by information technology and the creation of businesses designed to support carers. Hence, the CEP’s key objectives are to identify, explore and account for:</w:t>
      </w:r>
    </w:p>
    <w:p w:rsidR="00C50851" w:rsidRDefault="00C50851" w:rsidP="00C50851">
      <w:pPr>
        <w:pStyle w:val="paragraph"/>
      </w:pPr>
    </w:p>
    <w:p w:rsidR="00C50851" w:rsidRDefault="00C50851" w:rsidP="00C50851">
      <w:pPr>
        <w:pStyle w:val="bullet1"/>
      </w:pPr>
      <w:r>
        <w:t>what works to support carers to stay in employment (</w:t>
      </w:r>
      <w:r w:rsidR="00530AC4">
        <w:t>and what works best and</w:t>
      </w:r>
      <w:r>
        <w:t xml:space="preserve"> does not work)</w:t>
      </w:r>
    </w:p>
    <w:p w:rsidR="00C50851" w:rsidRDefault="00C50851" w:rsidP="00C50851">
      <w:pPr>
        <w:pStyle w:val="bullet1"/>
      </w:pPr>
      <w:r>
        <w:t>any cost benefit, value for money and social returns on investment</w:t>
      </w:r>
    </w:p>
    <w:p w:rsidR="00C50851" w:rsidRDefault="00C50851" w:rsidP="00C50851">
      <w:pPr>
        <w:pStyle w:val="bullet1"/>
      </w:pPr>
      <w:proofErr w:type="gramStart"/>
      <w:r>
        <w:t>any</w:t>
      </w:r>
      <w:proofErr w:type="gramEnd"/>
      <w:r>
        <w:t xml:space="preserve"> impacts on the point at which care responsibilities cause carers to leave employment.</w:t>
      </w:r>
    </w:p>
    <w:p w:rsidR="00C50851" w:rsidRDefault="00C50851" w:rsidP="004F3C4C">
      <w:pPr>
        <w:pStyle w:val="paragraph"/>
      </w:pPr>
    </w:p>
    <w:p w:rsidR="00FA480D" w:rsidRDefault="00FA480D" w:rsidP="004F3C4C">
      <w:pPr>
        <w:pStyle w:val="paragraph"/>
      </w:pPr>
    </w:p>
    <w:p w:rsidR="00FA480D" w:rsidRDefault="00FA480D" w:rsidP="003910C8">
      <w:pPr>
        <w:pStyle w:val="Heading3"/>
      </w:pPr>
      <w:bookmarkStart w:id="37" w:name="_Toc417883669"/>
      <w:r>
        <w:t>5.3.2 Identifying and sharing best practice</w:t>
      </w:r>
      <w:bookmarkEnd w:id="37"/>
    </w:p>
    <w:p w:rsidR="00C50851" w:rsidRDefault="00FA480D" w:rsidP="003910C8">
      <w:pPr>
        <w:pStyle w:val="paragraph"/>
      </w:pPr>
      <w:r>
        <w:t>D</w:t>
      </w:r>
      <w:r w:rsidR="00C50851">
        <w:t xml:space="preserve">uring the lifetime of the evaluation and certainly as a result of it, </w:t>
      </w:r>
      <w:r w:rsidR="00F03190">
        <w:t xml:space="preserve">the evaluation </w:t>
      </w:r>
      <w:r w:rsidR="00F03190" w:rsidRPr="00FA480D">
        <w:rPr>
          <w:b/>
        </w:rPr>
        <w:t>must</w:t>
      </w:r>
      <w:r w:rsidR="00C50851">
        <w:t xml:space="preserve"> to be in a position to share learning about </w:t>
      </w:r>
      <w:r w:rsidR="00D43C95">
        <w:t>what works</w:t>
      </w:r>
      <w:r w:rsidR="00530AC4">
        <w:t xml:space="preserve">, works </w:t>
      </w:r>
      <w:r w:rsidR="00D43C95">
        <w:t xml:space="preserve">best and hence </w:t>
      </w:r>
      <w:r>
        <w:t xml:space="preserve">working with SCIE, </w:t>
      </w:r>
      <w:r w:rsidR="0021758C">
        <w:t>describe</w:t>
      </w:r>
      <w:r w:rsidR="00D11A73">
        <w:t xml:space="preserve"> </w:t>
      </w:r>
      <w:r w:rsidR="00C50851">
        <w:t>‘best practice’ in relation to supporting carers to remain in employment.</w:t>
      </w:r>
    </w:p>
    <w:p w:rsidR="00135406" w:rsidRDefault="00135406" w:rsidP="004F3C4C">
      <w:pPr>
        <w:pStyle w:val="paragraph"/>
      </w:pPr>
    </w:p>
    <w:p w:rsidR="00BF2623" w:rsidRDefault="00BF2623" w:rsidP="00BF2623">
      <w:pPr>
        <w:pStyle w:val="Heading3"/>
      </w:pPr>
      <w:bookmarkStart w:id="38" w:name="_Toc411022882"/>
      <w:bookmarkStart w:id="39" w:name="_Toc417883670"/>
      <w:r>
        <w:t>5.</w:t>
      </w:r>
      <w:r w:rsidR="00135406">
        <w:t>3</w:t>
      </w:r>
      <w:r>
        <w:t>.</w:t>
      </w:r>
      <w:r w:rsidR="00FA480D">
        <w:t>3</w:t>
      </w:r>
      <w:r>
        <w:t xml:space="preserve"> Overarching principles</w:t>
      </w:r>
      <w:bookmarkEnd w:id="38"/>
      <w:bookmarkEnd w:id="39"/>
    </w:p>
    <w:p w:rsidR="00D71D63" w:rsidRDefault="00A642E9" w:rsidP="004F3C4C">
      <w:pPr>
        <w:pStyle w:val="paragraph"/>
      </w:pPr>
      <w:r>
        <w:t xml:space="preserve">The overarching principles underpinning this evaluation are involvement and engagement; hence, </w:t>
      </w:r>
      <w:r w:rsidR="00D82B06">
        <w:t xml:space="preserve">this work is perhaps slightly different to what some would see as the norm for </w:t>
      </w:r>
      <w:r w:rsidR="00D6357D">
        <w:t xml:space="preserve">larger-scale </w:t>
      </w:r>
      <w:r w:rsidR="00D82B06">
        <w:t>independent pilot evaluations</w:t>
      </w:r>
      <w:r>
        <w:t xml:space="preserve">. </w:t>
      </w:r>
      <w:r w:rsidR="00BB7F61">
        <w:t>I</w:t>
      </w:r>
      <w:r>
        <w:t xml:space="preserve">t is </w:t>
      </w:r>
      <w:r w:rsidR="00BF2623">
        <w:t>expected</w:t>
      </w:r>
      <w:r>
        <w:t xml:space="preserve"> that</w:t>
      </w:r>
      <w:r w:rsidR="00D82B06">
        <w:t xml:space="preserve"> evaluators will be </w:t>
      </w:r>
      <w:r w:rsidR="00D82B06" w:rsidRPr="003910C8">
        <w:t>a key contributor to an ongoing process of learning and development</w:t>
      </w:r>
      <w:r w:rsidR="00834645" w:rsidRPr="003910C8">
        <w:t xml:space="preserve"> during the lifetime of the </w:t>
      </w:r>
      <w:r w:rsidR="00BF2623" w:rsidRPr="003910C8">
        <w:t>CEP</w:t>
      </w:r>
      <w:r w:rsidR="00834645" w:rsidRPr="003910C8">
        <w:t>, as well as being the independent evaluators of it</w:t>
      </w:r>
      <w:r w:rsidR="00D82B06" w:rsidRPr="003910C8">
        <w:t>.</w:t>
      </w:r>
      <w:r w:rsidR="00D82B06">
        <w:t xml:space="preserve"> It is therefore</w:t>
      </w:r>
      <w:r>
        <w:t>,</w:t>
      </w:r>
      <w:r w:rsidR="00D82B06">
        <w:t xml:space="preserve"> of great importance that you have </w:t>
      </w:r>
      <w:r w:rsidR="00D43C95">
        <w:t>these overarching</w:t>
      </w:r>
      <w:r>
        <w:t xml:space="preserve"> principles</w:t>
      </w:r>
      <w:r w:rsidR="00D82B06">
        <w:t xml:space="preserve"> in mind when responding to this ITT</w:t>
      </w:r>
      <w:r w:rsidR="00530AC4">
        <w:t>. Hence, you must explain</w:t>
      </w:r>
      <w:r w:rsidR="00D82B06">
        <w:t xml:space="preserve"> how you will achieve and </w:t>
      </w:r>
      <w:r w:rsidR="0055674D">
        <w:t xml:space="preserve">deliver on </w:t>
      </w:r>
      <w:r w:rsidR="00530AC4">
        <w:t xml:space="preserve">these </w:t>
      </w:r>
      <w:r w:rsidR="00197DF8">
        <w:t>principles</w:t>
      </w:r>
      <w:r w:rsidR="00D82B06">
        <w:t xml:space="preserve">, </w:t>
      </w:r>
      <w:r w:rsidR="00530AC4">
        <w:t>and</w:t>
      </w:r>
      <w:r w:rsidR="00D82B06">
        <w:t xml:space="preserve"> also what risks </w:t>
      </w:r>
      <w:r w:rsidR="0055674D">
        <w:t>they might</w:t>
      </w:r>
      <w:r w:rsidR="00D82B06">
        <w:t xml:space="preserve"> pose and how you would propose to mitigate any such risks. With this in mind, the following </w:t>
      </w:r>
      <w:r w:rsidR="00D6357D">
        <w:t xml:space="preserve">specific </w:t>
      </w:r>
      <w:r w:rsidR="00197DF8">
        <w:t>principles</w:t>
      </w:r>
      <w:r w:rsidR="00D43C95">
        <w:t xml:space="preserve"> </w:t>
      </w:r>
      <w:r w:rsidR="00BF2623">
        <w:t>apply to</w:t>
      </w:r>
      <w:r w:rsidR="00D82B06">
        <w:t xml:space="preserve"> the evaluation of the CEP:</w:t>
      </w:r>
    </w:p>
    <w:p w:rsidR="0024696D" w:rsidRDefault="0024696D" w:rsidP="0024696D">
      <w:pPr>
        <w:pStyle w:val="paragraph"/>
      </w:pPr>
    </w:p>
    <w:p w:rsidR="0024696D" w:rsidRDefault="0024696D" w:rsidP="0024696D">
      <w:pPr>
        <w:pStyle w:val="bullet1"/>
      </w:pPr>
      <w:r>
        <w:t>The evaluation must provide robust, reliable and definitive findings</w:t>
      </w:r>
      <w:r w:rsidR="00D6357D">
        <w:t xml:space="preserve"> and f</w:t>
      </w:r>
      <w:r w:rsidR="00A642E9">
        <w:t xml:space="preserve">inal reporting </w:t>
      </w:r>
      <w:r w:rsidR="00D6357D">
        <w:t xml:space="preserve">will be required </w:t>
      </w:r>
      <w:r w:rsidR="00A642E9">
        <w:t>to be of publishable quality.</w:t>
      </w:r>
    </w:p>
    <w:p w:rsidR="0024696D" w:rsidRDefault="0024696D" w:rsidP="0024696D">
      <w:pPr>
        <w:pStyle w:val="bullet1"/>
      </w:pPr>
      <w:r>
        <w:t>The evaluation should be conducted to the highest of standards</w:t>
      </w:r>
      <w:r w:rsidR="00E7082F">
        <w:t xml:space="preserve"> and the delivery will be the responsibility of the </w:t>
      </w:r>
      <w:r w:rsidR="00D6357D">
        <w:t xml:space="preserve">successful </w:t>
      </w:r>
      <w:r w:rsidR="00E7082F">
        <w:t>contractor</w:t>
      </w:r>
      <w:r>
        <w:t>.</w:t>
      </w:r>
      <w:r w:rsidR="00BF2623">
        <w:t xml:space="preserve"> </w:t>
      </w:r>
    </w:p>
    <w:p w:rsidR="00E7082F" w:rsidRDefault="00AA347F" w:rsidP="0024696D">
      <w:pPr>
        <w:pStyle w:val="bullet1"/>
      </w:pPr>
      <w:r>
        <w:lastRenderedPageBreak/>
        <w:t xml:space="preserve">The evaluation must </w:t>
      </w:r>
      <w:r w:rsidR="00E7082F">
        <w:t>offer demonstrable value for money.</w:t>
      </w:r>
    </w:p>
    <w:p w:rsidR="0024696D" w:rsidRDefault="0024696D" w:rsidP="0024696D">
      <w:pPr>
        <w:pStyle w:val="bullet1"/>
      </w:pPr>
      <w:r w:rsidRPr="003910C8">
        <w:t xml:space="preserve">The evaluation must identify, account for and explain </w:t>
      </w:r>
      <w:r w:rsidR="00BB7F61" w:rsidRPr="003910C8">
        <w:t xml:space="preserve">links between </w:t>
      </w:r>
      <w:r w:rsidR="00D6357D" w:rsidRPr="003910C8">
        <w:t xml:space="preserve">context (i.e. policies and demographics), strategies, </w:t>
      </w:r>
      <w:r w:rsidR="00BB7F61" w:rsidRPr="003910C8">
        <w:t xml:space="preserve">processes, inputs, </w:t>
      </w:r>
      <w:r w:rsidRPr="003910C8">
        <w:t>outputs</w:t>
      </w:r>
      <w:r w:rsidR="00D43C95" w:rsidRPr="003910C8">
        <w:t xml:space="preserve"> and any</w:t>
      </w:r>
      <w:r w:rsidRPr="003910C8">
        <w:t xml:space="preserve"> impacts and outcomes.</w:t>
      </w:r>
      <w:r w:rsidR="00275A05" w:rsidRPr="003910C8">
        <w:t xml:space="preserve"> And therefore, be able to identify and disseminate best practice throughout the lifetime of the evaluation.</w:t>
      </w:r>
    </w:p>
    <w:p w:rsidR="0024696D" w:rsidRDefault="00D6357D" w:rsidP="0024696D">
      <w:pPr>
        <w:pStyle w:val="bullet1"/>
      </w:pPr>
      <w:r>
        <w:t>Evaluation</w:t>
      </w:r>
      <w:r w:rsidR="0024696D">
        <w:t xml:space="preserve"> </w:t>
      </w:r>
      <w:r w:rsidR="00A642E9">
        <w:t xml:space="preserve">participants </w:t>
      </w:r>
      <w:r w:rsidR="00AA347F">
        <w:t>should be involved in all</w:t>
      </w:r>
      <w:r w:rsidR="00A642E9">
        <w:t xml:space="preserve"> stages of the evaluation</w:t>
      </w:r>
      <w:r w:rsidR="00CD5A94">
        <w:rPr>
          <w:rStyle w:val="FootnoteReference"/>
        </w:rPr>
        <w:footnoteReference w:id="2"/>
      </w:r>
      <w:r w:rsidR="00A642E9">
        <w:t>.</w:t>
      </w:r>
      <w:r w:rsidR="00135406">
        <w:t xml:space="preserve"> </w:t>
      </w:r>
    </w:p>
    <w:p w:rsidR="0024696D" w:rsidRDefault="0024696D" w:rsidP="0024696D">
      <w:pPr>
        <w:pStyle w:val="bullet1"/>
      </w:pPr>
      <w:r>
        <w:t xml:space="preserve">As part of the independent evaluation strategy, support for local monitoring and evaluation </w:t>
      </w:r>
      <w:r w:rsidR="00D6357D">
        <w:t>should be</w:t>
      </w:r>
      <w:r>
        <w:t xml:space="preserve"> provided to aid </w:t>
      </w:r>
      <w:r w:rsidR="00BB7F61">
        <w:t xml:space="preserve">LAs with </w:t>
      </w:r>
      <w:r>
        <w:t xml:space="preserve">sustainability, engagement and </w:t>
      </w:r>
      <w:r w:rsidR="00BB7F61">
        <w:t xml:space="preserve">to develop </w:t>
      </w:r>
      <w:r>
        <w:t>local ownership.</w:t>
      </w:r>
    </w:p>
    <w:p w:rsidR="0024696D" w:rsidRDefault="0024696D" w:rsidP="0024696D">
      <w:pPr>
        <w:pStyle w:val="bullet1"/>
      </w:pPr>
      <w:r>
        <w:t xml:space="preserve">Primary research </w:t>
      </w:r>
      <w:r w:rsidR="00A642E9">
        <w:t xml:space="preserve">will be used </w:t>
      </w:r>
      <w:r>
        <w:t>to identi</w:t>
      </w:r>
      <w:r w:rsidR="00D43C95">
        <w:t>fy, explore and explain short and medium-</w:t>
      </w:r>
      <w:r>
        <w:t>term impacts</w:t>
      </w:r>
      <w:r w:rsidR="00A642E9">
        <w:t xml:space="preserve"> and outcomes during the two years of the evaluation</w:t>
      </w:r>
      <w:r w:rsidR="00197DF8">
        <w:t>.</w:t>
      </w:r>
    </w:p>
    <w:p w:rsidR="00197DF8" w:rsidRDefault="00197DF8" w:rsidP="0024696D">
      <w:pPr>
        <w:pStyle w:val="bullet1"/>
      </w:pPr>
      <w:r>
        <w:t xml:space="preserve">Evaluation burdens on all participants </w:t>
      </w:r>
      <w:r w:rsidR="00D6357D">
        <w:t>must be</w:t>
      </w:r>
      <w:r>
        <w:t xml:space="preserve"> reduced to a minim and </w:t>
      </w:r>
      <w:r w:rsidR="00D6357D">
        <w:t xml:space="preserve">that </w:t>
      </w:r>
      <w:r>
        <w:t>there are no unnecessary burdens imposed and/or resulting</w:t>
      </w:r>
      <w:r>
        <w:rPr>
          <w:rStyle w:val="FootnoteReference"/>
        </w:rPr>
        <w:footnoteReference w:id="3"/>
      </w:r>
      <w:r>
        <w:t xml:space="preserve">. </w:t>
      </w:r>
    </w:p>
    <w:p w:rsidR="0024696D" w:rsidRDefault="00197DF8" w:rsidP="003910C8">
      <w:pPr>
        <w:pStyle w:val="bullet1"/>
      </w:pPr>
      <w:r>
        <w:t>S</w:t>
      </w:r>
      <w:r w:rsidR="0024696D">
        <w:t xml:space="preserve">econdary sources of data </w:t>
      </w:r>
      <w:r w:rsidR="003B752D">
        <w:t xml:space="preserve">are </w:t>
      </w:r>
      <w:r w:rsidR="0024696D">
        <w:t>available</w:t>
      </w:r>
      <w:r w:rsidR="00E7082F">
        <w:t xml:space="preserve"> and </w:t>
      </w:r>
      <w:r w:rsidR="00BB7F61">
        <w:t xml:space="preserve">these </w:t>
      </w:r>
      <w:r>
        <w:t>must</w:t>
      </w:r>
      <w:r w:rsidR="00E7082F">
        <w:t xml:space="preserve"> </w:t>
      </w:r>
      <w:r w:rsidR="003B752D">
        <w:t xml:space="preserve">identified and </w:t>
      </w:r>
      <w:r w:rsidR="00E7082F">
        <w:t>used</w:t>
      </w:r>
      <w:r w:rsidR="00BB7F61">
        <w:rPr>
          <w:rStyle w:val="FootnoteReference"/>
        </w:rPr>
        <w:footnoteReference w:id="4"/>
      </w:r>
      <w:r w:rsidR="0024696D">
        <w:t>.</w:t>
      </w:r>
    </w:p>
    <w:p w:rsidR="0024696D" w:rsidRDefault="0024696D" w:rsidP="0024696D">
      <w:pPr>
        <w:pStyle w:val="bullet1"/>
      </w:pPr>
      <w:r>
        <w:t>The evaluation will last two years, to match pilot funding timescales.</w:t>
      </w:r>
    </w:p>
    <w:p w:rsidR="00E7082F" w:rsidRDefault="00E7082F" w:rsidP="0024696D">
      <w:pPr>
        <w:pStyle w:val="bullet1"/>
      </w:pPr>
      <w:r>
        <w:t>That evaluators will contribute to steering group</w:t>
      </w:r>
      <w:r w:rsidR="00435051">
        <w:t>s</w:t>
      </w:r>
      <w:r>
        <w:t xml:space="preserve"> </w:t>
      </w:r>
      <w:r w:rsidR="0000768A">
        <w:t xml:space="preserve">(4 per year) </w:t>
      </w:r>
      <w:r>
        <w:t>and network event meetings</w:t>
      </w:r>
      <w:r w:rsidR="0000768A">
        <w:t xml:space="preserve"> (</w:t>
      </w:r>
      <w:r w:rsidR="00435051">
        <w:t xml:space="preserve">3 </w:t>
      </w:r>
      <w:r w:rsidR="0000768A">
        <w:t>meetings</w:t>
      </w:r>
      <w:r w:rsidR="00435051">
        <w:t xml:space="preserve"> per year</w:t>
      </w:r>
      <w:r w:rsidR="0000768A">
        <w:t>)</w:t>
      </w:r>
      <w:r>
        <w:t>.</w:t>
      </w:r>
      <w:r w:rsidR="0000768A">
        <w:t xml:space="preserve"> Remote contributions could be acceptable for steering group meetings. Network events are likely to take place in a central/rail network hub, for instance Leeds, York, Birmingham and</w:t>
      </w:r>
      <w:r w:rsidR="00D43C95">
        <w:t>/or</w:t>
      </w:r>
      <w:r w:rsidR="0000768A">
        <w:t xml:space="preserve"> possibly London.</w:t>
      </w:r>
    </w:p>
    <w:p w:rsidR="0055674D" w:rsidRDefault="0055674D" w:rsidP="0024696D">
      <w:pPr>
        <w:pStyle w:val="bullet1"/>
      </w:pPr>
      <w:r>
        <w:t xml:space="preserve">The evaluator will be expected to contribute to the CEP network </w:t>
      </w:r>
      <w:r w:rsidR="00D6357D">
        <w:t>hub.</w:t>
      </w:r>
    </w:p>
    <w:p w:rsidR="00D71D63" w:rsidRDefault="00D71D63" w:rsidP="004F3C4C">
      <w:pPr>
        <w:pStyle w:val="paragraph"/>
      </w:pPr>
    </w:p>
    <w:p w:rsidR="001B50B8" w:rsidRDefault="001B50B8" w:rsidP="004F3C4C">
      <w:pPr>
        <w:pStyle w:val="paragraph"/>
      </w:pPr>
    </w:p>
    <w:p w:rsidR="00E7082F" w:rsidRDefault="001B50B8" w:rsidP="001B50B8">
      <w:pPr>
        <w:pStyle w:val="Heading2"/>
      </w:pPr>
      <w:bookmarkStart w:id="40" w:name="_Toc411022883"/>
      <w:bookmarkStart w:id="41" w:name="_Toc417883671"/>
      <w:r>
        <w:t>5.4</w:t>
      </w:r>
      <w:r w:rsidR="00F4326D">
        <w:tab/>
      </w:r>
      <w:r w:rsidR="00E167D7">
        <w:t>Requirements regarding d</w:t>
      </w:r>
      <w:r>
        <w:t xml:space="preserve">esign and </w:t>
      </w:r>
      <w:r w:rsidR="001564F7">
        <w:t>methodology</w:t>
      </w:r>
      <w:bookmarkEnd w:id="40"/>
      <w:bookmarkEnd w:id="41"/>
    </w:p>
    <w:p w:rsidR="00854B8E" w:rsidRDefault="00854B8E" w:rsidP="004F3C4C">
      <w:pPr>
        <w:pStyle w:val="paragraph"/>
      </w:pPr>
    </w:p>
    <w:p w:rsidR="00404631" w:rsidRDefault="00404631" w:rsidP="003910C8">
      <w:pPr>
        <w:pStyle w:val="Heading3"/>
      </w:pPr>
      <w:bookmarkStart w:id="42" w:name="_Toc417883672"/>
      <w:r>
        <w:t>5.4.1 Site profiling requirements</w:t>
      </w:r>
      <w:bookmarkEnd w:id="42"/>
    </w:p>
    <w:p w:rsidR="00404631" w:rsidRDefault="00404631" w:rsidP="003910C8">
      <w:pPr>
        <w:pStyle w:val="paragraph"/>
      </w:pPr>
      <w:r>
        <w:t>Site profiling is required to enable contractors to approach the remainder of their work based on the application of a logic model to their detailed planning. It is also an important part of the engagement and partnership part of your brief. so that you can begin your work with partner input, so that they can design and employ appropriate and effective evaluation approaches and instruments, resonant with and reflective of local realities.</w:t>
      </w:r>
      <w:r w:rsidRPr="002A311B">
        <w:t xml:space="preserve"> </w:t>
      </w:r>
      <w:r>
        <w:t xml:space="preserve">CEP have been pre-selected and the scoping element of the evaluation will involve fully engaging these sites so that they are partners and active contributors to your elevation. </w:t>
      </w:r>
    </w:p>
    <w:p w:rsidR="00404631" w:rsidRDefault="00404631" w:rsidP="003910C8">
      <w:pPr>
        <w:pStyle w:val="paragraph"/>
      </w:pPr>
    </w:p>
    <w:p w:rsidR="00404631" w:rsidRPr="00171D69" w:rsidRDefault="00404631" w:rsidP="003910C8">
      <w:pPr>
        <w:pStyle w:val="paragraph"/>
      </w:pPr>
      <w:r>
        <w:lastRenderedPageBreak/>
        <w:t>Profiling is also considered an important part of baseline contextual information; for instance, contractors will need</w:t>
      </w:r>
      <w:r w:rsidRPr="00171D69">
        <w:t xml:space="preserve"> to take account of the circumstances in which the </w:t>
      </w:r>
      <w:r>
        <w:t>pilot project is being</w:t>
      </w:r>
      <w:r w:rsidRPr="00171D69">
        <w:t xml:space="preserve"> implemented, the activities that are </w:t>
      </w:r>
      <w:r>
        <w:t xml:space="preserve">being </w:t>
      </w:r>
      <w:r w:rsidRPr="00171D69">
        <w:t xml:space="preserve">put into place, the ways in which these activities are incorporated into </w:t>
      </w:r>
      <w:r>
        <w:t>existing provision and the extent and range of</w:t>
      </w:r>
      <w:r w:rsidRPr="00171D69">
        <w:t xml:space="preserve"> prior </w:t>
      </w:r>
      <w:r>
        <w:t>related activity</w:t>
      </w:r>
      <w:r w:rsidRPr="00171D69">
        <w:t xml:space="preserve">. </w:t>
      </w:r>
      <w:r>
        <w:t xml:space="preserve">In terms of evaluation and for purposes of future analysis and comparison. </w:t>
      </w:r>
      <w:r w:rsidRPr="00171D69">
        <w:t>In particular</w:t>
      </w:r>
      <w:r>
        <w:t xml:space="preserve"> contractors must use profiling to answer the following questions to inform the remainder of their evaluation work</w:t>
      </w:r>
      <w:r w:rsidRPr="00171D69">
        <w:t>:</w:t>
      </w:r>
    </w:p>
    <w:p w:rsidR="00404631" w:rsidRPr="00171D69" w:rsidRDefault="00404631" w:rsidP="003910C8">
      <w:pPr>
        <w:pStyle w:val="paragraph"/>
      </w:pPr>
    </w:p>
    <w:p w:rsidR="00404631" w:rsidRPr="00400067" w:rsidRDefault="00404631" w:rsidP="003910C8">
      <w:pPr>
        <w:pStyle w:val="bullet1"/>
      </w:pPr>
      <w:r w:rsidRPr="00400067">
        <w:t>What are the socio-economic and other circumstances of the sites selected?</w:t>
      </w:r>
    </w:p>
    <w:p w:rsidR="00404631" w:rsidRPr="00400067" w:rsidRDefault="00404631" w:rsidP="003910C8">
      <w:pPr>
        <w:pStyle w:val="bullet1"/>
      </w:pPr>
      <w:r w:rsidRPr="00400067">
        <w:t xml:space="preserve">What, if any data and or other research exists that would be of use or relevant to </w:t>
      </w:r>
      <w:r>
        <w:t>CEP</w:t>
      </w:r>
      <w:r w:rsidRPr="00400067">
        <w:t>?</w:t>
      </w:r>
    </w:p>
    <w:p w:rsidR="00404631" w:rsidRPr="00400067" w:rsidRDefault="00404631" w:rsidP="003910C8">
      <w:pPr>
        <w:pStyle w:val="bullet1"/>
      </w:pPr>
      <w:r w:rsidRPr="00400067">
        <w:t xml:space="preserve">What are the characteristics of existing and/or planned activity related to </w:t>
      </w:r>
      <w:r>
        <w:t>CEP</w:t>
      </w:r>
      <w:r w:rsidRPr="00400067">
        <w:t xml:space="preserve">? </w:t>
      </w:r>
    </w:p>
    <w:p w:rsidR="00404631" w:rsidRPr="00400067" w:rsidRDefault="00404631" w:rsidP="003910C8">
      <w:pPr>
        <w:pStyle w:val="bullet1"/>
      </w:pPr>
      <w:r w:rsidRPr="00400067">
        <w:t>How is such activity funded, developed, delivered and managed?</w:t>
      </w:r>
    </w:p>
    <w:p w:rsidR="00404631" w:rsidRPr="00400067" w:rsidRDefault="00404631" w:rsidP="003910C8">
      <w:pPr>
        <w:pStyle w:val="bullet1"/>
      </w:pPr>
      <w:r w:rsidRPr="00400067">
        <w:t xml:space="preserve">How if at all are sites working with any other support experts/networks?  </w:t>
      </w:r>
    </w:p>
    <w:p w:rsidR="00404631" w:rsidRPr="00400067" w:rsidRDefault="00404631" w:rsidP="003910C8">
      <w:pPr>
        <w:pStyle w:val="bullet1"/>
      </w:pPr>
      <w:r w:rsidRPr="00400067">
        <w:t xml:space="preserve">How do </w:t>
      </w:r>
      <w:r>
        <w:t xml:space="preserve">CEP </w:t>
      </w:r>
      <w:r w:rsidRPr="00400067">
        <w:t>sites monitor, manage and deliver related activity?</w:t>
      </w:r>
    </w:p>
    <w:p w:rsidR="00404631" w:rsidRDefault="00404631" w:rsidP="003910C8">
      <w:pPr>
        <w:pStyle w:val="paragraph"/>
      </w:pPr>
    </w:p>
    <w:p w:rsidR="00404631" w:rsidRDefault="00404631" w:rsidP="003910C8">
      <w:pPr>
        <w:pStyle w:val="paragraph"/>
      </w:pPr>
      <w:r>
        <w:t>Contractors must explain how they would approach and deliver profiling. For instance, profiling may involve face to face interviews/meeting, possibly network events, secondary analysis and is also likely to include document reviews.</w:t>
      </w:r>
    </w:p>
    <w:p w:rsidR="00404631" w:rsidRDefault="00404631" w:rsidP="003910C8">
      <w:pPr>
        <w:pStyle w:val="paragraph"/>
      </w:pPr>
    </w:p>
    <w:p w:rsidR="00404631" w:rsidRDefault="00404631" w:rsidP="003910C8">
      <w:pPr>
        <w:pStyle w:val="Heading4"/>
      </w:pPr>
      <w:r>
        <w:t>Site profiling and exploring the feasibility of a comparative study</w:t>
      </w:r>
    </w:p>
    <w:p w:rsidR="00404631" w:rsidRPr="00400067" w:rsidRDefault="003910C8" w:rsidP="003910C8">
      <w:pPr>
        <w:pStyle w:val="paragraph"/>
      </w:pPr>
      <w:r>
        <w:t>We think there may be opportunities to explore the impact of the CEP using secondary data by comparing CEP-outcomes on recipients for instance with otherwise similar individuals and/or groups in the general population. Therefore, we expect contractors during profiling to a</w:t>
      </w:r>
      <w:r w:rsidRPr="00400067">
        <w:t>scertain whether such an approach is practicable and useful</w:t>
      </w:r>
      <w:r>
        <w:t xml:space="preserve"> and, with SCIE’s agreement to provide a fully costed option. </w:t>
      </w:r>
      <w:r w:rsidR="00404631">
        <w:t>This scoping must be included in your core costing. However, please note that should the scoping reveal potential</w:t>
      </w:r>
      <w:r>
        <w:t>,</w:t>
      </w:r>
      <w:r w:rsidR="00404631">
        <w:t xml:space="preserve"> you will be required to submit a detailed proposal to carry forwards this study and funding will be considered at the time.</w:t>
      </w:r>
      <w:r>
        <w:t xml:space="preserve"> </w:t>
      </w:r>
    </w:p>
    <w:p w:rsidR="00404631" w:rsidRDefault="00404631" w:rsidP="00404631">
      <w:pPr>
        <w:pStyle w:val="paragraph"/>
      </w:pPr>
    </w:p>
    <w:p w:rsidR="00404631" w:rsidRDefault="00404631" w:rsidP="00404631">
      <w:pPr>
        <w:pStyle w:val="Heading3"/>
      </w:pPr>
      <w:bookmarkStart w:id="43" w:name="_Toc417883673"/>
      <w:r>
        <w:t>5.4.2 General design and methodological requirements</w:t>
      </w:r>
      <w:bookmarkEnd w:id="43"/>
    </w:p>
    <w:p w:rsidR="00AC17BA" w:rsidRDefault="00E16391" w:rsidP="004F3C4C">
      <w:pPr>
        <w:pStyle w:val="paragraph"/>
      </w:pPr>
      <w:r>
        <w:t>As part of your core evaluation proposal, y</w:t>
      </w:r>
      <w:r w:rsidR="00AC17BA">
        <w:t>ou should note that</w:t>
      </w:r>
      <w:r w:rsidR="002561C8">
        <w:t xml:space="preserve"> SCIE</w:t>
      </w:r>
      <w:r w:rsidR="00D65990">
        <w:t xml:space="preserve"> </w:t>
      </w:r>
      <w:r w:rsidR="00D65990" w:rsidRPr="00D65990">
        <w:rPr>
          <w:b/>
        </w:rPr>
        <w:t>expects</w:t>
      </w:r>
      <w:r w:rsidR="00D65990">
        <w:t xml:space="preserve"> contractors</w:t>
      </w:r>
      <w:r w:rsidR="0012632A">
        <w:t xml:space="preserve"> to</w:t>
      </w:r>
      <w:r w:rsidR="00AC17BA">
        <w:t>:</w:t>
      </w:r>
    </w:p>
    <w:p w:rsidR="00AC17BA" w:rsidRDefault="00AC17BA" w:rsidP="004F3C4C">
      <w:pPr>
        <w:pStyle w:val="paragraph"/>
      </w:pPr>
    </w:p>
    <w:p w:rsidR="00115376" w:rsidRDefault="00115376" w:rsidP="00115376">
      <w:pPr>
        <w:pStyle w:val="bullet1"/>
      </w:pPr>
      <w:r>
        <w:t>Describe in detail how they would m</w:t>
      </w:r>
      <w:r w:rsidR="00D43C95">
        <w:t>anage and deliver a process evaluation that is able to identify, explore and explain impacts and outcomes</w:t>
      </w:r>
      <w:r w:rsidR="00E02190">
        <w:t xml:space="preserve"> (in relation to impacts </w:t>
      </w:r>
      <w:r w:rsidR="0021758C">
        <w:t>and</w:t>
      </w:r>
      <w:r w:rsidR="00E02190">
        <w:t xml:space="preserve"> outcomes on all participants and at all levels)</w:t>
      </w:r>
      <w:r>
        <w:t xml:space="preserve">. </w:t>
      </w:r>
    </w:p>
    <w:p w:rsidR="00AC17BA" w:rsidRDefault="0012632A" w:rsidP="001564F7">
      <w:pPr>
        <w:pStyle w:val="bullet1"/>
      </w:pPr>
      <w:r>
        <w:t>I</w:t>
      </w:r>
      <w:r w:rsidR="00AC17BA">
        <w:t xml:space="preserve">nclude significant qualitative elements </w:t>
      </w:r>
      <w:r w:rsidR="00D65990">
        <w:t>in their proposals</w:t>
      </w:r>
      <w:r w:rsidR="00E16391">
        <w:t>.</w:t>
      </w:r>
    </w:p>
    <w:p w:rsidR="00D43C95" w:rsidRDefault="0012632A" w:rsidP="00D65990">
      <w:pPr>
        <w:pStyle w:val="bullet1"/>
      </w:pPr>
      <w:r>
        <w:t>C</w:t>
      </w:r>
      <w:r w:rsidR="00D65990">
        <w:t>onvincingly explain how their proposed evaluation will identify, describe and account for change over time (in relation to impacts on outcomes on all participants and at all levels)</w:t>
      </w:r>
      <w:r w:rsidR="00D43C95">
        <w:t>.</w:t>
      </w:r>
      <w:r w:rsidR="002903E4">
        <w:t xml:space="preserve"> This must include an explanation of your proposed approaches to the analysis of primary and any secondary data.</w:t>
      </w:r>
    </w:p>
    <w:p w:rsidR="00D65990" w:rsidRDefault="00D43C95" w:rsidP="00D65990">
      <w:pPr>
        <w:pStyle w:val="bullet1"/>
      </w:pPr>
      <w:r>
        <w:lastRenderedPageBreak/>
        <w:t xml:space="preserve">Explain </w:t>
      </w:r>
      <w:r w:rsidR="00952839">
        <w:t xml:space="preserve">the number of site visits you intend to complete across the project and you must explain what you propose in terms of </w:t>
      </w:r>
      <w:r w:rsidR="00624D8E">
        <w:t xml:space="preserve">participant </w:t>
      </w:r>
      <w:r w:rsidR="00952839">
        <w:t>sampling (i.e. matched longitudinal participant samples</w:t>
      </w:r>
      <w:r w:rsidR="00115376">
        <w:t>?</w:t>
      </w:r>
      <w:r w:rsidR="00952839">
        <w:t>).</w:t>
      </w:r>
    </w:p>
    <w:p w:rsidR="005248B2" w:rsidRDefault="0012632A" w:rsidP="005248B2">
      <w:pPr>
        <w:pStyle w:val="bullet1"/>
      </w:pPr>
      <w:r>
        <w:t>I</w:t>
      </w:r>
      <w:r w:rsidR="005248B2">
        <w:t>nclude a significant amount of primary data gathering</w:t>
      </w:r>
      <w:r w:rsidR="00AA67BE">
        <w:t xml:space="preserve"> in </w:t>
      </w:r>
      <w:r w:rsidR="00115376">
        <w:t>ITT responses</w:t>
      </w:r>
      <w:r w:rsidR="005248B2">
        <w:t xml:space="preserve"> and to describe </w:t>
      </w:r>
      <w:r w:rsidR="00AA67BE">
        <w:t xml:space="preserve">clearly </w:t>
      </w:r>
      <w:r w:rsidR="005248B2">
        <w:t>what methods they would employ</w:t>
      </w:r>
      <w:r w:rsidR="00115376">
        <w:t xml:space="preserve"> (i.e</w:t>
      </w:r>
      <w:r w:rsidR="005248B2">
        <w:t>.</w:t>
      </w:r>
      <w:r w:rsidR="00115376">
        <w:t xml:space="preserve"> interviews, focus groups, observation, document reviews).</w:t>
      </w:r>
    </w:p>
    <w:p w:rsidR="007507C0" w:rsidRDefault="00084427" w:rsidP="00084427">
      <w:pPr>
        <w:pStyle w:val="bullet1"/>
      </w:pPr>
      <w:r>
        <w:t>Consider and propose which and, if so, how secondary sources data would be used to identify impacts and outcomes</w:t>
      </w:r>
      <w:r w:rsidR="007507C0">
        <w:t xml:space="preserve">. </w:t>
      </w:r>
    </w:p>
    <w:p w:rsidR="00084427" w:rsidRDefault="00084427" w:rsidP="005248B2">
      <w:pPr>
        <w:pStyle w:val="bullet1"/>
      </w:pPr>
      <w:r>
        <w:t>Explain how they would identify, categorise and explain any Cost Benefits, Value for Money and/or Social Return on Investments resulting from the CEP.</w:t>
      </w:r>
    </w:p>
    <w:p w:rsidR="002561C8" w:rsidRDefault="0012632A" w:rsidP="001564F7">
      <w:pPr>
        <w:pStyle w:val="bullet1"/>
      </w:pPr>
      <w:r>
        <w:t>P</w:t>
      </w:r>
      <w:r w:rsidR="002561C8">
        <w:t xml:space="preserve">lay a lead role in the </w:t>
      </w:r>
      <w:r w:rsidR="00AC17BA">
        <w:t xml:space="preserve">sharing of </w:t>
      </w:r>
      <w:r w:rsidR="002561C8">
        <w:t xml:space="preserve">evaluation </w:t>
      </w:r>
      <w:r w:rsidR="00AC17BA">
        <w:t xml:space="preserve">learning during the project with </w:t>
      </w:r>
      <w:r w:rsidR="00C20932">
        <w:t xml:space="preserve">CEP </w:t>
      </w:r>
      <w:r w:rsidR="00AC17BA">
        <w:t>LAs and others who are not part of the pilot</w:t>
      </w:r>
      <w:r w:rsidR="00C20932">
        <w:t>.</w:t>
      </w:r>
      <w:r w:rsidR="00066772">
        <w:t xml:space="preserve"> </w:t>
      </w:r>
      <w:r w:rsidR="00D9085B">
        <w:t>Taking into consideration the network events and CEP hub, i</w:t>
      </w:r>
      <w:r w:rsidR="00066772">
        <w:t xml:space="preserve">t is very important that </w:t>
      </w:r>
      <w:r w:rsidR="00D9085B">
        <w:t>contractors</w:t>
      </w:r>
      <w:r w:rsidR="00066772">
        <w:t xml:space="preserve"> include details about how you would do this and that you provide evidence of previous experience of such facilitative</w:t>
      </w:r>
      <w:r w:rsidR="00435051">
        <w:t xml:space="preserve">, active and practice orientated </w:t>
      </w:r>
      <w:r w:rsidR="00066772">
        <w:t>dissemination.</w:t>
      </w:r>
    </w:p>
    <w:p w:rsidR="00D65990" w:rsidRDefault="0012632A" w:rsidP="001564F7">
      <w:pPr>
        <w:pStyle w:val="bullet1"/>
      </w:pPr>
      <w:r>
        <w:t>E</w:t>
      </w:r>
      <w:r w:rsidR="00D65990">
        <w:t xml:space="preserve">xplain how they propose to keep </w:t>
      </w:r>
      <w:r w:rsidR="00F71472">
        <w:t>pace and familiar with</w:t>
      </w:r>
      <w:r w:rsidR="00D65990">
        <w:t xml:space="preserve"> developments in policy, practice and research related to the CEP over the lifetime of the project.</w:t>
      </w:r>
    </w:p>
    <w:p w:rsidR="001564F7" w:rsidRDefault="0012632A" w:rsidP="003910C8">
      <w:pPr>
        <w:pStyle w:val="bullet1"/>
      </w:pPr>
      <w:r>
        <w:t xml:space="preserve">Provide </w:t>
      </w:r>
      <w:r w:rsidR="001564F7">
        <w:t xml:space="preserve">ideas </w:t>
      </w:r>
      <w:r w:rsidR="00AD0DF2">
        <w:t xml:space="preserve">regarding opportunities for </w:t>
      </w:r>
      <w:r w:rsidR="002F51DA">
        <w:t xml:space="preserve">quantitative </w:t>
      </w:r>
      <w:r w:rsidR="00AA67BE">
        <w:t>comparative or counterfactual analysis</w:t>
      </w:r>
      <w:r w:rsidR="00F2088D">
        <w:t xml:space="preserve"> </w:t>
      </w:r>
      <w:r w:rsidR="00D65990">
        <w:t>(</w:t>
      </w:r>
      <w:r w:rsidR="00F03190">
        <w:t>we anticipate</w:t>
      </w:r>
      <w:r w:rsidR="00D65990">
        <w:t>)</w:t>
      </w:r>
      <w:r w:rsidR="00F03190">
        <w:t xml:space="preserve"> </w:t>
      </w:r>
      <w:r w:rsidR="00F2088D">
        <w:t xml:space="preserve">of </w:t>
      </w:r>
      <w:r w:rsidR="00F03190">
        <w:t>secondary data</w:t>
      </w:r>
      <w:r w:rsidR="00AA67BE">
        <w:t>. For</w:t>
      </w:r>
      <w:r w:rsidR="001564F7">
        <w:t xml:space="preserve"> instance</w:t>
      </w:r>
      <w:r w:rsidR="00AA67BE">
        <w:t>,</w:t>
      </w:r>
      <w:r w:rsidR="001564F7">
        <w:t xml:space="preserve"> you </w:t>
      </w:r>
      <w:r w:rsidR="00A07079">
        <w:t>should</w:t>
      </w:r>
      <w:r w:rsidR="001564F7">
        <w:t xml:space="preserve"> consider</w:t>
      </w:r>
      <w:r w:rsidR="002F51DA">
        <w:t>:</w:t>
      </w:r>
      <w:r w:rsidR="001564F7">
        <w:t xml:space="preserve"> </w:t>
      </w:r>
    </w:p>
    <w:p w:rsidR="00AC17BA" w:rsidRDefault="00435051" w:rsidP="003910C8">
      <w:pPr>
        <w:pStyle w:val="bullet2"/>
      </w:pPr>
      <w:r>
        <w:t>c</w:t>
      </w:r>
      <w:r w:rsidR="001564F7">
        <w:t xml:space="preserve">omparisons </w:t>
      </w:r>
      <w:r w:rsidR="00AD0DF2">
        <w:t xml:space="preserve">conducted </w:t>
      </w:r>
      <w:r w:rsidR="001564F7">
        <w:t>within</w:t>
      </w:r>
      <w:r w:rsidR="00AD0DF2">
        <w:t xml:space="preserve"> </w:t>
      </w:r>
      <w:r w:rsidR="002F51DA">
        <w:t xml:space="preserve">individual </w:t>
      </w:r>
      <w:r w:rsidR="00AD0DF2">
        <w:t xml:space="preserve">CEP LA carer populations; </w:t>
      </w:r>
      <w:r w:rsidR="001564F7">
        <w:t>between those involved i</w:t>
      </w:r>
      <w:r w:rsidR="00AD0DF2">
        <w:t>n the CEP and those who are not</w:t>
      </w:r>
      <w:r w:rsidR="00AD0DF2">
        <w:rPr>
          <w:rStyle w:val="FootnoteReference"/>
        </w:rPr>
        <w:footnoteReference w:id="5"/>
      </w:r>
    </w:p>
    <w:p w:rsidR="002F51DA" w:rsidRDefault="00435051" w:rsidP="003910C8">
      <w:pPr>
        <w:pStyle w:val="bullet2"/>
      </w:pPr>
      <w:r>
        <w:t>a</w:t>
      </w:r>
      <w:r w:rsidR="001564F7">
        <w:t>nalytical</w:t>
      </w:r>
      <w:r w:rsidR="00C20932">
        <w:t>/qua</w:t>
      </w:r>
      <w:r w:rsidR="00BA2ADA">
        <w:t>nti</w:t>
      </w:r>
      <w:r w:rsidR="00C20932">
        <w:t>tative</w:t>
      </w:r>
      <w:r w:rsidR="001564F7">
        <w:t xml:space="preserve"> comparisons</w:t>
      </w:r>
      <w:r w:rsidR="00A07079">
        <w:t>;</w:t>
      </w:r>
      <w:r w:rsidR="00AA67BE">
        <w:t xml:space="preserve"> f</w:t>
      </w:r>
      <w:r w:rsidR="00C20932">
        <w:t xml:space="preserve">or instance, involving </w:t>
      </w:r>
      <w:r>
        <w:t xml:space="preserve">secondary </w:t>
      </w:r>
      <w:r w:rsidR="00C20932">
        <w:t>survey and</w:t>
      </w:r>
      <w:r w:rsidR="00F2088D">
        <w:t>/or</w:t>
      </w:r>
      <w:r w:rsidR="00C20932">
        <w:t xml:space="preserve"> </w:t>
      </w:r>
      <w:r w:rsidR="00AA67BE">
        <w:t xml:space="preserve">standard </w:t>
      </w:r>
      <w:r w:rsidR="00C20932">
        <w:t>monitoring data sets</w:t>
      </w:r>
      <w:r>
        <w:rPr>
          <w:rStyle w:val="FootnoteReference"/>
        </w:rPr>
        <w:footnoteReference w:id="6"/>
      </w:r>
    </w:p>
    <w:p w:rsidR="002F51DA" w:rsidRDefault="00435051" w:rsidP="003910C8">
      <w:pPr>
        <w:pStyle w:val="bullet2"/>
      </w:pPr>
      <w:proofErr w:type="gramStart"/>
      <w:r>
        <w:t>t</w:t>
      </w:r>
      <w:r w:rsidR="002F51DA">
        <w:t>he</w:t>
      </w:r>
      <w:proofErr w:type="gramEnd"/>
      <w:r w:rsidR="002F51DA">
        <w:t xml:space="preserve"> implications and requirements of such an approach. For instance, </w:t>
      </w:r>
      <w:r w:rsidR="00C20932">
        <w:t xml:space="preserve">access to PID data and the ability to match CEP </w:t>
      </w:r>
      <w:r w:rsidR="00084427">
        <w:t>samples to such secondary data</w:t>
      </w:r>
    </w:p>
    <w:p w:rsidR="002F51DA" w:rsidRDefault="00952839" w:rsidP="003910C8">
      <w:pPr>
        <w:pStyle w:val="bullet2"/>
      </w:pPr>
      <w:r>
        <w:t xml:space="preserve">if you need to make </w:t>
      </w:r>
      <w:r w:rsidR="00F2088D">
        <w:t xml:space="preserve">any/all of </w:t>
      </w:r>
      <w:r w:rsidR="00A07079">
        <w:t xml:space="preserve">your </w:t>
      </w:r>
      <w:r w:rsidR="002F51DA">
        <w:t xml:space="preserve">counterfactual </w:t>
      </w:r>
      <w:r w:rsidR="00C20932">
        <w:t xml:space="preserve">proposals </w:t>
      </w:r>
      <w:r w:rsidR="00AA67BE">
        <w:t>part</w:t>
      </w:r>
      <w:r w:rsidR="00C20932">
        <w:t xml:space="preserve"> of a costed option, rather than part of your core evaluation</w:t>
      </w:r>
    </w:p>
    <w:p w:rsidR="001564F7" w:rsidRDefault="00435051" w:rsidP="003910C8">
      <w:pPr>
        <w:pStyle w:val="bullet2"/>
      </w:pPr>
      <w:proofErr w:type="gramStart"/>
      <w:r>
        <w:t>and</w:t>
      </w:r>
      <w:proofErr w:type="gramEnd"/>
      <w:r w:rsidR="00AA67BE">
        <w:t xml:space="preserve"> explain any pre-requisites, limitati</w:t>
      </w:r>
      <w:r>
        <w:t>on</w:t>
      </w:r>
      <w:r w:rsidR="00AA67BE">
        <w:t xml:space="preserve">s and or risks associated with </w:t>
      </w:r>
      <w:r w:rsidR="00F2088D">
        <w:t>any</w:t>
      </w:r>
      <w:r>
        <w:t xml:space="preserve"> approach</w:t>
      </w:r>
      <w:r w:rsidR="00F2088D">
        <w:t xml:space="preserve"> you propose</w:t>
      </w:r>
      <w:r w:rsidR="00AA67BE">
        <w:t>.</w:t>
      </w:r>
    </w:p>
    <w:p w:rsidR="00C22D5C" w:rsidRDefault="00C22D5C" w:rsidP="00A42489">
      <w:pPr>
        <w:pStyle w:val="paragraph"/>
      </w:pPr>
    </w:p>
    <w:p w:rsidR="00960E6A" w:rsidRDefault="00960E6A" w:rsidP="00A42489">
      <w:pPr>
        <w:pStyle w:val="paragraph"/>
      </w:pPr>
    </w:p>
    <w:p w:rsidR="00960E6A" w:rsidRDefault="00952839" w:rsidP="00960E6A">
      <w:pPr>
        <w:pStyle w:val="Heading2"/>
      </w:pPr>
      <w:bookmarkStart w:id="44" w:name="_Toc411022884"/>
      <w:bookmarkStart w:id="45" w:name="_Toc417883674"/>
      <w:r>
        <w:t>5.5</w:t>
      </w:r>
      <w:r>
        <w:tab/>
      </w:r>
      <w:r w:rsidR="00E167D7">
        <w:t xml:space="preserve">Requirements </w:t>
      </w:r>
      <w:r w:rsidR="00280150">
        <w:t>regarding</w:t>
      </w:r>
      <w:r w:rsidR="00E167D7">
        <w:t xml:space="preserve"> evaluation o</w:t>
      </w:r>
      <w:r w:rsidR="00EA7748">
        <w:t>utputs</w:t>
      </w:r>
      <w:bookmarkEnd w:id="44"/>
      <w:bookmarkEnd w:id="45"/>
    </w:p>
    <w:p w:rsidR="00960E6A" w:rsidRDefault="00960E6A" w:rsidP="00960E6A">
      <w:pPr>
        <w:pStyle w:val="paragraph"/>
      </w:pPr>
    </w:p>
    <w:p w:rsidR="00960E6A" w:rsidRDefault="00960E6A" w:rsidP="00960E6A">
      <w:pPr>
        <w:pStyle w:val="paragraph"/>
      </w:pPr>
      <w:r>
        <w:t xml:space="preserve">As part of </w:t>
      </w:r>
      <w:r w:rsidR="00066081">
        <w:t>the</w:t>
      </w:r>
      <w:r>
        <w:t xml:space="preserve"> core evaluation, SCIE </w:t>
      </w:r>
      <w:r w:rsidR="00066081">
        <w:t xml:space="preserve">will </w:t>
      </w:r>
      <w:r w:rsidR="00066081">
        <w:rPr>
          <w:b/>
        </w:rPr>
        <w:t>expect</w:t>
      </w:r>
      <w:r>
        <w:t xml:space="preserve"> </w:t>
      </w:r>
      <w:r w:rsidRPr="00960E6A">
        <w:t>contractors</w:t>
      </w:r>
      <w:r w:rsidR="00624D8E">
        <w:t xml:space="preserve"> to</w:t>
      </w:r>
      <w:r>
        <w:t>:</w:t>
      </w:r>
    </w:p>
    <w:p w:rsidR="00960E6A" w:rsidRDefault="00960E6A" w:rsidP="00960E6A">
      <w:pPr>
        <w:pStyle w:val="paragraph"/>
      </w:pPr>
    </w:p>
    <w:p w:rsidR="00D65990" w:rsidRDefault="00624D8E" w:rsidP="003B1DE6">
      <w:pPr>
        <w:pStyle w:val="bullet1"/>
      </w:pPr>
      <w:r>
        <w:t>P</w:t>
      </w:r>
      <w:r w:rsidR="003B1DE6">
        <w:t>roduce evaluation outputs as follows</w:t>
      </w:r>
      <w:r w:rsidR="00960E6A">
        <w:rPr>
          <w:rStyle w:val="FootnoteReference"/>
        </w:rPr>
        <w:footnoteReference w:id="7"/>
      </w:r>
      <w:r w:rsidR="003B1DE6">
        <w:t xml:space="preserve">. As a </w:t>
      </w:r>
      <w:r w:rsidR="003B1DE6" w:rsidRPr="00960E6A">
        <w:rPr>
          <w:u w:val="single"/>
        </w:rPr>
        <w:t>minimum</w:t>
      </w:r>
      <w:r w:rsidR="003B1DE6">
        <w:t xml:space="preserve"> contractors are expected to confirm</w:t>
      </w:r>
      <w:r w:rsidR="00A42489">
        <w:t>,</w:t>
      </w:r>
      <w:r w:rsidR="003B1DE6">
        <w:t xml:space="preserve"> explain </w:t>
      </w:r>
      <w:r w:rsidR="00A42489">
        <w:t xml:space="preserve">and provide costs for </w:t>
      </w:r>
      <w:r w:rsidR="003B1DE6">
        <w:t>how they would:</w:t>
      </w:r>
    </w:p>
    <w:p w:rsidR="003B1DE6" w:rsidRDefault="00624D8E" w:rsidP="003B1DE6">
      <w:pPr>
        <w:pStyle w:val="bullet2"/>
      </w:pPr>
      <w:r>
        <w:t>p</w:t>
      </w:r>
      <w:r w:rsidR="003B1DE6">
        <w:t xml:space="preserve">rovide brief </w:t>
      </w:r>
      <w:r w:rsidR="00743B9A">
        <w:t>progress reports (6 per year)</w:t>
      </w:r>
    </w:p>
    <w:p w:rsidR="003B1DE6" w:rsidRDefault="00624D8E" w:rsidP="003B1DE6">
      <w:pPr>
        <w:pStyle w:val="bullet2"/>
      </w:pPr>
      <w:r>
        <w:lastRenderedPageBreak/>
        <w:t>c</w:t>
      </w:r>
      <w:r w:rsidR="003B1DE6">
        <w:t xml:space="preserve">ontribute to three </w:t>
      </w:r>
      <w:r w:rsidR="00952839">
        <w:t xml:space="preserve">CEP </w:t>
      </w:r>
      <w:r w:rsidR="00EA7748">
        <w:t xml:space="preserve">network </w:t>
      </w:r>
      <w:r w:rsidR="003B1DE6">
        <w:t>learning events per y</w:t>
      </w:r>
      <w:r>
        <w:t>ear</w:t>
      </w:r>
    </w:p>
    <w:p w:rsidR="003B1DE6" w:rsidRDefault="00624D8E" w:rsidP="003B1DE6">
      <w:pPr>
        <w:pStyle w:val="bullet2"/>
      </w:pPr>
      <w:r>
        <w:t>c</w:t>
      </w:r>
      <w:r w:rsidR="003B1DE6">
        <w:t>ontribute to the CEP network hub</w:t>
      </w:r>
      <w:r w:rsidR="00960E6A">
        <w:t xml:space="preserve"> (for instance</w:t>
      </w:r>
      <w:r w:rsidR="00743B9A">
        <w:t>, contributing to</w:t>
      </w:r>
      <w:r w:rsidR="00960E6A">
        <w:t xml:space="preserve"> discussion</w:t>
      </w:r>
      <w:r w:rsidR="00F34E27">
        <w:t xml:space="preserve"> subjects</w:t>
      </w:r>
      <w:r w:rsidR="00960E6A">
        <w:t xml:space="preserve"> </w:t>
      </w:r>
      <w:r w:rsidR="00743B9A">
        <w:t xml:space="preserve">by providing </w:t>
      </w:r>
      <w:r w:rsidR="00960E6A">
        <w:t>evaluation advice</w:t>
      </w:r>
      <w:r w:rsidR="00743B9A">
        <w:t xml:space="preserve"> and posting evaluations and or best practice advisories</w:t>
      </w:r>
      <w:r w:rsidR="00280150" w:rsidRPr="00280150">
        <w:t xml:space="preserve"> </w:t>
      </w:r>
      <w:r w:rsidR="00280150">
        <w:t>relevant to and accessible for the various participant audiences</w:t>
      </w:r>
      <w:r w:rsidR="00960E6A">
        <w:t>)</w:t>
      </w:r>
    </w:p>
    <w:p w:rsidR="003B1DE6" w:rsidRDefault="00624D8E" w:rsidP="003B1DE6">
      <w:pPr>
        <w:pStyle w:val="bullet2"/>
      </w:pPr>
      <w:r>
        <w:t>c</w:t>
      </w:r>
      <w:r w:rsidR="003B1DE6">
        <w:t xml:space="preserve">ontribute </w:t>
      </w:r>
      <w:r w:rsidR="00743B9A">
        <w:t xml:space="preserve">to the preparation for and </w:t>
      </w:r>
      <w:r w:rsidR="003B1DE6">
        <w:t>remotely to 4 s</w:t>
      </w:r>
      <w:r w:rsidR="00084427">
        <w:t>teering group meetings per year</w:t>
      </w:r>
    </w:p>
    <w:p w:rsidR="003B1DE6" w:rsidRDefault="00624D8E" w:rsidP="003910C8">
      <w:pPr>
        <w:pStyle w:val="bullet2"/>
      </w:pPr>
      <w:r>
        <w:t>p</w:t>
      </w:r>
      <w:r w:rsidR="003B1DE6">
        <w:t xml:space="preserve">rovide </w:t>
      </w:r>
      <w:r w:rsidR="00960E6A">
        <w:t xml:space="preserve">a </w:t>
      </w:r>
      <w:r w:rsidR="003B1DE6">
        <w:t>written interim report</w:t>
      </w:r>
      <w:r w:rsidR="00084427">
        <w:t>s</w:t>
      </w:r>
      <w:r w:rsidR="003B1DE6">
        <w:t>, following key fieldwork s</w:t>
      </w:r>
      <w:r w:rsidR="00952839">
        <w:t>w</w:t>
      </w:r>
      <w:r w:rsidR="003B1DE6">
        <w:t>eeps</w:t>
      </w:r>
      <w:r w:rsidR="00960E6A">
        <w:t xml:space="preserve"> (</w:t>
      </w:r>
      <w:r w:rsidR="00743B9A">
        <w:t xml:space="preserve">the </w:t>
      </w:r>
      <w:r w:rsidR="00960E6A">
        <w:t>nu</w:t>
      </w:r>
      <w:r w:rsidR="00F34E27">
        <w:t xml:space="preserve">mber and format to be suggested and </w:t>
      </w:r>
      <w:r w:rsidR="00960E6A">
        <w:t>explained</w:t>
      </w:r>
      <w:r w:rsidR="00743B9A">
        <w:t xml:space="preserve"> by contractors</w:t>
      </w:r>
      <w:r w:rsidR="00960E6A">
        <w:t>)</w:t>
      </w:r>
      <w:r w:rsidR="0055544B">
        <w:t>; an important focus for all reporting is identifying and describing what works and good practice</w:t>
      </w:r>
    </w:p>
    <w:p w:rsidR="00084427" w:rsidRDefault="00084427" w:rsidP="00084427">
      <w:pPr>
        <w:pStyle w:val="bullet2"/>
      </w:pPr>
      <w:r>
        <w:t xml:space="preserve">produce </w:t>
      </w:r>
      <w:r w:rsidR="00280150">
        <w:t xml:space="preserve">practice-orientated </w:t>
      </w:r>
      <w:r>
        <w:t xml:space="preserve">outputs </w:t>
      </w:r>
      <w:r w:rsidR="00280150">
        <w:t xml:space="preserve">relevant to and accessible for the various participant audiences </w:t>
      </w:r>
      <w:r>
        <w:t xml:space="preserve">(for instance ‘tool kits’, ‘check </w:t>
      </w:r>
      <w:r w:rsidR="008C2E43">
        <w:t>lists’, ‘best practice guides’)</w:t>
      </w:r>
    </w:p>
    <w:p w:rsidR="00960E6A" w:rsidRDefault="00624D8E" w:rsidP="003B1DE6">
      <w:pPr>
        <w:pStyle w:val="bullet2"/>
      </w:pPr>
      <w:proofErr w:type="gramStart"/>
      <w:r>
        <w:t>produce</w:t>
      </w:r>
      <w:proofErr w:type="gramEnd"/>
      <w:r>
        <w:t xml:space="preserve"> a</w:t>
      </w:r>
      <w:r w:rsidR="00960E6A">
        <w:t xml:space="preserve"> </w:t>
      </w:r>
      <w:r>
        <w:t xml:space="preserve">concise and accessible final </w:t>
      </w:r>
      <w:r w:rsidR="00960E6A">
        <w:t>report</w:t>
      </w:r>
      <w:r w:rsidR="00F34E27">
        <w:t>,</w:t>
      </w:r>
      <w:r w:rsidR="00960E6A">
        <w:t xml:space="preserve"> not more than two months after </w:t>
      </w:r>
      <w:r w:rsidR="00F34E27">
        <w:t xml:space="preserve">the </w:t>
      </w:r>
      <w:r>
        <w:t>CEP</w:t>
      </w:r>
      <w:r w:rsidR="00F34E27">
        <w:t xml:space="preserve"> finishes</w:t>
      </w:r>
      <w:r>
        <w:rPr>
          <w:rStyle w:val="FootnoteReference"/>
        </w:rPr>
        <w:footnoteReference w:id="8"/>
      </w:r>
      <w:r w:rsidR="00084427">
        <w:t>.</w:t>
      </w:r>
    </w:p>
    <w:p w:rsidR="00960E6A" w:rsidRDefault="00624D8E" w:rsidP="00960E6A">
      <w:pPr>
        <w:pStyle w:val="bullet1"/>
      </w:pPr>
      <w:r>
        <w:t>S</w:t>
      </w:r>
      <w:r w:rsidR="00960E6A">
        <w:t xml:space="preserve">uggest other ways in which they would disseminate and/or support the dissemination of learning during and after the CEP. </w:t>
      </w:r>
      <w:r w:rsidR="00C22D5C">
        <w:t>Should your suggestions carry costs, c</w:t>
      </w:r>
      <w:r w:rsidR="00960E6A">
        <w:t xml:space="preserve">ontractors should provide only a description of these options and are </w:t>
      </w:r>
      <w:r w:rsidR="00960E6A" w:rsidRPr="00A42489">
        <w:rPr>
          <w:b/>
        </w:rPr>
        <w:t>not</w:t>
      </w:r>
      <w:r w:rsidR="00960E6A">
        <w:t xml:space="preserve"> expected to cost them at this stage.</w:t>
      </w:r>
    </w:p>
    <w:p w:rsidR="00A27468" w:rsidRDefault="00A27468" w:rsidP="00D65990">
      <w:pPr>
        <w:pStyle w:val="paragraph"/>
      </w:pPr>
    </w:p>
    <w:p w:rsidR="00A27468" w:rsidRDefault="00A27468" w:rsidP="00D65990">
      <w:pPr>
        <w:pStyle w:val="paragraph"/>
      </w:pPr>
    </w:p>
    <w:p w:rsidR="0085165F" w:rsidRDefault="00135406" w:rsidP="00854B8E">
      <w:pPr>
        <w:pStyle w:val="Heading2"/>
      </w:pPr>
      <w:bookmarkStart w:id="46" w:name="_Toc411022885"/>
      <w:bookmarkStart w:id="47" w:name="_Toc417883675"/>
      <w:r>
        <w:t>5</w:t>
      </w:r>
      <w:r w:rsidR="00C50851">
        <w:t>.</w:t>
      </w:r>
      <w:r w:rsidR="00E92047">
        <w:t>6</w:t>
      </w:r>
      <w:r w:rsidR="00C50851">
        <w:tab/>
      </w:r>
      <w:r w:rsidR="00E167D7">
        <w:t>Requirements for e</w:t>
      </w:r>
      <w:r>
        <w:t xml:space="preserve">valuation </w:t>
      </w:r>
      <w:r w:rsidR="00C50851">
        <w:t>partic</w:t>
      </w:r>
      <w:r w:rsidR="00084427">
        <w:t>ipant</w:t>
      </w:r>
      <w:r w:rsidR="00E167D7">
        <w:t>s</w:t>
      </w:r>
      <w:bookmarkEnd w:id="46"/>
      <w:bookmarkEnd w:id="47"/>
    </w:p>
    <w:p w:rsidR="00854B8E" w:rsidRDefault="00854B8E" w:rsidP="00854B8E">
      <w:pPr>
        <w:pStyle w:val="paragraph"/>
      </w:pPr>
    </w:p>
    <w:p w:rsidR="00066772" w:rsidRDefault="00854B8E" w:rsidP="00854B8E">
      <w:pPr>
        <w:pStyle w:val="Heading3"/>
      </w:pPr>
      <w:bookmarkStart w:id="48" w:name="_Toc411022886"/>
      <w:bookmarkStart w:id="49" w:name="_Toc417883676"/>
      <w:r>
        <w:t>5.</w:t>
      </w:r>
      <w:r w:rsidR="00E92047">
        <w:t>6</w:t>
      </w:r>
      <w:r>
        <w:t>.1</w:t>
      </w:r>
      <w:r>
        <w:tab/>
      </w:r>
      <w:r w:rsidR="00280150">
        <w:t>P</w:t>
      </w:r>
      <w:r w:rsidR="00066772">
        <w:t xml:space="preserve">articipant </w:t>
      </w:r>
      <w:r w:rsidR="00AA67BE">
        <w:t>categories</w:t>
      </w:r>
      <w:bookmarkEnd w:id="48"/>
      <w:bookmarkEnd w:id="49"/>
    </w:p>
    <w:p w:rsidR="00C50851" w:rsidRDefault="00C50851" w:rsidP="004F3C4C">
      <w:pPr>
        <w:pStyle w:val="paragraph"/>
      </w:pPr>
      <w:r>
        <w:t xml:space="preserve">There are </w:t>
      </w:r>
      <w:r w:rsidR="0032064D">
        <w:t>nine</w:t>
      </w:r>
      <w:r>
        <w:t xml:space="preserve"> </w:t>
      </w:r>
      <w:r w:rsidR="00E15205">
        <w:t>LAs participating in the CEP</w:t>
      </w:r>
      <w:r>
        <w:t>; contractors will be provided with their details after being selected</w:t>
      </w:r>
      <w:r w:rsidR="00743B9A">
        <w:t>. Y</w:t>
      </w:r>
      <w:r w:rsidR="00071655">
        <w:t xml:space="preserve">ou are expected to conduct primary research in </w:t>
      </w:r>
      <w:r w:rsidR="00071655" w:rsidRPr="00743B9A">
        <w:rPr>
          <w:b/>
        </w:rPr>
        <w:t>all n</w:t>
      </w:r>
      <w:r w:rsidR="00743B9A" w:rsidRPr="00743B9A">
        <w:rPr>
          <w:b/>
        </w:rPr>
        <w:t>i</w:t>
      </w:r>
      <w:r w:rsidR="00071655" w:rsidRPr="00743B9A">
        <w:rPr>
          <w:b/>
        </w:rPr>
        <w:t>ne LAs</w:t>
      </w:r>
      <w:r>
        <w:t xml:space="preserve">. </w:t>
      </w:r>
      <w:r w:rsidR="00071655">
        <w:t>Y</w:t>
      </w:r>
      <w:r>
        <w:t xml:space="preserve">our proposals should </w:t>
      </w:r>
      <w:r w:rsidR="00071655">
        <w:t xml:space="preserve">also </w:t>
      </w:r>
      <w:r>
        <w:t xml:space="preserve">consider and explain how you </w:t>
      </w:r>
      <w:r w:rsidR="00AC17BA">
        <w:t>anticipate</w:t>
      </w:r>
      <w:r>
        <w:t xml:space="preserve"> gather</w:t>
      </w:r>
      <w:r w:rsidR="00AC17BA">
        <w:t>ing</w:t>
      </w:r>
      <w:r>
        <w:t xml:space="preserve"> data from participants</w:t>
      </w:r>
      <w:r w:rsidR="00D76FD9">
        <w:t>,</w:t>
      </w:r>
      <w:r>
        <w:t xml:space="preserve"> involve </w:t>
      </w:r>
      <w:r w:rsidR="00AC17BA">
        <w:t xml:space="preserve">and </w:t>
      </w:r>
      <w:r>
        <w:t>engage and</w:t>
      </w:r>
      <w:r w:rsidR="00AC17BA">
        <w:t>/</w:t>
      </w:r>
      <w:r>
        <w:t>or support them</w:t>
      </w:r>
      <w:r w:rsidR="00AC17BA">
        <w:t xml:space="preserve"> (</w:t>
      </w:r>
      <w:r w:rsidR="00743B9A">
        <w:t xml:space="preserve">for instance, </w:t>
      </w:r>
      <w:r w:rsidR="00D76FD9">
        <w:t xml:space="preserve">in the design of instruments and in relation to </w:t>
      </w:r>
      <w:r w:rsidR="00743B9A">
        <w:t xml:space="preserve">supporting </w:t>
      </w:r>
      <w:r w:rsidR="00AC17BA">
        <w:t>local evaluation capacity)</w:t>
      </w:r>
      <w:r>
        <w:t xml:space="preserve">. Note that </w:t>
      </w:r>
      <w:r w:rsidR="00743B9A">
        <w:t>contractors</w:t>
      </w:r>
      <w:r>
        <w:t xml:space="preserve"> will also have access to detailed LA CEP </w:t>
      </w:r>
      <w:r w:rsidR="00BF1E8B">
        <w:t>proposals/pilot plans</w:t>
      </w:r>
      <w:r>
        <w:t xml:space="preserve"> and to the profiling an</w:t>
      </w:r>
      <w:r w:rsidR="001B50B8">
        <w:t>al</w:t>
      </w:r>
      <w:r>
        <w:t xml:space="preserve">ysis conducted on them (analysis </w:t>
      </w:r>
      <w:r w:rsidR="00D65990">
        <w:t xml:space="preserve">of numbers of participants </w:t>
      </w:r>
      <w:r>
        <w:t xml:space="preserve">will </w:t>
      </w:r>
      <w:r w:rsidR="00D65990">
        <w:t xml:space="preserve">have been completed </w:t>
      </w:r>
      <w:r>
        <w:t>where possible)</w:t>
      </w:r>
      <w:r w:rsidR="001B50B8">
        <w:t>. In any event, the following list is an indicative ind</w:t>
      </w:r>
      <w:r w:rsidR="00071655">
        <w:t>ication of likely participant groups</w:t>
      </w:r>
      <w:r w:rsidR="001B50B8">
        <w:t>:</w:t>
      </w:r>
    </w:p>
    <w:p w:rsidR="00C50851" w:rsidRDefault="00C50851" w:rsidP="004F3C4C">
      <w:pPr>
        <w:pStyle w:val="paragraph"/>
      </w:pPr>
    </w:p>
    <w:p w:rsidR="00071655" w:rsidRDefault="00071655" w:rsidP="00071655">
      <w:pPr>
        <w:pStyle w:val="bullet1"/>
        <w:rPr>
          <w:lang w:val="fr-FR"/>
        </w:rPr>
      </w:pPr>
      <w:proofErr w:type="spellStart"/>
      <w:r>
        <w:rPr>
          <w:lang w:val="fr-FR"/>
        </w:rPr>
        <w:t>carers</w:t>
      </w:r>
      <w:proofErr w:type="spellEnd"/>
    </w:p>
    <w:p w:rsidR="00C50851" w:rsidRDefault="00C50851" w:rsidP="001B50B8">
      <w:pPr>
        <w:pStyle w:val="bullet1"/>
      </w:pPr>
      <w:r>
        <w:t xml:space="preserve">LA staff </w:t>
      </w:r>
      <w:r w:rsidR="00F34E27">
        <w:t xml:space="preserve">involved in CEP delivery </w:t>
      </w:r>
      <w:r>
        <w:t>(including CEP coordinators or leads, partners etc)</w:t>
      </w:r>
    </w:p>
    <w:p w:rsidR="001B50B8" w:rsidRDefault="001B50B8" w:rsidP="001B50B8">
      <w:pPr>
        <w:pStyle w:val="bullet1"/>
        <w:rPr>
          <w:lang w:val="fr-FR"/>
        </w:rPr>
      </w:pPr>
      <w:r w:rsidRPr="001B50B8">
        <w:rPr>
          <w:lang w:val="fr-FR"/>
        </w:rPr>
        <w:t xml:space="preserve">non-LA </w:t>
      </w:r>
      <w:r>
        <w:rPr>
          <w:lang w:val="fr-FR"/>
        </w:rPr>
        <w:t>CEP</w:t>
      </w:r>
      <w:r w:rsidRPr="001B50B8">
        <w:rPr>
          <w:lang w:val="fr-FR"/>
        </w:rPr>
        <w:t xml:space="preserve"> providers</w:t>
      </w:r>
    </w:p>
    <w:p w:rsidR="001B50B8" w:rsidRDefault="00D65990" w:rsidP="001B50B8">
      <w:pPr>
        <w:pStyle w:val="bullet1"/>
        <w:rPr>
          <w:lang w:val="fr-FR"/>
        </w:rPr>
      </w:pPr>
      <w:proofErr w:type="spellStart"/>
      <w:r>
        <w:rPr>
          <w:lang w:val="fr-FR"/>
        </w:rPr>
        <w:t>t</w:t>
      </w:r>
      <w:r w:rsidR="001B50B8">
        <w:rPr>
          <w:lang w:val="fr-FR"/>
        </w:rPr>
        <w:t>hose</w:t>
      </w:r>
      <w:proofErr w:type="spellEnd"/>
      <w:r w:rsidR="001B50B8">
        <w:rPr>
          <w:lang w:val="fr-FR"/>
        </w:rPr>
        <w:t xml:space="preserve"> </w:t>
      </w:r>
      <w:proofErr w:type="spellStart"/>
      <w:r w:rsidR="001B50B8">
        <w:rPr>
          <w:lang w:val="fr-FR"/>
        </w:rPr>
        <w:t>being</w:t>
      </w:r>
      <w:proofErr w:type="spellEnd"/>
      <w:r w:rsidR="001B50B8">
        <w:rPr>
          <w:lang w:val="fr-FR"/>
        </w:rPr>
        <w:t xml:space="preserve"> </w:t>
      </w:r>
      <w:proofErr w:type="spellStart"/>
      <w:r w:rsidR="001B50B8">
        <w:rPr>
          <w:lang w:val="fr-FR"/>
        </w:rPr>
        <w:t>cared</w:t>
      </w:r>
      <w:proofErr w:type="spellEnd"/>
      <w:r w:rsidR="001B50B8">
        <w:rPr>
          <w:lang w:val="fr-FR"/>
        </w:rPr>
        <w:t xml:space="preserve"> for</w:t>
      </w:r>
    </w:p>
    <w:p w:rsidR="001B50B8" w:rsidRPr="001B50B8" w:rsidRDefault="00D65990" w:rsidP="001B50B8">
      <w:pPr>
        <w:pStyle w:val="bullet1"/>
      </w:pPr>
      <w:proofErr w:type="gramStart"/>
      <w:r>
        <w:t>p</w:t>
      </w:r>
      <w:r w:rsidR="001B50B8" w:rsidRPr="001B50B8">
        <w:t>olicy</w:t>
      </w:r>
      <w:proofErr w:type="gramEnd"/>
      <w:r w:rsidR="001B50B8" w:rsidRPr="001B50B8">
        <w:t xml:space="preserve"> makers (representatives from t</w:t>
      </w:r>
      <w:r w:rsidR="001B50B8">
        <w:t xml:space="preserve">he </w:t>
      </w:r>
      <w:r w:rsidR="00084427">
        <w:t xml:space="preserve">LAs and </w:t>
      </w:r>
      <w:r w:rsidR="001B50B8">
        <w:t>government departments)</w:t>
      </w:r>
      <w:r>
        <w:t>.</w:t>
      </w:r>
    </w:p>
    <w:p w:rsidR="00C50851" w:rsidRDefault="00C50851" w:rsidP="004F3C4C">
      <w:pPr>
        <w:pStyle w:val="paragraph"/>
      </w:pPr>
    </w:p>
    <w:p w:rsidR="00066772" w:rsidRPr="001B50B8" w:rsidRDefault="00D65990" w:rsidP="00D65990">
      <w:pPr>
        <w:pStyle w:val="Heading3"/>
      </w:pPr>
      <w:bookmarkStart w:id="50" w:name="_Toc411022887"/>
      <w:bookmarkStart w:id="51" w:name="_Toc417883677"/>
      <w:r>
        <w:t>5.</w:t>
      </w:r>
      <w:r w:rsidR="00E92047">
        <w:t>6</w:t>
      </w:r>
      <w:r>
        <w:t>.2</w:t>
      </w:r>
      <w:r>
        <w:tab/>
      </w:r>
      <w:r w:rsidR="00066772">
        <w:t>Participant numbers</w:t>
      </w:r>
      <w:bookmarkEnd w:id="50"/>
      <w:bookmarkEnd w:id="51"/>
    </w:p>
    <w:p w:rsidR="00012DBD" w:rsidRDefault="00012DBD" w:rsidP="00012DBD">
      <w:pPr>
        <w:pStyle w:val="paragraph"/>
      </w:pPr>
      <w:r>
        <w:t>SCIE expects contractors, as part of explaining the</w:t>
      </w:r>
      <w:r w:rsidR="00071655">
        <w:t>ir</w:t>
      </w:r>
      <w:r>
        <w:t xml:space="preserve"> methodological rationale and approach </w:t>
      </w:r>
      <w:r w:rsidR="00071655">
        <w:t>(</w:t>
      </w:r>
      <w:r>
        <w:t>and to demonstrate value for money</w:t>
      </w:r>
      <w:r w:rsidR="00071655">
        <w:t>)</w:t>
      </w:r>
      <w:r>
        <w:t xml:space="preserve"> to detail </w:t>
      </w:r>
      <w:r w:rsidR="00D76FD9">
        <w:t xml:space="preserve">expected (minimum/maximum) sample numbers and </w:t>
      </w:r>
      <w:r>
        <w:t>how many fieldwork activities would be conducted within core costs. For instance</w:t>
      </w:r>
      <w:r w:rsidR="00854B8E">
        <w:t>,</w:t>
      </w:r>
      <w:r>
        <w:t xml:space="preserve"> </w:t>
      </w:r>
      <w:r w:rsidR="00854B8E">
        <w:t xml:space="preserve">depending on the methods proposed of course, </w:t>
      </w:r>
      <w:r>
        <w:t>contractors must state for each participant group, indicative numbers of activities that are included/needed to deliver on evaluation aims and objectives</w:t>
      </w:r>
      <w:r w:rsidR="00854B8E">
        <w:t>, such as the number of</w:t>
      </w:r>
      <w:r>
        <w:t>:</w:t>
      </w:r>
    </w:p>
    <w:p w:rsidR="00A940B4" w:rsidRDefault="00A940B4" w:rsidP="00012DBD">
      <w:pPr>
        <w:pStyle w:val="paragraph"/>
      </w:pPr>
    </w:p>
    <w:p w:rsidR="00012DBD" w:rsidRDefault="00854B8E" w:rsidP="00854B8E">
      <w:pPr>
        <w:pStyle w:val="bullet1"/>
      </w:pPr>
      <w:r>
        <w:t>individual i</w:t>
      </w:r>
      <w:r w:rsidR="00012DBD">
        <w:t>nterviews</w:t>
      </w:r>
    </w:p>
    <w:p w:rsidR="00012DBD" w:rsidRDefault="00854B8E" w:rsidP="00854B8E">
      <w:pPr>
        <w:pStyle w:val="bullet1"/>
      </w:pPr>
      <w:r>
        <w:t>f</w:t>
      </w:r>
      <w:r w:rsidR="00012DBD">
        <w:t>ocus/discussion groups</w:t>
      </w:r>
    </w:p>
    <w:p w:rsidR="00012DBD" w:rsidRDefault="00854B8E" w:rsidP="00854B8E">
      <w:pPr>
        <w:pStyle w:val="bullet1"/>
      </w:pPr>
      <w:r>
        <w:t>o</w:t>
      </w:r>
      <w:r w:rsidR="00012DBD">
        <w:t>bservations</w:t>
      </w:r>
    </w:p>
    <w:p w:rsidR="00854B8E" w:rsidRDefault="00854B8E" w:rsidP="00854B8E">
      <w:pPr>
        <w:pStyle w:val="bullet1"/>
      </w:pPr>
      <w:proofErr w:type="gramStart"/>
      <w:r>
        <w:t>surveys/questionnaires</w:t>
      </w:r>
      <w:proofErr w:type="gramEnd"/>
      <w:r w:rsidR="00D76FD9">
        <w:t xml:space="preserve"> </w:t>
      </w:r>
      <w:r w:rsidR="00F34E27">
        <w:t>(N=attempted and expected response</w:t>
      </w:r>
      <w:r w:rsidR="00C06044">
        <w:t xml:space="preserve"> rates</w:t>
      </w:r>
      <w:r w:rsidR="00F34E27">
        <w:t>)</w:t>
      </w:r>
      <w:r>
        <w:t>.</w:t>
      </w:r>
    </w:p>
    <w:p w:rsidR="00012DBD" w:rsidRDefault="00012DBD" w:rsidP="00012DBD">
      <w:pPr>
        <w:pStyle w:val="paragraph"/>
      </w:pPr>
    </w:p>
    <w:p w:rsidR="00C06044" w:rsidRDefault="00C06044" w:rsidP="00012DBD">
      <w:pPr>
        <w:pStyle w:val="paragraph"/>
      </w:pPr>
      <w:r>
        <w:t>You should also explain how you would approach selecting, engaging and retaining participants/respondents for each of the methods you propose to use. Similarly, you are expected to consider your approach to</w:t>
      </w:r>
      <w:r w:rsidR="004C66D0">
        <w:t xml:space="preserve"> (and/or your assumptions about)</w:t>
      </w:r>
      <w:r>
        <w:t xml:space="preserve">, and address any risks associated with, response rates, sample matching and sample attrition. </w:t>
      </w:r>
    </w:p>
    <w:p w:rsidR="008173A1" w:rsidRDefault="008173A1" w:rsidP="00012DBD">
      <w:pPr>
        <w:pStyle w:val="paragraph"/>
      </w:pPr>
    </w:p>
    <w:p w:rsidR="00D11A73" w:rsidRDefault="00D11A73" w:rsidP="00012DBD">
      <w:pPr>
        <w:pStyle w:val="paragraph"/>
      </w:pPr>
    </w:p>
    <w:p w:rsidR="0070418B" w:rsidRDefault="00D65990" w:rsidP="008173A1">
      <w:pPr>
        <w:pStyle w:val="Heading2"/>
      </w:pPr>
      <w:bookmarkStart w:id="52" w:name="_Toc411022888"/>
      <w:bookmarkStart w:id="53" w:name="_Toc417883678"/>
      <w:r>
        <w:t>5.</w:t>
      </w:r>
      <w:r w:rsidR="00E92047">
        <w:t>7</w:t>
      </w:r>
      <w:r>
        <w:tab/>
      </w:r>
      <w:r w:rsidR="00DC4A44">
        <w:t>Requirements for</w:t>
      </w:r>
      <w:r w:rsidR="008173A1">
        <w:t xml:space="preserve"> the delivery </w:t>
      </w:r>
      <w:r w:rsidR="00084427">
        <w:t>of the evaluation</w:t>
      </w:r>
      <w:bookmarkEnd w:id="52"/>
      <w:bookmarkEnd w:id="53"/>
    </w:p>
    <w:p w:rsidR="008173A1" w:rsidRDefault="008173A1" w:rsidP="008173A1">
      <w:pPr>
        <w:pStyle w:val="paragraph"/>
      </w:pPr>
    </w:p>
    <w:p w:rsidR="00757D27" w:rsidRDefault="00757D27" w:rsidP="008173A1">
      <w:pPr>
        <w:pStyle w:val="paragraph"/>
      </w:pPr>
      <w:r>
        <w:t xml:space="preserve">You must describe how you would manage the delivery of your proposed evaluation. </w:t>
      </w:r>
    </w:p>
    <w:p w:rsidR="00E92047" w:rsidRDefault="00E92047" w:rsidP="008173A1">
      <w:pPr>
        <w:pStyle w:val="paragraph"/>
      </w:pPr>
    </w:p>
    <w:p w:rsidR="00E92047" w:rsidRPr="00E92047" w:rsidRDefault="008E436E" w:rsidP="00E92047">
      <w:pPr>
        <w:pStyle w:val="Heading3"/>
      </w:pPr>
      <w:bookmarkStart w:id="54" w:name="_Toc411022889"/>
      <w:bookmarkStart w:id="55" w:name="_Toc417883679"/>
      <w:r>
        <w:t>5.7.1</w:t>
      </w:r>
      <w:r>
        <w:tab/>
        <w:t xml:space="preserve">Ethical </w:t>
      </w:r>
      <w:r w:rsidR="00A27468">
        <w:t>requirements</w:t>
      </w:r>
      <w:bookmarkEnd w:id="54"/>
      <w:bookmarkEnd w:id="55"/>
    </w:p>
    <w:p w:rsidR="00757D27" w:rsidRDefault="00E92047" w:rsidP="00E92047">
      <w:pPr>
        <w:pStyle w:val="paragraph"/>
      </w:pPr>
      <w:r>
        <w:t xml:space="preserve">It is highly likely that this work will need the </w:t>
      </w:r>
      <w:r w:rsidR="008E436E">
        <w:t xml:space="preserve">approval of the </w:t>
      </w:r>
      <w:hyperlink r:id="rId11" w:history="1">
        <w:r w:rsidR="008E436E" w:rsidRPr="008E436E">
          <w:rPr>
            <w:rStyle w:val="Hyperlink"/>
          </w:rPr>
          <w:t>Social Care Research Ethics Committee</w:t>
        </w:r>
      </w:hyperlink>
      <w:r w:rsidR="00012D05">
        <w:t xml:space="preserve"> (Social Care REC)</w:t>
      </w:r>
      <w:r w:rsidR="008E436E">
        <w:t xml:space="preserve">. Contractors should review the information about the committee and build an application </w:t>
      </w:r>
      <w:r w:rsidR="00A96196">
        <w:t xml:space="preserve">to the Social Care REC </w:t>
      </w:r>
      <w:r w:rsidR="008E436E">
        <w:t xml:space="preserve">into their proposal. </w:t>
      </w:r>
      <w:r w:rsidR="00A96196">
        <w:t>T</w:t>
      </w:r>
      <w:r w:rsidR="008E436E">
        <w:t>he guidance on the Social Care REC site provide</w:t>
      </w:r>
      <w:r w:rsidR="00A96196">
        <w:t>s</w:t>
      </w:r>
      <w:r w:rsidR="008E436E">
        <w:t xml:space="preserve"> an excellent resource for you to make certain that you have covered everything that you need to in your response to this ITT. </w:t>
      </w:r>
    </w:p>
    <w:p w:rsidR="00854B8E" w:rsidRPr="0012632A" w:rsidRDefault="0070418B" w:rsidP="008E436E">
      <w:pPr>
        <w:pStyle w:val="Heading4"/>
        <w:rPr>
          <w:lang w:val="fr-FR"/>
        </w:rPr>
      </w:pPr>
      <w:r w:rsidRPr="0012632A">
        <w:rPr>
          <w:lang w:val="fr-FR"/>
        </w:rPr>
        <w:t>P</w:t>
      </w:r>
      <w:r w:rsidR="00854B8E" w:rsidRPr="0012632A">
        <w:rPr>
          <w:lang w:val="fr-FR"/>
        </w:rPr>
        <w:t>articipant consent</w:t>
      </w:r>
      <w:r w:rsidR="003D11E7" w:rsidRPr="0012632A">
        <w:rPr>
          <w:lang w:val="fr-FR"/>
        </w:rPr>
        <w:t xml:space="preserve"> and engagement</w:t>
      </w:r>
    </w:p>
    <w:p w:rsidR="00C50851" w:rsidRPr="001B50B8" w:rsidRDefault="00854B8E" w:rsidP="00854B8E">
      <w:pPr>
        <w:pStyle w:val="paragraph"/>
      </w:pPr>
      <w:r>
        <w:t>Contractors should n</w:t>
      </w:r>
      <w:r w:rsidR="001B50B8">
        <w:t>ote that</w:t>
      </w:r>
      <w:r w:rsidR="00066772">
        <w:t>,</w:t>
      </w:r>
      <w:r w:rsidR="001B50B8">
        <w:t xml:space="preserve"> as a </w:t>
      </w:r>
      <w:r w:rsidR="003D11E7">
        <w:t>stipulation</w:t>
      </w:r>
      <w:r w:rsidR="001B50B8">
        <w:t xml:space="preserve"> </w:t>
      </w:r>
      <w:r w:rsidR="003D11E7">
        <w:t>of pilot funding</w:t>
      </w:r>
      <w:r w:rsidR="0070418B">
        <w:t>,</w:t>
      </w:r>
      <w:r w:rsidR="001B50B8">
        <w:t xml:space="preserve"> </w:t>
      </w:r>
      <w:r w:rsidR="00A96196">
        <w:t xml:space="preserve">the nine CEP </w:t>
      </w:r>
      <w:r w:rsidR="001B50B8">
        <w:t xml:space="preserve">LAs were </w:t>
      </w:r>
      <w:r w:rsidR="0070418B">
        <w:t>required</w:t>
      </w:r>
      <w:r w:rsidR="001B50B8">
        <w:t xml:space="preserve"> to</w:t>
      </w:r>
      <w:r w:rsidR="0070418B">
        <w:t xml:space="preserve"> </w:t>
      </w:r>
      <w:r w:rsidR="003D11E7">
        <w:t>commit</w:t>
      </w:r>
      <w:r w:rsidR="0070418B">
        <w:t xml:space="preserve"> to </w:t>
      </w:r>
      <w:r w:rsidR="003D11E7">
        <w:t xml:space="preserve">engaging with and </w:t>
      </w:r>
      <w:r w:rsidR="0070418B">
        <w:t>supporting the evaluation and to securing</w:t>
      </w:r>
      <w:r w:rsidR="001B50B8">
        <w:t xml:space="preserve"> </w:t>
      </w:r>
      <w:r w:rsidR="0070418B">
        <w:t xml:space="preserve">the initial </w:t>
      </w:r>
      <w:r w:rsidR="001B50B8">
        <w:t xml:space="preserve">consent in </w:t>
      </w:r>
      <w:r w:rsidR="0070418B">
        <w:t>principle</w:t>
      </w:r>
      <w:r w:rsidR="001B50B8">
        <w:t xml:space="preserve"> </w:t>
      </w:r>
      <w:r w:rsidR="003D11E7">
        <w:t>from</w:t>
      </w:r>
      <w:r w:rsidR="001B50B8">
        <w:t xml:space="preserve"> </w:t>
      </w:r>
      <w:r>
        <w:t>participants</w:t>
      </w:r>
      <w:r w:rsidR="001B50B8">
        <w:t xml:space="preserve"> (</w:t>
      </w:r>
      <w:r>
        <w:t>including</w:t>
      </w:r>
      <w:r w:rsidR="001B50B8">
        <w:t xml:space="preserve"> </w:t>
      </w:r>
      <w:r w:rsidR="0070418B">
        <w:t>from</w:t>
      </w:r>
      <w:r w:rsidR="001B50B8">
        <w:t xml:space="preserve"> carers regarding possible use of personal </w:t>
      </w:r>
      <w:r>
        <w:t xml:space="preserve">information for </w:t>
      </w:r>
      <w:r w:rsidR="001B50B8">
        <w:t xml:space="preserve">secondary </w:t>
      </w:r>
      <w:r>
        <w:t>analysis</w:t>
      </w:r>
      <w:r w:rsidR="0070418B">
        <w:t>)</w:t>
      </w:r>
      <w:r w:rsidR="001B50B8">
        <w:t xml:space="preserve">. Also, you should note that LAs have been requested to </w:t>
      </w:r>
      <w:r>
        <w:t>maintain</w:t>
      </w:r>
      <w:r w:rsidR="001B50B8">
        <w:t xml:space="preserve"> participant contact data bases to share with </w:t>
      </w:r>
      <w:r w:rsidR="00D65990">
        <w:t>evaluators</w:t>
      </w:r>
      <w:r w:rsidR="001B50B8">
        <w:t>. However, you should expect and anti</w:t>
      </w:r>
      <w:r w:rsidR="0070418B">
        <w:t>ci</w:t>
      </w:r>
      <w:r w:rsidR="001B50B8">
        <w:t>pate the need to employ your own consent processes as well</w:t>
      </w:r>
      <w:r w:rsidR="00743B9A">
        <w:t>,</w:t>
      </w:r>
      <w:r w:rsidR="001B50B8">
        <w:t xml:space="preserve"> with all participants</w:t>
      </w:r>
      <w:r w:rsidR="00743B9A">
        <w:t>,</w:t>
      </w:r>
      <w:r w:rsidR="001B50B8">
        <w:t xml:space="preserve"> and you </w:t>
      </w:r>
      <w:r w:rsidR="0070418B">
        <w:t>should</w:t>
      </w:r>
      <w:r w:rsidR="001B50B8">
        <w:t xml:space="preserve"> explain your approach to this in your </w:t>
      </w:r>
      <w:r w:rsidR="00743B9A">
        <w:t xml:space="preserve">ITT </w:t>
      </w:r>
      <w:r w:rsidR="001B50B8">
        <w:t>response.</w:t>
      </w:r>
    </w:p>
    <w:p w:rsidR="003D11E7" w:rsidRDefault="0012632A" w:rsidP="008E436E">
      <w:pPr>
        <w:pStyle w:val="Heading4"/>
      </w:pPr>
      <w:r>
        <w:lastRenderedPageBreak/>
        <w:t>D</w:t>
      </w:r>
      <w:r w:rsidR="003B1DE6">
        <w:t xml:space="preserve">isclosure </w:t>
      </w:r>
      <w:r w:rsidR="003B1DE6" w:rsidRPr="00084427">
        <w:t>and</w:t>
      </w:r>
      <w:r w:rsidR="003B1DE6">
        <w:t xml:space="preserve"> barring service</w:t>
      </w:r>
      <w:r w:rsidR="00275A15">
        <w:t xml:space="preserve"> (DBS)</w:t>
      </w:r>
    </w:p>
    <w:p w:rsidR="003D11E7" w:rsidRDefault="003D11E7" w:rsidP="004F3C4C">
      <w:pPr>
        <w:pStyle w:val="paragraph"/>
      </w:pPr>
      <w:r>
        <w:t>Fieldwork staff</w:t>
      </w:r>
      <w:r w:rsidR="008173A1">
        <w:t xml:space="preserve"> who will</w:t>
      </w:r>
      <w:r>
        <w:t xml:space="preserve"> work face to face with research participants </w:t>
      </w:r>
      <w:r w:rsidR="00A36093">
        <w:t xml:space="preserve">where appropriate </w:t>
      </w:r>
      <w:r>
        <w:t xml:space="preserve">should hold current </w:t>
      </w:r>
      <w:r w:rsidR="00275A15">
        <w:t>DBS</w:t>
      </w:r>
      <w:r>
        <w:t xml:space="preserve"> certificates; you can find all the information you </w:t>
      </w:r>
      <w:r w:rsidR="00275A15">
        <w:t xml:space="preserve">need about DBS </w:t>
      </w:r>
      <w:r w:rsidR="00BA35A4">
        <w:t xml:space="preserve">on the </w:t>
      </w:r>
      <w:hyperlink r:id="rId12" w:history="1">
        <w:r w:rsidR="00BA35A4" w:rsidRPr="00BA35A4">
          <w:rPr>
            <w:rStyle w:val="Hyperlink"/>
          </w:rPr>
          <w:t>DBS site</w:t>
        </w:r>
      </w:hyperlink>
      <w:r>
        <w:t xml:space="preserve">. You must confirm </w:t>
      </w:r>
      <w:r w:rsidR="00BA35A4">
        <w:t xml:space="preserve">in your ITT response </w:t>
      </w:r>
      <w:r>
        <w:t xml:space="preserve">that </w:t>
      </w:r>
      <w:r w:rsidR="00BA35A4">
        <w:t>those staff who need a DBS have one and/or explain why DBS is not required by some or all of your team</w:t>
      </w:r>
      <w:r>
        <w:t xml:space="preserve">. </w:t>
      </w:r>
    </w:p>
    <w:p w:rsidR="0012632A" w:rsidRDefault="00197DF8" w:rsidP="008E436E">
      <w:pPr>
        <w:pStyle w:val="Heading4"/>
      </w:pPr>
      <w:r>
        <w:t>Safety</w:t>
      </w:r>
    </w:p>
    <w:p w:rsidR="003D11E7" w:rsidRDefault="00743B9A" w:rsidP="004F3C4C">
      <w:pPr>
        <w:pStyle w:val="paragraph"/>
      </w:pPr>
      <w:r>
        <w:t xml:space="preserve">The safety of all concerned is of paramount importance. </w:t>
      </w:r>
      <w:r w:rsidR="003B1DE6">
        <w:t>G</w:t>
      </w:r>
      <w:r w:rsidR="003D11E7">
        <w:t>enerally</w:t>
      </w:r>
      <w:r>
        <w:t>,</w:t>
      </w:r>
      <w:r w:rsidR="003D11E7">
        <w:t xml:space="preserve"> you </w:t>
      </w:r>
      <w:r>
        <w:t xml:space="preserve">must </w:t>
      </w:r>
      <w:r w:rsidR="003D11E7">
        <w:t xml:space="preserve">consider and describe your proposed approach to all relevant ethical and research </w:t>
      </w:r>
      <w:r w:rsidR="008173A1">
        <w:t>issues</w:t>
      </w:r>
      <w:r w:rsidR="003D11E7">
        <w:t xml:space="preserve">, </w:t>
      </w:r>
      <w:r w:rsidR="008173A1">
        <w:t xml:space="preserve">for instance, </w:t>
      </w:r>
      <w:r w:rsidR="00952839">
        <w:t>if necessary explaining how you would</w:t>
      </w:r>
      <w:r w:rsidR="003D11E7">
        <w:t>:</w:t>
      </w:r>
    </w:p>
    <w:p w:rsidR="003D11E7" w:rsidRDefault="003D11E7" w:rsidP="004F3C4C">
      <w:pPr>
        <w:pStyle w:val="paragraph"/>
      </w:pPr>
    </w:p>
    <w:p w:rsidR="003D11E7" w:rsidRDefault="008173A1" w:rsidP="003D11E7">
      <w:pPr>
        <w:pStyle w:val="bullet1"/>
      </w:pPr>
      <w:r>
        <w:t>respond to a disclosure</w:t>
      </w:r>
    </w:p>
    <w:p w:rsidR="008173A1" w:rsidRDefault="008173A1" w:rsidP="003D11E7">
      <w:pPr>
        <w:pStyle w:val="bullet1"/>
      </w:pPr>
      <w:r>
        <w:t>respond to complaints</w:t>
      </w:r>
      <w:r w:rsidR="00757D27">
        <w:t xml:space="preserve"> and/or to a risk relating to safety</w:t>
      </w:r>
    </w:p>
    <w:p w:rsidR="008173A1" w:rsidRDefault="008173A1" w:rsidP="003D11E7">
      <w:pPr>
        <w:pStyle w:val="bullet1"/>
      </w:pPr>
      <w:r>
        <w:t>ensure the safety and security of fieldworkers and participants</w:t>
      </w:r>
    </w:p>
    <w:p w:rsidR="008173A1" w:rsidRDefault="008173A1" w:rsidP="003D11E7">
      <w:pPr>
        <w:pStyle w:val="bullet1"/>
      </w:pPr>
      <w:proofErr w:type="gramStart"/>
      <w:r>
        <w:t>employ</w:t>
      </w:r>
      <w:proofErr w:type="gramEnd"/>
      <w:r>
        <w:t xml:space="preserve"> </w:t>
      </w:r>
      <w:r w:rsidR="00F34E27">
        <w:t>any of your own</w:t>
      </w:r>
      <w:r>
        <w:t xml:space="preserve"> internal policies, procedures and/or code of practice to ensure safety for all is </w:t>
      </w:r>
      <w:r w:rsidR="00134E5A">
        <w:t>achieved</w:t>
      </w:r>
      <w:r>
        <w:t>.</w:t>
      </w:r>
    </w:p>
    <w:p w:rsidR="009A2A3E" w:rsidRDefault="00197DF8" w:rsidP="009A2A3E">
      <w:pPr>
        <w:pStyle w:val="Heading4"/>
      </w:pPr>
      <w:r>
        <w:t>S</w:t>
      </w:r>
      <w:r w:rsidR="009A2A3E">
        <w:t>ecuring data</w:t>
      </w:r>
      <w:r w:rsidR="00A940B4">
        <w:t>, access to it and protecting PID</w:t>
      </w:r>
    </w:p>
    <w:p w:rsidR="009A2A3E" w:rsidRDefault="009A2A3E" w:rsidP="008E436E">
      <w:pPr>
        <w:pStyle w:val="paragraph"/>
      </w:pPr>
      <w:r>
        <w:t xml:space="preserve">You must explain how you would propose to manage security regarding every aspect of this study and especially in relation to electronic and hard copy </w:t>
      </w:r>
      <w:r w:rsidR="00743B9A">
        <w:t>information</w:t>
      </w:r>
      <w:r>
        <w:t xml:space="preserve">. You must consider and explain </w:t>
      </w:r>
      <w:r w:rsidR="001E53BC">
        <w:t>your approach to</w:t>
      </w:r>
      <w:r>
        <w:t>:</w:t>
      </w:r>
    </w:p>
    <w:p w:rsidR="009A2A3E" w:rsidRDefault="009A2A3E" w:rsidP="008E436E">
      <w:pPr>
        <w:pStyle w:val="paragraph"/>
      </w:pPr>
    </w:p>
    <w:p w:rsidR="009A2A3E" w:rsidRDefault="009A2A3E" w:rsidP="009A2A3E">
      <w:pPr>
        <w:pStyle w:val="bullet1"/>
      </w:pPr>
      <w:r>
        <w:t>protect</w:t>
      </w:r>
      <w:r w:rsidR="001E53BC">
        <w:t>ing</w:t>
      </w:r>
      <w:r>
        <w:t xml:space="preserve"> and secur</w:t>
      </w:r>
      <w:r w:rsidR="001E53BC">
        <w:t>ing</w:t>
      </w:r>
      <w:r>
        <w:t xml:space="preserve"> information held in any/all formats</w:t>
      </w:r>
    </w:p>
    <w:p w:rsidR="009A2A3E" w:rsidRDefault="009A2A3E" w:rsidP="009A2A3E">
      <w:pPr>
        <w:pStyle w:val="bullet1"/>
      </w:pPr>
      <w:r>
        <w:t>protect</w:t>
      </w:r>
      <w:r w:rsidR="001E53BC">
        <w:t>ing</w:t>
      </w:r>
      <w:r>
        <w:t xml:space="preserve"> and ensur</w:t>
      </w:r>
      <w:r w:rsidR="001E53BC">
        <w:t>ing</w:t>
      </w:r>
      <w:r>
        <w:t xml:space="preserve"> the security of participant PID</w:t>
      </w:r>
    </w:p>
    <w:p w:rsidR="009A2A3E" w:rsidRDefault="009A2A3E" w:rsidP="009A2A3E">
      <w:pPr>
        <w:pStyle w:val="bullet1"/>
      </w:pPr>
      <w:proofErr w:type="gramStart"/>
      <w:r>
        <w:t>retaining</w:t>
      </w:r>
      <w:proofErr w:type="gramEnd"/>
      <w:r>
        <w:t xml:space="preserve"> information </w:t>
      </w:r>
      <w:r w:rsidR="001E53BC">
        <w:t>(i.e. why/</w:t>
      </w:r>
      <w:r>
        <w:t>what period</w:t>
      </w:r>
      <w:r w:rsidR="001E53BC">
        <w:t>?)</w:t>
      </w:r>
    </w:p>
    <w:p w:rsidR="009A2A3E" w:rsidRDefault="009A2A3E" w:rsidP="009A2A3E">
      <w:pPr>
        <w:pStyle w:val="bullet1"/>
      </w:pPr>
      <w:proofErr w:type="gramStart"/>
      <w:r>
        <w:t>the</w:t>
      </w:r>
      <w:proofErr w:type="gramEnd"/>
      <w:r>
        <w:t xml:space="preserve"> issues of participant anonymity and confidentiality (bearing disclosures in mind).</w:t>
      </w:r>
    </w:p>
    <w:p w:rsidR="009A2A3E" w:rsidRDefault="009A2A3E" w:rsidP="009A2A3E">
      <w:pPr>
        <w:pStyle w:val="paragraph"/>
      </w:pPr>
    </w:p>
    <w:p w:rsidR="009A2A3E" w:rsidRDefault="009A2A3E" w:rsidP="009A2A3E">
      <w:pPr>
        <w:pStyle w:val="paragraph"/>
      </w:pPr>
      <w:r>
        <w:t>You should mention if, how an</w:t>
      </w:r>
      <w:r w:rsidR="001E53BC">
        <w:t xml:space="preserve">d where your proposed approach to security </w:t>
      </w:r>
      <w:r>
        <w:t>conf</w:t>
      </w:r>
      <w:r w:rsidR="00612296">
        <w:t>o</w:t>
      </w:r>
      <w:r>
        <w:t>rm</w:t>
      </w:r>
      <w:r w:rsidR="00A940B4">
        <w:t>/s</w:t>
      </w:r>
      <w:r>
        <w:t xml:space="preserve"> to any recognised standards</w:t>
      </w:r>
      <w:r w:rsidR="00197DF8">
        <w:t xml:space="preserve"> including any British and/or international standards</w:t>
      </w:r>
      <w:r>
        <w:t xml:space="preserve">. You should </w:t>
      </w:r>
      <w:r w:rsidR="001E53BC">
        <w:t xml:space="preserve">also </w:t>
      </w:r>
      <w:r>
        <w:t>reference any internal policies, procedures</w:t>
      </w:r>
      <w:r w:rsidR="001E53BC">
        <w:t>, systems and/</w:t>
      </w:r>
      <w:r>
        <w:t>or codes of practice that you have</w:t>
      </w:r>
      <w:r w:rsidR="001E53BC">
        <w:t>, explaining how they</w:t>
      </w:r>
      <w:r>
        <w:t xml:space="preserve"> relate to data and information security.</w:t>
      </w:r>
    </w:p>
    <w:p w:rsidR="003910C8" w:rsidRDefault="003910C8" w:rsidP="009A2A3E">
      <w:pPr>
        <w:pStyle w:val="paragraph"/>
      </w:pPr>
    </w:p>
    <w:p w:rsidR="00D71D63" w:rsidRPr="008E436E" w:rsidRDefault="008E436E" w:rsidP="008E436E">
      <w:pPr>
        <w:pStyle w:val="Heading3"/>
      </w:pPr>
      <w:bookmarkStart w:id="56" w:name="_Toc411022890"/>
      <w:bookmarkStart w:id="57" w:name="_Toc417883680"/>
      <w:r>
        <w:t>5.7.2</w:t>
      </w:r>
      <w:r>
        <w:tab/>
      </w:r>
      <w:r w:rsidR="002903E4">
        <w:t xml:space="preserve">Requirements for </w:t>
      </w:r>
      <w:bookmarkEnd w:id="56"/>
      <w:r w:rsidR="002903E4">
        <w:t>managing the delivery of the evaluation</w:t>
      </w:r>
      <w:bookmarkEnd w:id="57"/>
    </w:p>
    <w:p w:rsidR="00D71D63" w:rsidRDefault="008E436E" w:rsidP="008E436E">
      <w:pPr>
        <w:pStyle w:val="paragraph"/>
      </w:pPr>
      <w:r>
        <w:t xml:space="preserve">Your </w:t>
      </w:r>
      <w:r w:rsidR="00652DFA">
        <w:t xml:space="preserve">ITT </w:t>
      </w:r>
      <w:r w:rsidR="00BC1C8A">
        <w:t>response</w:t>
      </w:r>
      <w:r>
        <w:t xml:space="preserve"> </w:t>
      </w:r>
      <w:r w:rsidR="00BC1C8A">
        <w:t>must</w:t>
      </w:r>
      <w:r>
        <w:t xml:space="preserve"> include information about:</w:t>
      </w:r>
    </w:p>
    <w:p w:rsidR="008E436E" w:rsidRDefault="008E436E" w:rsidP="008E436E">
      <w:pPr>
        <w:pStyle w:val="paragraph"/>
      </w:pPr>
    </w:p>
    <w:p w:rsidR="008E436E" w:rsidRDefault="008E436E" w:rsidP="008E436E">
      <w:pPr>
        <w:pStyle w:val="bullet1"/>
      </w:pPr>
      <w:r>
        <w:t xml:space="preserve">How your delivery team would be structured (for instance, using an </w:t>
      </w:r>
      <w:r w:rsidR="009A2A3E">
        <w:t>O</w:t>
      </w:r>
      <w:r>
        <w:t>rganogram)</w:t>
      </w:r>
      <w:r w:rsidR="009A2A3E">
        <w:t>.</w:t>
      </w:r>
    </w:p>
    <w:p w:rsidR="009A2A3E" w:rsidRDefault="009A2A3E" w:rsidP="008E436E">
      <w:pPr>
        <w:pStyle w:val="bullet1"/>
      </w:pPr>
      <w:r>
        <w:t>Whether and if so how you propose to employ any external/third party input</w:t>
      </w:r>
      <w:r w:rsidR="00652DFA">
        <w:t>. I</w:t>
      </w:r>
      <w:r>
        <w:t>f you propose such sub</w:t>
      </w:r>
      <w:r w:rsidR="00BC1C8A">
        <w:t>-</w:t>
      </w:r>
      <w:r>
        <w:t>contracting</w:t>
      </w:r>
      <w:r w:rsidR="00EA7748">
        <w:t>,</w:t>
      </w:r>
      <w:r>
        <w:t xml:space="preserve"> you must provide the same information about </w:t>
      </w:r>
      <w:r w:rsidR="00BC1C8A">
        <w:t>these companies and/or individuals that is required for you as lead contractor.</w:t>
      </w:r>
    </w:p>
    <w:p w:rsidR="008E436E" w:rsidRDefault="008E436E" w:rsidP="008E436E">
      <w:pPr>
        <w:pStyle w:val="bullet1"/>
      </w:pPr>
      <w:r>
        <w:lastRenderedPageBreak/>
        <w:t xml:space="preserve">Who </w:t>
      </w:r>
      <w:r w:rsidR="00BC1C8A">
        <w:t>the</w:t>
      </w:r>
      <w:r>
        <w:t xml:space="preserve"> key members of your team would be and what roles they would have</w:t>
      </w:r>
      <w:r w:rsidR="00BC1C8A">
        <w:t>; especially in relation to managing qualit</w:t>
      </w:r>
      <w:r w:rsidR="00A75A8D">
        <w:t>y, safety</w:t>
      </w:r>
      <w:r w:rsidR="00A940B4">
        <w:t xml:space="preserve"> and</w:t>
      </w:r>
      <w:r w:rsidR="00A75A8D">
        <w:t xml:space="preserve"> fieldwork and</w:t>
      </w:r>
      <w:r w:rsidR="00A940B4">
        <w:t xml:space="preserve"> to meeting</w:t>
      </w:r>
      <w:r w:rsidR="00A75A8D">
        <w:t xml:space="preserve"> output deadlines and requirements</w:t>
      </w:r>
      <w:r w:rsidR="00BC1C8A">
        <w:t>.</w:t>
      </w:r>
    </w:p>
    <w:p w:rsidR="00BC1C8A" w:rsidRDefault="00BC1C8A" w:rsidP="00BC1C8A">
      <w:pPr>
        <w:pStyle w:val="bullet1"/>
      </w:pPr>
      <w:r>
        <w:t>How you would propose to manage your communications with SCIE.</w:t>
      </w:r>
      <w:r w:rsidR="00612296">
        <w:t xml:space="preserve"> For instance, you must describe the process/</w:t>
      </w:r>
      <w:proofErr w:type="spellStart"/>
      <w:r w:rsidR="00612296">
        <w:t>es</w:t>
      </w:r>
      <w:proofErr w:type="spellEnd"/>
      <w:r w:rsidR="00612296">
        <w:t xml:space="preserve"> you </w:t>
      </w:r>
      <w:r w:rsidR="008C2E43">
        <w:t xml:space="preserve">would use to </w:t>
      </w:r>
      <w:r w:rsidR="00612296">
        <w:t>develop and sign off research instruments, analysis specifications and report structures.</w:t>
      </w:r>
    </w:p>
    <w:p w:rsidR="00BC1C8A" w:rsidRDefault="00BC1C8A" w:rsidP="00BC1C8A">
      <w:pPr>
        <w:pStyle w:val="bullet1"/>
      </w:pPr>
      <w:r>
        <w:t xml:space="preserve">What you consider to be </w:t>
      </w:r>
      <w:r w:rsidR="00A75A8D">
        <w:t xml:space="preserve">any </w:t>
      </w:r>
      <w:r w:rsidR="00A45A66">
        <w:t>high likelihood, high impact risks to your proposed evaluation (and about h</w:t>
      </w:r>
      <w:r>
        <w:t xml:space="preserve">ow you </w:t>
      </w:r>
      <w:r w:rsidR="00A45A66">
        <w:t xml:space="preserve">propose to </w:t>
      </w:r>
      <w:r>
        <w:t>manage risks</w:t>
      </w:r>
      <w:r w:rsidR="00A45A66">
        <w:t xml:space="preserve">, </w:t>
      </w:r>
      <w:r>
        <w:t>including escalation to SCIE).</w:t>
      </w:r>
    </w:p>
    <w:p w:rsidR="00BC1C8A" w:rsidRDefault="00BC1C8A" w:rsidP="008E436E">
      <w:pPr>
        <w:pStyle w:val="bullet1"/>
      </w:pPr>
      <w:r>
        <w:t>What if any, disaster recovery procedures you have in place (a summary is acceptable, with a link to the full plan or indicate the availability of an attachment if SCIE request it at a later date).</w:t>
      </w:r>
    </w:p>
    <w:p w:rsidR="00BC1C8A" w:rsidRDefault="00BC1C8A" w:rsidP="008E436E">
      <w:pPr>
        <w:pStyle w:val="bullet1"/>
      </w:pPr>
      <w:r>
        <w:t>Your diversity, equality, respect and fairness policies and specifically how you see their relevance to your proposed evaluation and your approach to delivery (a summary is acceptable, with a link to the full plan or indicate the availability of an attachment if SCIE request</w:t>
      </w:r>
      <w:r w:rsidR="008C2E43">
        <w:t>s</w:t>
      </w:r>
      <w:r>
        <w:t xml:space="preserve"> it at a later date).</w:t>
      </w:r>
    </w:p>
    <w:p w:rsidR="00BC1C8A" w:rsidRDefault="00BC1C8A" w:rsidP="008E436E">
      <w:pPr>
        <w:pStyle w:val="bullet1"/>
      </w:pPr>
      <w:r>
        <w:t>Any Codes of Practice or any other policies that you deem relevant to your proposal (a summary is acceptable, with a link to the full plan or indicate the availability of an attachment if SCIE request it at a later date).</w:t>
      </w:r>
    </w:p>
    <w:p w:rsidR="00A27468" w:rsidRDefault="00A27468" w:rsidP="00A27468">
      <w:pPr>
        <w:pStyle w:val="paragraph"/>
      </w:pPr>
    </w:p>
    <w:p w:rsidR="0021450C" w:rsidRDefault="0021450C" w:rsidP="00A27468">
      <w:pPr>
        <w:pStyle w:val="paragraph"/>
      </w:pPr>
    </w:p>
    <w:p w:rsidR="00A27468" w:rsidRDefault="00837B66" w:rsidP="00837B66">
      <w:pPr>
        <w:pStyle w:val="Heading2"/>
      </w:pPr>
      <w:bookmarkStart w:id="58" w:name="_Toc411022891"/>
      <w:bookmarkStart w:id="59" w:name="_Toc417883681"/>
      <w:r>
        <w:t>5.</w:t>
      </w:r>
      <w:r w:rsidR="00274A6B">
        <w:t>8</w:t>
      </w:r>
      <w:r>
        <w:tab/>
        <w:t>Requirements</w:t>
      </w:r>
      <w:r w:rsidR="00A27468">
        <w:t xml:space="preserve"> for </w:t>
      </w:r>
      <w:r w:rsidR="00AC2DF2">
        <w:t>ITT response</w:t>
      </w:r>
      <w:r w:rsidR="00A27468">
        <w:t xml:space="preserve"> </w:t>
      </w:r>
      <w:r>
        <w:t>structure</w:t>
      </w:r>
      <w:r w:rsidR="00A27468">
        <w:t xml:space="preserve"> and </w:t>
      </w:r>
      <w:r>
        <w:t>content</w:t>
      </w:r>
      <w:bookmarkEnd w:id="58"/>
      <w:bookmarkEnd w:id="59"/>
    </w:p>
    <w:p w:rsidR="00A27468" w:rsidRDefault="00A27468" w:rsidP="00A27468">
      <w:pPr>
        <w:pStyle w:val="paragraph"/>
      </w:pPr>
    </w:p>
    <w:p w:rsidR="00274A6B" w:rsidRDefault="00274A6B" w:rsidP="00274A6B">
      <w:pPr>
        <w:pStyle w:val="Heading3"/>
      </w:pPr>
      <w:bookmarkStart w:id="60" w:name="_Toc411022892"/>
      <w:bookmarkStart w:id="61" w:name="_Toc417883682"/>
      <w:r>
        <w:t>5.8.1</w:t>
      </w:r>
      <w:r>
        <w:tab/>
      </w:r>
      <w:r w:rsidR="002903E4">
        <w:t>Requirements for s</w:t>
      </w:r>
      <w:r>
        <w:t>tructure and content</w:t>
      </w:r>
      <w:bookmarkEnd w:id="60"/>
      <w:bookmarkEnd w:id="61"/>
    </w:p>
    <w:p w:rsidR="00837B66" w:rsidRDefault="00837B66" w:rsidP="00617893">
      <w:pPr>
        <w:pStyle w:val="paragraph"/>
      </w:pPr>
      <w:r>
        <w:t xml:space="preserve">Bidders are requested to use the following structure and to comply in full with all content </w:t>
      </w:r>
      <w:r w:rsidR="00A77F6F">
        <w:t>guidance and requirements</w:t>
      </w:r>
      <w:r>
        <w:t>; failure to do so will mean that your proposal is rejected.</w:t>
      </w:r>
      <w:r w:rsidR="00274A6B">
        <w:t xml:space="preserve"> </w:t>
      </w:r>
      <w:r>
        <w:t xml:space="preserve">Your proposal </w:t>
      </w:r>
      <w:r w:rsidRPr="00A77F6F">
        <w:rPr>
          <w:b/>
        </w:rPr>
        <w:t>must</w:t>
      </w:r>
      <w:r>
        <w:t xml:space="preserve"> be structured </w:t>
      </w:r>
      <w:r w:rsidR="00B82BF2">
        <w:t>in</w:t>
      </w:r>
      <w:r w:rsidR="009F7BC9">
        <w:t>to</w:t>
      </w:r>
      <w:r w:rsidR="00B82BF2">
        <w:t xml:space="preserve"> </w:t>
      </w:r>
      <w:r w:rsidR="00134E5A">
        <w:rPr>
          <w:b/>
        </w:rPr>
        <w:t>eight</w:t>
      </w:r>
      <w:r w:rsidR="002903E4">
        <w:t xml:space="preserve"> </w:t>
      </w:r>
      <w:r w:rsidR="00B82BF2" w:rsidRPr="00134E5A">
        <w:t xml:space="preserve">numbered </w:t>
      </w:r>
      <w:r w:rsidR="00B82BF2" w:rsidRPr="00134E5A">
        <w:rPr>
          <w:b/>
        </w:rPr>
        <w:t>chapters</w:t>
      </w:r>
      <w:r w:rsidR="00134E5A">
        <w:rPr>
          <w:b/>
        </w:rPr>
        <w:t>/sections</w:t>
      </w:r>
      <w:r w:rsidR="00B82BF2">
        <w:t xml:space="preserve"> </w:t>
      </w:r>
      <w:r w:rsidR="002903E4">
        <w:t xml:space="preserve">and </w:t>
      </w:r>
      <w:r w:rsidR="002903E4" w:rsidRPr="009F7BC9">
        <w:rPr>
          <w:b/>
        </w:rPr>
        <w:t>appendices</w:t>
      </w:r>
      <w:r w:rsidR="002903E4">
        <w:t xml:space="preserve"> </w:t>
      </w:r>
      <w:r>
        <w:t>as follows</w:t>
      </w:r>
      <w:r w:rsidR="00D1538D">
        <w:t xml:space="preserve">. </w:t>
      </w:r>
    </w:p>
    <w:p w:rsidR="00837B66" w:rsidRDefault="00A77F6F" w:rsidP="004741AA">
      <w:pPr>
        <w:pStyle w:val="Heading4"/>
      </w:pPr>
      <w:r>
        <w:t xml:space="preserve">Chapter/section </w:t>
      </w:r>
      <w:r w:rsidR="00837B66">
        <w:t xml:space="preserve">1. Contents </w:t>
      </w:r>
      <w:r w:rsidR="00837B66" w:rsidRPr="00D1538D">
        <w:rPr>
          <w:b w:val="0"/>
          <w:color w:val="auto"/>
        </w:rPr>
        <w:t>(a table of contents)</w:t>
      </w:r>
      <w:r w:rsidR="008C2E43">
        <w:rPr>
          <w:b w:val="0"/>
          <w:color w:val="auto"/>
        </w:rPr>
        <w:t>.</w:t>
      </w:r>
    </w:p>
    <w:p w:rsidR="00612296" w:rsidRDefault="00A77F6F" w:rsidP="00C93095">
      <w:pPr>
        <w:pStyle w:val="Heading4"/>
      </w:pPr>
      <w:r>
        <w:t xml:space="preserve">Chapter/section </w:t>
      </w:r>
      <w:r w:rsidR="00837B66">
        <w:t xml:space="preserve">2. </w:t>
      </w:r>
      <w:r w:rsidR="00B82BF2">
        <w:t>O</w:t>
      </w:r>
      <w:r w:rsidR="00837B66">
        <w:t xml:space="preserve">ne-page </w:t>
      </w:r>
      <w:r w:rsidR="00652DFA">
        <w:t>summary of your ITT response</w:t>
      </w:r>
      <w:r w:rsidR="00612296" w:rsidRPr="00C93095">
        <w:rPr>
          <w:b w:val="0"/>
          <w:color w:val="auto"/>
        </w:rPr>
        <w:t>:</w:t>
      </w:r>
    </w:p>
    <w:p w:rsidR="00837B66" w:rsidRDefault="000C6CC9" w:rsidP="008F0802">
      <w:pPr>
        <w:pStyle w:val="bullet1"/>
      </w:pPr>
      <w:r>
        <w:t>U</w:t>
      </w:r>
      <w:r w:rsidR="00612296">
        <w:t xml:space="preserve">sing </w:t>
      </w:r>
      <w:r w:rsidR="00837B66">
        <w:t xml:space="preserve">the template </w:t>
      </w:r>
      <w:r w:rsidR="00652DFA">
        <w:t xml:space="preserve">table </w:t>
      </w:r>
      <w:r w:rsidR="00837B66">
        <w:t xml:space="preserve">provided, see Table 5.1 below or at the very least include all of the variables included and present in your own </w:t>
      </w:r>
      <w:r w:rsidR="00612296">
        <w:t>half-</w:t>
      </w:r>
      <w:r w:rsidR="00837B66">
        <w:t>page table</w:t>
      </w:r>
      <w:r w:rsidR="0021450C">
        <w:t xml:space="preserve"> and </w:t>
      </w:r>
      <w:r w:rsidR="00837B66">
        <w:t xml:space="preserve">summarise in </w:t>
      </w:r>
      <w:r w:rsidR="00652DFA">
        <w:t xml:space="preserve">a few </w:t>
      </w:r>
      <w:r w:rsidR="00837B66">
        <w:t>bullets they key benefits you think your pr</w:t>
      </w:r>
      <w:r w:rsidR="00612296">
        <w:t>oposal and organisation provide.</w:t>
      </w:r>
    </w:p>
    <w:p w:rsidR="00612296" w:rsidRDefault="00A77F6F" w:rsidP="004741AA">
      <w:pPr>
        <w:pStyle w:val="Heading4"/>
      </w:pPr>
      <w:r>
        <w:t xml:space="preserve">Chapter/section </w:t>
      </w:r>
      <w:r w:rsidR="00837B66">
        <w:t>3. Context and rationale</w:t>
      </w:r>
      <w:r w:rsidR="00612296" w:rsidRPr="004741AA">
        <w:rPr>
          <w:b w:val="0"/>
          <w:color w:val="auto"/>
        </w:rPr>
        <w:t>; in:</w:t>
      </w:r>
    </w:p>
    <w:p w:rsidR="00612296" w:rsidRDefault="00612296" w:rsidP="00C93095">
      <w:pPr>
        <w:pStyle w:val="bullet1"/>
      </w:pPr>
      <w:r>
        <w:t>3.1</w:t>
      </w:r>
      <w:r w:rsidR="00837B66">
        <w:t xml:space="preserve"> demonstrate your understanding of </w:t>
      </w:r>
      <w:r>
        <w:t>(</w:t>
      </w:r>
      <w:r w:rsidR="00837B66">
        <w:t>and state your views relating to</w:t>
      </w:r>
      <w:r>
        <w:t>)</w:t>
      </w:r>
      <w:r w:rsidR="00837B66">
        <w:t xml:space="preserve"> the policy, practice and </w:t>
      </w:r>
      <w:r>
        <w:t>methodological</w:t>
      </w:r>
      <w:r w:rsidR="00B82BF2">
        <w:t xml:space="preserve"> context for this evaluation</w:t>
      </w:r>
      <w:r w:rsidR="00C37965">
        <w:t>.</w:t>
      </w:r>
    </w:p>
    <w:p w:rsidR="00837B66" w:rsidRDefault="00612296" w:rsidP="00C93095">
      <w:pPr>
        <w:pStyle w:val="bullet1"/>
      </w:pPr>
      <w:r>
        <w:t xml:space="preserve">3.2 </w:t>
      </w:r>
      <w:r w:rsidR="00A75A8D">
        <w:t>explain</w:t>
      </w:r>
      <w:r w:rsidR="00B82BF2">
        <w:t xml:space="preserve"> why you are interested in conducting this evaluation.</w:t>
      </w:r>
    </w:p>
    <w:p w:rsidR="00837B66" w:rsidRDefault="00A77F6F" w:rsidP="00C93095">
      <w:pPr>
        <w:pStyle w:val="Heading4"/>
      </w:pPr>
      <w:r>
        <w:t xml:space="preserve">Chapter/section </w:t>
      </w:r>
      <w:r w:rsidR="00B82BF2">
        <w:t>4</w:t>
      </w:r>
      <w:r w:rsidR="00612296">
        <w:t>.</w:t>
      </w:r>
      <w:r w:rsidR="00B82BF2">
        <w:t xml:space="preserve"> Evaluation design and methodology</w:t>
      </w:r>
      <w:r w:rsidR="00612296" w:rsidRPr="00C93095">
        <w:rPr>
          <w:b w:val="0"/>
          <w:color w:val="auto"/>
        </w:rPr>
        <w:t>; in:</w:t>
      </w:r>
    </w:p>
    <w:p w:rsidR="00612296" w:rsidRDefault="00612296" w:rsidP="008F0802">
      <w:pPr>
        <w:pStyle w:val="bullet1"/>
      </w:pPr>
      <w:r>
        <w:t>4.1 present your rationale</w:t>
      </w:r>
      <w:r w:rsidR="00517EB2">
        <w:t>/</w:t>
      </w:r>
      <w:r>
        <w:t>discussion relati</w:t>
      </w:r>
      <w:r w:rsidR="00617893">
        <w:t xml:space="preserve">ng to your chosen approach </w:t>
      </w:r>
      <w:r>
        <w:t xml:space="preserve">and describe </w:t>
      </w:r>
      <w:r w:rsidR="00517EB2">
        <w:t xml:space="preserve">the key aspects of </w:t>
      </w:r>
      <w:r>
        <w:t xml:space="preserve">your </w:t>
      </w:r>
      <w:r w:rsidR="00DC2403">
        <w:t>evaluation approach and</w:t>
      </w:r>
      <w:r>
        <w:t xml:space="preserve"> design</w:t>
      </w:r>
      <w:r w:rsidR="00C37965">
        <w:t>.</w:t>
      </w:r>
    </w:p>
    <w:p w:rsidR="00612296" w:rsidRDefault="00612296" w:rsidP="00C93095">
      <w:pPr>
        <w:pStyle w:val="bullet1"/>
      </w:pPr>
      <w:r>
        <w:lastRenderedPageBreak/>
        <w:t>4.</w:t>
      </w:r>
      <w:r w:rsidR="0021450C">
        <w:t>2</w:t>
      </w:r>
      <w:r>
        <w:t xml:space="preserve"> </w:t>
      </w:r>
      <w:r w:rsidR="00617893">
        <w:t>explain and describe your methods (include details about sampling</w:t>
      </w:r>
      <w:r w:rsidR="00DC2403">
        <w:t>,</w:t>
      </w:r>
      <w:r w:rsidR="00617893">
        <w:t xml:space="preserve"> indicative activity numbers</w:t>
      </w:r>
      <w:r w:rsidR="00DC2403">
        <w:t>, details about proposed research methods</w:t>
      </w:r>
      <w:r w:rsidR="00D1538D">
        <w:t>,</w:t>
      </w:r>
      <w:r w:rsidR="00DC2403">
        <w:t xml:space="preserve"> instruments</w:t>
      </w:r>
      <w:r w:rsidR="00D1538D">
        <w:t>, approaches to analysis</w:t>
      </w:r>
      <w:r w:rsidR="00617893">
        <w:t>).</w:t>
      </w:r>
    </w:p>
    <w:p w:rsidR="00617893" w:rsidRDefault="00617893" w:rsidP="00C93095">
      <w:pPr>
        <w:pStyle w:val="bullet1"/>
      </w:pPr>
      <w:r>
        <w:t>4.</w:t>
      </w:r>
      <w:r w:rsidR="0021450C">
        <w:t>3</w:t>
      </w:r>
      <w:r>
        <w:t xml:space="preserve"> explain your proposals for evaluation outputs.</w:t>
      </w:r>
    </w:p>
    <w:p w:rsidR="00B82BF2" w:rsidRDefault="00A77F6F" w:rsidP="004741AA">
      <w:pPr>
        <w:pStyle w:val="Heading4"/>
      </w:pPr>
      <w:r>
        <w:t xml:space="preserve">Chapter/section </w:t>
      </w:r>
      <w:r w:rsidR="00B82BF2">
        <w:t>5</w:t>
      </w:r>
      <w:r w:rsidR="00C93095">
        <w:t>.</w:t>
      </w:r>
      <w:r w:rsidR="00B82BF2">
        <w:t xml:space="preserve"> Evaluation delivery</w:t>
      </w:r>
      <w:r w:rsidR="00617893" w:rsidRPr="004741AA">
        <w:rPr>
          <w:b w:val="0"/>
          <w:color w:val="auto"/>
        </w:rPr>
        <w:t>:</w:t>
      </w:r>
    </w:p>
    <w:p w:rsidR="00617893" w:rsidRDefault="000C6CC9" w:rsidP="00C93095">
      <w:pPr>
        <w:pStyle w:val="bullet1"/>
      </w:pPr>
      <w:r>
        <w:t>D</w:t>
      </w:r>
      <w:r w:rsidR="00617893">
        <w:t>escribe how the delivery of the evaluation would be managed</w:t>
      </w:r>
      <w:r w:rsidR="00556B95">
        <w:t xml:space="preserve"> (i.e. see Section 7.5 in requirements). Y</w:t>
      </w:r>
      <w:r w:rsidR="00617893">
        <w:t>ou must include a risk analysis/register and a timetable showing key milestones and project activities (use the template provided or somethin</w:t>
      </w:r>
      <w:r w:rsidR="00517EB2">
        <w:t>g of your own that includes and</w:t>
      </w:r>
      <w:r w:rsidR="00617893">
        <w:t xml:space="preserve"> presents </w:t>
      </w:r>
      <w:r w:rsidR="0021450C">
        <w:t>your risk assessment, see Table 5.2</w:t>
      </w:r>
      <w:r w:rsidR="00141BCD">
        <w:t xml:space="preserve"> </w:t>
      </w:r>
      <w:r w:rsidR="00617893">
        <w:t>below)</w:t>
      </w:r>
      <w:r w:rsidR="004741AA">
        <w:t>.</w:t>
      </w:r>
    </w:p>
    <w:p w:rsidR="00D1538D" w:rsidRPr="00D1538D" w:rsidRDefault="00A77F6F" w:rsidP="00D1538D">
      <w:pPr>
        <w:pStyle w:val="Heading4"/>
      </w:pPr>
      <w:r>
        <w:t xml:space="preserve">Chapter/section </w:t>
      </w:r>
      <w:r w:rsidR="00B82BF2">
        <w:t>6. Experience and track record</w:t>
      </w:r>
      <w:r w:rsidR="004741AA">
        <w:t xml:space="preserve"> </w:t>
      </w:r>
      <w:r w:rsidR="004741AA" w:rsidRPr="004741AA">
        <w:rPr>
          <w:b w:val="0"/>
          <w:color w:val="auto"/>
        </w:rPr>
        <w:t>(note that if you propose to employ third party contractors, their details must also be added using the format that follows); in:</w:t>
      </w:r>
    </w:p>
    <w:p w:rsidR="007A5688" w:rsidRDefault="00617893" w:rsidP="00C93095">
      <w:pPr>
        <w:pStyle w:val="bullet1"/>
      </w:pPr>
      <w:r>
        <w:t xml:space="preserve">6.1 </w:t>
      </w:r>
      <w:r w:rsidR="009C4B53">
        <w:t>briefly</w:t>
      </w:r>
      <w:r w:rsidR="00B82BF2">
        <w:t xml:space="preserve"> describe your </w:t>
      </w:r>
      <w:r>
        <w:t>organisation</w:t>
      </w:r>
      <w:r w:rsidR="00B82BF2">
        <w:t>, its core business</w:t>
      </w:r>
      <w:r w:rsidR="007A5688">
        <w:t>, record, profile</w:t>
      </w:r>
      <w:r w:rsidR="00B82BF2">
        <w:t xml:space="preserve"> and how </w:t>
      </w:r>
      <w:r>
        <w:t>this</w:t>
      </w:r>
      <w:r w:rsidR="00B82BF2">
        <w:t xml:space="preserve"> relates to your proposed </w:t>
      </w:r>
      <w:r w:rsidR="007A5688">
        <w:t>evaluation</w:t>
      </w:r>
      <w:r w:rsidR="00C37965">
        <w:t>.</w:t>
      </w:r>
    </w:p>
    <w:p w:rsidR="00B82BF2" w:rsidRDefault="007A5688" w:rsidP="00C93095">
      <w:pPr>
        <w:pStyle w:val="bullet1"/>
      </w:pPr>
      <w:r>
        <w:t xml:space="preserve">6.2 briefly summarise </w:t>
      </w:r>
      <w:r w:rsidR="00C37965">
        <w:t>the</w:t>
      </w:r>
      <w:r>
        <w:t xml:space="preserve"> department</w:t>
      </w:r>
      <w:r w:rsidR="00C37965">
        <w:t>/</w:t>
      </w:r>
      <w:r>
        <w:t xml:space="preserve">s </w:t>
      </w:r>
      <w:r w:rsidR="00C37965">
        <w:t xml:space="preserve">(and/or services) </w:t>
      </w:r>
      <w:r>
        <w:t xml:space="preserve">at your organisation that would be involved in the delivery of your work; you should summarise their purpose, project role and how they </w:t>
      </w:r>
      <w:r w:rsidR="00C37965">
        <w:t>demonstrate</w:t>
      </w:r>
      <w:r>
        <w:t xml:space="preserve"> your capacity to deliver</w:t>
      </w:r>
      <w:r w:rsidR="00C37965">
        <w:t>.</w:t>
      </w:r>
    </w:p>
    <w:p w:rsidR="007A5688" w:rsidRDefault="007A5688" w:rsidP="00C93095">
      <w:pPr>
        <w:pStyle w:val="bullet1"/>
      </w:pPr>
      <w:r>
        <w:t xml:space="preserve">6.3 briefly showcase your track record in delivering similar pieces of work; please summarise </w:t>
      </w:r>
      <w:r w:rsidR="00C37965">
        <w:t xml:space="preserve">each example </w:t>
      </w:r>
      <w:r>
        <w:t>in a paragraph</w:t>
      </w:r>
      <w:r w:rsidR="00C37965">
        <w:t xml:space="preserve"> and</w:t>
      </w:r>
      <w:r>
        <w:t xml:space="preserve"> for each, the context, what you did and what the outcomes were (specifically</w:t>
      </w:r>
      <w:r w:rsidR="00C37965">
        <w:t>, we suggest examples</w:t>
      </w:r>
      <w:r>
        <w:t xml:space="preserve"> relating to </w:t>
      </w:r>
      <w:r w:rsidR="0094553E">
        <w:t>info</w:t>
      </w:r>
      <w:r>
        <w:t>r</w:t>
      </w:r>
      <w:r w:rsidR="0094553E">
        <w:t>m</w:t>
      </w:r>
      <w:r>
        <w:t xml:space="preserve">ing </w:t>
      </w:r>
      <w:r w:rsidR="0094553E">
        <w:t xml:space="preserve">or resulting in developments of </w:t>
      </w:r>
      <w:r>
        <w:t>policy and practice and in relation to identifying and disseminating best practice)</w:t>
      </w:r>
      <w:r w:rsidR="00A77F6F">
        <w:t>.</w:t>
      </w:r>
    </w:p>
    <w:p w:rsidR="0094553E" w:rsidRDefault="0094553E" w:rsidP="00C93095">
      <w:pPr>
        <w:pStyle w:val="bullet1"/>
      </w:pPr>
      <w:r>
        <w:t xml:space="preserve">6.4 provide brief CVs for all key members of your proposed team; a paragraph on each would be acceptable, each should </w:t>
      </w:r>
      <w:r w:rsidR="004741AA">
        <w:t xml:space="preserve">provide </w:t>
      </w:r>
      <w:r>
        <w:t xml:space="preserve">their </w:t>
      </w:r>
      <w:r w:rsidR="004741AA">
        <w:t xml:space="preserve">current </w:t>
      </w:r>
      <w:r w:rsidR="00214537">
        <w:t xml:space="preserve">title and </w:t>
      </w:r>
      <w:r w:rsidR="004741AA">
        <w:t xml:space="preserve">what their </w:t>
      </w:r>
      <w:r>
        <w:t xml:space="preserve">role </w:t>
      </w:r>
      <w:r w:rsidR="004741AA">
        <w:t xml:space="preserve">would be </w:t>
      </w:r>
      <w:r>
        <w:t xml:space="preserve">on the </w:t>
      </w:r>
      <w:r w:rsidR="004741AA">
        <w:t>CEP</w:t>
      </w:r>
      <w:r>
        <w:t xml:space="preserve"> evaluation</w:t>
      </w:r>
      <w:r w:rsidR="00214537">
        <w:t>.</w:t>
      </w:r>
    </w:p>
    <w:p w:rsidR="00C93095" w:rsidRDefault="00A77F6F" w:rsidP="00C93095">
      <w:pPr>
        <w:pStyle w:val="Heading4"/>
      </w:pPr>
      <w:r>
        <w:t xml:space="preserve">Chapter/section </w:t>
      </w:r>
      <w:r w:rsidR="00F72AC7">
        <w:t>7. Referees</w:t>
      </w:r>
      <w:r w:rsidR="00F72AC7" w:rsidRPr="00E02190">
        <w:rPr>
          <w:b w:val="0"/>
          <w:color w:val="auto"/>
        </w:rPr>
        <w:t>:</w:t>
      </w:r>
    </w:p>
    <w:p w:rsidR="00B82BF2" w:rsidRDefault="00B82BF2" w:rsidP="00837B66">
      <w:pPr>
        <w:pStyle w:val="bullet1"/>
      </w:pPr>
      <w:r>
        <w:t xml:space="preserve">You must </w:t>
      </w:r>
      <w:r w:rsidR="00EA7748">
        <w:t>provide</w:t>
      </w:r>
      <w:r>
        <w:t xml:space="preserve"> </w:t>
      </w:r>
      <w:r w:rsidRPr="0021450C">
        <w:rPr>
          <w:b/>
        </w:rPr>
        <w:t>two</w:t>
      </w:r>
      <w:r>
        <w:t xml:space="preserve"> referees; each </w:t>
      </w:r>
      <w:r w:rsidR="00EA7748">
        <w:t xml:space="preserve">referee </w:t>
      </w:r>
      <w:r>
        <w:t xml:space="preserve">must relate to work completed within the last 12 months. You </w:t>
      </w:r>
      <w:r w:rsidR="00DC4A44">
        <w:t>should</w:t>
      </w:r>
      <w:r>
        <w:t xml:space="preserve"> include </w:t>
      </w:r>
      <w:r w:rsidR="00DC4A44">
        <w:t>each</w:t>
      </w:r>
      <w:r>
        <w:t xml:space="preserve"> refere</w:t>
      </w:r>
      <w:r w:rsidR="00652DFA">
        <w:t>e’</w:t>
      </w:r>
      <w:r>
        <w:t xml:space="preserve">s name, position/title, organisation </w:t>
      </w:r>
      <w:r w:rsidR="00652DFA">
        <w:t>name</w:t>
      </w:r>
      <w:r>
        <w:t xml:space="preserve">, email address, </w:t>
      </w:r>
      <w:r w:rsidR="00652DFA">
        <w:t xml:space="preserve">a </w:t>
      </w:r>
      <w:r>
        <w:t xml:space="preserve">direct dial number and </w:t>
      </w:r>
      <w:r w:rsidR="00652DFA">
        <w:t xml:space="preserve">postal </w:t>
      </w:r>
      <w:r>
        <w:t>address.</w:t>
      </w:r>
    </w:p>
    <w:p w:rsidR="00274A6B" w:rsidRDefault="00A77F6F" w:rsidP="00F72AC7">
      <w:pPr>
        <w:pStyle w:val="Heading4"/>
      </w:pPr>
      <w:r>
        <w:t xml:space="preserve">Chapter/section </w:t>
      </w:r>
      <w:r w:rsidR="00B82BF2">
        <w:t>8. Costs</w:t>
      </w:r>
      <w:r w:rsidR="0094553E" w:rsidRPr="00F72AC7">
        <w:rPr>
          <w:b w:val="0"/>
          <w:color w:val="auto"/>
        </w:rPr>
        <w:t xml:space="preserve">; </w:t>
      </w:r>
      <w:r w:rsidR="007A5B04">
        <w:rPr>
          <w:b w:val="0"/>
          <w:color w:val="auto"/>
        </w:rPr>
        <w:t>in</w:t>
      </w:r>
      <w:r w:rsidR="0094553E" w:rsidRPr="00F72AC7">
        <w:rPr>
          <w:b w:val="0"/>
          <w:color w:val="auto"/>
        </w:rPr>
        <w:t>:</w:t>
      </w:r>
    </w:p>
    <w:p w:rsidR="00274A6B" w:rsidRDefault="00274A6B" w:rsidP="00F72AC7">
      <w:pPr>
        <w:pStyle w:val="bullet1"/>
      </w:pPr>
      <w:r>
        <w:t xml:space="preserve">8.1 </w:t>
      </w:r>
      <w:r w:rsidR="00B97BEB">
        <w:t xml:space="preserve">provide your core costs. You must show your costs for year </w:t>
      </w:r>
      <w:r w:rsidR="00B97BEB" w:rsidRPr="00517EB2">
        <w:rPr>
          <w:u w:val="single"/>
        </w:rPr>
        <w:t>1 and year 2</w:t>
      </w:r>
      <w:r w:rsidR="00517EB2" w:rsidRPr="00517EB2">
        <w:rPr>
          <w:u w:val="single"/>
        </w:rPr>
        <w:t xml:space="preserve"> separately</w:t>
      </w:r>
      <w:r w:rsidR="00517EB2">
        <w:t xml:space="preserve"> </w:t>
      </w:r>
      <w:r w:rsidR="00517EB2" w:rsidRPr="00517EB2">
        <w:rPr>
          <w:b/>
        </w:rPr>
        <w:t>and</w:t>
      </w:r>
      <w:r w:rsidR="00517EB2">
        <w:t xml:space="preserve"> as a </w:t>
      </w:r>
      <w:r w:rsidR="00517EB2" w:rsidRPr="00517EB2">
        <w:rPr>
          <w:u w:val="single"/>
        </w:rPr>
        <w:t>total</w:t>
      </w:r>
      <w:r w:rsidR="00C37965">
        <w:t xml:space="preserve"> or </w:t>
      </w:r>
      <w:r w:rsidR="00517EB2" w:rsidRPr="00517EB2">
        <w:rPr>
          <w:u w:val="single"/>
        </w:rPr>
        <w:t>summary</w:t>
      </w:r>
      <w:r w:rsidR="00B97BEB">
        <w:t xml:space="preserve">. All costs must be broken down by key </w:t>
      </w:r>
      <w:r w:rsidR="00C37965">
        <w:t>cost items/activities</w:t>
      </w:r>
      <w:r w:rsidR="00B97BEB">
        <w:t xml:space="preserve">, </w:t>
      </w:r>
      <w:r w:rsidR="00C37965">
        <w:t xml:space="preserve">named </w:t>
      </w:r>
      <w:r w:rsidR="00B97BEB">
        <w:t xml:space="preserve">staff and days </w:t>
      </w:r>
      <w:r w:rsidR="00E3526F">
        <w:t>required</w:t>
      </w:r>
      <w:r w:rsidR="00C37965">
        <w:t xml:space="preserve"> (day rates for all named staff must also be clearly shown)</w:t>
      </w:r>
      <w:r w:rsidR="00B97BEB">
        <w:t>. All incidental</w:t>
      </w:r>
      <w:r w:rsidR="00652DFA">
        <w:t>/other</w:t>
      </w:r>
      <w:r w:rsidR="00B97BEB">
        <w:t xml:space="preserve"> costs must be included</w:t>
      </w:r>
      <w:r w:rsidR="00C37965">
        <w:t xml:space="preserve">. To do this </w:t>
      </w:r>
      <w:r w:rsidR="00E3526F">
        <w:t>y</w:t>
      </w:r>
      <w:r w:rsidR="00B97BEB">
        <w:t xml:space="preserve">ou are </w:t>
      </w:r>
      <w:r w:rsidR="004741AA">
        <w:t>required</w:t>
      </w:r>
      <w:r w:rsidR="00B97BEB">
        <w:t xml:space="preserve"> to use the layout </w:t>
      </w:r>
      <w:r w:rsidR="004741AA">
        <w:t xml:space="preserve">and content </w:t>
      </w:r>
      <w:r w:rsidR="00B97BEB">
        <w:t>illustrated in Table 5.</w:t>
      </w:r>
      <w:r w:rsidR="0021450C">
        <w:t>3</w:t>
      </w:r>
      <w:r w:rsidR="00B97BEB">
        <w:t xml:space="preserve"> below</w:t>
      </w:r>
      <w:r w:rsidR="00C37965">
        <w:t>.</w:t>
      </w:r>
    </w:p>
    <w:p w:rsidR="00B82BF2" w:rsidRDefault="00274A6B" w:rsidP="00F72AC7">
      <w:pPr>
        <w:pStyle w:val="bullet1"/>
      </w:pPr>
      <w:r>
        <w:t xml:space="preserve">8.2 </w:t>
      </w:r>
      <w:r w:rsidR="00B97BEB">
        <w:t>provide any option costs, using the same format/template described in 8.</w:t>
      </w:r>
      <w:r w:rsidR="004741AA">
        <w:t>1</w:t>
      </w:r>
      <w:r w:rsidR="00B97BEB">
        <w:t xml:space="preserve"> above)</w:t>
      </w:r>
      <w:r w:rsidR="00A77F6F">
        <w:t>.</w:t>
      </w:r>
    </w:p>
    <w:p w:rsidR="00DD0CB4" w:rsidRDefault="00DD0CB4" w:rsidP="00F72AC7">
      <w:pPr>
        <w:pStyle w:val="bullet1"/>
      </w:pPr>
      <w:r>
        <w:t xml:space="preserve">8.3 </w:t>
      </w:r>
      <w:r w:rsidR="00E02190">
        <w:t>you should explain your costs so that your approach to charges and costs is completely transparent</w:t>
      </w:r>
      <w:r w:rsidR="00B97BEB">
        <w:t xml:space="preserve">. </w:t>
      </w:r>
      <w:r w:rsidR="00E02190">
        <w:t xml:space="preserve">You must explain if any ‘overhead’ and/or ‘on charge’ costs have been added and/or included to any aspect of the costing (this should be indicated as a percentage and fully explained). </w:t>
      </w:r>
      <w:r w:rsidR="00B97BEB">
        <w:t xml:space="preserve">You should also clearly state any assumptions, caveats or exceptions you wish SCIE to know about here. </w:t>
      </w:r>
      <w:r w:rsidR="004741AA">
        <w:t xml:space="preserve">For </w:t>
      </w:r>
      <w:r w:rsidR="004741AA">
        <w:lastRenderedPageBreak/>
        <w:t xml:space="preserve">instance, you should explain in what circumstances, if any, you might you seek to vary and/or alter costs (and importantly in your risk assessment explain how such a risk would be mitigated). </w:t>
      </w:r>
      <w:r w:rsidR="0021450C">
        <w:t>C</w:t>
      </w:r>
      <w:r w:rsidR="004F6437">
        <w:t xml:space="preserve">osts should be shown excluding VAT, and you should confirm this. </w:t>
      </w:r>
      <w:r w:rsidR="00B97BEB">
        <w:t xml:space="preserve">You should include your proposed invoicing schedule, </w:t>
      </w:r>
      <w:r w:rsidR="00652DFA">
        <w:t>which</w:t>
      </w:r>
      <w:r w:rsidR="00B97BEB">
        <w:t xml:space="preserve"> </w:t>
      </w:r>
      <w:r w:rsidR="004741AA">
        <w:t>must</w:t>
      </w:r>
      <w:r w:rsidR="00B97BEB">
        <w:t xml:space="preserve"> link to key deliverables in your proposed time table</w:t>
      </w:r>
      <w:r w:rsidR="00A77F6F">
        <w:t>.</w:t>
      </w:r>
    </w:p>
    <w:p w:rsidR="0095299C" w:rsidRDefault="0095299C" w:rsidP="00F72AC7">
      <w:pPr>
        <w:pStyle w:val="bullet1"/>
      </w:pPr>
      <w:r>
        <w:t xml:space="preserve">8.4 a signature of an authorised member </w:t>
      </w:r>
      <w:r w:rsidR="004741AA">
        <w:t xml:space="preserve">of staff </w:t>
      </w:r>
      <w:r>
        <w:t>and an accompanying sta</w:t>
      </w:r>
      <w:r w:rsidR="004741AA">
        <w:t>te</w:t>
      </w:r>
      <w:r>
        <w:t>men</w:t>
      </w:r>
      <w:r w:rsidR="004741AA">
        <w:t>t</w:t>
      </w:r>
      <w:r>
        <w:t xml:space="preserve"> </w:t>
      </w:r>
      <w:r w:rsidR="004F6437">
        <w:t>is required to</w:t>
      </w:r>
      <w:r>
        <w:t xml:space="preserve"> confirm that the costs quoted are agreed and signed off by your organisation and will apply for at least a period of 90 days.</w:t>
      </w:r>
    </w:p>
    <w:p w:rsidR="00F72AC7" w:rsidRDefault="00B82BF2" w:rsidP="00F72AC7">
      <w:pPr>
        <w:pStyle w:val="Heading4"/>
      </w:pPr>
      <w:r>
        <w:t>Appendices</w:t>
      </w:r>
      <w:r w:rsidR="00F96A14" w:rsidRPr="00F96A14">
        <w:rPr>
          <w:b w:val="0"/>
          <w:color w:val="auto"/>
        </w:rPr>
        <w:t>:</w:t>
      </w:r>
    </w:p>
    <w:p w:rsidR="00837B66" w:rsidRDefault="00F72AC7" w:rsidP="008F0802">
      <w:pPr>
        <w:pStyle w:val="bullet1"/>
      </w:pPr>
      <w:r>
        <w:t xml:space="preserve"> A</w:t>
      </w:r>
      <w:r w:rsidR="00B82BF2">
        <w:t xml:space="preserve">ny you consider relevant, </w:t>
      </w:r>
      <w:r>
        <w:t xml:space="preserve">referenced A1, A2, </w:t>
      </w:r>
      <w:proofErr w:type="gramStart"/>
      <w:r>
        <w:t>A3</w:t>
      </w:r>
      <w:proofErr w:type="gramEnd"/>
      <w:r>
        <w:t xml:space="preserve"> and so on.</w:t>
      </w:r>
    </w:p>
    <w:p w:rsidR="000C1188" w:rsidRDefault="000C1188" w:rsidP="00A27468">
      <w:pPr>
        <w:pStyle w:val="paragraph"/>
        <w:sectPr w:rsidR="000C1188" w:rsidSect="00C22D5C">
          <w:footerReference w:type="default" r:id="rId13"/>
          <w:footerReference w:type="first" r:id="rId14"/>
          <w:pgSz w:w="11906" w:h="16838"/>
          <w:pgMar w:top="1440" w:right="1700" w:bottom="1440" w:left="1440" w:header="708" w:footer="708" w:gutter="0"/>
          <w:pgNumType w:start="0"/>
          <w:cols w:space="708"/>
          <w:titlePg/>
          <w:docGrid w:linePitch="360"/>
        </w:sectPr>
      </w:pPr>
    </w:p>
    <w:p w:rsidR="0021450C" w:rsidRDefault="0021450C" w:rsidP="0021450C">
      <w:pPr>
        <w:pStyle w:val="Heading3"/>
      </w:pPr>
      <w:bookmarkStart w:id="62" w:name="_Toc411022893"/>
      <w:bookmarkStart w:id="63" w:name="_Toc417883683"/>
      <w:r>
        <w:lastRenderedPageBreak/>
        <w:t>5.8.2</w:t>
      </w:r>
      <w:r>
        <w:tab/>
        <w:t>Template examples relating to required content</w:t>
      </w:r>
      <w:bookmarkEnd w:id="62"/>
      <w:bookmarkEnd w:id="63"/>
    </w:p>
    <w:p w:rsidR="00C52187" w:rsidRPr="00C52187" w:rsidRDefault="00C52187" w:rsidP="00C52187">
      <w:pPr>
        <w:pStyle w:val="paragraph"/>
      </w:pPr>
    </w:p>
    <w:p w:rsidR="0021450C" w:rsidRDefault="0021450C" w:rsidP="00C52187">
      <w:pPr>
        <w:pStyle w:val="Heading4"/>
        <w:spacing w:before="0" w:after="0"/>
      </w:pPr>
      <w:r>
        <w:t>Table 5.1</w:t>
      </w:r>
      <w:r>
        <w:rPr>
          <w:rFonts w:ascii="Arial" w:hAnsi="Arial" w:cs="Arial"/>
        </w:rPr>
        <w:tab/>
      </w:r>
      <w:r w:rsidRPr="007861C6">
        <w:t>Evaluation summary</w:t>
      </w:r>
      <w:r>
        <w:t xml:space="preserve"> table</w:t>
      </w:r>
    </w:p>
    <w:p w:rsidR="00C52187" w:rsidRPr="00C52187" w:rsidRDefault="00C52187" w:rsidP="00C52187">
      <w:pPr>
        <w:pStyle w:val="paragraph"/>
      </w:pPr>
    </w:p>
    <w:tbl>
      <w:tblPr>
        <w:tblW w:w="14493" w:type="dxa"/>
        <w:tblInd w:w="-176" w:type="dxa"/>
        <w:tblBorders>
          <w:top w:val="single" w:sz="4" w:space="0" w:color="auto"/>
          <w:bottom w:val="single" w:sz="4" w:space="0" w:color="006288"/>
          <w:insideH w:val="single" w:sz="4" w:space="0" w:color="auto"/>
          <w:insideV w:val="single" w:sz="4" w:space="0" w:color="006288"/>
        </w:tblBorders>
        <w:tblLayout w:type="fixed"/>
        <w:tblLook w:val="04A0" w:firstRow="1" w:lastRow="0" w:firstColumn="1" w:lastColumn="0" w:noHBand="0" w:noVBand="1"/>
      </w:tblPr>
      <w:tblGrid>
        <w:gridCol w:w="4429"/>
        <w:gridCol w:w="5103"/>
        <w:gridCol w:w="2693"/>
        <w:gridCol w:w="2268"/>
      </w:tblGrid>
      <w:tr w:rsidR="0021450C" w:rsidRPr="00990F86" w:rsidTr="0021450C">
        <w:trPr>
          <w:trHeight w:val="475"/>
        </w:trPr>
        <w:tc>
          <w:tcPr>
            <w:tcW w:w="4429" w:type="dxa"/>
            <w:tcBorders>
              <w:bottom w:val="single" w:sz="4" w:space="0" w:color="auto"/>
              <w:right w:val="single" w:sz="4" w:space="0" w:color="auto"/>
            </w:tcBorders>
            <w:shd w:val="clear" w:color="auto" w:fill="006288"/>
            <w:vAlign w:val="center"/>
          </w:tcPr>
          <w:p w:rsidR="0021450C" w:rsidRPr="00A75499" w:rsidRDefault="0021450C" w:rsidP="008F0802">
            <w:pPr>
              <w:pStyle w:val="paragraph"/>
              <w:spacing w:line="240" w:lineRule="auto"/>
              <w:ind w:left="0"/>
              <w:jc w:val="left"/>
              <w:rPr>
                <w:rFonts w:ascii="Arial" w:hAnsi="Arial" w:cs="Arial"/>
                <w:b/>
                <w:color w:val="FFFFFF"/>
                <w:sz w:val="20"/>
                <w:szCs w:val="20"/>
              </w:rPr>
            </w:pPr>
            <w:r>
              <w:rPr>
                <w:rFonts w:ascii="Arial" w:hAnsi="Arial" w:cs="Arial"/>
                <w:b/>
                <w:color w:val="FFFFFF"/>
                <w:sz w:val="20"/>
                <w:szCs w:val="20"/>
              </w:rPr>
              <w:t>What and by when</w:t>
            </w:r>
          </w:p>
        </w:tc>
        <w:tc>
          <w:tcPr>
            <w:tcW w:w="5103" w:type="dxa"/>
            <w:tcBorders>
              <w:left w:val="single" w:sz="4" w:space="0" w:color="auto"/>
              <w:bottom w:val="single" w:sz="4" w:space="0" w:color="auto"/>
              <w:right w:val="single" w:sz="4" w:space="0" w:color="auto"/>
            </w:tcBorders>
            <w:shd w:val="clear" w:color="auto" w:fill="006288"/>
            <w:vAlign w:val="center"/>
          </w:tcPr>
          <w:p w:rsidR="0021450C" w:rsidRPr="00A75499" w:rsidRDefault="0021450C" w:rsidP="008F0802">
            <w:pPr>
              <w:pStyle w:val="paragraph"/>
              <w:spacing w:line="240" w:lineRule="auto"/>
              <w:ind w:left="0"/>
              <w:jc w:val="center"/>
              <w:rPr>
                <w:rFonts w:ascii="Arial" w:hAnsi="Arial" w:cs="Arial"/>
                <w:b/>
                <w:color w:val="FFFFFF"/>
                <w:sz w:val="20"/>
                <w:szCs w:val="20"/>
              </w:rPr>
            </w:pPr>
            <w:r>
              <w:rPr>
                <w:rFonts w:ascii="Arial" w:hAnsi="Arial" w:cs="Arial"/>
                <w:b/>
                <w:color w:val="FFFFFF"/>
                <w:sz w:val="20"/>
                <w:szCs w:val="20"/>
              </w:rPr>
              <w:t>How</w:t>
            </w:r>
          </w:p>
        </w:tc>
        <w:tc>
          <w:tcPr>
            <w:tcW w:w="2693" w:type="dxa"/>
            <w:tcBorders>
              <w:left w:val="single" w:sz="4" w:space="0" w:color="auto"/>
              <w:bottom w:val="single" w:sz="4" w:space="0" w:color="auto"/>
              <w:right w:val="single" w:sz="4" w:space="0" w:color="auto"/>
            </w:tcBorders>
            <w:shd w:val="clear" w:color="auto" w:fill="006288"/>
            <w:vAlign w:val="center"/>
          </w:tcPr>
          <w:p w:rsidR="0021450C" w:rsidRPr="00A75499" w:rsidRDefault="0021450C" w:rsidP="008F0802">
            <w:pPr>
              <w:pStyle w:val="paragraph"/>
              <w:spacing w:line="240" w:lineRule="auto"/>
              <w:ind w:left="0"/>
              <w:jc w:val="center"/>
              <w:rPr>
                <w:rFonts w:ascii="Arial" w:hAnsi="Arial" w:cs="Arial"/>
                <w:b/>
                <w:color w:val="FFFFFF"/>
                <w:sz w:val="20"/>
                <w:szCs w:val="20"/>
              </w:rPr>
            </w:pPr>
            <w:r>
              <w:rPr>
                <w:rFonts w:ascii="Arial" w:hAnsi="Arial" w:cs="Arial"/>
                <w:b/>
                <w:color w:val="FFFFFF"/>
                <w:sz w:val="20"/>
                <w:szCs w:val="20"/>
              </w:rPr>
              <w:t>Costs</w:t>
            </w:r>
          </w:p>
        </w:tc>
        <w:tc>
          <w:tcPr>
            <w:tcW w:w="2268" w:type="dxa"/>
            <w:tcBorders>
              <w:left w:val="single" w:sz="4" w:space="0" w:color="auto"/>
              <w:bottom w:val="single" w:sz="4" w:space="0" w:color="auto"/>
            </w:tcBorders>
            <w:shd w:val="clear" w:color="auto" w:fill="006288"/>
            <w:vAlign w:val="center"/>
          </w:tcPr>
          <w:p w:rsidR="0021450C" w:rsidRPr="00A75499" w:rsidRDefault="0021450C" w:rsidP="008F0802">
            <w:pPr>
              <w:pStyle w:val="paragraph"/>
              <w:spacing w:line="240" w:lineRule="auto"/>
              <w:ind w:left="0"/>
              <w:jc w:val="center"/>
              <w:rPr>
                <w:rFonts w:ascii="Arial" w:hAnsi="Arial" w:cs="Arial"/>
                <w:b/>
                <w:color w:val="FFFFFF"/>
                <w:sz w:val="20"/>
                <w:szCs w:val="20"/>
              </w:rPr>
            </w:pPr>
            <w:r>
              <w:rPr>
                <w:rFonts w:ascii="Arial" w:hAnsi="Arial" w:cs="Arial"/>
                <w:b/>
                <w:color w:val="FFFFFF"/>
                <w:sz w:val="20"/>
                <w:szCs w:val="20"/>
              </w:rPr>
              <w:t>Who</w:t>
            </w:r>
          </w:p>
        </w:tc>
      </w:tr>
      <w:tr w:rsidR="0021450C" w:rsidRPr="00552C5B" w:rsidTr="0021450C">
        <w:trPr>
          <w:trHeight w:val="841"/>
        </w:trPr>
        <w:tc>
          <w:tcPr>
            <w:tcW w:w="4429" w:type="dxa"/>
            <w:tcBorders>
              <w:bottom w:val="single" w:sz="4" w:space="0" w:color="auto"/>
              <w:right w:val="single" w:sz="4" w:space="0" w:color="auto"/>
            </w:tcBorders>
          </w:tcPr>
          <w:p w:rsidR="0021450C" w:rsidRPr="00A75499" w:rsidRDefault="0021450C" w:rsidP="008F0802">
            <w:pPr>
              <w:pStyle w:val="paragraph"/>
              <w:spacing w:before="20" w:after="20" w:line="240" w:lineRule="auto"/>
              <w:ind w:left="175" w:hanging="218"/>
              <w:jc w:val="left"/>
              <w:rPr>
                <w:sz w:val="20"/>
                <w:szCs w:val="20"/>
              </w:rPr>
            </w:pPr>
          </w:p>
        </w:tc>
        <w:tc>
          <w:tcPr>
            <w:tcW w:w="5103" w:type="dxa"/>
            <w:tcBorders>
              <w:left w:val="single" w:sz="4" w:space="0" w:color="auto"/>
              <w:bottom w:val="single" w:sz="4" w:space="0" w:color="auto"/>
              <w:right w:val="single" w:sz="4" w:space="0" w:color="auto"/>
            </w:tcBorders>
          </w:tcPr>
          <w:p w:rsidR="0021450C" w:rsidRPr="00A75499" w:rsidRDefault="0021450C" w:rsidP="008F0802">
            <w:pPr>
              <w:pStyle w:val="paragraph"/>
              <w:spacing w:before="20" w:after="20" w:line="240" w:lineRule="auto"/>
              <w:ind w:left="0"/>
              <w:jc w:val="left"/>
              <w:rPr>
                <w:sz w:val="20"/>
                <w:szCs w:val="20"/>
              </w:rPr>
            </w:pPr>
          </w:p>
        </w:tc>
        <w:tc>
          <w:tcPr>
            <w:tcW w:w="2693" w:type="dxa"/>
            <w:tcBorders>
              <w:left w:val="single" w:sz="4" w:space="0" w:color="auto"/>
              <w:bottom w:val="single" w:sz="4" w:space="0" w:color="auto"/>
              <w:right w:val="single" w:sz="4" w:space="0" w:color="auto"/>
            </w:tcBorders>
          </w:tcPr>
          <w:p w:rsidR="0021450C" w:rsidRPr="00A75499" w:rsidRDefault="0021450C" w:rsidP="008F0802">
            <w:pPr>
              <w:pStyle w:val="paragraph"/>
              <w:spacing w:before="20" w:after="20" w:line="240" w:lineRule="auto"/>
              <w:ind w:left="0"/>
              <w:jc w:val="left"/>
              <w:rPr>
                <w:sz w:val="20"/>
                <w:szCs w:val="20"/>
              </w:rPr>
            </w:pPr>
          </w:p>
        </w:tc>
        <w:tc>
          <w:tcPr>
            <w:tcW w:w="2268" w:type="dxa"/>
            <w:tcBorders>
              <w:left w:val="single" w:sz="4" w:space="0" w:color="auto"/>
              <w:bottom w:val="single" w:sz="4" w:space="0" w:color="auto"/>
            </w:tcBorders>
          </w:tcPr>
          <w:p w:rsidR="0021450C" w:rsidRPr="00A75499" w:rsidRDefault="0021450C" w:rsidP="008F0802">
            <w:pPr>
              <w:pStyle w:val="bullet1"/>
              <w:numPr>
                <w:ilvl w:val="0"/>
                <w:numId w:val="0"/>
              </w:numPr>
              <w:ind w:right="68"/>
              <w:jc w:val="left"/>
              <w:rPr>
                <w:sz w:val="20"/>
                <w:szCs w:val="20"/>
              </w:rPr>
            </w:pPr>
          </w:p>
        </w:tc>
      </w:tr>
    </w:tbl>
    <w:p w:rsidR="0021450C" w:rsidRDefault="0021450C" w:rsidP="00A27468">
      <w:pPr>
        <w:pStyle w:val="paragraph"/>
      </w:pPr>
    </w:p>
    <w:p w:rsidR="000C1188" w:rsidRDefault="000C1188" w:rsidP="00A27468">
      <w:pPr>
        <w:pStyle w:val="paragraph"/>
      </w:pPr>
    </w:p>
    <w:p w:rsidR="0049121E" w:rsidRPr="0049121E" w:rsidRDefault="0049121E" w:rsidP="0049121E">
      <w:pPr>
        <w:pStyle w:val="Heading1"/>
        <w:ind w:hanging="11"/>
        <w:rPr>
          <w:rFonts w:ascii="Times New Roman" w:hAnsi="Times New Roman" w:cs="Times New Roman"/>
          <w:sz w:val="24"/>
          <w:szCs w:val="24"/>
        </w:rPr>
      </w:pPr>
      <w:bookmarkStart w:id="64" w:name="_Toc411022894"/>
      <w:bookmarkStart w:id="65" w:name="_Toc411022940"/>
      <w:bookmarkStart w:id="66" w:name="_Toc411157300"/>
      <w:bookmarkStart w:id="67" w:name="_Toc417883684"/>
      <w:r w:rsidRPr="0049121E">
        <w:rPr>
          <w:rFonts w:ascii="Times New Roman" w:hAnsi="Times New Roman" w:cs="Times New Roman"/>
          <w:sz w:val="24"/>
          <w:szCs w:val="24"/>
        </w:rPr>
        <w:t>Table 5.</w:t>
      </w:r>
      <w:r w:rsidR="0021450C">
        <w:rPr>
          <w:rFonts w:ascii="Times New Roman" w:hAnsi="Times New Roman" w:cs="Times New Roman"/>
          <w:sz w:val="24"/>
          <w:szCs w:val="24"/>
        </w:rPr>
        <w:t>2</w:t>
      </w:r>
      <w:r w:rsidRPr="0049121E">
        <w:rPr>
          <w:rFonts w:ascii="Times New Roman" w:hAnsi="Times New Roman" w:cs="Times New Roman"/>
          <w:sz w:val="24"/>
          <w:szCs w:val="24"/>
        </w:rPr>
        <w:t xml:space="preserve"> Risk management example</w:t>
      </w:r>
      <w:bookmarkEnd w:id="64"/>
      <w:bookmarkEnd w:id="65"/>
      <w:bookmarkEnd w:id="66"/>
      <w:bookmarkEnd w:id="67"/>
    </w:p>
    <w:p w:rsidR="0049121E" w:rsidRPr="00303A02" w:rsidRDefault="0049121E" w:rsidP="0049121E">
      <w:pPr>
        <w:pStyle w:val="paragraph"/>
      </w:pPr>
    </w:p>
    <w:tbl>
      <w:tblPr>
        <w:tblW w:w="15309" w:type="dxa"/>
        <w:tblInd w:w="-671" w:type="dxa"/>
        <w:tblBorders>
          <w:top w:val="single" w:sz="24" w:space="0" w:color="006288"/>
          <w:left w:val="single" w:sz="24" w:space="0" w:color="006288"/>
          <w:bottom w:val="single" w:sz="24" w:space="0" w:color="006288"/>
          <w:right w:val="single" w:sz="24" w:space="0" w:color="006288"/>
          <w:insideH w:val="single" w:sz="4" w:space="0" w:color="006288"/>
          <w:insideV w:val="single" w:sz="4" w:space="0" w:color="006288"/>
        </w:tblBorders>
        <w:tblLayout w:type="fixed"/>
        <w:tblLook w:val="01E0" w:firstRow="1" w:lastRow="1" w:firstColumn="1" w:lastColumn="1" w:noHBand="0" w:noVBand="0"/>
      </w:tblPr>
      <w:tblGrid>
        <w:gridCol w:w="2835"/>
        <w:gridCol w:w="1951"/>
        <w:gridCol w:w="6271"/>
        <w:gridCol w:w="4252"/>
      </w:tblGrid>
      <w:tr w:rsidR="0049121E" w:rsidRPr="00F129AD" w:rsidTr="00C52187">
        <w:trPr>
          <w:trHeight w:val="603"/>
        </w:trPr>
        <w:tc>
          <w:tcPr>
            <w:tcW w:w="2835" w:type="dxa"/>
            <w:tcBorders>
              <w:top w:val="single" w:sz="4" w:space="0" w:color="auto"/>
              <w:left w:val="nil"/>
              <w:bottom w:val="single" w:sz="4" w:space="0" w:color="auto"/>
              <w:right w:val="single" w:sz="4" w:space="0" w:color="auto"/>
            </w:tcBorders>
            <w:shd w:val="clear" w:color="auto" w:fill="006288"/>
            <w:vAlign w:val="center"/>
          </w:tcPr>
          <w:p w:rsidR="0049121E" w:rsidRPr="00041457" w:rsidRDefault="0049121E" w:rsidP="00652DFA">
            <w:pPr>
              <w:spacing w:before="40" w:after="40"/>
              <w:rPr>
                <w:rFonts w:cs="Arial"/>
                <w:b/>
                <w:color w:val="FFFFFF"/>
              </w:rPr>
            </w:pPr>
            <w:r w:rsidRPr="00041457">
              <w:rPr>
                <w:rFonts w:cs="Arial"/>
                <w:b/>
                <w:color w:val="FFFFFF"/>
              </w:rPr>
              <w:t>Risk</w:t>
            </w:r>
            <w:r>
              <w:rPr>
                <w:rFonts w:cs="Arial"/>
                <w:b/>
                <w:color w:val="FFFFFF"/>
              </w:rPr>
              <w:t xml:space="preserve"> description</w:t>
            </w:r>
          </w:p>
        </w:tc>
        <w:tc>
          <w:tcPr>
            <w:tcW w:w="1951" w:type="dxa"/>
            <w:tcBorders>
              <w:top w:val="single" w:sz="4" w:space="0" w:color="auto"/>
              <w:left w:val="single" w:sz="4" w:space="0" w:color="auto"/>
              <w:bottom w:val="single" w:sz="4" w:space="0" w:color="auto"/>
              <w:right w:val="single" w:sz="4" w:space="0" w:color="auto"/>
            </w:tcBorders>
            <w:shd w:val="clear" w:color="auto" w:fill="006288"/>
            <w:vAlign w:val="center"/>
          </w:tcPr>
          <w:p w:rsidR="0049121E" w:rsidRPr="00041457" w:rsidRDefault="0049121E" w:rsidP="00652DFA">
            <w:pPr>
              <w:spacing w:before="40" w:after="40"/>
              <w:jc w:val="center"/>
              <w:rPr>
                <w:rFonts w:cs="Arial"/>
                <w:b/>
                <w:color w:val="FFFFFF"/>
              </w:rPr>
            </w:pPr>
            <w:r w:rsidRPr="00041457">
              <w:rPr>
                <w:rFonts w:cs="Arial"/>
                <w:b/>
                <w:color w:val="FFFFFF"/>
              </w:rPr>
              <w:t>Assessment</w:t>
            </w:r>
          </w:p>
        </w:tc>
        <w:tc>
          <w:tcPr>
            <w:tcW w:w="6271" w:type="dxa"/>
            <w:tcBorders>
              <w:top w:val="single" w:sz="4" w:space="0" w:color="auto"/>
              <w:left w:val="single" w:sz="4" w:space="0" w:color="auto"/>
              <w:bottom w:val="single" w:sz="4" w:space="0" w:color="auto"/>
              <w:right w:val="single" w:sz="4" w:space="0" w:color="auto"/>
            </w:tcBorders>
            <w:shd w:val="clear" w:color="auto" w:fill="006288"/>
            <w:vAlign w:val="center"/>
          </w:tcPr>
          <w:p w:rsidR="0049121E" w:rsidRPr="00041457" w:rsidRDefault="0049121E" w:rsidP="00652DFA">
            <w:pPr>
              <w:spacing w:before="40" w:after="40"/>
              <w:rPr>
                <w:rFonts w:cs="Arial"/>
                <w:b/>
                <w:color w:val="FFFFFF"/>
              </w:rPr>
            </w:pPr>
            <w:r w:rsidRPr="00041457">
              <w:rPr>
                <w:rFonts w:cs="Arial"/>
                <w:b/>
                <w:color w:val="FFFFFF"/>
              </w:rPr>
              <w:t>Countermeasures</w:t>
            </w:r>
          </w:p>
        </w:tc>
        <w:tc>
          <w:tcPr>
            <w:tcW w:w="4252" w:type="dxa"/>
            <w:tcBorders>
              <w:top w:val="single" w:sz="4" w:space="0" w:color="auto"/>
              <w:left w:val="single" w:sz="4" w:space="0" w:color="auto"/>
              <w:bottom w:val="single" w:sz="4" w:space="0" w:color="auto"/>
              <w:right w:val="nil"/>
            </w:tcBorders>
            <w:shd w:val="clear" w:color="auto" w:fill="006288"/>
            <w:vAlign w:val="center"/>
          </w:tcPr>
          <w:p w:rsidR="0049121E" w:rsidRPr="00041457" w:rsidRDefault="0049121E" w:rsidP="00652DFA">
            <w:pPr>
              <w:spacing w:before="40" w:after="40"/>
              <w:rPr>
                <w:rFonts w:cs="Arial"/>
                <w:b/>
                <w:color w:val="FFFFFF"/>
              </w:rPr>
            </w:pPr>
            <w:r w:rsidRPr="00041457">
              <w:rPr>
                <w:rFonts w:cs="Arial"/>
                <w:b/>
                <w:color w:val="FFFFFF"/>
              </w:rPr>
              <w:t>Contingency plans</w:t>
            </w:r>
          </w:p>
        </w:tc>
      </w:tr>
      <w:tr w:rsidR="0049121E" w:rsidRPr="007D1B53" w:rsidTr="00C52187">
        <w:trPr>
          <w:trHeight w:val="950"/>
        </w:trPr>
        <w:tc>
          <w:tcPr>
            <w:tcW w:w="2835" w:type="dxa"/>
            <w:tcBorders>
              <w:top w:val="single" w:sz="4" w:space="0" w:color="auto"/>
              <w:left w:val="nil"/>
              <w:bottom w:val="nil"/>
              <w:right w:val="single" w:sz="4" w:space="0" w:color="auto"/>
            </w:tcBorders>
            <w:vAlign w:val="center"/>
          </w:tcPr>
          <w:p w:rsidR="0049121E" w:rsidRPr="00041457" w:rsidRDefault="0049121E" w:rsidP="00652DFA">
            <w:pPr>
              <w:rPr>
                <w:rFonts w:ascii="Arial Narrow" w:hAnsi="Arial Narrow"/>
                <w:sz w:val="22"/>
              </w:rPr>
            </w:pPr>
            <w:r>
              <w:rPr>
                <w:rFonts w:ascii="Arial Narrow" w:hAnsi="Arial Narrow"/>
                <w:sz w:val="22"/>
              </w:rPr>
              <w:t>1</w:t>
            </w:r>
            <w:r w:rsidRPr="00041457">
              <w:rPr>
                <w:rFonts w:ascii="Arial Narrow" w:hAnsi="Arial Narrow"/>
                <w:sz w:val="22"/>
              </w:rPr>
              <w:t xml:space="preserve"> </w:t>
            </w:r>
          </w:p>
        </w:tc>
        <w:tc>
          <w:tcPr>
            <w:tcW w:w="1951" w:type="dxa"/>
            <w:tcBorders>
              <w:top w:val="single" w:sz="4" w:space="0" w:color="auto"/>
              <w:left w:val="single" w:sz="4" w:space="0" w:color="auto"/>
              <w:bottom w:val="nil"/>
              <w:right w:val="single" w:sz="4" w:space="0" w:color="auto"/>
            </w:tcBorders>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 xml:space="preserve">Impact: </w:t>
            </w:r>
          </w:p>
        </w:tc>
        <w:tc>
          <w:tcPr>
            <w:tcW w:w="6271" w:type="dxa"/>
            <w:tcBorders>
              <w:top w:val="single" w:sz="4" w:space="0" w:color="auto"/>
              <w:left w:val="single" w:sz="4" w:space="0" w:color="auto"/>
              <w:bottom w:val="nil"/>
              <w:right w:val="single" w:sz="4" w:space="0" w:color="auto"/>
            </w:tcBorders>
            <w:vAlign w:val="center"/>
          </w:tcPr>
          <w:p w:rsidR="0049121E" w:rsidRPr="00041457" w:rsidRDefault="0049121E" w:rsidP="0049121E">
            <w:pPr>
              <w:pStyle w:val="bullet1"/>
              <w:numPr>
                <w:ilvl w:val="0"/>
                <w:numId w:val="12"/>
              </w:numPr>
              <w:spacing w:after="0"/>
              <w:ind w:left="317"/>
              <w:jc w:val="left"/>
              <w:rPr>
                <w:rFonts w:ascii="Arial Narrow" w:hAnsi="Arial Narrow"/>
                <w:sz w:val="22"/>
                <w:szCs w:val="22"/>
              </w:rPr>
            </w:pPr>
          </w:p>
        </w:tc>
        <w:tc>
          <w:tcPr>
            <w:tcW w:w="4252" w:type="dxa"/>
            <w:tcBorders>
              <w:top w:val="single" w:sz="4" w:space="0" w:color="auto"/>
              <w:left w:val="single" w:sz="4" w:space="0" w:color="auto"/>
              <w:bottom w:val="nil"/>
              <w:right w:val="nil"/>
            </w:tcBorders>
            <w:vAlign w:val="center"/>
          </w:tcPr>
          <w:p w:rsidR="0049121E" w:rsidRPr="00041457" w:rsidRDefault="0049121E" w:rsidP="00652DFA">
            <w:pPr>
              <w:tabs>
                <w:tab w:val="num" w:pos="432"/>
              </w:tabs>
              <w:rPr>
                <w:rFonts w:ascii="Arial Narrow" w:hAnsi="Arial Narrow"/>
                <w:sz w:val="22"/>
              </w:rPr>
            </w:pPr>
          </w:p>
        </w:tc>
      </w:tr>
      <w:tr w:rsidR="0049121E" w:rsidRPr="007D1B53" w:rsidTr="00C52187">
        <w:trPr>
          <w:trHeight w:val="950"/>
        </w:trPr>
        <w:tc>
          <w:tcPr>
            <w:tcW w:w="2835" w:type="dxa"/>
            <w:tcBorders>
              <w:top w:val="nil"/>
              <w:left w:val="nil"/>
              <w:bottom w:val="nil"/>
              <w:right w:val="single" w:sz="4" w:space="0" w:color="auto"/>
            </w:tcBorders>
            <w:shd w:val="clear" w:color="auto" w:fill="BFBFBF"/>
            <w:vAlign w:val="center"/>
          </w:tcPr>
          <w:p w:rsidR="0049121E" w:rsidRPr="00041457" w:rsidRDefault="0049121E" w:rsidP="00652DFA">
            <w:pPr>
              <w:rPr>
                <w:rFonts w:ascii="Arial Narrow" w:hAnsi="Arial Narrow"/>
                <w:sz w:val="22"/>
              </w:rPr>
            </w:pPr>
            <w:r>
              <w:rPr>
                <w:rFonts w:ascii="Arial Narrow" w:hAnsi="Arial Narrow"/>
                <w:sz w:val="22"/>
              </w:rPr>
              <w:t>2</w:t>
            </w:r>
          </w:p>
        </w:tc>
        <w:tc>
          <w:tcPr>
            <w:tcW w:w="1951" w:type="dxa"/>
            <w:tcBorders>
              <w:top w:val="nil"/>
              <w:left w:val="single" w:sz="4" w:space="0" w:color="auto"/>
              <w:bottom w:val="nil"/>
              <w:right w:val="single" w:sz="4" w:space="0" w:color="auto"/>
            </w:tcBorders>
            <w:shd w:val="clear" w:color="auto" w:fill="BFBFBF"/>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 xml:space="preserve">Impact: </w:t>
            </w:r>
          </w:p>
        </w:tc>
        <w:tc>
          <w:tcPr>
            <w:tcW w:w="6271" w:type="dxa"/>
            <w:tcBorders>
              <w:top w:val="nil"/>
              <w:left w:val="single" w:sz="4" w:space="0" w:color="auto"/>
              <w:bottom w:val="nil"/>
              <w:right w:val="single" w:sz="4" w:space="0" w:color="auto"/>
            </w:tcBorders>
            <w:shd w:val="clear" w:color="auto" w:fill="BFBFBF"/>
            <w:vAlign w:val="center"/>
          </w:tcPr>
          <w:p w:rsidR="0049121E" w:rsidRPr="00041457" w:rsidRDefault="0049121E" w:rsidP="0049121E">
            <w:pPr>
              <w:pStyle w:val="ListParagraph"/>
              <w:numPr>
                <w:ilvl w:val="0"/>
                <w:numId w:val="13"/>
              </w:numPr>
              <w:ind w:left="317"/>
              <w:rPr>
                <w:rFonts w:ascii="Arial Narrow" w:hAnsi="Arial Narrow"/>
                <w:sz w:val="22"/>
              </w:rPr>
            </w:pPr>
          </w:p>
        </w:tc>
        <w:tc>
          <w:tcPr>
            <w:tcW w:w="4252" w:type="dxa"/>
            <w:tcBorders>
              <w:top w:val="nil"/>
              <w:left w:val="single" w:sz="4" w:space="0" w:color="auto"/>
              <w:bottom w:val="nil"/>
              <w:right w:val="nil"/>
            </w:tcBorders>
            <w:shd w:val="clear" w:color="auto" w:fill="BFBFBF"/>
            <w:vAlign w:val="center"/>
          </w:tcPr>
          <w:p w:rsidR="0049121E" w:rsidRPr="00041457" w:rsidRDefault="0049121E" w:rsidP="00652DFA">
            <w:pPr>
              <w:rPr>
                <w:rFonts w:ascii="Arial Narrow" w:hAnsi="Arial Narrow"/>
                <w:sz w:val="22"/>
              </w:rPr>
            </w:pPr>
          </w:p>
        </w:tc>
      </w:tr>
      <w:tr w:rsidR="0049121E" w:rsidRPr="007D1B53" w:rsidTr="00C52187">
        <w:trPr>
          <w:trHeight w:val="950"/>
        </w:trPr>
        <w:tc>
          <w:tcPr>
            <w:tcW w:w="2835" w:type="dxa"/>
            <w:tcBorders>
              <w:top w:val="nil"/>
              <w:left w:val="nil"/>
              <w:bottom w:val="nil"/>
              <w:right w:val="single" w:sz="4" w:space="0" w:color="auto"/>
            </w:tcBorders>
            <w:vAlign w:val="center"/>
          </w:tcPr>
          <w:p w:rsidR="0049121E" w:rsidRPr="00041457" w:rsidRDefault="0049121E" w:rsidP="00652DFA">
            <w:pPr>
              <w:rPr>
                <w:rFonts w:ascii="Arial Narrow" w:hAnsi="Arial Narrow"/>
                <w:sz w:val="22"/>
              </w:rPr>
            </w:pPr>
            <w:r>
              <w:rPr>
                <w:rFonts w:ascii="Arial Narrow" w:hAnsi="Arial Narrow"/>
                <w:sz w:val="22"/>
              </w:rPr>
              <w:t>3</w:t>
            </w:r>
          </w:p>
        </w:tc>
        <w:tc>
          <w:tcPr>
            <w:tcW w:w="1951" w:type="dxa"/>
            <w:tcBorders>
              <w:top w:val="nil"/>
              <w:left w:val="single" w:sz="4" w:space="0" w:color="auto"/>
              <w:bottom w:val="nil"/>
              <w:right w:val="single" w:sz="4" w:space="0" w:color="auto"/>
            </w:tcBorders>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 xml:space="preserve">Impact: </w:t>
            </w:r>
          </w:p>
        </w:tc>
        <w:tc>
          <w:tcPr>
            <w:tcW w:w="6271" w:type="dxa"/>
            <w:tcBorders>
              <w:top w:val="nil"/>
              <w:left w:val="single" w:sz="4" w:space="0" w:color="auto"/>
              <w:bottom w:val="nil"/>
              <w:right w:val="single" w:sz="4" w:space="0" w:color="auto"/>
            </w:tcBorders>
            <w:vAlign w:val="center"/>
          </w:tcPr>
          <w:p w:rsidR="0049121E" w:rsidRPr="00041457" w:rsidRDefault="0049121E" w:rsidP="0049121E">
            <w:pPr>
              <w:pStyle w:val="ListParagraph"/>
              <w:numPr>
                <w:ilvl w:val="0"/>
                <w:numId w:val="13"/>
              </w:numPr>
              <w:ind w:left="317"/>
              <w:rPr>
                <w:rFonts w:ascii="Arial Narrow" w:hAnsi="Arial Narrow"/>
                <w:sz w:val="22"/>
              </w:rPr>
            </w:pPr>
          </w:p>
        </w:tc>
        <w:tc>
          <w:tcPr>
            <w:tcW w:w="4252" w:type="dxa"/>
            <w:tcBorders>
              <w:top w:val="nil"/>
              <w:left w:val="single" w:sz="4" w:space="0" w:color="auto"/>
              <w:bottom w:val="nil"/>
              <w:right w:val="nil"/>
            </w:tcBorders>
            <w:vAlign w:val="center"/>
          </w:tcPr>
          <w:p w:rsidR="0049121E" w:rsidRPr="00041457" w:rsidRDefault="0049121E" w:rsidP="00652DFA">
            <w:pPr>
              <w:tabs>
                <w:tab w:val="num" w:pos="432"/>
              </w:tabs>
              <w:rPr>
                <w:rFonts w:ascii="Arial Narrow" w:hAnsi="Arial Narrow"/>
                <w:sz w:val="22"/>
              </w:rPr>
            </w:pPr>
          </w:p>
        </w:tc>
      </w:tr>
      <w:tr w:rsidR="0049121E" w:rsidRPr="007D1B53" w:rsidTr="00C52187">
        <w:trPr>
          <w:trHeight w:val="950"/>
        </w:trPr>
        <w:tc>
          <w:tcPr>
            <w:tcW w:w="2835" w:type="dxa"/>
            <w:tcBorders>
              <w:top w:val="nil"/>
              <w:left w:val="nil"/>
              <w:bottom w:val="single" w:sz="4" w:space="0" w:color="auto"/>
              <w:right w:val="single" w:sz="4" w:space="0" w:color="auto"/>
            </w:tcBorders>
            <w:shd w:val="clear" w:color="auto" w:fill="BFBFBF"/>
            <w:vAlign w:val="center"/>
          </w:tcPr>
          <w:p w:rsidR="0049121E" w:rsidRPr="00041457" w:rsidRDefault="0049121E" w:rsidP="00652DFA">
            <w:pPr>
              <w:rPr>
                <w:rFonts w:ascii="Arial Narrow" w:hAnsi="Arial Narrow"/>
                <w:sz w:val="22"/>
              </w:rPr>
            </w:pPr>
            <w:r>
              <w:rPr>
                <w:rFonts w:ascii="Arial Narrow" w:hAnsi="Arial Narrow"/>
                <w:sz w:val="22"/>
              </w:rPr>
              <w:t>4</w:t>
            </w:r>
          </w:p>
        </w:tc>
        <w:tc>
          <w:tcPr>
            <w:tcW w:w="1951" w:type="dxa"/>
            <w:tcBorders>
              <w:top w:val="nil"/>
              <w:left w:val="single" w:sz="4" w:space="0" w:color="auto"/>
              <w:bottom w:val="single" w:sz="4" w:space="0" w:color="auto"/>
              <w:right w:val="single" w:sz="4" w:space="0" w:color="auto"/>
            </w:tcBorders>
            <w:shd w:val="clear" w:color="auto" w:fill="BFBFBF"/>
            <w:vAlign w:val="center"/>
          </w:tcPr>
          <w:p w:rsidR="0049121E" w:rsidRPr="00041457" w:rsidRDefault="0049121E" w:rsidP="00652DFA">
            <w:pPr>
              <w:jc w:val="center"/>
              <w:rPr>
                <w:rFonts w:ascii="Arial Narrow" w:hAnsi="Arial Narrow"/>
                <w:sz w:val="22"/>
              </w:rPr>
            </w:pPr>
            <w:r w:rsidRPr="00041457">
              <w:rPr>
                <w:rFonts w:ascii="Arial Narrow" w:hAnsi="Arial Narrow"/>
                <w:sz w:val="22"/>
              </w:rPr>
              <w:t xml:space="preserve">Likelihood: </w:t>
            </w:r>
          </w:p>
          <w:p w:rsidR="0049121E" w:rsidRPr="00041457" w:rsidRDefault="0049121E" w:rsidP="0049121E">
            <w:pPr>
              <w:jc w:val="center"/>
              <w:rPr>
                <w:rFonts w:ascii="Arial Narrow" w:hAnsi="Arial Narrow"/>
                <w:sz w:val="22"/>
              </w:rPr>
            </w:pPr>
            <w:r w:rsidRPr="00041457">
              <w:rPr>
                <w:rFonts w:ascii="Arial Narrow" w:hAnsi="Arial Narrow"/>
                <w:sz w:val="22"/>
              </w:rPr>
              <w:t>Impact: h</w:t>
            </w:r>
          </w:p>
        </w:tc>
        <w:tc>
          <w:tcPr>
            <w:tcW w:w="6271" w:type="dxa"/>
            <w:tcBorders>
              <w:top w:val="nil"/>
              <w:left w:val="single" w:sz="4" w:space="0" w:color="auto"/>
              <w:bottom w:val="single" w:sz="4" w:space="0" w:color="auto"/>
              <w:right w:val="single" w:sz="4" w:space="0" w:color="auto"/>
            </w:tcBorders>
            <w:shd w:val="clear" w:color="auto" w:fill="BFBFBF"/>
            <w:vAlign w:val="center"/>
          </w:tcPr>
          <w:p w:rsidR="0049121E" w:rsidRPr="00041457" w:rsidRDefault="0049121E" w:rsidP="0049121E">
            <w:pPr>
              <w:pStyle w:val="ListParagraph"/>
              <w:numPr>
                <w:ilvl w:val="0"/>
                <w:numId w:val="16"/>
              </w:numPr>
              <w:ind w:left="278"/>
              <w:rPr>
                <w:rFonts w:ascii="Arial Narrow" w:hAnsi="Arial Narrow"/>
                <w:sz w:val="22"/>
              </w:rPr>
            </w:pPr>
          </w:p>
        </w:tc>
        <w:tc>
          <w:tcPr>
            <w:tcW w:w="4252" w:type="dxa"/>
            <w:tcBorders>
              <w:top w:val="nil"/>
              <w:left w:val="single" w:sz="4" w:space="0" w:color="auto"/>
              <w:bottom w:val="single" w:sz="4" w:space="0" w:color="auto"/>
              <w:right w:val="nil"/>
            </w:tcBorders>
            <w:shd w:val="clear" w:color="auto" w:fill="BFBFBF"/>
            <w:vAlign w:val="center"/>
          </w:tcPr>
          <w:p w:rsidR="0049121E" w:rsidRPr="00041457" w:rsidRDefault="0049121E" w:rsidP="00652DFA">
            <w:pPr>
              <w:tabs>
                <w:tab w:val="num" w:pos="432"/>
              </w:tabs>
              <w:rPr>
                <w:rFonts w:ascii="Arial Narrow" w:hAnsi="Arial Narrow"/>
                <w:sz w:val="22"/>
              </w:rPr>
            </w:pPr>
          </w:p>
        </w:tc>
      </w:tr>
    </w:tbl>
    <w:p w:rsidR="0049121E" w:rsidRDefault="0049121E" w:rsidP="00A27468">
      <w:pPr>
        <w:pStyle w:val="paragraph"/>
      </w:pPr>
    </w:p>
    <w:p w:rsidR="00A87DB0" w:rsidRDefault="00A87DB0" w:rsidP="00A27468">
      <w:pPr>
        <w:pStyle w:val="paragraph"/>
        <w:sectPr w:rsidR="00A87DB0" w:rsidSect="00A87DB0">
          <w:footerReference w:type="first" r:id="rId15"/>
          <w:pgSz w:w="16838" w:h="11906" w:orient="landscape"/>
          <w:pgMar w:top="1440" w:right="1440" w:bottom="1440" w:left="1440" w:header="708" w:footer="708" w:gutter="0"/>
          <w:cols w:space="708"/>
          <w:titlePg/>
          <w:docGrid w:linePitch="360"/>
        </w:sectPr>
      </w:pPr>
    </w:p>
    <w:p w:rsidR="00A87DB0" w:rsidRDefault="00A87DB0" w:rsidP="00D1538D">
      <w:pPr>
        <w:spacing w:after="120"/>
        <w:ind w:firstLine="1418"/>
        <w:rPr>
          <w:rFonts w:ascii="Times New Roman" w:hAnsi="Times New Roman" w:cs="Times New Roman"/>
          <w:b/>
          <w:color w:val="006288"/>
        </w:rPr>
      </w:pPr>
      <w:r w:rsidRPr="0021450C">
        <w:rPr>
          <w:rFonts w:ascii="Times New Roman" w:hAnsi="Times New Roman" w:cs="Times New Roman"/>
          <w:b/>
          <w:color w:val="006288"/>
        </w:rPr>
        <w:lastRenderedPageBreak/>
        <w:t>Table 5.</w:t>
      </w:r>
      <w:r w:rsidR="00D1538D">
        <w:rPr>
          <w:rFonts w:ascii="Times New Roman" w:hAnsi="Times New Roman" w:cs="Times New Roman"/>
          <w:b/>
          <w:color w:val="006288"/>
        </w:rPr>
        <w:t>3</w:t>
      </w:r>
      <w:r w:rsidRPr="0021450C">
        <w:rPr>
          <w:rFonts w:ascii="Times New Roman" w:hAnsi="Times New Roman" w:cs="Times New Roman"/>
          <w:b/>
          <w:color w:val="006288"/>
        </w:rPr>
        <w:t xml:space="preserve"> </w:t>
      </w:r>
      <w:r w:rsidRPr="0021450C">
        <w:rPr>
          <w:rFonts w:ascii="Times New Roman" w:hAnsi="Times New Roman" w:cs="Times New Roman"/>
          <w:color w:val="006288"/>
        </w:rPr>
        <w:tab/>
      </w:r>
      <w:r w:rsidRPr="00D1538D">
        <w:rPr>
          <w:rFonts w:ascii="Times New Roman" w:hAnsi="Times New Roman" w:cs="Times New Roman"/>
          <w:b/>
          <w:color w:val="006288"/>
        </w:rPr>
        <w:t>Costs table example</w:t>
      </w:r>
    </w:p>
    <w:p w:rsidR="00C52187" w:rsidRPr="0021450C" w:rsidRDefault="00C52187" w:rsidP="00C52187">
      <w:pPr>
        <w:pStyle w:val="paragraph"/>
        <w:spacing w:line="240" w:lineRule="auto"/>
      </w:pPr>
    </w:p>
    <w:tbl>
      <w:tblPr>
        <w:tblW w:w="163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068"/>
        <w:gridCol w:w="1392"/>
        <w:gridCol w:w="1393"/>
        <w:gridCol w:w="1393"/>
        <w:gridCol w:w="1392"/>
        <w:gridCol w:w="1393"/>
        <w:gridCol w:w="1393"/>
        <w:gridCol w:w="1417"/>
        <w:gridCol w:w="851"/>
        <w:gridCol w:w="1276"/>
        <w:gridCol w:w="992"/>
        <w:gridCol w:w="850"/>
      </w:tblGrid>
      <w:tr w:rsidR="00A87DB0" w:rsidRPr="006578EC" w:rsidTr="0052449C">
        <w:trPr>
          <w:trHeight w:val="590"/>
        </w:trPr>
        <w:tc>
          <w:tcPr>
            <w:tcW w:w="2593" w:type="dxa"/>
            <w:gridSpan w:val="2"/>
            <w:vMerge w:val="restart"/>
            <w:tcBorders>
              <w:left w:val="nil"/>
            </w:tcBorders>
            <w:shd w:val="clear" w:color="auto" w:fill="006288"/>
            <w:vAlign w:val="center"/>
          </w:tcPr>
          <w:p w:rsidR="00A87DB0" w:rsidRPr="006578EC" w:rsidRDefault="00A87DB0" w:rsidP="00652DFA">
            <w:pPr>
              <w:rPr>
                <w:rFonts w:cs="Arial"/>
                <w:b/>
                <w:color w:val="FFFFFF"/>
                <w:sz w:val="20"/>
                <w:szCs w:val="20"/>
              </w:rPr>
            </w:pPr>
            <w:r w:rsidRPr="006578EC">
              <w:rPr>
                <w:rFonts w:cs="Arial"/>
                <w:b/>
                <w:color w:val="FFFFFF"/>
                <w:sz w:val="20"/>
                <w:szCs w:val="20"/>
              </w:rPr>
              <w:t>Cost item</w:t>
            </w:r>
            <w:r w:rsidR="0052449C">
              <w:rPr>
                <w:rFonts w:cs="Arial"/>
                <w:b/>
                <w:color w:val="FFFFFF"/>
                <w:sz w:val="20"/>
                <w:szCs w:val="20"/>
              </w:rPr>
              <w:t>s</w:t>
            </w:r>
          </w:p>
        </w:tc>
        <w:tc>
          <w:tcPr>
            <w:tcW w:w="8356" w:type="dxa"/>
            <w:gridSpan w:val="6"/>
            <w:tcBorders>
              <w:bottom w:val="nil"/>
            </w:tcBorders>
            <w:shd w:val="clear" w:color="auto" w:fill="006288"/>
            <w:vAlign w:val="center"/>
          </w:tcPr>
          <w:p w:rsidR="00A87DB0" w:rsidRPr="006578EC" w:rsidRDefault="00617118" w:rsidP="00617118">
            <w:pPr>
              <w:jc w:val="center"/>
              <w:rPr>
                <w:rFonts w:cs="Arial"/>
                <w:b/>
                <w:color w:val="FFFFFF"/>
                <w:sz w:val="20"/>
                <w:szCs w:val="20"/>
              </w:rPr>
            </w:pPr>
            <w:r>
              <w:rPr>
                <w:rFonts w:cs="Arial"/>
                <w:b/>
                <w:color w:val="FFFFFF"/>
                <w:sz w:val="20"/>
                <w:szCs w:val="20"/>
              </w:rPr>
              <w:t>Evaluation team</w:t>
            </w:r>
            <w:r w:rsidR="00C37B08">
              <w:rPr>
                <w:rFonts w:cs="Arial"/>
                <w:b/>
                <w:color w:val="FFFFFF"/>
                <w:sz w:val="20"/>
                <w:szCs w:val="20"/>
              </w:rPr>
              <w:t xml:space="preserve"> costs for</w:t>
            </w:r>
            <w:r w:rsidR="00A87DB0">
              <w:rPr>
                <w:rFonts w:cs="Arial"/>
                <w:b/>
                <w:color w:val="FFFFFF"/>
                <w:sz w:val="20"/>
                <w:szCs w:val="20"/>
              </w:rPr>
              <w:t>:</w:t>
            </w:r>
          </w:p>
        </w:tc>
        <w:tc>
          <w:tcPr>
            <w:tcW w:w="2268" w:type="dxa"/>
            <w:gridSpan w:val="2"/>
            <w:tcBorders>
              <w:bottom w:val="nil"/>
            </w:tcBorders>
            <w:shd w:val="clear" w:color="auto" w:fill="006288"/>
            <w:vAlign w:val="center"/>
          </w:tcPr>
          <w:p w:rsidR="00A87DB0" w:rsidRPr="006578EC" w:rsidRDefault="00A87DB0" w:rsidP="00C37B08">
            <w:pPr>
              <w:jc w:val="center"/>
              <w:rPr>
                <w:rFonts w:cs="Arial"/>
                <w:b/>
                <w:color w:val="FFFFFF"/>
                <w:sz w:val="20"/>
                <w:szCs w:val="20"/>
              </w:rPr>
            </w:pPr>
            <w:r>
              <w:rPr>
                <w:rFonts w:cs="Arial"/>
                <w:b/>
                <w:color w:val="FFFFFF"/>
                <w:sz w:val="20"/>
                <w:szCs w:val="20"/>
              </w:rPr>
              <w:t>Specialist</w:t>
            </w:r>
            <w:r w:rsidRPr="006578EC">
              <w:rPr>
                <w:rFonts w:cs="Arial"/>
                <w:b/>
                <w:color w:val="FFFFFF"/>
                <w:sz w:val="20"/>
                <w:szCs w:val="20"/>
              </w:rPr>
              <w:t xml:space="preserve"> </w:t>
            </w:r>
            <w:r w:rsidR="00C37B08">
              <w:rPr>
                <w:rFonts w:cs="Arial"/>
                <w:b/>
                <w:color w:val="FFFFFF"/>
                <w:sz w:val="20"/>
                <w:szCs w:val="20"/>
              </w:rPr>
              <w:t>costs for</w:t>
            </w:r>
            <w:r>
              <w:rPr>
                <w:rFonts w:cs="Arial"/>
                <w:b/>
                <w:color w:val="FFFFFF"/>
                <w:sz w:val="20"/>
                <w:szCs w:val="20"/>
              </w:rPr>
              <w:t>:</w:t>
            </w:r>
          </w:p>
        </w:tc>
        <w:tc>
          <w:tcPr>
            <w:tcW w:w="2268" w:type="dxa"/>
            <w:gridSpan w:val="2"/>
            <w:tcBorders>
              <w:bottom w:val="nil"/>
            </w:tcBorders>
            <w:shd w:val="clear" w:color="auto" w:fill="006288"/>
            <w:vAlign w:val="center"/>
          </w:tcPr>
          <w:p w:rsidR="00A87DB0" w:rsidRPr="006578EC" w:rsidRDefault="00A87DB0" w:rsidP="00617118">
            <w:pPr>
              <w:jc w:val="center"/>
              <w:rPr>
                <w:rFonts w:cs="Arial"/>
                <w:color w:val="FFFFFF"/>
                <w:sz w:val="20"/>
                <w:szCs w:val="20"/>
              </w:rPr>
            </w:pPr>
            <w:r w:rsidRPr="006578EC">
              <w:rPr>
                <w:rFonts w:cs="Arial"/>
                <w:b/>
                <w:color w:val="FFFFFF"/>
                <w:sz w:val="20"/>
                <w:szCs w:val="20"/>
              </w:rPr>
              <w:t xml:space="preserve">Other </w:t>
            </w:r>
            <w:r w:rsidR="00617118">
              <w:rPr>
                <w:rFonts w:cs="Arial"/>
                <w:b/>
                <w:color w:val="FFFFFF"/>
                <w:sz w:val="20"/>
                <w:szCs w:val="20"/>
              </w:rPr>
              <w:t>costs</w:t>
            </w:r>
            <w:r w:rsidR="00C37B08">
              <w:rPr>
                <w:rFonts w:cs="Arial"/>
                <w:b/>
                <w:color w:val="FFFFFF"/>
                <w:sz w:val="20"/>
                <w:szCs w:val="20"/>
              </w:rPr>
              <w:t xml:space="preserve"> for</w:t>
            </w:r>
            <w:r>
              <w:rPr>
                <w:rFonts w:cs="Arial"/>
                <w:b/>
                <w:color w:val="FFFFFF"/>
                <w:sz w:val="20"/>
                <w:szCs w:val="20"/>
              </w:rPr>
              <w:t>:</w:t>
            </w:r>
          </w:p>
        </w:tc>
        <w:tc>
          <w:tcPr>
            <w:tcW w:w="850" w:type="dxa"/>
            <w:vMerge w:val="restart"/>
            <w:tcBorders>
              <w:bottom w:val="single" w:sz="4" w:space="0" w:color="auto"/>
              <w:right w:val="nil"/>
            </w:tcBorders>
            <w:shd w:val="clear" w:color="auto" w:fill="006288"/>
            <w:vAlign w:val="center"/>
          </w:tcPr>
          <w:p w:rsidR="00A87DB0" w:rsidRPr="006578EC" w:rsidRDefault="00A87DB0" w:rsidP="00652DFA">
            <w:pPr>
              <w:jc w:val="center"/>
              <w:rPr>
                <w:rFonts w:cs="Arial"/>
                <w:b/>
                <w:color w:val="FFFFFF"/>
                <w:sz w:val="20"/>
                <w:szCs w:val="20"/>
              </w:rPr>
            </w:pPr>
            <w:r w:rsidRPr="006578EC">
              <w:rPr>
                <w:rFonts w:cs="Arial"/>
                <w:b/>
                <w:color w:val="FFFFFF"/>
                <w:sz w:val="20"/>
                <w:szCs w:val="20"/>
              </w:rPr>
              <w:t>Line totals</w:t>
            </w:r>
            <w:r w:rsidR="0052449C">
              <w:rPr>
                <w:rFonts w:cs="Arial"/>
                <w:b/>
                <w:color w:val="FFFFFF"/>
                <w:sz w:val="20"/>
                <w:szCs w:val="20"/>
              </w:rPr>
              <w:t>:</w:t>
            </w:r>
          </w:p>
        </w:tc>
      </w:tr>
      <w:tr w:rsidR="00617118" w:rsidRPr="006578EC" w:rsidTr="0052449C">
        <w:trPr>
          <w:trHeight w:val="771"/>
        </w:trPr>
        <w:tc>
          <w:tcPr>
            <w:tcW w:w="2593" w:type="dxa"/>
            <w:gridSpan w:val="2"/>
            <w:vMerge/>
            <w:tcBorders>
              <w:left w:val="nil"/>
              <w:bottom w:val="single" w:sz="4" w:space="0" w:color="auto"/>
            </w:tcBorders>
            <w:shd w:val="clear" w:color="auto" w:fill="006288"/>
          </w:tcPr>
          <w:p w:rsidR="00A87DB0" w:rsidRPr="006578EC" w:rsidRDefault="00A87DB0" w:rsidP="00652DFA">
            <w:pPr>
              <w:rPr>
                <w:rFonts w:cs="Arial"/>
                <w:b/>
                <w:color w:val="FFFFFF"/>
                <w:sz w:val="20"/>
                <w:szCs w:val="20"/>
              </w:rPr>
            </w:pPr>
          </w:p>
        </w:tc>
        <w:tc>
          <w:tcPr>
            <w:tcW w:w="1392" w:type="dxa"/>
            <w:tcBorders>
              <w:top w:val="nil"/>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p</w:t>
            </w:r>
            <w:r w:rsidR="00A87DB0" w:rsidRPr="00C37B08">
              <w:rPr>
                <w:rFonts w:cs="Arial"/>
                <w:color w:val="FFFFFF"/>
                <w:sz w:val="20"/>
                <w:szCs w:val="20"/>
              </w:rPr>
              <w:t>roject director</w:t>
            </w:r>
          </w:p>
        </w:tc>
        <w:tc>
          <w:tcPr>
            <w:tcW w:w="1393" w:type="dxa"/>
            <w:tcBorders>
              <w:top w:val="nil"/>
              <w:left w:val="single" w:sz="6" w:space="0" w:color="999999"/>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p</w:t>
            </w:r>
            <w:r w:rsidR="00A87DB0" w:rsidRPr="00C37B08">
              <w:rPr>
                <w:rFonts w:cs="Arial"/>
                <w:color w:val="FFFFFF"/>
                <w:sz w:val="20"/>
                <w:szCs w:val="20"/>
              </w:rPr>
              <w:t>roject leader</w:t>
            </w:r>
          </w:p>
        </w:tc>
        <w:tc>
          <w:tcPr>
            <w:tcW w:w="1393" w:type="dxa"/>
            <w:tcBorders>
              <w:top w:val="nil"/>
              <w:left w:val="single" w:sz="6" w:space="0" w:color="999999"/>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r</w:t>
            </w:r>
            <w:r w:rsidR="00A87DB0" w:rsidRPr="00C37B08">
              <w:rPr>
                <w:rFonts w:cs="Arial"/>
                <w:color w:val="FFFFFF"/>
                <w:sz w:val="20"/>
                <w:szCs w:val="20"/>
              </w:rPr>
              <w:t>esearch officer/s</w:t>
            </w:r>
          </w:p>
        </w:tc>
        <w:tc>
          <w:tcPr>
            <w:tcW w:w="1392" w:type="dxa"/>
            <w:tcBorders>
              <w:top w:val="nil"/>
              <w:left w:val="single" w:sz="6" w:space="0" w:color="999999"/>
              <w:bottom w:val="single" w:sz="4" w:space="0" w:color="auto"/>
              <w:right w:val="single" w:sz="8" w:space="0" w:color="A6A6A6"/>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r</w:t>
            </w:r>
            <w:r w:rsidR="00A87DB0" w:rsidRPr="00C37B08">
              <w:rPr>
                <w:rFonts w:cs="Arial"/>
                <w:color w:val="FFFFFF"/>
                <w:sz w:val="20"/>
                <w:szCs w:val="20"/>
              </w:rPr>
              <w:t>esearch assistant</w:t>
            </w:r>
            <w:r w:rsidRPr="00C37B08">
              <w:rPr>
                <w:rFonts w:cs="Arial"/>
                <w:color w:val="FFFFFF"/>
                <w:sz w:val="20"/>
                <w:szCs w:val="20"/>
              </w:rPr>
              <w:t>/</w:t>
            </w:r>
            <w:r w:rsidR="00A87DB0" w:rsidRPr="00C37B08">
              <w:rPr>
                <w:rFonts w:cs="Arial"/>
                <w:color w:val="FFFFFF"/>
                <w:sz w:val="20"/>
                <w:szCs w:val="20"/>
              </w:rPr>
              <w:t>s</w:t>
            </w:r>
          </w:p>
        </w:tc>
        <w:tc>
          <w:tcPr>
            <w:tcW w:w="1393" w:type="dxa"/>
            <w:tcBorders>
              <w:top w:val="nil"/>
              <w:left w:val="single" w:sz="8" w:space="0" w:color="A6A6A6"/>
              <w:bottom w:val="single" w:sz="4" w:space="0" w:color="auto"/>
              <w:right w:val="single" w:sz="8" w:space="0" w:color="A6A6A6"/>
            </w:tcBorders>
            <w:shd w:val="clear" w:color="auto" w:fill="006288"/>
            <w:vAlign w:val="center"/>
          </w:tcPr>
          <w:p w:rsidR="00A87DB0" w:rsidRPr="00C37B08" w:rsidRDefault="0052449C" w:rsidP="0052449C">
            <w:pPr>
              <w:jc w:val="center"/>
              <w:rPr>
                <w:rFonts w:cs="Arial"/>
                <w:color w:val="FFFFFF"/>
                <w:sz w:val="20"/>
                <w:szCs w:val="20"/>
              </w:rPr>
            </w:pPr>
            <w:r w:rsidRPr="00C37B08">
              <w:rPr>
                <w:rFonts w:cs="Arial"/>
                <w:color w:val="FFFFFF"/>
                <w:sz w:val="20"/>
                <w:szCs w:val="20"/>
              </w:rPr>
              <w:t>p</w:t>
            </w:r>
            <w:r w:rsidR="00A87DB0" w:rsidRPr="00C37B08">
              <w:rPr>
                <w:rFonts w:cs="Arial"/>
                <w:color w:val="FFFFFF"/>
                <w:sz w:val="20"/>
                <w:szCs w:val="20"/>
              </w:rPr>
              <w:t xml:space="preserve">roject </w:t>
            </w:r>
            <w:r w:rsidRPr="00C37B08">
              <w:rPr>
                <w:rFonts w:cs="Arial"/>
                <w:color w:val="FFFFFF"/>
                <w:sz w:val="20"/>
                <w:szCs w:val="20"/>
              </w:rPr>
              <w:t>a</w:t>
            </w:r>
            <w:r w:rsidR="00A87DB0" w:rsidRPr="00C37B08">
              <w:rPr>
                <w:rFonts w:cs="Arial"/>
                <w:color w:val="FFFFFF"/>
                <w:sz w:val="20"/>
                <w:szCs w:val="20"/>
              </w:rPr>
              <w:t>dministrator</w:t>
            </w:r>
          </w:p>
        </w:tc>
        <w:tc>
          <w:tcPr>
            <w:tcW w:w="1393" w:type="dxa"/>
            <w:tcBorders>
              <w:top w:val="nil"/>
              <w:left w:val="single" w:sz="8" w:space="0" w:color="A6A6A6"/>
              <w:bottom w:val="single" w:sz="4" w:space="0" w:color="auto"/>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c</w:t>
            </w:r>
            <w:r w:rsidR="00A87DB0" w:rsidRPr="00C37B08">
              <w:rPr>
                <w:rFonts w:cs="Arial"/>
                <w:color w:val="FFFFFF"/>
                <w:sz w:val="20"/>
                <w:szCs w:val="20"/>
              </w:rPr>
              <w:t>oder</w:t>
            </w:r>
            <w:r w:rsidRPr="00C37B08">
              <w:rPr>
                <w:rFonts w:cs="Arial"/>
                <w:color w:val="FFFFFF"/>
                <w:sz w:val="20"/>
                <w:szCs w:val="20"/>
              </w:rPr>
              <w:t>/s</w:t>
            </w:r>
          </w:p>
        </w:tc>
        <w:tc>
          <w:tcPr>
            <w:tcW w:w="1417" w:type="dxa"/>
            <w:tcBorders>
              <w:top w:val="nil"/>
              <w:bottom w:val="single" w:sz="4" w:space="0" w:color="auto"/>
              <w:right w:val="single" w:sz="6" w:space="0" w:color="999999"/>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s</w:t>
            </w:r>
            <w:r w:rsidR="00A87DB0" w:rsidRPr="00C37B08">
              <w:rPr>
                <w:rFonts w:cs="Arial"/>
                <w:color w:val="FFFFFF"/>
                <w:sz w:val="20"/>
                <w:szCs w:val="20"/>
              </w:rPr>
              <w:t>tat</w:t>
            </w:r>
            <w:r w:rsidR="00617118" w:rsidRPr="00C37B08">
              <w:rPr>
                <w:rFonts w:cs="Arial"/>
                <w:color w:val="FFFFFF"/>
                <w:sz w:val="20"/>
                <w:szCs w:val="20"/>
              </w:rPr>
              <w:t>i</w:t>
            </w:r>
            <w:r w:rsidR="00A87DB0" w:rsidRPr="00C37B08">
              <w:rPr>
                <w:rFonts w:cs="Arial"/>
                <w:color w:val="FFFFFF"/>
                <w:sz w:val="20"/>
                <w:szCs w:val="20"/>
              </w:rPr>
              <w:t>s</w:t>
            </w:r>
            <w:r w:rsidR="00617118" w:rsidRPr="00C37B08">
              <w:rPr>
                <w:rFonts w:cs="Arial"/>
                <w:color w:val="FFFFFF"/>
                <w:sz w:val="20"/>
                <w:szCs w:val="20"/>
              </w:rPr>
              <w:t>tician</w:t>
            </w:r>
            <w:r w:rsidRPr="00C37B08">
              <w:rPr>
                <w:rFonts w:cs="Arial"/>
                <w:color w:val="FFFFFF"/>
                <w:sz w:val="20"/>
                <w:szCs w:val="20"/>
              </w:rPr>
              <w:t>/s</w:t>
            </w:r>
          </w:p>
        </w:tc>
        <w:tc>
          <w:tcPr>
            <w:tcW w:w="851" w:type="dxa"/>
            <w:tcBorders>
              <w:top w:val="nil"/>
              <w:left w:val="single" w:sz="6" w:space="0" w:color="999999"/>
              <w:bottom w:val="single" w:sz="4" w:space="0" w:color="auto"/>
            </w:tcBorders>
            <w:shd w:val="clear" w:color="auto" w:fill="006288"/>
            <w:vAlign w:val="center"/>
          </w:tcPr>
          <w:p w:rsidR="00A87DB0" w:rsidRPr="00C37B08" w:rsidRDefault="0052449C" w:rsidP="00E3526F">
            <w:pPr>
              <w:jc w:val="center"/>
              <w:rPr>
                <w:rFonts w:cs="Arial"/>
                <w:color w:val="FFFFFF"/>
                <w:sz w:val="20"/>
                <w:szCs w:val="20"/>
              </w:rPr>
            </w:pPr>
            <w:r w:rsidRPr="00C37B08">
              <w:rPr>
                <w:rFonts w:cs="Arial"/>
                <w:color w:val="FFFFFF"/>
                <w:sz w:val="20"/>
                <w:szCs w:val="20"/>
              </w:rPr>
              <w:t>m</w:t>
            </w:r>
            <w:r w:rsidR="00A87DB0" w:rsidRPr="00C37B08">
              <w:rPr>
                <w:rFonts w:cs="Arial"/>
                <w:color w:val="FFFFFF"/>
                <w:sz w:val="20"/>
                <w:szCs w:val="20"/>
              </w:rPr>
              <w:t xml:space="preserve">edia </w:t>
            </w:r>
          </w:p>
        </w:tc>
        <w:tc>
          <w:tcPr>
            <w:tcW w:w="1276" w:type="dxa"/>
            <w:tcBorders>
              <w:top w:val="nil"/>
              <w:bottom w:val="single" w:sz="4" w:space="0" w:color="auto"/>
              <w:right w:val="single" w:sz="6" w:space="0" w:color="999999"/>
            </w:tcBorders>
            <w:shd w:val="clear" w:color="auto" w:fill="006288"/>
            <w:vAlign w:val="center"/>
          </w:tcPr>
          <w:p w:rsidR="00E3526F" w:rsidRPr="00C37B08" w:rsidRDefault="0052449C" w:rsidP="00E3526F">
            <w:pPr>
              <w:jc w:val="center"/>
              <w:rPr>
                <w:rFonts w:cs="Arial"/>
                <w:color w:val="FFFFFF"/>
                <w:sz w:val="20"/>
                <w:szCs w:val="20"/>
              </w:rPr>
            </w:pPr>
            <w:r w:rsidRPr="00C37B08">
              <w:rPr>
                <w:rFonts w:cs="Arial"/>
                <w:color w:val="FFFFFF"/>
                <w:sz w:val="20"/>
                <w:szCs w:val="20"/>
              </w:rPr>
              <w:t>t</w:t>
            </w:r>
            <w:r w:rsidR="00A87DB0" w:rsidRPr="00C37B08">
              <w:rPr>
                <w:rFonts w:cs="Arial"/>
                <w:color w:val="FFFFFF"/>
                <w:sz w:val="20"/>
                <w:szCs w:val="20"/>
              </w:rPr>
              <w:t>ravel</w:t>
            </w:r>
            <w:r w:rsidRPr="00C37B08">
              <w:rPr>
                <w:rFonts w:cs="Arial"/>
                <w:color w:val="FFFFFF"/>
                <w:sz w:val="20"/>
                <w:szCs w:val="20"/>
              </w:rPr>
              <w:t>/</w:t>
            </w:r>
            <w:r w:rsidR="00A87DB0" w:rsidRPr="00C37B08">
              <w:rPr>
                <w:rFonts w:cs="Arial"/>
                <w:color w:val="FFFFFF"/>
                <w:sz w:val="20"/>
                <w:szCs w:val="20"/>
              </w:rPr>
              <w:t xml:space="preserve"> </w:t>
            </w:r>
            <w:r w:rsidR="00E3526F" w:rsidRPr="00C37B08">
              <w:rPr>
                <w:rFonts w:cs="Arial"/>
                <w:color w:val="FFFFFF"/>
                <w:sz w:val="20"/>
                <w:szCs w:val="20"/>
              </w:rPr>
              <w:t>subsistence</w:t>
            </w:r>
          </w:p>
          <w:p w:rsidR="00A87DB0" w:rsidRPr="00C37B08" w:rsidRDefault="00E3526F" w:rsidP="00E3526F">
            <w:pPr>
              <w:jc w:val="center"/>
              <w:rPr>
                <w:rFonts w:cs="Arial"/>
                <w:color w:val="FFFFFF"/>
                <w:sz w:val="20"/>
                <w:szCs w:val="20"/>
              </w:rPr>
            </w:pPr>
            <w:r w:rsidRPr="00C37B08">
              <w:rPr>
                <w:rFonts w:cs="Arial"/>
                <w:color w:val="FFFFFF"/>
                <w:sz w:val="20"/>
                <w:szCs w:val="20"/>
              </w:rPr>
              <w:t>etc</w:t>
            </w:r>
            <w:r w:rsidR="00A87DB0" w:rsidRPr="00C37B08">
              <w:rPr>
                <w:rFonts w:cs="Arial"/>
                <w:color w:val="FFFFFF"/>
                <w:sz w:val="20"/>
                <w:szCs w:val="20"/>
              </w:rPr>
              <w:t>.</w:t>
            </w:r>
          </w:p>
        </w:tc>
        <w:tc>
          <w:tcPr>
            <w:tcW w:w="992" w:type="dxa"/>
            <w:tcBorders>
              <w:top w:val="nil"/>
              <w:left w:val="single" w:sz="6" w:space="0" w:color="999999"/>
              <w:bottom w:val="single" w:sz="4" w:space="0" w:color="auto"/>
            </w:tcBorders>
            <w:shd w:val="clear" w:color="auto" w:fill="006288"/>
            <w:vAlign w:val="center"/>
          </w:tcPr>
          <w:p w:rsidR="00A87DB0" w:rsidRPr="00C37B08" w:rsidRDefault="0052449C" w:rsidP="00652DFA">
            <w:pPr>
              <w:jc w:val="center"/>
              <w:rPr>
                <w:rFonts w:cs="Arial"/>
                <w:color w:val="FFFFFF"/>
                <w:sz w:val="20"/>
                <w:szCs w:val="20"/>
              </w:rPr>
            </w:pPr>
            <w:r w:rsidRPr="00C37B08">
              <w:rPr>
                <w:rFonts w:cs="Arial"/>
                <w:color w:val="FFFFFF"/>
                <w:sz w:val="20"/>
                <w:szCs w:val="20"/>
              </w:rPr>
              <w:t>o</w:t>
            </w:r>
            <w:r w:rsidR="00A87DB0" w:rsidRPr="00C37B08">
              <w:rPr>
                <w:rFonts w:cs="Arial"/>
                <w:color w:val="FFFFFF"/>
                <w:sz w:val="20"/>
                <w:szCs w:val="20"/>
              </w:rPr>
              <w:t>ffice costs</w:t>
            </w:r>
          </w:p>
        </w:tc>
        <w:tc>
          <w:tcPr>
            <w:tcW w:w="850" w:type="dxa"/>
            <w:vMerge/>
            <w:tcBorders>
              <w:bottom w:val="single" w:sz="4" w:space="0" w:color="auto"/>
              <w:right w:val="nil"/>
            </w:tcBorders>
            <w:shd w:val="clear" w:color="auto" w:fill="006288"/>
            <w:vAlign w:val="center"/>
          </w:tcPr>
          <w:p w:rsidR="00A87DB0" w:rsidRPr="006578EC" w:rsidRDefault="00A87DB0" w:rsidP="00652DFA">
            <w:pPr>
              <w:jc w:val="center"/>
              <w:rPr>
                <w:rFonts w:cs="Arial"/>
                <w:b/>
                <w:sz w:val="20"/>
                <w:szCs w:val="20"/>
              </w:rPr>
            </w:pPr>
          </w:p>
        </w:tc>
      </w:tr>
      <w:tr w:rsidR="00617118" w:rsidRPr="006578EC" w:rsidTr="0052449C">
        <w:trPr>
          <w:trHeight w:val="427"/>
        </w:trPr>
        <w:tc>
          <w:tcPr>
            <w:tcW w:w="1525" w:type="dxa"/>
            <w:vMerge w:val="restart"/>
            <w:tcBorders>
              <w:top w:val="single" w:sz="4" w:space="0" w:color="auto"/>
              <w:left w:val="nil"/>
              <w:right w:val="nil"/>
            </w:tcBorders>
            <w:vAlign w:val="center"/>
          </w:tcPr>
          <w:p w:rsidR="00A87DB0" w:rsidRPr="00A87DB0" w:rsidRDefault="00A87DB0" w:rsidP="00652DFA">
            <w:pPr>
              <w:rPr>
                <w:sz w:val="18"/>
                <w:szCs w:val="18"/>
              </w:rPr>
            </w:pPr>
            <w:r w:rsidRPr="00A87DB0">
              <w:rPr>
                <w:sz w:val="18"/>
                <w:szCs w:val="18"/>
              </w:rPr>
              <w:t>Staff costs per day in £ for:</w:t>
            </w:r>
          </w:p>
        </w:tc>
        <w:tc>
          <w:tcPr>
            <w:tcW w:w="1068" w:type="dxa"/>
            <w:tcBorders>
              <w:top w:val="single" w:sz="4" w:space="0" w:color="auto"/>
              <w:left w:val="nil"/>
              <w:bottom w:val="nil"/>
            </w:tcBorders>
            <w:shd w:val="clear" w:color="auto" w:fill="BFBFBF"/>
            <w:vAlign w:val="center"/>
          </w:tcPr>
          <w:p w:rsidR="00A87DB0" w:rsidRPr="00A87DB0" w:rsidRDefault="00A87DB0" w:rsidP="00A87DB0">
            <w:pPr>
              <w:rPr>
                <w:sz w:val="18"/>
                <w:szCs w:val="18"/>
              </w:rPr>
            </w:pPr>
            <w:r w:rsidRPr="00A87DB0">
              <w:rPr>
                <w:sz w:val="18"/>
                <w:szCs w:val="18"/>
              </w:rPr>
              <w:t>20</w:t>
            </w:r>
            <w:r>
              <w:rPr>
                <w:sz w:val="18"/>
                <w:szCs w:val="18"/>
              </w:rPr>
              <w:t>15</w:t>
            </w:r>
            <w:r w:rsidRPr="00A87DB0">
              <w:rPr>
                <w:sz w:val="18"/>
                <w:szCs w:val="18"/>
              </w:rPr>
              <w:t>/1</w:t>
            </w:r>
            <w:r>
              <w:rPr>
                <w:sz w:val="18"/>
                <w:szCs w:val="18"/>
              </w:rPr>
              <w:t>6</w:t>
            </w:r>
          </w:p>
        </w:tc>
        <w:tc>
          <w:tcPr>
            <w:tcW w:w="1392" w:type="dxa"/>
            <w:tcBorders>
              <w:top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single" w:sz="4" w:space="0" w:color="auto"/>
              <w:bottom w:val="nil"/>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left w:val="single" w:sz="8" w:space="0" w:color="A6A6A6"/>
              <w:bottom w:val="nil"/>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single" w:sz="4" w:space="0" w:color="auto"/>
              <w:left w:val="single" w:sz="8" w:space="0" w:color="A6A6A6"/>
              <w:bottom w:val="nil"/>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single" w:sz="4" w:space="0" w:color="auto"/>
              <w:left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single" w:sz="4" w:space="0" w:color="auto"/>
              <w:bottom w:val="nil"/>
              <w:right w:val="single" w:sz="4" w:space="0" w:color="auto"/>
            </w:tcBorders>
            <w:shd w:val="clear" w:color="auto" w:fill="BFBFBF"/>
            <w:vAlign w:val="center"/>
          </w:tcPr>
          <w:p w:rsidR="00A87DB0" w:rsidRPr="00A87DB0" w:rsidRDefault="00A87DB0" w:rsidP="00652DFA">
            <w:pPr>
              <w:jc w:val="center"/>
              <w:rPr>
                <w:sz w:val="18"/>
                <w:szCs w:val="18"/>
              </w:rPr>
            </w:pPr>
          </w:p>
        </w:tc>
        <w:tc>
          <w:tcPr>
            <w:tcW w:w="1276" w:type="dxa"/>
            <w:tcBorders>
              <w:top w:val="single" w:sz="4" w:space="0" w:color="auto"/>
              <w:left w:val="single" w:sz="4" w:space="0" w:color="auto"/>
              <w:bottom w:val="nil"/>
              <w:right w:val="single" w:sz="6" w:space="0" w:color="999999"/>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992" w:type="dxa"/>
            <w:tcBorders>
              <w:top w:val="single" w:sz="4" w:space="0" w:color="auto"/>
              <w:bottom w:val="nil"/>
              <w:right w:val="single" w:sz="4" w:space="0" w:color="auto"/>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850" w:type="dxa"/>
            <w:tcBorders>
              <w:top w:val="single" w:sz="4" w:space="0" w:color="auto"/>
              <w:left w:val="single" w:sz="4" w:space="0" w:color="auto"/>
              <w:bottom w:val="nil"/>
              <w:right w:val="nil"/>
            </w:tcBorders>
            <w:shd w:val="clear" w:color="auto" w:fill="BFBFBF"/>
            <w:vAlign w:val="center"/>
          </w:tcPr>
          <w:p w:rsidR="00A87DB0" w:rsidRPr="00A87DB0" w:rsidRDefault="00A87DB0" w:rsidP="00652DFA">
            <w:pPr>
              <w:jc w:val="center"/>
              <w:rPr>
                <w:sz w:val="18"/>
                <w:szCs w:val="18"/>
              </w:rPr>
            </w:pPr>
            <w:r w:rsidRPr="00A87DB0">
              <w:rPr>
                <w:sz w:val="18"/>
                <w:szCs w:val="18"/>
              </w:rPr>
              <w:t>-</w:t>
            </w:r>
          </w:p>
        </w:tc>
      </w:tr>
      <w:tr w:rsidR="00617118" w:rsidRPr="006578EC" w:rsidTr="0052449C">
        <w:trPr>
          <w:trHeight w:val="426"/>
        </w:trPr>
        <w:tc>
          <w:tcPr>
            <w:tcW w:w="1525" w:type="dxa"/>
            <w:vMerge/>
            <w:tcBorders>
              <w:left w:val="nil"/>
              <w:bottom w:val="single" w:sz="4" w:space="0" w:color="auto"/>
              <w:right w:val="nil"/>
            </w:tcBorders>
            <w:vAlign w:val="center"/>
          </w:tcPr>
          <w:p w:rsidR="00A87DB0" w:rsidRPr="00A87DB0" w:rsidRDefault="00A87DB0" w:rsidP="00652DFA">
            <w:pPr>
              <w:rPr>
                <w:sz w:val="18"/>
                <w:szCs w:val="18"/>
              </w:rPr>
            </w:pPr>
          </w:p>
        </w:tc>
        <w:tc>
          <w:tcPr>
            <w:tcW w:w="1068" w:type="dxa"/>
            <w:tcBorders>
              <w:top w:val="nil"/>
              <w:left w:val="nil"/>
              <w:bottom w:val="single" w:sz="4" w:space="0" w:color="auto"/>
            </w:tcBorders>
            <w:shd w:val="clear" w:color="auto" w:fill="BFBFBF"/>
            <w:vAlign w:val="center"/>
          </w:tcPr>
          <w:p w:rsidR="00A87DB0" w:rsidRPr="00A87DB0" w:rsidRDefault="00A87DB0" w:rsidP="00A87DB0">
            <w:pPr>
              <w:rPr>
                <w:sz w:val="18"/>
                <w:szCs w:val="18"/>
              </w:rPr>
            </w:pPr>
            <w:r w:rsidRPr="00A87DB0">
              <w:rPr>
                <w:sz w:val="18"/>
                <w:szCs w:val="18"/>
              </w:rPr>
              <w:t>20</w:t>
            </w:r>
            <w:r>
              <w:rPr>
                <w:sz w:val="18"/>
                <w:szCs w:val="18"/>
              </w:rPr>
              <w:t>16</w:t>
            </w:r>
            <w:r w:rsidRPr="00A87DB0">
              <w:rPr>
                <w:sz w:val="18"/>
                <w:szCs w:val="18"/>
              </w:rPr>
              <w:t>/1</w:t>
            </w:r>
            <w:r>
              <w:rPr>
                <w:sz w:val="18"/>
                <w:szCs w:val="18"/>
              </w:rPr>
              <w:t>7</w:t>
            </w:r>
          </w:p>
        </w:tc>
        <w:tc>
          <w:tcPr>
            <w:tcW w:w="1392"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bottom w:val="single" w:sz="4" w:space="0" w:color="auto"/>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bottom w:val="single" w:sz="4" w:space="0" w:color="auto"/>
              <w:right w:val="single" w:sz="4" w:space="0" w:color="auto"/>
            </w:tcBorders>
            <w:shd w:val="clear" w:color="auto" w:fill="BFBFBF"/>
            <w:vAlign w:val="center"/>
          </w:tcPr>
          <w:p w:rsidR="00A87DB0" w:rsidRPr="00A87DB0" w:rsidRDefault="00A87DB0" w:rsidP="00652DFA">
            <w:pPr>
              <w:jc w:val="center"/>
              <w:rPr>
                <w:sz w:val="18"/>
                <w:szCs w:val="18"/>
              </w:rPr>
            </w:pPr>
          </w:p>
        </w:tc>
        <w:tc>
          <w:tcPr>
            <w:tcW w:w="1276"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992" w:type="dxa"/>
            <w:tcBorders>
              <w:top w:val="nil"/>
              <w:bottom w:val="single" w:sz="4" w:space="0" w:color="auto"/>
              <w:right w:val="single" w:sz="4" w:space="0" w:color="auto"/>
            </w:tcBorders>
            <w:shd w:val="clear" w:color="auto" w:fill="BFBFBF"/>
            <w:vAlign w:val="center"/>
          </w:tcPr>
          <w:p w:rsidR="00A87DB0" w:rsidRPr="00A87DB0" w:rsidRDefault="00A87DB0" w:rsidP="00652DFA">
            <w:pPr>
              <w:jc w:val="center"/>
              <w:rPr>
                <w:sz w:val="18"/>
                <w:szCs w:val="18"/>
              </w:rPr>
            </w:pPr>
            <w:r w:rsidRPr="00A87DB0">
              <w:rPr>
                <w:sz w:val="18"/>
                <w:szCs w:val="18"/>
              </w:rPr>
              <w:t>-</w:t>
            </w:r>
          </w:p>
        </w:tc>
        <w:tc>
          <w:tcPr>
            <w:tcW w:w="850" w:type="dxa"/>
            <w:tcBorders>
              <w:top w:val="nil"/>
              <w:left w:val="single" w:sz="4" w:space="0" w:color="auto"/>
              <w:bottom w:val="single" w:sz="4" w:space="0" w:color="auto"/>
              <w:right w:val="nil"/>
            </w:tcBorders>
            <w:shd w:val="clear" w:color="auto" w:fill="BFBFBF"/>
            <w:vAlign w:val="center"/>
          </w:tcPr>
          <w:p w:rsidR="00A87DB0" w:rsidRPr="00A87DB0" w:rsidRDefault="00A87DB0" w:rsidP="00652DFA">
            <w:pPr>
              <w:jc w:val="center"/>
              <w:rPr>
                <w:sz w:val="18"/>
                <w:szCs w:val="18"/>
              </w:rPr>
            </w:pPr>
            <w:r w:rsidRPr="00A87DB0">
              <w:rPr>
                <w:sz w:val="18"/>
                <w:szCs w:val="18"/>
              </w:rPr>
              <w:t>-</w:t>
            </w:r>
          </w:p>
        </w:tc>
      </w:tr>
      <w:tr w:rsidR="00617118" w:rsidRPr="006578EC" w:rsidTr="0052449C">
        <w:trPr>
          <w:trHeight w:val="517"/>
        </w:trPr>
        <w:tc>
          <w:tcPr>
            <w:tcW w:w="1525" w:type="dxa"/>
            <w:vMerge w:val="restart"/>
            <w:tcBorders>
              <w:top w:val="single" w:sz="4" w:space="0" w:color="auto"/>
              <w:left w:val="nil"/>
              <w:bottom w:val="nil"/>
              <w:right w:val="nil"/>
            </w:tcBorders>
            <w:shd w:val="clear" w:color="auto" w:fill="auto"/>
            <w:vAlign w:val="center"/>
          </w:tcPr>
          <w:p w:rsidR="00A87DB0" w:rsidRPr="00A87DB0" w:rsidRDefault="00A87DB0" w:rsidP="00617118">
            <w:pPr>
              <w:rPr>
                <w:sz w:val="18"/>
                <w:szCs w:val="18"/>
              </w:rPr>
            </w:pPr>
            <w:r w:rsidRPr="00A87DB0">
              <w:rPr>
                <w:sz w:val="18"/>
                <w:szCs w:val="18"/>
              </w:rPr>
              <w:t xml:space="preserve">Project </w:t>
            </w:r>
            <w:r w:rsidR="00617118">
              <w:rPr>
                <w:sz w:val="18"/>
                <w:szCs w:val="18"/>
              </w:rPr>
              <w:t>management</w:t>
            </w:r>
            <w:r w:rsidR="0052449C">
              <w:rPr>
                <w:sz w:val="18"/>
                <w:szCs w:val="18"/>
              </w:rPr>
              <w:t>:</w:t>
            </w:r>
          </w:p>
        </w:tc>
        <w:tc>
          <w:tcPr>
            <w:tcW w:w="1068" w:type="dxa"/>
            <w:tcBorders>
              <w:top w:val="single" w:sz="4" w:space="0" w:color="auto"/>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4" w:space="0" w:color="auto"/>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4" w:space="0" w:color="auto"/>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4" w:space="0" w:color="auto"/>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4" w:space="0" w:color="auto"/>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nil"/>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4" w:space="0" w:color="auto"/>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A87DB0" w:rsidP="00652DFA">
            <w:pPr>
              <w:rPr>
                <w:sz w:val="18"/>
                <w:szCs w:val="18"/>
              </w:rPr>
            </w:pPr>
            <w:r>
              <w:rPr>
                <w:sz w:val="18"/>
                <w:szCs w:val="18"/>
              </w:rPr>
              <w:t>Fieldwork</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shd w:val="clear" w:color="auto" w:fill="auto"/>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A87DB0" w:rsidP="00652DFA">
            <w:pPr>
              <w:rPr>
                <w:sz w:val="18"/>
                <w:szCs w:val="18"/>
              </w:rPr>
            </w:pPr>
            <w:r>
              <w:rPr>
                <w:sz w:val="18"/>
                <w:szCs w:val="18"/>
              </w:rPr>
              <w:t xml:space="preserve">Secondary </w:t>
            </w:r>
            <w:r w:rsidR="00617118">
              <w:rPr>
                <w:sz w:val="18"/>
                <w:szCs w:val="18"/>
              </w:rPr>
              <w:t xml:space="preserve">data </w:t>
            </w:r>
            <w:r>
              <w:rPr>
                <w:sz w:val="18"/>
                <w:szCs w:val="18"/>
              </w:rPr>
              <w:t>analysis</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A87DB0" w:rsidP="00652DFA">
            <w:pPr>
              <w:rPr>
                <w:sz w:val="18"/>
                <w:szCs w:val="18"/>
              </w:rPr>
            </w:pPr>
            <w:r>
              <w:rPr>
                <w:sz w:val="18"/>
                <w:szCs w:val="18"/>
              </w:rPr>
              <w:t>Network events</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6" w:space="0" w:color="999999"/>
              <w:right w:val="nil"/>
            </w:tcBorders>
            <w:vAlign w:val="center"/>
          </w:tcPr>
          <w:p w:rsidR="00A87DB0" w:rsidRPr="00A87DB0" w:rsidRDefault="00A87DB0" w:rsidP="00652DFA">
            <w:pPr>
              <w:rPr>
                <w:sz w:val="18"/>
                <w:szCs w:val="18"/>
              </w:rPr>
            </w:pPr>
          </w:p>
        </w:tc>
        <w:tc>
          <w:tcPr>
            <w:tcW w:w="1068" w:type="dxa"/>
            <w:tcBorders>
              <w:top w:val="nil"/>
              <w:left w:val="nil"/>
              <w:bottom w:val="single" w:sz="6" w:space="0" w:color="999999"/>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6" w:space="0" w:color="999999"/>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bottom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bottom w:val="single" w:sz="8"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6" w:space="0" w:color="999999"/>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6" w:space="0" w:color="999999"/>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6" w:space="0" w:color="999999"/>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6" w:space="0" w:color="999999"/>
              <w:left w:val="nil"/>
              <w:bottom w:val="nil"/>
              <w:right w:val="nil"/>
            </w:tcBorders>
            <w:shd w:val="clear" w:color="auto" w:fill="auto"/>
            <w:vAlign w:val="center"/>
          </w:tcPr>
          <w:p w:rsidR="00A87DB0" w:rsidRPr="00A87DB0" w:rsidRDefault="00A87DB0" w:rsidP="00652DFA">
            <w:pPr>
              <w:rPr>
                <w:sz w:val="18"/>
                <w:szCs w:val="18"/>
              </w:rPr>
            </w:pPr>
            <w:r w:rsidRPr="00A87DB0">
              <w:rPr>
                <w:sz w:val="18"/>
                <w:szCs w:val="18"/>
              </w:rPr>
              <w:t>Outputs/ Reporting</w:t>
            </w:r>
            <w:r w:rsidR="0052449C">
              <w:rPr>
                <w:sz w:val="18"/>
                <w:szCs w:val="18"/>
              </w:rPr>
              <w:t>:</w:t>
            </w:r>
          </w:p>
        </w:tc>
        <w:tc>
          <w:tcPr>
            <w:tcW w:w="1068" w:type="dxa"/>
            <w:tcBorders>
              <w:top w:val="single" w:sz="6" w:space="0" w:color="999999"/>
              <w:left w:val="nil"/>
              <w:bottom w:val="nil"/>
            </w:tcBorders>
            <w:shd w:val="clear" w:color="auto" w:fill="auto"/>
            <w:vAlign w:val="center"/>
          </w:tcPr>
          <w:p w:rsidR="00A87DB0" w:rsidRPr="00A87DB0" w:rsidRDefault="00A87DB0" w:rsidP="00652DFA">
            <w:pPr>
              <w:rPr>
                <w:i/>
                <w:sz w:val="18"/>
                <w:szCs w:val="18"/>
              </w:rPr>
            </w:pPr>
            <w:r w:rsidRPr="00A87DB0">
              <w:rPr>
                <w:i/>
                <w:sz w:val="18"/>
                <w:szCs w:val="18"/>
              </w:rPr>
              <w:t>days</w:t>
            </w:r>
          </w:p>
        </w:tc>
        <w:tc>
          <w:tcPr>
            <w:tcW w:w="1392" w:type="dxa"/>
            <w:tcBorders>
              <w:top w:val="single" w:sz="6" w:space="0" w:color="999999"/>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1393" w:type="dxa"/>
            <w:tcBorders>
              <w:top w:val="single" w:sz="6" w:space="0" w:color="999999"/>
              <w:left w:val="single" w:sz="6" w:space="0" w:color="999999"/>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1392" w:type="dxa"/>
            <w:tcBorders>
              <w:top w:val="single" w:sz="6" w:space="0" w:color="999999"/>
              <w:left w:val="single" w:sz="6" w:space="0" w:color="999999"/>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8" w:space="0" w:color="A6A6A6"/>
            </w:tcBorders>
            <w:shd w:val="clear" w:color="auto" w:fill="auto"/>
            <w:vAlign w:val="center"/>
          </w:tcPr>
          <w:p w:rsidR="00A87DB0" w:rsidRPr="00A87DB0" w:rsidRDefault="00A87DB0" w:rsidP="00652DFA">
            <w:pPr>
              <w:jc w:val="center"/>
              <w:rPr>
                <w:i/>
                <w:sz w:val="18"/>
                <w:szCs w:val="18"/>
              </w:rPr>
            </w:pPr>
          </w:p>
        </w:tc>
        <w:tc>
          <w:tcPr>
            <w:tcW w:w="1393" w:type="dxa"/>
            <w:tcBorders>
              <w:top w:val="single" w:sz="8" w:space="0" w:color="A6A6A6"/>
              <w:left w:val="single" w:sz="8" w:space="0" w:color="A6A6A6"/>
              <w:bottom w:val="nil"/>
              <w:right w:val="single" w:sz="4" w:space="0" w:color="auto"/>
            </w:tcBorders>
            <w:shd w:val="clear" w:color="auto" w:fill="auto"/>
            <w:vAlign w:val="center"/>
          </w:tcPr>
          <w:p w:rsidR="00A87DB0" w:rsidRPr="00A87DB0" w:rsidRDefault="00A87DB0" w:rsidP="00652DFA">
            <w:pPr>
              <w:jc w:val="center"/>
              <w:rPr>
                <w:i/>
                <w:sz w:val="18"/>
                <w:szCs w:val="18"/>
              </w:rPr>
            </w:pPr>
          </w:p>
        </w:tc>
        <w:tc>
          <w:tcPr>
            <w:tcW w:w="1417" w:type="dxa"/>
            <w:tcBorders>
              <w:top w:val="single" w:sz="8" w:space="0" w:color="999999"/>
              <w:left w:val="single" w:sz="4" w:space="0" w:color="auto"/>
              <w:bottom w:val="nil"/>
              <w:right w:val="single" w:sz="6" w:space="0" w:color="999999"/>
            </w:tcBorders>
            <w:shd w:val="clear" w:color="auto" w:fill="auto"/>
            <w:vAlign w:val="center"/>
          </w:tcPr>
          <w:p w:rsidR="00A87DB0" w:rsidRPr="00A87DB0" w:rsidRDefault="00A87DB0" w:rsidP="00652DFA">
            <w:pPr>
              <w:jc w:val="center"/>
              <w:rPr>
                <w:i/>
                <w:sz w:val="18"/>
                <w:szCs w:val="18"/>
              </w:rPr>
            </w:pPr>
          </w:p>
        </w:tc>
        <w:tc>
          <w:tcPr>
            <w:tcW w:w="851" w:type="dxa"/>
            <w:tcBorders>
              <w:top w:val="single" w:sz="6" w:space="0" w:color="999999"/>
              <w:left w:val="single" w:sz="6" w:space="0" w:color="999999"/>
              <w:bottom w:val="nil"/>
            </w:tcBorders>
            <w:shd w:val="clear" w:color="auto" w:fill="auto"/>
            <w:vAlign w:val="center"/>
          </w:tcPr>
          <w:p w:rsidR="00A87DB0" w:rsidRPr="00A87DB0" w:rsidRDefault="00A87DB0" w:rsidP="00652DFA">
            <w:pPr>
              <w:jc w:val="center"/>
              <w:rPr>
                <w:i/>
                <w:sz w:val="18"/>
                <w:szCs w:val="18"/>
              </w:rPr>
            </w:pPr>
          </w:p>
        </w:tc>
        <w:tc>
          <w:tcPr>
            <w:tcW w:w="1276" w:type="dxa"/>
            <w:tcBorders>
              <w:top w:val="single" w:sz="6" w:space="0" w:color="999999"/>
              <w:bottom w:val="nil"/>
              <w:right w:val="single" w:sz="6" w:space="0" w:color="999999"/>
            </w:tcBorders>
            <w:shd w:val="clear" w:color="auto" w:fill="auto"/>
            <w:vAlign w:val="center"/>
          </w:tcPr>
          <w:p w:rsidR="00A87DB0" w:rsidRPr="00A87DB0" w:rsidRDefault="0052449C" w:rsidP="00652DFA">
            <w:pPr>
              <w:jc w:val="center"/>
              <w:rPr>
                <w:i/>
                <w:sz w:val="18"/>
                <w:szCs w:val="18"/>
              </w:rPr>
            </w:pPr>
            <w:r>
              <w:rPr>
                <w:i/>
                <w:sz w:val="18"/>
                <w:szCs w:val="18"/>
              </w:rPr>
              <w:t>-</w:t>
            </w:r>
          </w:p>
        </w:tc>
        <w:tc>
          <w:tcPr>
            <w:tcW w:w="992" w:type="dxa"/>
            <w:tcBorders>
              <w:top w:val="single" w:sz="6" w:space="0" w:color="999999"/>
              <w:left w:val="single" w:sz="6" w:space="0" w:color="999999"/>
              <w:bottom w:val="nil"/>
            </w:tcBorders>
            <w:shd w:val="clear" w:color="auto" w:fill="auto"/>
            <w:vAlign w:val="center"/>
          </w:tcPr>
          <w:p w:rsidR="00A87DB0" w:rsidRPr="00A87DB0" w:rsidRDefault="0052449C" w:rsidP="00652DFA">
            <w:pPr>
              <w:jc w:val="center"/>
              <w:rPr>
                <w:i/>
                <w:sz w:val="18"/>
                <w:szCs w:val="18"/>
              </w:rPr>
            </w:pPr>
            <w:r>
              <w:rPr>
                <w:i/>
                <w:sz w:val="18"/>
                <w:szCs w:val="18"/>
              </w:rPr>
              <w:t>-</w:t>
            </w:r>
          </w:p>
        </w:tc>
        <w:tc>
          <w:tcPr>
            <w:tcW w:w="850" w:type="dxa"/>
            <w:tcBorders>
              <w:top w:val="single" w:sz="6" w:space="0" w:color="999999"/>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top w:val="nil"/>
              <w:left w:val="nil"/>
              <w:bottom w:val="single" w:sz="4" w:space="0" w:color="auto"/>
              <w:right w:val="nil"/>
            </w:tcBorders>
            <w:shd w:val="clear" w:color="auto" w:fill="auto"/>
            <w:vAlign w:val="center"/>
          </w:tcPr>
          <w:p w:rsidR="00A87DB0" w:rsidRPr="00A87DB0" w:rsidRDefault="00A87DB0" w:rsidP="00652DFA">
            <w:pPr>
              <w:rPr>
                <w:b/>
                <w:sz w:val="18"/>
                <w:szCs w:val="18"/>
              </w:rPr>
            </w:pPr>
          </w:p>
        </w:tc>
        <w:tc>
          <w:tcPr>
            <w:tcW w:w="1068" w:type="dxa"/>
            <w:tcBorders>
              <w:top w:val="nil"/>
              <w:left w:val="nil"/>
              <w:bottom w:val="single" w:sz="4" w:space="0" w:color="auto"/>
            </w:tcBorders>
            <w:shd w:val="clear" w:color="auto" w:fill="BFBFBF"/>
            <w:vAlign w:val="center"/>
          </w:tcPr>
          <w:p w:rsidR="00A87DB0" w:rsidRPr="00A87DB0" w:rsidRDefault="00A87DB0" w:rsidP="00652DFA">
            <w:pPr>
              <w:rPr>
                <w:sz w:val="18"/>
                <w:szCs w:val="18"/>
              </w:rPr>
            </w:pPr>
            <w:r w:rsidRPr="00A87DB0">
              <w:rPr>
                <w:sz w:val="18"/>
                <w:szCs w:val="18"/>
              </w:rPr>
              <w:t>cost (£)</w:t>
            </w:r>
          </w:p>
        </w:tc>
        <w:tc>
          <w:tcPr>
            <w:tcW w:w="1392"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1392" w:type="dxa"/>
            <w:tcBorders>
              <w:top w:val="nil"/>
              <w:left w:val="single" w:sz="6" w:space="0" w:color="999999"/>
              <w:bottom w:val="single" w:sz="4" w:space="0" w:color="auto"/>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8" w:space="0" w:color="A6A6A6"/>
            </w:tcBorders>
            <w:shd w:val="clear" w:color="auto" w:fill="BFBFBF"/>
            <w:vAlign w:val="center"/>
          </w:tcPr>
          <w:p w:rsidR="00A87DB0" w:rsidRPr="00A87DB0" w:rsidRDefault="00A87DB0" w:rsidP="00652DFA">
            <w:pPr>
              <w:jc w:val="center"/>
              <w:rPr>
                <w:sz w:val="18"/>
                <w:szCs w:val="18"/>
              </w:rPr>
            </w:pPr>
          </w:p>
        </w:tc>
        <w:tc>
          <w:tcPr>
            <w:tcW w:w="1393" w:type="dxa"/>
            <w:tcBorders>
              <w:top w:val="nil"/>
              <w:left w:val="single" w:sz="8" w:space="0" w:color="A6A6A6"/>
              <w:right w:val="single" w:sz="4" w:space="0" w:color="auto"/>
            </w:tcBorders>
            <w:shd w:val="clear" w:color="auto" w:fill="BFBFBF"/>
            <w:vAlign w:val="center"/>
          </w:tcPr>
          <w:p w:rsidR="00A87DB0" w:rsidRPr="00A87DB0" w:rsidRDefault="00A87DB0" w:rsidP="00652DFA">
            <w:pPr>
              <w:jc w:val="center"/>
              <w:rPr>
                <w:sz w:val="18"/>
                <w:szCs w:val="18"/>
              </w:rPr>
            </w:pPr>
          </w:p>
        </w:tc>
        <w:tc>
          <w:tcPr>
            <w:tcW w:w="1417" w:type="dxa"/>
            <w:tcBorders>
              <w:top w:val="nil"/>
              <w:left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851" w:type="dxa"/>
            <w:tcBorders>
              <w:top w:val="nil"/>
              <w:left w:val="single" w:sz="6" w:space="0" w:color="999999"/>
              <w:bottom w:val="single" w:sz="4" w:space="0" w:color="auto"/>
            </w:tcBorders>
            <w:shd w:val="clear" w:color="auto" w:fill="BFBFBF"/>
            <w:vAlign w:val="center"/>
          </w:tcPr>
          <w:p w:rsidR="00A87DB0" w:rsidRPr="00A87DB0" w:rsidRDefault="00A87DB0" w:rsidP="00652DFA">
            <w:pPr>
              <w:jc w:val="center"/>
              <w:rPr>
                <w:sz w:val="18"/>
                <w:szCs w:val="18"/>
              </w:rPr>
            </w:pPr>
          </w:p>
        </w:tc>
        <w:tc>
          <w:tcPr>
            <w:tcW w:w="1276"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sz w:val="18"/>
                <w:szCs w:val="18"/>
              </w:rPr>
            </w:pPr>
          </w:p>
        </w:tc>
        <w:tc>
          <w:tcPr>
            <w:tcW w:w="992" w:type="dxa"/>
            <w:tcBorders>
              <w:top w:val="nil"/>
              <w:left w:val="single" w:sz="6" w:space="0" w:color="999999"/>
              <w:bottom w:val="single" w:sz="4" w:space="0" w:color="auto"/>
            </w:tcBorders>
            <w:shd w:val="clear" w:color="auto" w:fill="BFBFBF"/>
            <w:vAlign w:val="center"/>
          </w:tcPr>
          <w:p w:rsidR="00A87DB0" w:rsidRPr="00A87DB0" w:rsidRDefault="00A87DB0" w:rsidP="00652DFA">
            <w:pPr>
              <w:jc w:val="center"/>
              <w:rPr>
                <w:sz w:val="18"/>
                <w:szCs w:val="18"/>
              </w:rPr>
            </w:pPr>
          </w:p>
        </w:tc>
        <w:tc>
          <w:tcPr>
            <w:tcW w:w="850" w:type="dxa"/>
            <w:tcBorders>
              <w:top w:val="nil"/>
              <w:bottom w:val="single" w:sz="4" w:space="0" w:color="auto"/>
              <w:right w:val="nil"/>
            </w:tcBorders>
            <w:shd w:val="clear" w:color="auto" w:fill="BFBFBF"/>
            <w:vAlign w:val="center"/>
          </w:tcPr>
          <w:p w:rsidR="00A87DB0" w:rsidRPr="00A87DB0" w:rsidRDefault="00A87DB0" w:rsidP="00652DFA">
            <w:pPr>
              <w:jc w:val="center"/>
              <w:rPr>
                <w:b/>
                <w:sz w:val="18"/>
                <w:szCs w:val="18"/>
              </w:rPr>
            </w:pPr>
          </w:p>
        </w:tc>
      </w:tr>
      <w:tr w:rsidR="00617118" w:rsidRPr="006578EC" w:rsidTr="0052449C">
        <w:trPr>
          <w:trHeight w:val="517"/>
        </w:trPr>
        <w:tc>
          <w:tcPr>
            <w:tcW w:w="1525" w:type="dxa"/>
            <w:vMerge w:val="restart"/>
            <w:tcBorders>
              <w:top w:val="single" w:sz="4" w:space="0" w:color="auto"/>
              <w:left w:val="nil"/>
              <w:right w:val="nil"/>
            </w:tcBorders>
            <w:shd w:val="clear" w:color="auto" w:fill="auto"/>
            <w:vAlign w:val="center"/>
          </w:tcPr>
          <w:p w:rsidR="00A87DB0" w:rsidRPr="00A87DB0" w:rsidRDefault="00A87DB0" w:rsidP="00652DFA">
            <w:pPr>
              <w:rPr>
                <w:b/>
                <w:sz w:val="18"/>
                <w:szCs w:val="18"/>
              </w:rPr>
            </w:pPr>
            <w:r w:rsidRPr="00A87DB0">
              <w:rPr>
                <w:b/>
                <w:sz w:val="18"/>
                <w:szCs w:val="18"/>
              </w:rPr>
              <w:t>Column totals</w:t>
            </w:r>
            <w:r w:rsidR="0052449C">
              <w:rPr>
                <w:b/>
                <w:sz w:val="18"/>
                <w:szCs w:val="18"/>
              </w:rPr>
              <w:t>:</w:t>
            </w:r>
          </w:p>
        </w:tc>
        <w:tc>
          <w:tcPr>
            <w:tcW w:w="1068" w:type="dxa"/>
            <w:tcBorders>
              <w:top w:val="single" w:sz="4" w:space="0" w:color="auto"/>
              <w:left w:val="nil"/>
              <w:bottom w:val="nil"/>
            </w:tcBorders>
            <w:shd w:val="clear" w:color="auto" w:fill="auto"/>
            <w:vAlign w:val="center"/>
          </w:tcPr>
          <w:p w:rsidR="00A87DB0" w:rsidRPr="00A87DB0" w:rsidRDefault="00A87DB0" w:rsidP="00652DFA">
            <w:pPr>
              <w:rPr>
                <w:b/>
                <w:i/>
                <w:sz w:val="18"/>
                <w:szCs w:val="18"/>
              </w:rPr>
            </w:pPr>
            <w:r w:rsidRPr="00A87DB0">
              <w:rPr>
                <w:i/>
                <w:sz w:val="18"/>
                <w:szCs w:val="18"/>
              </w:rPr>
              <w:t>days</w:t>
            </w:r>
          </w:p>
        </w:tc>
        <w:tc>
          <w:tcPr>
            <w:tcW w:w="1392" w:type="dxa"/>
            <w:tcBorders>
              <w:top w:val="single" w:sz="4" w:space="0" w:color="auto"/>
              <w:bottom w:val="nil"/>
              <w:right w:val="single" w:sz="6" w:space="0" w:color="999999"/>
            </w:tcBorders>
            <w:vAlign w:val="center"/>
          </w:tcPr>
          <w:p w:rsidR="00A87DB0" w:rsidRPr="00A87DB0" w:rsidRDefault="00A87DB0" w:rsidP="00652DFA">
            <w:pPr>
              <w:jc w:val="center"/>
              <w:rPr>
                <w:b/>
                <w:i/>
                <w:sz w:val="18"/>
                <w:szCs w:val="18"/>
              </w:rPr>
            </w:pPr>
          </w:p>
        </w:tc>
        <w:tc>
          <w:tcPr>
            <w:tcW w:w="1393" w:type="dxa"/>
            <w:tcBorders>
              <w:top w:val="single" w:sz="4" w:space="0" w:color="auto"/>
              <w:left w:val="single" w:sz="6" w:space="0" w:color="999999"/>
              <w:bottom w:val="nil"/>
              <w:right w:val="single" w:sz="6" w:space="0" w:color="999999"/>
            </w:tcBorders>
            <w:vAlign w:val="center"/>
          </w:tcPr>
          <w:p w:rsidR="00A87DB0" w:rsidRPr="00A87DB0" w:rsidRDefault="00A87DB0" w:rsidP="00652DFA">
            <w:pPr>
              <w:jc w:val="center"/>
              <w:rPr>
                <w:b/>
                <w:i/>
                <w:sz w:val="18"/>
                <w:szCs w:val="18"/>
              </w:rPr>
            </w:pPr>
          </w:p>
        </w:tc>
        <w:tc>
          <w:tcPr>
            <w:tcW w:w="1393" w:type="dxa"/>
            <w:tcBorders>
              <w:top w:val="single" w:sz="4" w:space="0" w:color="auto"/>
              <w:left w:val="single" w:sz="6" w:space="0" w:color="999999"/>
              <w:bottom w:val="nil"/>
              <w:right w:val="single" w:sz="6" w:space="0" w:color="999999"/>
            </w:tcBorders>
            <w:shd w:val="clear" w:color="auto" w:fill="auto"/>
            <w:vAlign w:val="center"/>
          </w:tcPr>
          <w:p w:rsidR="00A87DB0" w:rsidRPr="00A87DB0" w:rsidRDefault="00A87DB0" w:rsidP="00652DFA">
            <w:pPr>
              <w:jc w:val="center"/>
              <w:rPr>
                <w:b/>
                <w:i/>
                <w:sz w:val="18"/>
                <w:szCs w:val="18"/>
              </w:rPr>
            </w:pPr>
          </w:p>
        </w:tc>
        <w:tc>
          <w:tcPr>
            <w:tcW w:w="1392" w:type="dxa"/>
            <w:tcBorders>
              <w:top w:val="single" w:sz="4" w:space="0" w:color="auto"/>
              <w:left w:val="single" w:sz="6" w:space="0" w:color="999999"/>
              <w:bottom w:val="nil"/>
              <w:right w:val="single" w:sz="8" w:space="0" w:color="A6A6A6"/>
            </w:tcBorders>
            <w:shd w:val="clear" w:color="auto" w:fill="auto"/>
            <w:vAlign w:val="center"/>
          </w:tcPr>
          <w:p w:rsidR="00A87DB0" w:rsidRPr="00A87DB0" w:rsidRDefault="00A87DB0" w:rsidP="00652DFA">
            <w:pPr>
              <w:jc w:val="center"/>
              <w:rPr>
                <w:b/>
                <w:i/>
                <w:sz w:val="18"/>
                <w:szCs w:val="18"/>
              </w:rPr>
            </w:pPr>
          </w:p>
        </w:tc>
        <w:tc>
          <w:tcPr>
            <w:tcW w:w="1393" w:type="dxa"/>
            <w:tcBorders>
              <w:left w:val="single" w:sz="8" w:space="0" w:color="A6A6A6"/>
              <w:bottom w:val="nil"/>
              <w:right w:val="single" w:sz="8" w:space="0" w:color="A6A6A6"/>
            </w:tcBorders>
            <w:shd w:val="clear" w:color="auto" w:fill="auto"/>
            <w:vAlign w:val="center"/>
          </w:tcPr>
          <w:p w:rsidR="00A87DB0" w:rsidRPr="00A87DB0" w:rsidRDefault="00A87DB0" w:rsidP="00652DFA">
            <w:pPr>
              <w:jc w:val="center"/>
              <w:rPr>
                <w:b/>
                <w:i/>
                <w:sz w:val="18"/>
                <w:szCs w:val="18"/>
              </w:rPr>
            </w:pPr>
          </w:p>
        </w:tc>
        <w:tc>
          <w:tcPr>
            <w:tcW w:w="1393" w:type="dxa"/>
            <w:tcBorders>
              <w:left w:val="single" w:sz="8" w:space="0" w:color="A6A6A6"/>
              <w:bottom w:val="nil"/>
              <w:right w:val="single" w:sz="4" w:space="0" w:color="auto"/>
            </w:tcBorders>
            <w:shd w:val="clear" w:color="auto" w:fill="auto"/>
            <w:vAlign w:val="center"/>
          </w:tcPr>
          <w:p w:rsidR="00A87DB0" w:rsidRPr="00A87DB0" w:rsidRDefault="00A87DB0" w:rsidP="00652DFA">
            <w:pPr>
              <w:jc w:val="center"/>
              <w:rPr>
                <w:b/>
                <w:i/>
                <w:sz w:val="18"/>
                <w:szCs w:val="18"/>
              </w:rPr>
            </w:pPr>
          </w:p>
        </w:tc>
        <w:tc>
          <w:tcPr>
            <w:tcW w:w="1417" w:type="dxa"/>
            <w:tcBorders>
              <w:left w:val="single" w:sz="4" w:space="0" w:color="auto"/>
              <w:bottom w:val="nil"/>
              <w:right w:val="single" w:sz="6" w:space="0" w:color="999999"/>
            </w:tcBorders>
            <w:shd w:val="clear" w:color="auto" w:fill="auto"/>
            <w:vAlign w:val="center"/>
          </w:tcPr>
          <w:p w:rsidR="00A87DB0" w:rsidRPr="00A87DB0" w:rsidRDefault="00A87DB0" w:rsidP="00652DFA">
            <w:pPr>
              <w:jc w:val="center"/>
              <w:rPr>
                <w:b/>
                <w:i/>
                <w:sz w:val="18"/>
                <w:szCs w:val="18"/>
              </w:rPr>
            </w:pPr>
          </w:p>
        </w:tc>
        <w:tc>
          <w:tcPr>
            <w:tcW w:w="851" w:type="dxa"/>
            <w:tcBorders>
              <w:left w:val="single" w:sz="6" w:space="0" w:color="999999"/>
              <w:bottom w:val="nil"/>
              <w:right w:val="single" w:sz="4" w:space="0" w:color="auto"/>
            </w:tcBorders>
            <w:shd w:val="clear" w:color="auto" w:fill="auto"/>
            <w:vAlign w:val="center"/>
          </w:tcPr>
          <w:p w:rsidR="00A87DB0" w:rsidRPr="00A87DB0" w:rsidRDefault="00A87DB0" w:rsidP="00652DFA">
            <w:pPr>
              <w:jc w:val="center"/>
              <w:rPr>
                <w:b/>
                <w:i/>
                <w:sz w:val="18"/>
                <w:szCs w:val="18"/>
              </w:rPr>
            </w:pPr>
          </w:p>
        </w:tc>
        <w:tc>
          <w:tcPr>
            <w:tcW w:w="1276" w:type="dxa"/>
            <w:tcBorders>
              <w:left w:val="single" w:sz="4" w:space="0" w:color="auto"/>
              <w:bottom w:val="nil"/>
              <w:right w:val="single" w:sz="6" w:space="0" w:color="999999"/>
            </w:tcBorders>
            <w:shd w:val="clear" w:color="auto" w:fill="auto"/>
            <w:vAlign w:val="center"/>
          </w:tcPr>
          <w:p w:rsidR="00A87DB0" w:rsidRPr="00A87DB0" w:rsidRDefault="00C37B08" w:rsidP="00652DFA">
            <w:pPr>
              <w:jc w:val="center"/>
              <w:rPr>
                <w:b/>
                <w:i/>
                <w:sz w:val="18"/>
                <w:szCs w:val="18"/>
              </w:rPr>
            </w:pPr>
            <w:r>
              <w:rPr>
                <w:b/>
                <w:i/>
                <w:sz w:val="18"/>
                <w:szCs w:val="18"/>
              </w:rPr>
              <w:t>-</w:t>
            </w:r>
          </w:p>
        </w:tc>
        <w:tc>
          <w:tcPr>
            <w:tcW w:w="992" w:type="dxa"/>
            <w:tcBorders>
              <w:left w:val="single" w:sz="6" w:space="0" w:color="999999"/>
              <w:bottom w:val="nil"/>
              <w:right w:val="single" w:sz="4" w:space="0" w:color="auto"/>
            </w:tcBorders>
            <w:shd w:val="clear" w:color="auto" w:fill="auto"/>
            <w:vAlign w:val="center"/>
          </w:tcPr>
          <w:p w:rsidR="00A87DB0" w:rsidRPr="00A87DB0" w:rsidRDefault="00C37B08" w:rsidP="00652DFA">
            <w:pPr>
              <w:jc w:val="center"/>
              <w:rPr>
                <w:b/>
                <w:i/>
                <w:sz w:val="18"/>
                <w:szCs w:val="18"/>
              </w:rPr>
            </w:pPr>
            <w:r>
              <w:rPr>
                <w:b/>
                <w:i/>
                <w:sz w:val="18"/>
                <w:szCs w:val="18"/>
              </w:rPr>
              <w:t>-</w:t>
            </w:r>
          </w:p>
        </w:tc>
        <w:tc>
          <w:tcPr>
            <w:tcW w:w="850" w:type="dxa"/>
            <w:tcBorders>
              <w:left w:val="single" w:sz="4" w:space="0" w:color="auto"/>
              <w:bottom w:val="nil"/>
              <w:right w:val="nil"/>
            </w:tcBorders>
            <w:shd w:val="clear" w:color="auto" w:fill="auto"/>
            <w:vAlign w:val="center"/>
          </w:tcPr>
          <w:p w:rsidR="00A87DB0" w:rsidRPr="00A87DB0" w:rsidRDefault="00A87DB0" w:rsidP="00652DFA">
            <w:pPr>
              <w:jc w:val="center"/>
              <w:rPr>
                <w:b/>
                <w:i/>
                <w:sz w:val="18"/>
                <w:szCs w:val="18"/>
              </w:rPr>
            </w:pPr>
          </w:p>
        </w:tc>
      </w:tr>
      <w:tr w:rsidR="00617118" w:rsidRPr="006578EC" w:rsidTr="0052449C">
        <w:trPr>
          <w:trHeight w:val="517"/>
        </w:trPr>
        <w:tc>
          <w:tcPr>
            <w:tcW w:w="1525" w:type="dxa"/>
            <w:vMerge/>
            <w:tcBorders>
              <w:left w:val="nil"/>
              <w:bottom w:val="single" w:sz="4" w:space="0" w:color="auto"/>
              <w:right w:val="nil"/>
            </w:tcBorders>
            <w:shd w:val="clear" w:color="auto" w:fill="E0E0E0"/>
            <w:vAlign w:val="center"/>
          </w:tcPr>
          <w:p w:rsidR="00A87DB0" w:rsidRPr="00A87DB0" w:rsidRDefault="00A87DB0" w:rsidP="00652DFA">
            <w:pPr>
              <w:rPr>
                <w:sz w:val="18"/>
                <w:szCs w:val="18"/>
              </w:rPr>
            </w:pPr>
          </w:p>
        </w:tc>
        <w:tc>
          <w:tcPr>
            <w:tcW w:w="1068" w:type="dxa"/>
            <w:tcBorders>
              <w:top w:val="nil"/>
              <w:left w:val="nil"/>
              <w:bottom w:val="single" w:sz="4" w:space="0" w:color="auto"/>
            </w:tcBorders>
            <w:shd w:val="clear" w:color="auto" w:fill="BFBFBF"/>
            <w:vAlign w:val="center"/>
          </w:tcPr>
          <w:p w:rsidR="00A87DB0" w:rsidRPr="00A87DB0" w:rsidRDefault="00A87DB0" w:rsidP="00652DFA">
            <w:pPr>
              <w:rPr>
                <w:b/>
                <w:sz w:val="18"/>
                <w:szCs w:val="18"/>
              </w:rPr>
            </w:pPr>
            <w:r w:rsidRPr="00A87DB0">
              <w:rPr>
                <w:sz w:val="18"/>
                <w:szCs w:val="18"/>
              </w:rPr>
              <w:t>cost (£)</w:t>
            </w:r>
          </w:p>
        </w:tc>
        <w:tc>
          <w:tcPr>
            <w:tcW w:w="1392" w:type="dxa"/>
            <w:tcBorders>
              <w:top w:val="nil"/>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6" w:space="0" w:color="999999"/>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1392" w:type="dxa"/>
            <w:tcBorders>
              <w:top w:val="nil"/>
              <w:left w:val="single" w:sz="6" w:space="0" w:color="999999"/>
              <w:bottom w:val="single" w:sz="4" w:space="0" w:color="auto"/>
              <w:right w:val="single" w:sz="8" w:space="0" w:color="A6A6A6"/>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8" w:space="0" w:color="A6A6A6"/>
              <w:bottom w:val="single" w:sz="4" w:space="0" w:color="auto"/>
              <w:right w:val="single" w:sz="8" w:space="0" w:color="A6A6A6"/>
            </w:tcBorders>
            <w:shd w:val="clear" w:color="auto" w:fill="BFBFBF"/>
            <w:vAlign w:val="center"/>
          </w:tcPr>
          <w:p w:rsidR="00A87DB0" w:rsidRPr="00A87DB0" w:rsidRDefault="00A87DB0" w:rsidP="00652DFA">
            <w:pPr>
              <w:jc w:val="center"/>
              <w:rPr>
                <w:b/>
                <w:sz w:val="18"/>
                <w:szCs w:val="18"/>
              </w:rPr>
            </w:pPr>
          </w:p>
        </w:tc>
        <w:tc>
          <w:tcPr>
            <w:tcW w:w="1393" w:type="dxa"/>
            <w:tcBorders>
              <w:top w:val="nil"/>
              <w:left w:val="single" w:sz="8" w:space="0" w:color="A6A6A6"/>
              <w:bottom w:val="single" w:sz="4" w:space="0" w:color="auto"/>
              <w:right w:val="single" w:sz="4" w:space="0" w:color="auto"/>
            </w:tcBorders>
            <w:shd w:val="clear" w:color="auto" w:fill="BFBFBF"/>
            <w:vAlign w:val="center"/>
          </w:tcPr>
          <w:p w:rsidR="00A87DB0" w:rsidRPr="00A87DB0" w:rsidRDefault="00A87DB0" w:rsidP="00652DFA">
            <w:pPr>
              <w:jc w:val="center"/>
              <w:rPr>
                <w:b/>
                <w:sz w:val="18"/>
                <w:szCs w:val="18"/>
              </w:rPr>
            </w:pPr>
          </w:p>
        </w:tc>
        <w:tc>
          <w:tcPr>
            <w:tcW w:w="1417"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851" w:type="dxa"/>
            <w:tcBorders>
              <w:top w:val="nil"/>
              <w:left w:val="single" w:sz="6" w:space="0" w:color="999999"/>
              <w:bottom w:val="single" w:sz="4" w:space="0" w:color="auto"/>
              <w:right w:val="single" w:sz="4" w:space="0" w:color="auto"/>
            </w:tcBorders>
            <w:shd w:val="clear" w:color="auto" w:fill="BFBFBF"/>
            <w:vAlign w:val="center"/>
          </w:tcPr>
          <w:p w:rsidR="00A87DB0" w:rsidRPr="00A87DB0" w:rsidRDefault="00A87DB0" w:rsidP="00652DFA">
            <w:pPr>
              <w:jc w:val="center"/>
              <w:rPr>
                <w:b/>
                <w:sz w:val="18"/>
                <w:szCs w:val="18"/>
              </w:rPr>
            </w:pPr>
          </w:p>
        </w:tc>
        <w:tc>
          <w:tcPr>
            <w:tcW w:w="1276" w:type="dxa"/>
            <w:tcBorders>
              <w:top w:val="nil"/>
              <w:left w:val="single" w:sz="4" w:space="0" w:color="auto"/>
              <w:bottom w:val="single" w:sz="4" w:space="0" w:color="auto"/>
              <w:right w:val="single" w:sz="6" w:space="0" w:color="999999"/>
            </w:tcBorders>
            <w:shd w:val="clear" w:color="auto" w:fill="BFBFBF"/>
            <w:vAlign w:val="center"/>
          </w:tcPr>
          <w:p w:rsidR="00A87DB0" w:rsidRPr="00A87DB0" w:rsidRDefault="00A87DB0" w:rsidP="00652DFA">
            <w:pPr>
              <w:jc w:val="center"/>
              <w:rPr>
                <w:b/>
                <w:sz w:val="18"/>
                <w:szCs w:val="18"/>
              </w:rPr>
            </w:pPr>
          </w:p>
        </w:tc>
        <w:tc>
          <w:tcPr>
            <w:tcW w:w="992" w:type="dxa"/>
            <w:tcBorders>
              <w:top w:val="nil"/>
              <w:left w:val="single" w:sz="6" w:space="0" w:color="999999"/>
              <w:bottom w:val="single" w:sz="4" w:space="0" w:color="auto"/>
              <w:right w:val="single" w:sz="4" w:space="0" w:color="auto"/>
            </w:tcBorders>
            <w:shd w:val="clear" w:color="auto" w:fill="BFBFBF"/>
            <w:vAlign w:val="center"/>
          </w:tcPr>
          <w:p w:rsidR="00A87DB0" w:rsidRPr="00A87DB0" w:rsidRDefault="00A87DB0" w:rsidP="00652DFA">
            <w:pPr>
              <w:jc w:val="center"/>
              <w:rPr>
                <w:b/>
                <w:sz w:val="18"/>
                <w:szCs w:val="18"/>
              </w:rPr>
            </w:pPr>
          </w:p>
        </w:tc>
        <w:tc>
          <w:tcPr>
            <w:tcW w:w="850" w:type="dxa"/>
            <w:tcBorders>
              <w:top w:val="nil"/>
              <w:left w:val="single" w:sz="4" w:space="0" w:color="auto"/>
              <w:bottom w:val="single" w:sz="4" w:space="0" w:color="auto"/>
              <w:right w:val="nil"/>
            </w:tcBorders>
            <w:shd w:val="clear" w:color="auto" w:fill="BFBFBF"/>
            <w:vAlign w:val="center"/>
          </w:tcPr>
          <w:p w:rsidR="00A87DB0" w:rsidRPr="00A87DB0" w:rsidRDefault="00A87DB0" w:rsidP="00652DFA">
            <w:pPr>
              <w:jc w:val="center"/>
              <w:rPr>
                <w:b/>
                <w:sz w:val="18"/>
                <w:szCs w:val="18"/>
              </w:rPr>
            </w:pPr>
          </w:p>
        </w:tc>
      </w:tr>
    </w:tbl>
    <w:p w:rsidR="0049121E" w:rsidRDefault="0049121E" w:rsidP="00A27468">
      <w:pPr>
        <w:pStyle w:val="paragraph"/>
      </w:pPr>
    </w:p>
    <w:p w:rsidR="0049121E" w:rsidRDefault="0049121E" w:rsidP="00A27468">
      <w:pPr>
        <w:pStyle w:val="paragraph"/>
        <w:sectPr w:rsidR="0049121E" w:rsidSect="00A87DB0">
          <w:pgSz w:w="16838" w:h="11906" w:orient="landscape"/>
          <w:pgMar w:top="720" w:right="720" w:bottom="720" w:left="720" w:header="708" w:footer="708" w:gutter="0"/>
          <w:cols w:space="708"/>
          <w:titlePg/>
          <w:docGrid w:linePitch="360"/>
        </w:sectPr>
      </w:pPr>
    </w:p>
    <w:p w:rsidR="00617118" w:rsidRPr="00AF416D" w:rsidRDefault="00617118" w:rsidP="00617118">
      <w:pPr>
        <w:pStyle w:val="Heading2"/>
      </w:pPr>
      <w:bookmarkStart w:id="68" w:name="_Toc411022895"/>
      <w:bookmarkStart w:id="69" w:name="_Toc417883685"/>
      <w:r>
        <w:lastRenderedPageBreak/>
        <w:t>5.9</w:t>
      </w:r>
      <w:r>
        <w:tab/>
      </w:r>
      <w:r w:rsidR="005076D2">
        <w:t xml:space="preserve">Requirements </w:t>
      </w:r>
      <w:r w:rsidR="00AC2DF2">
        <w:t>and approach for</w:t>
      </w:r>
      <w:r w:rsidR="005076D2">
        <w:t xml:space="preserve"> short listing</w:t>
      </w:r>
      <w:bookmarkEnd w:id="68"/>
      <w:bookmarkEnd w:id="69"/>
    </w:p>
    <w:p w:rsidR="00617118" w:rsidRPr="005076D2" w:rsidRDefault="00617118" w:rsidP="005076D2">
      <w:pPr>
        <w:pStyle w:val="paragraph"/>
      </w:pPr>
    </w:p>
    <w:p w:rsidR="00975F0E" w:rsidRPr="005076D2" w:rsidRDefault="00D55DD9" w:rsidP="005076D2">
      <w:pPr>
        <w:pStyle w:val="paragraph"/>
      </w:pPr>
      <w:r w:rsidRPr="005076D2">
        <w:t xml:space="preserve">At the short listing stage, the panel will </w:t>
      </w:r>
      <w:r w:rsidR="00617118" w:rsidRPr="005076D2">
        <w:t xml:space="preserve">have to be satisfied that </w:t>
      </w:r>
      <w:r w:rsidR="00D76FD9">
        <w:t>ITT responses</w:t>
      </w:r>
      <w:r w:rsidR="00617118" w:rsidRPr="005076D2">
        <w:t xml:space="preserve"> meet </w:t>
      </w:r>
      <w:r w:rsidR="00A940B4">
        <w:t xml:space="preserve">minimum </w:t>
      </w:r>
      <w:r w:rsidR="00617118" w:rsidRPr="005076D2">
        <w:t xml:space="preserve">requirements and are cost effective. </w:t>
      </w:r>
      <w:r w:rsidR="00AC1268">
        <w:t>More s</w:t>
      </w:r>
      <w:r w:rsidR="00975F0E">
        <w:t>pecifically, SCIE are looking for ITT responses that demonstrate</w:t>
      </w:r>
      <w:r w:rsidR="009A563E" w:rsidRPr="009A563E">
        <w:t xml:space="preserve"> </w:t>
      </w:r>
      <w:r w:rsidR="009A563E">
        <w:t>a contractor’s</w:t>
      </w:r>
      <w:r w:rsidR="00975F0E">
        <w:t>:</w:t>
      </w:r>
    </w:p>
    <w:p w:rsidR="00617118" w:rsidRPr="005076D2" w:rsidRDefault="00617118" w:rsidP="005076D2">
      <w:pPr>
        <w:pStyle w:val="paragraph"/>
      </w:pPr>
    </w:p>
    <w:p w:rsidR="00617118" w:rsidRPr="005076D2" w:rsidRDefault="00AC1268" w:rsidP="00AC1268">
      <w:pPr>
        <w:pStyle w:val="bullet1"/>
      </w:pPr>
      <w:r>
        <w:t>c</w:t>
      </w:r>
      <w:r w:rsidR="00726DF4">
        <w:t xml:space="preserve">lear </w:t>
      </w:r>
      <w:r w:rsidR="00F72AC7">
        <w:t>understanding of the task</w:t>
      </w:r>
    </w:p>
    <w:p w:rsidR="00617118" w:rsidRPr="005076D2" w:rsidRDefault="009A563E" w:rsidP="00AC1268">
      <w:pPr>
        <w:pStyle w:val="bullet1"/>
        <w:rPr>
          <w:szCs w:val="22"/>
        </w:rPr>
      </w:pPr>
      <w:r>
        <w:rPr>
          <w:szCs w:val="22"/>
        </w:rPr>
        <w:t xml:space="preserve">ability to propose, explain and deliver on a </w:t>
      </w:r>
      <w:r w:rsidR="009F7BC9">
        <w:rPr>
          <w:szCs w:val="22"/>
        </w:rPr>
        <w:t xml:space="preserve">realistic </w:t>
      </w:r>
      <w:r w:rsidR="00AC1268">
        <w:rPr>
          <w:szCs w:val="22"/>
        </w:rPr>
        <w:t>well-argued</w:t>
      </w:r>
      <w:r w:rsidR="00617118" w:rsidRPr="005076D2">
        <w:rPr>
          <w:szCs w:val="22"/>
        </w:rPr>
        <w:t xml:space="preserve"> theoretical and methodological </w:t>
      </w:r>
      <w:r w:rsidRPr="005076D2">
        <w:rPr>
          <w:szCs w:val="22"/>
        </w:rPr>
        <w:t>approach</w:t>
      </w:r>
    </w:p>
    <w:p w:rsidR="00A940B4" w:rsidRDefault="00AC1268" w:rsidP="00A940B4">
      <w:pPr>
        <w:pStyle w:val="bullet1"/>
      </w:pPr>
      <w:r>
        <w:t>e</w:t>
      </w:r>
      <w:r w:rsidR="00617118" w:rsidRPr="005076D2">
        <w:t xml:space="preserve">xperience </w:t>
      </w:r>
      <w:r w:rsidR="00A940B4">
        <w:t xml:space="preserve">of delivering </w:t>
      </w:r>
      <w:r w:rsidR="00D11A73">
        <w:t>evaluation</w:t>
      </w:r>
      <w:r w:rsidR="00A940B4">
        <w:t xml:space="preserve">s that result in outputs that clearly describe and account for the </w:t>
      </w:r>
      <w:r w:rsidR="00D11A73">
        <w:t>relationships</w:t>
      </w:r>
      <w:r w:rsidR="00A940B4">
        <w:t xml:space="preserve"> between inputs, outputs, impacts and outcomes</w:t>
      </w:r>
    </w:p>
    <w:p w:rsidR="00A940B4" w:rsidRDefault="004C66D0" w:rsidP="00A940B4">
      <w:pPr>
        <w:pStyle w:val="bullet1"/>
      </w:pPr>
      <w:r>
        <w:t xml:space="preserve">experience </w:t>
      </w:r>
      <w:r w:rsidR="00617118" w:rsidRPr="005076D2">
        <w:t>of using qualitative data to produce impressive</w:t>
      </w:r>
      <w:r w:rsidR="00D11A73">
        <w:t>, innovative</w:t>
      </w:r>
      <w:r w:rsidR="00617118" w:rsidRPr="005076D2">
        <w:t xml:space="preserve"> and accessible </w:t>
      </w:r>
      <w:r w:rsidR="00AC1268">
        <w:t>dissemination</w:t>
      </w:r>
      <w:r w:rsidR="00617118" w:rsidRPr="005076D2">
        <w:t xml:space="preserve"> for a range of different audiences</w:t>
      </w:r>
    </w:p>
    <w:p w:rsidR="00A940B4" w:rsidRDefault="004C66D0" w:rsidP="00A940B4">
      <w:pPr>
        <w:pStyle w:val="bullet1"/>
      </w:pPr>
      <w:r>
        <w:t xml:space="preserve">clear </w:t>
      </w:r>
      <w:r w:rsidR="00A940B4">
        <w:t>ability to produce concise, accessible and engaging written outputs</w:t>
      </w:r>
    </w:p>
    <w:p w:rsidR="00A940B4" w:rsidRPr="005076D2" w:rsidRDefault="00A940B4" w:rsidP="00A940B4">
      <w:pPr>
        <w:pStyle w:val="bullet1"/>
      </w:pPr>
      <w:r>
        <w:t xml:space="preserve">attention to detail in </w:t>
      </w:r>
      <w:r w:rsidR="004C66D0">
        <w:t xml:space="preserve">regard to </w:t>
      </w:r>
      <w:r>
        <w:t>producing quality-assured outputs</w:t>
      </w:r>
    </w:p>
    <w:p w:rsidR="00A940B4" w:rsidRPr="005076D2" w:rsidRDefault="00A940B4" w:rsidP="00A940B4">
      <w:pPr>
        <w:pStyle w:val="bullet1"/>
      </w:pPr>
      <w:r w:rsidRPr="005076D2">
        <w:t xml:space="preserve">relevant skills </w:t>
      </w:r>
      <w:r>
        <w:t xml:space="preserve">and the strength in depth </w:t>
      </w:r>
      <w:r w:rsidRPr="005076D2">
        <w:t>in order to carry out the work</w:t>
      </w:r>
    </w:p>
    <w:p w:rsidR="00A940B4" w:rsidRPr="005076D2" w:rsidRDefault="00A940B4" w:rsidP="00A940B4">
      <w:pPr>
        <w:pStyle w:val="bullet1"/>
      </w:pPr>
      <w:r>
        <w:t>l</w:t>
      </w:r>
      <w:r w:rsidRPr="005076D2">
        <w:t>evel, depth</w:t>
      </w:r>
      <w:r>
        <w:t xml:space="preserve"> and</w:t>
      </w:r>
      <w:r w:rsidRPr="005076D2">
        <w:t xml:space="preserve"> n</w:t>
      </w:r>
      <w:r>
        <w:t xml:space="preserve">ature of experience in the </w:t>
      </w:r>
      <w:r w:rsidR="009A563E">
        <w:t xml:space="preserve">subject/s </w:t>
      </w:r>
      <w:r>
        <w:t>area</w:t>
      </w:r>
      <w:r w:rsidR="009A563E">
        <w:t>/s</w:t>
      </w:r>
      <w:r>
        <w:t xml:space="preserve"> or similar</w:t>
      </w:r>
    </w:p>
    <w:p w:rsidR="00A940B4" w:rsidRPr="005076D2" w:rsidRDefault="00A940B4" w:rsidP="00A940B4">
      <w:pPr>
        <w:pStyle w:val="bullet1"/>
        <w:rPr>
          <w:szCs w:val="22"/>
        </w:rPr>
      </w:pPr>
      <w:r>
        <w:rPr>
          <w:szCs w:val="22"/>
        </w:rPr>
        <w:t>t</w:t>
      </w:r>
      <w:r w:rsidRPr="005076D2">
        <w:rPr>
          <w:szCs w:val="22"/>
        </w:rPr>
        <w:t>rack record of successful delivery in similar areas of research</w:t>
      </w:r>
    </w:p>
    <w:p w:rsidR="00726DF4" w:rsidRDefault="00AC1268" w:rsidP="00AC1268">
      <w:pPr>
        <w:pStyle w:val="bullet1"/>
        <w:rPr>
          <w:szCs w:val="22"/>
        </w:rPr>
      </w:pPr>
      <w:r>
        <w:rPr>
          <w:szCs w:val="22"/>
        </w:rPr>
        <w:t>a</w:t>
      </w:r>
      <w:r w:rsidR="00617118" w:rsidRPr="005076D2">
        <w:rPr>
          <w:szCs w:val="22"/>
        </w:rPr>
        <w:t xml:space="preserve">bility to effectively manage and complete the contract over a </w:t>
      </w:r>
      <w:r w:rsidR="00726DF4">
        <w:rPr>
          <w:szCs w:val="22"/>
        </w:rPr>
        <w:t>two</w:t>
      </w:r>
      <w:r w:rsidR="00617118" w:rsidRPr="005076D2">
        <w:rPr>
          <w:szCs w:val="22"/>
        </w:rPr>
        <w:t xml:space="preserve"> year period</w:t>
      </w:r>
    </w:p>
    <w:p w:rsidR="00617118" w:rsidRPr="005076D2" w:rsidRDefault="009A563E" w:rsidP="00AC1268">
      <w:pPr>
        <w:pStyle w:val="bullet1"/>
        <w:rPr>
          <w:szCs w:val="22"/>
        </w:rPr>
      </w:pPr>
      <w:r>
        <w:t xml:space="preserve">based on </w:t>
      </w:r>
      <w:r w:rsidR="00D11A73">
        <w:t xml:space="preserve">their detailed proposals and </w:t>
      </w:r>
      <w:r>
        <w:t xml:space="preserve">track record, </w:t>
      </w:r>
      <w:r w:rsidR="00AC1268">
        <w:rPr>
          <w:szCs w:val="22"/>
        </w:rPr>
        <w:t>c</w:t>
      </w:r>
      <w:r w:rsidR="00726DF4">
        <w:rPr>
          <w:szCs w:val="22"/>
        </w:rPr>
        <w:t>onsistent ability</w:t>
      </w:r>
      <w:r w:rsidR="00617118" w:rsidRPr="005076D2">
        <w:rPr>
          <w:szCs w:val="22"/>
        </w:rPr>
        <w:t xml:space="preserve"> to meet deadlines</w:t>
      </w:r>
      <w:r w:rsidR="00536724">
        <w:rPr>
          <w:szCs w:val="22"/>
        </w:rPr>
        <w:t xml:space="preserve">, while maintaining </w:t>
      </w:r>
      <w:r>
        <w:rPr>
          <w:szCs w:val="22"/>
        </w:rPr>
        <w:t>high standards and quality-</w:t>
      </w:r>
      <w:r w:rsidR="00440658">
        <w:rPr>
          <w:szCs w:val="22"/>
        </w:rPr>
        <w:t>assured delivery</w:t>
      </w:r>
    </w:p>
    <w:p w:rsidR="00617118" w:rsidRPr="005076D2" w:rsidRDefault="00AC1268" w:rsidP="00AC1268">
      <w:pPr>
        <w:pStyle w:val="bullet1"/>
        <w:rPr>
          <w:szCs w:val="22"/>
        </w:rPr>
      </w:pPr>
      <w:r>
        <w:rPr>
          <w:szCs w:val="22"/>
        </w:rPr>
        <w:t>e</w:t>
      </w:r>
      <w:r w:rsidR="00617118" w:rsidRPr="005076D2">
        <w:rPr>
          <w:szCs w:val="22"/>
        </w:rPr>
        <w:t xml:space="preserve">nthusiasm for </w:t>
      </w:r>
      <w:r w:rsidR="00726DF4">
        <w:rPr>
          <w:szCs w:val="22"/>
        </w:rPr>
        <w:t xml:space="preserve">and an understanding of </w:t>
      </w:r>
      <w:r w:rsidR="00617118" w:rsidRPr="005076D2">
        <w:rPr>
          <w:szCs w:val="22"/>
        </w:rPr>
        <w:t>th</w:t>
      </w:r>
      <w:r w:rsidR="00440658">
        <w:rPr>
          <w:szCs w:val="22"/>
        </w:rPr>
        <w:t>e goals of the research project</w:t>
      </w:r>
    </w:p>
    <w:p w:rsidR="00617118" w:rsidRPr="005076D2" w:rsidRDefault="00AC1268" w:rsidP="00AC1268">
      <w:pPr>
        <w:pStyle w:val="bullet1"/>
      </w:pPr>
      <w:proofErr w:type="gramStart"/>
      <w:r>
        <w:t>w</w:t>
      </w:r>
      <w:r w:rsidR="00617118" w:rsidRPr="005076D2">
        <w:t>illingness</w:t>
      </w:r>
      <w:proofErr w:type="gramEnd"/>
      <w:r w:rsidR="00617118" w:rsidRPr="005076D2">
        <w:t xml:space="preserve"> </w:t>
      </w:r>
      <w:r>
        <w:t xml:space="preserve">and proven ability </w:t>
      </w:r>
      <w:r w:rsidR="00617118" w:rsidRPr="005076D2">
        <w:t xml:space="preserve">to work in partnership with </w:t>
      </w:r>
      <w:r w:rsidR="00726DF4">
        <w:t>SCIE, CEP LAs, carers</w:t>
      </w:r>
      <w:r w:rsidR="00617118" w:rsidRPr="005076D2">
        <w:t xml:space="preserve"> and other </w:t>
      </w:r>
      <w:r w:rsidR="00726DF4">
        <w:t>participants</w:t>
      </w:r>
      <w:r>
        <w:t>.</w:t>
      </w:r>
    </w:p>
    <w:p w:rsidR="007861C6" w:rsidRPr="005076D2" w:rsidRDefault="007861C6" w:rsidP="005076D2">
      <w:pPr>
        <w:pStyle w:val="paragraph"/>
      </w:pPr>
    </w:p>
    <w:p w:rsidR="00AC1268" w:rsidRDefault="00961770" w:rsidP="00AC1268">
      <w:pPr>
        <w:pStyle w:val="paragraph"/>
      </w:pPr>
      <w:r>
        <w:t xml:space="preserve">Panel members </w:t>
      </w:r>
      <w:r w:rsidR="005076D2" w:rsidRPr="005076D2">
        <w:t>will examine all tenders received</w:t>
      </w:r>
      <w:r w:rsidR="00E843BA">
        <w:t xml:space="preserve"> and s</w:t>
      </w:r>
      <w:r w:rsidR="005076D2" w:rsidRPr="005076D2">
        <w:t>coring will be conducted by panel members individually</w:t>
      </w:r>
      <w:r w:rsidR="00E843BA">
        <w:t>, using a common scoring guide</w:t>
      </w:r>
      <w:r w:rsidR="005076D2" w:rsidRPr="005076D2">
        <w:t xml:space="preserve">. A meeting between members will then review the scoring of each ITT response. </w:t>
      </w:r>
    </w:p>
    <w:p w:rsidR="00AC1268" w:rsidRDefault="00AC1268" w:rsidP="00AC1268">
      <w:pPr>
        <w:pStyle w:val="paragraph"/>
      </w:pPr>
    </w:p>
    <w:p w:rsidR="00AC1268" w:rsidRDefault="00AC1268" w:rsidP="00AC1268">
      <w:pPr>
        <w:pStyle w:val="paragraph"/>
      </w:pPr>
      <w:r>
        <w:t xml:space="preserve">To help contractors make decisions about their approach to responses, you should note that the panel will </w:t>
      </w:r>
      <w:r w:rsidR="00440658">
        <w:t xml:space="preserve">place the following comparative </w:t>
      </w:r>
      <w:r>
        <w:t xml:space="preserve">importance </w:t>
      </w:r>
      <w:r w:rsidR="00C55C9F">
        <w:t>on</w:t>
      </w:r>
      <w:r>
        <w:t xml:space="preserve"> the following key themes as indicated:</w:t>
      </w:r>
    </w:p>
    <w:p w:rsidR="00AC1268" w:rsidRDefault="00AC1268" w:rsidP="00AC1268">
      <w:pPr>
        <w:pStyle w:val="paragraph"/>
      </w:pPr>
    </w:p>
    <w:p w:rsidR="00AC1268" w:rsidRDefault="00AC1268" w:rsidP="00AC1268">
      <w:pPr>
        <w:pStyle w:val="bullet1"/>
      </w:pPr>
      <w:proofErr w:type="gramStart"/>
      <w:r>
        <w:t>understanding</w:t>
      </w:r>
      <w:proofErr w:type="gramEnd"/>
      <w:r>
        <w:t xml:space="preserve"> of the ITT specification (20</w:t>
      </w:r>
      <w:r w:rsidR="00C52187">
        <w:t xml:space="preserve"> </w:t>
      </w:r>
      <w:r>
        <w:t>%)</w:t>
      </w:r>
    </w:p>
    <w:p w:rsidR="00AC1268" w:rsidRDefault="00AC1268" w:rsidP="00AC1268">
      <w:pPr>
        <w:pStyle w:val="bullet1"/>
      </w:pPr>
      <w:proofErr w:type="gramStart"/>
      <w:r>
        <w:t>quality</w:t>
      </w:r>
      <w:proofErr w:type="gramEnd"/>
      <w:r>
        <w:t>, appropriateness and deliverability of the methodology proposed (20 %)</w:t>
      </w:r>
    </w:p>
    <w:p w:rsidR="00AC1268" w:rsidRDefault="00AC1268" w:rsidP="00AC1268">
      <w:pPr>
        <w:pStyle w:val="bullet1"/>
      </w:pPr>
      <w:proofErr w:type="gramStart"/>
      <w:r>
        <w:t>project</w:t>
      </w:r>
      <w:proofErr w:type="gramEnd"/>
      <w:r>
        <w:t xml:space="preserve"> delivery plan including risk analysis (15 %)</w:t>
      </w:r>
    </w:p>
    <w:p w:rsidR="00AC1268" w:rsidRDefault="00AC1268" w:rsidP="00AC1268">
      <w:pPr>
        <w:pStyle w:val="bullet1"/>
      </w:pPr>
      <w:proofErr w:type="gramStart"/>
      <w:r>
        <w:t>ability</w:t>
      </w:r>
      <w:proofErr w:type="gramEnd"/>
      <w:r>
        <w:t xml:space="preserve"> to deliver to include experience, expertise and track record (20 %)</w:t>
      </w:r>
    </w:p>
    <w:p w:rsidR="00AC1268" w:rsidRDefault="00AC1268" w:rsidP="00AC1268">
      <w:pPr>
        <w:pStyle w:val="bullet1"/>
      </w:pPr>
      <w:proofErr w:type="gramStart"/>
      <w:r>
        <w:t>value</w:t>
      </w:r>
      <w:proofErr w:type="gramEnd"/>
      <w:r>
        <w:t xml:space="preserve"> for money (25</w:t>
      </w:r>
      <w:r w:rsidR="00C52187">
        <w:t xml:space="preserve"> </w:t>
      </w:r>
      <w:r>
        <w:t>%).</w:t>
      </w:r>
    </w:p>
    <w:p w:rsidR="005076D2" w:rsidRPr="005076D2" w:rsidRDefault="005076D2" w:rsidP="005076D2">
      <w:pPr>
        <w:pStyle w:val="paragraph"/>
      </w:pPr>
    </w:p>
    <w:p w:rsidR="00A27468" w:rsidRDefault="00AC1268" w:rsidP="00A27468">
      <w:pPr>
        <w:pStyle w:val="paragraph"/>
      </w:pPr>
      <w:r w:rsidRPr="005076D2">
        <w:t xml:space="preserve">All those </w:t>
      </w:r>
      <w:r>
        <w:t xml:space="preserve">ITT </w:t>
      </w:r>
      <w:r w:rsidRPr="005076D2">
        <w:t xml:space="preserve">responses meeting the achieving an agreed </w:t>
      </w:r>
      <w:r w:rsidR="009A563E">
        <w:t xml:space="preserve">short listing </w:t>
      </w:r>
      <w:r w:rsidRPr="005076D2">
        <w:t>threshold will be invited to a second and final stage involving a panel interview</w:t>
      </w:r>
      <w:r w:rsidR="009A563E">
        <w:t xml:space="preserve"> and presentation</w:t>
      </w:r>
      <w:r w:rsidRPr="005076D2">
        <w:t>.</w:t>
      </w:r>
    </w:p>
    <w:p w:rsidR="00285FB7" w:rsidRPr="006F1A4A" w:rsidRDefault="00A27468" w:rsidP="005E2E72">
      <w:pPr>
        <w:pStyle w:val="Heading1"/>
      </w:pPr>
      <w:r>
        <w:br w:type="page"/>
      </w:r>
      <w:bookmarkStart w:id="70" w:name="_Toc411022896"/>
      <w:bookmarkStart w:id="71" w:name="_Toc417883686"/>
      <w:r w:rsidR="00131A7D">
        <w:lastRenderedPageBreak/>
        <w:t xml:space="preserve">Appendix </w:t>
      </w:r>
      <w:r w:rsidR="00617118">
        <w:t>A</w:t>
      </w:r>
      <w:r w:rsidR="005E2E72">
        <w:t xml:space="preserve">. </w:t>
      </w:r>
      <w:r w:rsidR="005E2E72">
        <w:tab/>
      </w:r>
      <w:r w:rsidR="00617118">
        <w:t>SCIE</w:t>
      </w:r>
      <w:r w:rsidR="005E2E72">
        <w:t>’s</w:t>
      </w:r>
      <w:r w:rsidR="00617118">
        <w:t xml:space="preserve"> </w:t>
      </w:r>
      <w:r w:rsidR="005E2E72">
        <w:t>t</w:t>
      </w:r>
      <w:r w:rsidR="006F1A4A" w:rsidRPr="006F1A4A">
        <w:t>erms and conditions</w:t>
      </w:r>
      <w:bookmarkEnd w:id="70"/>
      <w:bookmarkEnd w:id="71"/>
    </w:p>
    <w:p w:rsidR="0094209C" w:rsidRPr="00357075" w:rsidRDefault="0094209C" w:rsidP="0094209C">
      <w:pPr>
        <w:spacing w:before="297"/>
        <w:ind w:right="-1701"/>
        <w:jc w:val="both"/>
        <w:rPr>
          <w:rFonts w:ascii="Tahoma" w:hAnsi="Tahoma" w:cs="Tahoma"/>
          <w:b/>
          <w:bCs/>
          <w:sz w:val="22"/>
        </w:rPr>
      </w:pPr>
      <w:r w:rsidRPr="00357075">
        <w:rPr>
          <w:rFonts w:ascii="Tahoma" w:hAnsi="Tahoma" w:cs="Tahoma"/>
          <w:b/>
          <w:bCs/>
          <w:sz w:val="22"/>
        </w:rPr>
        <w:t xml:space="preserve">GENERAL TERMS AND CONDITIONS    </w:t>
      </w:r>
    </w:p>
    <w:p w:rsidR="0094209C" w:rsidRPr="00357075" w:rsidRDefault="0094209C" w:rsidP="0094209C">
      <w:pPr>
        <w:spacing w:before="297"/>
        <w:ind w:right="-1701"/>
        <w:jc w:val="both"/>
        <w:rPr>
          <w:rFonts w:ascii="Tahoma" w:hAnsi="Tahoma" w:cs="Tahoma"/>
          <w:b/>
          <w:bCs/>
          <w:sz w:val="22"/>
        </w:rPr>
      </w:pPr>
      <w:r w:rsidRPr="00357075">
        <w:rPr>
          <w:rFonts w:ascii="Tahoma" w:hAnsi="Tahoma" w:cs="Tahoma"/>
          <w:b/>
          <w:bCs/>
          <w:sz w:val="22"/>
        </w:rPr>
        <w:t xml:space="preserve">1. DEFINITIONS </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In these Conditions: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Contract”</w:t>
      </w:r>
      <w:r w:rsidRPr="00357075">
        <w:rPr>
          <w:rFonts w:ascii="Tahoma" w:hAnsi="Tahoma" w:cs="Tahoma"/>
          <w:sz w:val="22"/>
        </w:rPr>
        <w:t xml:space="preserve"> shall have the meaning ascribed to it in the Letter Agreement;</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Contract Price</w:t>
      </w:r>
      <w:r w:rsidRPr="00357075">
        <w:rPr>
          <w:rFonts w:ascii="Tahoma" w:hAnsi="Tahoma" w:cs="Tahoma"/>
          <w:sz w:val="22"/>
        </w:rPr>
        <w:t>” means the total price specified in the payment schedule at Attachment 3;</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Contractor</w:t>
      </w:r>
      <w:r w:rsidRPr="00357075">
        <w:rPr>
          <w:rFonts w:ascii="Tahoma" w:hAnsi="Tahoma" w:cs="Tahoma"/>
          <w:sz w:val="22"/>
        </w:rPr>
        <w:t xml:space="preserve">” means </w:t>
      </w:r>
      <w:r>
        <w:rPr>
          <w:rFonts w:ascii="Tahoma" w:hAnsi="Tahoma" w:cs="Tahoma"/>
          <w:sz w:val="22"/>
        </w:rPr>
        <w:t>National Council for Palliative Care</w:t>
      </w:r>
      <w:r w:rsidRPr="00357075">
        <w:rPr>
          <w:rFonts w:ascii="Tahoma" w:hAnsi="Tahoma" w:cs="Tahoma"/>
          <w:sz w:val="22"/>
        </w:rPr>
        <w:t xml:space="preserve">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Document</w:t>
      </w:r>
      <w:r w:rsidRPr="00357075">
        <w:rPr>
          <w:rFonts w:ascii="Tahoma" w:hAnsi="Tahoma" w:cs="Tahoma"/>
          <w:sz w:val="22"/>
        </w:rPr>
        <w:t xml:space="preserve">” includes </w:t>
      </w:r>
      <w:r w:rsidRPr="00357075">
        <w:rPr>
          <w:rFonts w:ascii="Tahoma" w:hAnsi="Tahoma" w:cs="Tahoma"/>
          <w:i/>
          <w:iCs/>
          <w:sz w:val="22"/>
        </w:rPr>
        <w:t>inter alia</w:t>
      </w:r>
      <w:r w:rsidRPr="00357075">
        <w:rPr>
          <w:rFonts w:ascii="Tahoma" w:hAnsi="Tahoma" w:cs="Tahoma"/>
          <w:sz w:val="22"/>
        </w:rPr>
        <w:t>, in addition to any document in writing, any drawing, map, plan, diagram, design, picture or other image, tape, disk or other device or record embodying information in any form.</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Electronic Product</w:t>
      </w:r>
      <w:r w:rsidRPr="00357075">
        <w:rPr>
          <w:rFonts w:ascii="Tahoma" w:hAnsi="Tahoma" w:cs="Tahoma"/>
          <w:sz w:val="22"/>
        </w:rPr>
        <w:t>” means any of a website and its component parts, computer software or electronic database, and any other similar or like product.</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sz w:val="22"/>
        </w:rPr>
        <w:t xml:space="preserve">Final </w:t>
      </w:r>
      <w:proofErr w:type="spellStart"/>
      <w:r w:rsidRPr="00357075">
        <w:rPr>
          <w:rFonts w:ascii="Tahoma" w:hAnsi="Tahoma" w:cs="Tahoma"/>
          <w:b/>
          <w:sz w:val="22"/>
        </w:rPr>
        <w:t>Recommendations</w:t>
      </w:r>
      <w:r w:rsidRPr="00357075">
        <w:rPr>
          <w:rFonts w:ascii="Tahoma" w:hAnsi="Tahoma" w:cs="Tahoma"/>
          <w:sz w:val="22"/>
        </w:rPr>
        <w:t>”means</w:t>
      </w:r>
      <w:proofErr w:type="spellEnd"/>
      <w:r w:rsidRPr="00357075">
        <w:rPr>
          <w:rFonts w:ascii="Tahoma" w:hAnsi="Tahoma" w:cs="Tahoma"/>
          <w:sz w:val="22"/>
        </w:rPr>
        <w:t xml:space="preserve"> all Documents, information and materials produced by the Contractor in final delivery of the Services.</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Intellectual Property Rights</w:t>
      </w:r>
      <w:r w:rsidRPr="00357075">
        <w:rPr>
          <w:rFonts w:ascii="Tahoma" w:hAnsi="Tahoma" w:cs="Tahoma"/>
          <w:sz w:val="22"/>
        </w:rPr>
        <w:t xml:space="preserve">” means all patents, rights of inventions, copyright and related rights, trade marks, domain names, rights in designs, rights in computer software, database rights, and any other intellectual property rights, in each case whether registered or unregistered and including all applications for and renewals or extensions of such rights, and all similar or equivalent rights or forms of protection in any part of the world.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sz w:val="22"/>
        </w:rPr>
        <w:t>Interim Reports</w:t>
      </w:r>
      <w:r w:rsidRPr="00357075">
        <w:rPr>
          <w:rFonts w:ascii="Tahoma" w:hAnsi="Tahoma" w:cs="Tahoma"/>
          <w:sz w:val="22"/>
        </w:rPr>
        <w:t>” means all Documents, information and materials produced by the Contractor relating to the Services during the Contract including (but not limited to) computer software, data, reports and specifications.</w:t>
      </w:r>
    </w:p>
    <w:p w:rsidR="0094209C" w:rsidRPr="00357075" w:rsidRDefault="0094209C" w:rsidP="0094209C">
      <w:pPr>
        <w:spacing w:before="297"/>
        <w:jc w:val="both"/>
        <w:rPr>
          <w:rFonts w:ascii="Tahoma" w:hAnsi="Tahoma" w:cs="Tahoma"/>
          <w:b/>
          <w:bCs/>
          <w:sz w:val="22"/>
        </w:rPr>
      </w:pPr>
      <w:r w:rsidRPr="00357075">
        <w:rPr>
          <w:rFonts w:ascii="Tahoma" w:hAnsi="Tahoma" w:cs="Tahoma"/>
          <w:sz w:val="22"/>
        </w:rPr>
        <w:t>“</w:t>
      </w:r>
      <w:r w:rsidRPr="00357075">
        <w:rPr>
          <w:rFonts w:ascii="Tahoma" w:hAnsi="Tahoma" w:cs="Tahoma"/>
          <w:b/>
          <w:bCs/>
          <w:sz w:val="22"/>
        </w:rPr>
        <w:t>Pre-Existing Materials</w:t>
      </w:r>
      <w:r w:rsidRPr="00357075">
        <w:rPr>
          <w:rFonts w:ascii="Tahoma" w:hAnsi="Tahoma" w:cs="Tahoma"/>
          <w:sz w:val="22"/>
        </w:rPr>
        <w:t>”</w:t>
      </w:r>
      <w:r w:rsidRPr="00357075">
        <w:rPr>
          <w:rFonts w:ascii="Tahoma" w:hAnsi="Tahoma" w:cs="Tahoma"/>
          <w:b/>
          <w:bCs/>
          <w:sz w:val="22"/>
        </w:rPr>
        <w:t xml:space="preserve"> </w:t>
      </w:r>
      <w:r w:rsidRPr="00357075">
        <w:rPr>
          <w:rFonts w:ascii="Tahoma" w:hAnsi="Tahoma" w:cs="Tahoma"/>
          <w:sz w:val="22"/>
        </w:rPr>
        <w:t>means all Documents, information and materials provided by the Contractor relating to the Services, which existed prior to the commencement of the Contract including (but not limited to) computer software, data, reports and specifications.</w:t>
      </w:r>
    </w:p>
    <w:p w:rsidR="0094209C" w:rsidRPr="00357075" w:rsidRDefault="0094209C" w:rsidP="0094209C">
      <w:pPr>
        <w:spacing w:before="297"/>
        <w:jc w:val="both"/>
        <w:rPr>
          <w:rFonts w:ascii="Tahoma" w:hAnsi="Tahoma" w:cs="Tahoma"/>
          <w:sz w:val="22"/>
        </w:rPr>
      </w:pPr>
      <w:r w:rsidRPr="00357075">
        <w:rPr>
          <w:rFonts w:ascii="Tahoma" w:hAnsi="Tahoma" w:cs="Tahoma"/>
          <w:b/>
          <w:bCs/>
          <w:sz w:val="22"/>
        </w:rPr>
        <w:t xml:space="preserve">“Letter Agreement” </w:t>
      </w:r>
      <w:r w:rsidRPr="00357075">
        <w:rPr>
          <w:rFonts w:ascii="Tahoma" w:hAnsi="Tahoma" w:cs="Tahoma"/>
          <w:sz w:val="22"/>
        </w:rPr>
        <w:t>means the Letter Agreement entered into between the Contractor and SCIE;</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Services</w:t>
      </w:r>
      <w:r w:rsidRPr="00357075">
        <w:rPr>
          <w:rFonts w:ascii="Tahoma" w:hAnsi="Tahoma" w:cs="Tahoma"/>
          <w:sz w:val="22"/>
        </w:rPr>
        <w:t xml:space="preserve">” means the services to be provided as referred to in the proposal at Attachment 2;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bCs/>
          <w:sz w:val="22"/>
        </w:rPr>
        <w:t>SCIE</w:t>
      </w:r>
      <w:r w:rsidRPr="00357075">
        <w:rPr>
          <w:rFonts w:ascii="Tahoma" w:hAnsi="Tahoma" w:cs="Tahoma"/>
          <w:sz w:val="22"/>
        </w:rPr>
        <w:t xml:space="preserve">” means the Social Care Institute for Excellence or any successor organization; </w:t>
      </w:r>
    </w:p>
    <w:p w:rsidR="0094209C" w:rsidRPr="00357075" w:rsidRDefault="0094209C" w:rsidP="0094209C">
      <w:pPr>
        <w:spacing w:before="297"/>
        <w:jc w:val="both"/>
        <w:rPr>
          <w:rFonts w:ascii="Tahoma" w:hAnsi="Tahoma" w:cs="Tahoma"/>
          <w:sz w:val="22"/>
        </w:rPr>
      </w:pPr>
      <w:r w:rsidRPr="00357075">
        <w:rPr>
          <w:rFonts w:ascii="Tahoma" w:hAnsi="Tahoma" w:cs="Tahoma"/>
          <w:sz w:val="22"/>
        </w:rPr>
        <w:t>“</w:t>
      </w:r>
      <w:r w:rsidRPr="00357075">
        <w:rPr>
          <w:rFonts w:ascii="Tahoma" w:hAnsi="Tahoma" w:cs="Tahoma"/>
          <w:b/>
          <w:sz w:val="22"/>
        </w:rPr>
        <w:t>SCIE Electronic Product Guidelines</w:t>
      </w:r>
      <w:r w:rsidRPr="00357075">
        <w:rPr>
          <w:rFonts w:ascii="Tahoma" w:hAnsi="Tahoma" w:cs="Tahoma"/>
          <w:sz w:val="22"/>
        </w:rPr>
        <w:t>” means the guidelines issued by SCIE from time to time to be found at www.scie.org.uk</w:t>
      </w:r>
    </w:p>
    <w:p w:rsidR="0094209C" w:rsidRPr="00357075" w:rsidRDefault="0094209C" w:rsidP="0094209C">
      <w:pPr>
        <w:spacing w:before="297"/>
        <w:jc w:val="both"/>
        <w:rPr>
          <w:rFonts w:ascii="Tahoma" w:hAnsi="Tahoma" w:cs="Tahoma"/>
          <w:sz w:val="22"/>
        </w:rPr>
      </w:pPr>
      <w:r w:rsidRPr="00357075">
        <w:rPr>
          <w:rFonts w:ascii="Tahoma" w:hAnsi="Tahoma" w:cs="Tahoma"/>
          <w:sz w:val="22"/>
        </w:rPr>
        <w:lastRenderedPageBreak/>
        <w:t>“</w:t>
      </w:r>
      <w:r w:rsidRPr="00357075">
        <w:rPr>
          <w:rFonts w:ascii="Tahoma" w:hAnsi="Tahoma" w:cs="Tahoma"/>
          <w:b/>
          <w:bCs/>
          <w:sz w:val="22"/>
        </w:rPr>
        <w:t>SCIE Material</w:t>
      </w:r>
      <w:r w:rsidRPr="00357075">
        <w:rPr>
          <w:rFonts w:ascii="Tahoma" w:hAnsi="Tahoma" w:cs="Tahoma"/>
          <w:sz w:val="22"/>
        </w:rPr>
        <w:t>” means all Documents, information and materials provided by SCIE relating to the Services including (but not limited to) computer software, data, reports and specifications.</w:t>
      </w:r>
    </w:p>
    <w:p w:rsidR="0094209C" w:rsidRPr="00357075" w:rsidRDefault="0094209C" w:rsidP="0094209C">
      <w:pPr>
        <w:tabs>
          <w:tab w:val="left" w:pos="284"/>
          <w:tab w:val="left" w:pos="851"/>
        </w:tabs>
        <w:spacing w:before="297"/>
        <w:jc w:val="both"/>
        <w:rPr>
          <w:rFonts w:ascii="Tahoma" w:hAnsi="Tahoma" w:cs="Tahoma"/>
          <w:sz w:val="22"/>
        </w:rPr>
      </w:pPr>
      <w:r w:rsidRPr="00357075">
        <w:rPr>
          <w:rFonts w:ascii="Tahoma" w:hAnsi="Tahoma" w:cs="Tahoma"/>
          <w:b/>
          <w:bCs/>
          <w:sz w:val="22"/>
          <w:szCs w:val="24"/>
        </w:rPr>
        <w:t xml:space="preserve">2. VARIATION </w:t>
      </w:r>
    </w:p>
    <w:p w:rsidR="0094209C" w:rsidRPr="00357075" w:rsidRDefault="0094209C" w:rsidP="0094209C">
      <w:pPr>
        <w:pStyle w:val="BodyText2"/>
        <w:tabs>
          <w:tab w:val="left" w:pos="284"/>
          <w:tab w:val="left" w:pos="851"/>
        </w:tabs>
        <w:spacing w:before="297" w:line="240" w:lineRule="auto"/>
        <w:jc w:val="both"/>
        <w:rPr>
          <w:rFonts w:ascii="Tahoma" w:hAnsi="Tahoma" w:cs="Tahoma"/>
        </w:rPr>
      </w:pPr>
      <w:r w:rsidRPr="00357075">
        <w:rPr>
          <w:rFonts w:ascii="Tahoma" w:hAnsi="Tahoma" w:cs="Tahoma"/>
        </w:rPr>
        <w:t>Any alterations to the Services described in this Contract shall be ineffectual unless agreed in advance by all parties in writing.</w:t>
      </w:r>
    </w:p>
    <w:p w:rsidR="0094209C" w:rsidRPr="00357075" w:rsidRDefault="0094209C" w:rsidP="0094209C">
      <w:pPr>
        <w:spacing w:before="297"/>
        <w:jc w:val="both"/>
        <w:rPr>
          <w:rFonts w:ascii="Tahoma" w:hAnsi="Tahoma" w:cs="Tahoma"/>
          <w:b/>
          <w:bCs/>
          <w:sz w:val="22"/>
          <w:szCs w:val="24"/>
        </w:rPr>
      </w:pPr>
      <w:r w:rsidRPr="00357075">
        <w:rPr>
          <w:rFonts w:ascii="Tahoma" w:hAnsi="Tahoma" w:cs="Tahoma"/>
          <w:b/>
          <w:bCs/>
          <w:sz w:val="22"/>
          <w:szCs w:val="24"/>
        </w:rPr>
        <w:t xml:space="preserve">3.       THE PRICE </w:t>
      </w:r>
    </w:p>
    <w:p w:rsidR="0094209C" w:rsidRPr="00357075" w:rsidRDefault="0094209C" w:rsidP="0094209C">
      <w:pPr>
        <w:numPr>
          <w:ilvl w:val="1"/>
          <w:numId w:val="26"/>
        </w:numPr>
        <w:autoSpaceDE w:val="0"/>
        <w:autoSpaceDN w:val="0"/>
        <w:adjustRightInd w:val="0"/>
        <w:spacing w:before="297"/>
        <w:jc w:val="both"/>
        <w:rPr>
          <w:rFonts w:ascii="Tahoma" w:hAnsi="Tahoma" w:cs="Tahoma"/>
          <w:sz w:val="22"/>
        </w:rPr>
      </w:pPr>
      <w:r w:rsidRPr="00357075">
        <w:rPr>
          <w:rFonts w:ascii="Tahoma" w:hAnsi="Tahoma" w:cs="Tahoma"/>
          <w:sz w:val="22"/>
        </w:rPr>
        <w:t>The Contract Price shall be the fully inclusive price specified in Attachment 3 and be fixed for the duration of the Contract. Any VAT chargeable by the Contractor on the value of the Services should be shown by the Contractor as a separate item in Attachment 3, and on any invoice submitted to SCIE, and included in the fully inclusive price.</w:t>
      </w:r>
    </w:p>
    <w:p w:rsidR="0094209C" w:rsidRPr="00357075" w:rsidRDefault="0094209C" w:rsidP="0094209C">
      <w:pPr>
        <w:numPr>
          <w:ilvl w:val="1"/>
          <w:numId w:val="26"/>
        </w:numPr>
        <w:autoSpaceDE w:val="0"/>
        <w:autoSpaceDN w:val="0"/>
        <w:adjustRightInd w:val="0"/>
        <w:spacing w:before="297"/>
        <w:jc w:val="both"/>
        <w:rPr>
          <w:rFonts w:ascii="Tahoma" w:hAnsi="Tahoma" w:cs="Tahoma"/>
          <w:sz w:val="22"/>
        </w:rPr>
      </w:pPr>
      <w:r w:rsidRPr="00357075">
        <w:rPr>
          <w:rFonts w:ascii="Tahoma" w:hAnsi="Tahoma" w:cs="Tahoma"/>
          <w:sz w:val="22"/>
        </w:rPr>
        <w:t>If an amount of VAT is shown in Attachment 3 and any invoice SCIE shall pay that amount of VAT to the Contractor as part of the fully inclusive Contract Price.</w:t>
      </w:r>
    </w:p>
    <w:p w:rsidR="0094209C" w:rsidRPr="00357075" w:rsidRDefault="0094209C" w:rsidP="0094209C">
      <w:pPr>
        <w:numPr>
          <w:ilvl w:val="1"/>
          <w:numId w:val="26"/>
        </w:numPr>
        <w:autoSpaceDE w:val="0"/>
        <w:autoSpaceDN w:val="0"/>
        <w:adjustRightInd w:val="0"/>
        <w:spacing w:before="297"/>
        <w:jc w:val="both"/>
        <w:rPr>
          <w:rFonts w:ascii="Tahoma" w:hAnsi="Tahoma" w:cs="Tahoma"/>
          <w:sz w:val="22"/>
          <w:szCs w:val="18"/>
        </w:rPr>
      </w:pPr>
      <w:r w:rsidRPr="00357075">
        <w:rPr>
          <w:rFonts w:ascii="Tahoma" w:hAnsi="Tahoma" w:cs="Tahoma"/>
          <w:sz w:val="22"/>
        </w:rPr>
        <w:t>SCIE shall not be liable to pay any sum in excess of the Contract Price. In the event that the Contractor does not invoice SCIE for VAT on the Services and the Contractor is subsequently required to account for VAT, the Contractor shall pay the VAT due from the Contract Price received. The Contractor shall have no recourse to SCIE and shall indemnify SCIE in full in the event that the Contractor or SCIE is required to make any payment of VAT not shown in Attachment 3 and any relevant invoice.</w:t>
      </w:r>
    </w:p>
    <w:p w:rsidR="0094209C" w:rsidRPr="00357075" w:rsidRDefault="0094209C" w:rsidP="0094209C">
      <w:pPr>
        <w:spacing w:before="297"/>
        <w:ind w:left="720" w:hanging="720"/>
        <w:jc w:val="both"/>
        <w:rPr>
          <w:rFonts w:ascii="Tahoma" w:hAnsi="Tahoma" w:cs="Tahoma"/>
          <w:b/>
          <w:bCs/>
          <w:sz w:val="22"/>
        </w:rPr>
      </w:pPr>
      <w:r w:rsidRPr="00357075">
        <w:rPr>
          <w:rFonts w:ascii="Tahoma" w:hAnsi="Tahoma" w:cs="Tahoma"/>
          <w:b/>
          <w:bCs/>
          <w:sz w:val="22"/>
        </w:rPr>
        <w:t>4.       PAYMENT</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The Contractor shall submit invoices to SCIE in accordance with the payment schedule at Attachment 3 and payment, other than the final payment, which shall be made on completion of the Services to SCIE’s satisfaction, shall be within 30 days of receipt of a properly prepared invoice. </w:t>
      </w:r>
    </w:p>
    <w:p w:rsidR="0094209C" w:rsidRPr="00357075" w:rsidRDefault="0094209C" w:rsidP="0094209C">
      <w:pPr>
        <w:spacing w:before="297"/>
        <w:jc w:val="both"/>
        <w:rPr>
          <w:rFonts w:ascii="Tahoma" w:hAnsi="Tahoma" w:cs="Tahoma"/>
          <w:sz w:val="22"/>
          <w:szCs w:val="24"/>
        </w:rPr>
      </w:pPr>
      <w:r w:rsidRPr="00357075">
        <w:rPr>
          <w:rFonts w:ascii="Tahoma" w:hAnsi="Tahoma" w:cs="Tahoma"/>
          <w:b/>
          <w:bCs/>
          <w:sz w:val="22"/>
          <w:szCs w:val="24"/>
        </w:rPr>
        <w:t>5.</w:t>
      </w:r>
      <w:r w:rsidRPr="00357075">
        <w:rPr>
          <w:rFonts w:ascii="Tahoma" w:hAnsi="Tahoma" w:cs="Tahoma"/>
          <w:b/>
          <w:bCs/>
          <w:sz w:val="22"/>
          <w:szCs w:val="24"/>
        </w:rPr>
        <w:tab/>
        <w:t>CONTRACTOR'S STATUS</w:t>
      </w:r>
      <w:r w:rsidRPr="00357075">
        <w:rPr>
          <w:rFonts w:ascii="Tahoma" w:hAnsi="Tahoma" w:cs="Tahoma"/>
          <w:sz w:val="22"/>
          <w:szCs w:val="24"/>
        </w:rPr>
        <w:t xml:space="preserve">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5.1</w:t>
      </w:r>
      <w:r w:rsidRPr="00357075">
        <w:rPr>
          <w:rFonts w:ascii="Tahoma" w:hAnsi="Tahoma" w:cs="Tahoma"/>
          <w:sz w:val="22"/>
        </w:rPr>
        <w:t xml:space="preserve"> </w:t>
      </w:r>
      <w:r w:rsidRPr="00357075">
        <w:rPr>
          <w:rFonts w:ascii="Tahoma" w:hAnsi="Tahoma" w:cs="Tahoma"/>
          <w:sz w:val="22"/>
        </w:rPr>
        <w:tab/>
        <w:t xml:space="preserve">In carrying out the Contract the Contractor shall be acting as principal and not as agent of SCIE. Accordingly: </w:t>
      </w:r>
    </w:p>
    <w:p w:rsidR="0094209C" w:rsidRPr="00357075" w:rsidRDefault="0094209C" w:rsidP="0094209C">
      <w:pPr>
        <w:spacing w:before="297"/>
        <w:ind w:left="1440" w:hanging="720"/>
        <w:jc w:val="both"/>
        <w:rPr>
          <w:rFonts w:ascii="Tahoma" w:hAnsi="Tahoma" w:cs="Tahoma"/>
          <w:sz w:val="22"/>
        </w:rPr>
      </w:pPr>
      <w:r w:rsidRPr="00357075">
        <w:rPr>
          <w:rFonts w:ascii="Tahoma" w:hAnsi="Tahoma" w:cs="Tahoma"/>
          <w:sz w:val="22"/>
        </w:rPr>
        <w:t xml:space="preserve">(a) </w:t>
      </w:r>
      <w:r w:rsidRPr="00357075">
        <w:rPr>
          <w:rFonts w:ascii="Tahoma" w:hAnsi="Tahoma" w:cs="Tahoma"/>
          <w:sz w:val="22"/>
        </w:rPr>
        <w:tab/>
      </w:r>
      <w:proofErr w:type="gramStart"/>
      <w:r w:rsidRPr="00357075">
        <w:rPr>
          <w:rFonts w:ascii="Tahoma" w:hAnsi="Tahoma" w:cs="Tahoma"/>
          <w:sz w:val="22"/>
        </w:rPr>
        <w:t>the</w:t>
      </w:r>
      <w:proofErr w:type="gramEnd"/>
      <w:r w:rsidRPr="00357075">
        <w:rPr>
          <w:rFonts w:ascii="Tahoma" w:hAnsi="Tahoma" w:cs="Tahoma"/>
          <w:sz w:val="22"/>
        </w:rPr>
        <w:t xml:space="preserve"> Contractor shall not say or do anything that might lead any other person to believe that the Contractor is acting as the agent of SCIE; and </w:t>
      </w:r>
    </w:p>
    <w:p w:rsidR="0094209C" w:rsidRDefault="0094209C" w:rsidP="0094209C">
      <w:pPr>
        <w:spacing w:before="297"/>
        <w:ind w:left="1440" w:hanging="720"/>
        <w:jc w:val="both"/>
        <w:rPr>
          <w:rFonts w:ascii="Tahoma" w:hAnsi="Tahoma" w:cs="Tahoma"/>
          <w:sz w:val="22"/>
        </w:rPr>
      </w:pPr>
      <w:r w:rsidRPr="00357075">
        <w:rPr>
          <w:rFonts w:ascii="Tahoma" w:hAnsi="Tahoma" w:cs="Tahoma"/>
          <w:sz w:val="22"/>
        </w:rPr>
        <w:t xml:space="preserve">(b) </w:t>
      </w:r>
      <w:r w:rsidRPr="00357075">
        <w:rPr>
          <w:rFonts w:ascii="Tahoma" w:hAnsi="Tahoma" w:cs="Tahoma"/>
          <w:sz w:val="22"/>
        </w:rPr>
        <w:tab/>
        <w:t xml:space="preserve">nothing in this Contract shall impose any liability on SCIE in respect of any liability incurred by the Contractor to any other person but this shall not be taken to exclude or limit any liability of SCIE to the Contractor that may arise by virtue of either a breach of this Contract or any negligence on the part of SCIE, its staff or agents. </w:t>
      </w:r>
    </w:p>
    <w:p w:rsidR="00820C44" w:rsidRPr="00357075" w:rsidRDefault="00820C44" w:rsidP="0094209C">
      <w:pPr>
        <w:spacing w:before="297"/>
        <w:ind w:left="1440" w:hanging="720"/>
        <w:jc w:val="both"/>
        <w:rPr>
          <w:rFonts w:ascii="Tahoma" w:hAnsi="Tahoma" w:cs="Tahoma"/>
          <w:sz w:val="22"/>
        </w:rPr>
      </w:pPr>
    </w:p>
    <w:p w:rsidR="0094209C" w:rsidRPr="00357075" w:rsidRDefault="0094209C" w:rsidP="0094209C">
      <w:pPr>
        <w:spacing w:before="297"/>
        <w:jc w:val="both"/>
        <w:rPr>
          <w:rFonts w:ascii="Tahoma" w:hAnsi="Tahoma" w:cs="Tahoma"/>
          <w:b/>
          <w:bCs/>
          <w:sz w:val="22"/>
          <w:szCs w:val="24"/>
        </w:rPr>
      </w:pPr>
      <w:r w:rsidRPr="00357075">
        <w:rPr>
          <w:rFonts w:ascii="Tahoma" w:hAnsi="Tahoma" w:cs="Tahoma"/>
          <w:b/>
          <w:bCs/>
          <w:sz w:val="22"/>
          <w:szCs w:val="24"/>
        </w:rPr>
        <w:lastRenderedPageBreak/>
        <w:t xml:space="preserve">6. </w:t>
      </w:r>
      <w:r w:rsidRPr="00357075">
        <w:rPr>
          <w:rFonts w:ascii="Tahoma" w:hAnsi="Tahoma" w:cs="Tahoma"/>
          <w:b/>
          <w:bCs/>
          <w:sz w:val="22"/>
          <w:szCs w:val="24"/>
        </w:rPr>
        <w:tab/>
        <w:t>CONTRACTOR’S OBLIGATIONS</w:t>
      </w:r>
    </w:p>
    <w:p w:rsidR="0094209C" w:rsidRPr="00357075" w:rsidRDefault="0094209C" w:rsidP="0094209C">
      <w:pPr>
        <w:pStyle w:val="Heading9"/>
        <w:spacing w:before="297"/>
        <w:jc w:val="both"/>
        <w:rPr>
          <w:rFonts w:ascii="Tahoma" w:hAnsi="Tahoma" w:cs="Tahoma"/>
          <w:szCs w:val="24"/>
        </w:rPr>
      </w:pPr>
      <w:r w:rsidRPr="00357075">
        <w:rPr>
          <w:rFonts w:ascii="Tahoma" w:hAnsi="Tahoma" w:cs="Tahoma"/>
          <w:szCs w:val="24"/>
        </w:rPr>
        <w:t>The Contractor warrants to SCIE that:-</w:t>
      </w:r>
    </w:p>
    <w:p w:rsidR="0094209C" w:rsidRPr="00357075" w:rsidRDefault="0094209C" w:rsidP="0094209C">
      <w:pPr>
        <w:pStyle w:val="Footer"/>
        <w:widowControl w:val="0"/>
        <w:numPr>
          <w:ilvl w:val="1"/>
          <w:numId w:val="30"/>
        </w:numPr>
        <w:tabs>
          <w:tab w:val="clear" w:pos="4153"/>
          <w:tab w:val="clear" w:pos="8306"/>
        </w:tabs>
        <w:autoSpaceDE w:val="0"/>
        <w:autoSpaceDN w:val="0"/>
        <w:adjustRightInd w:val="0"/>
        <w:spacing w:before="297"/>
        <w:jc w:val="both"/>
        <w:rPr>
          <w:rFonts w:ascii="Tahoma" w:hAnsi="Tahoma" w:cs="Tahoma"/>
          <w:sz w:val="22"/>
        </w:rPr>
      </w:pPr>
      <w:r w:rsidRPr="00357075">
        <w:rPr>
          <w:rFonts w:ascii="Tahoma" w:hAnsi="Tahoma" w:cs="Tahoma"/>
          <w:sz w:val="22"/>
        </w:rPr>
        <w:t>it will and will procure that its employees, agents, sub-contractors, perform the Services with all reasonable care and skill;</w:t>
      </w:r>
    </w:p>
    <w:p w:rsidR="0094209C" w:rsidRPr="00357075" w:rsidRDefault="0094209C" w:rsidP="0094209C">
      <w:pPr>
        <w:pStyle w:val="Footer"/>
        <w:widowControl w:val="0"/>
        <w:numPr>
          <w:ilvl w:val="1"/>
          <w:numId w:val="30"/>
        </w:numPr>
        <w:tabs>
          <w:tab w:val="clear" w:pos="4153"/>
          <w:tab w:val="clear" w:pos="8306"/>
        </w:tabs>
        <w:autoSpaceDE w:val="0"/>
        <w:autoSpaceDN w:val="0"/>
        <w:adjustRightInd w:val="0"/>
        <w:spacing w:before="297"/>
        <w:jc w:val="both"/>
        <w:rPr>
          <w:rFonts w:ascii="Tahoma" w:hAnsi="Tahoma" w:cs="Tahoma"/>
          <w:sz w:val="22"/>
        </w:rPr>
      </w:pPr>
      <w:r w:rsidRPr="00357075">
        <w:rPr>
          <w:rFonts w:ascii="Tahoma" w:hAnsi="Tahoma" w:cs="Tahoma"/>
          <w:sz w:val="22"/>
        </w:rPr>
        <w:t xml:space="preserve">the Services will conform with the provisions of Attachment 2 </w:t>
      </w:r>
    </w:p>
    <w:p w:rsidR="0094209C" w:rsidRPr="00357075" w:rsidRDefault="0094209C" w:rsidP="0094209C">
      <w:pPr>
        <w:pStyle w:val="Footer"/>
        <w:widowControl w:val="0"/>
        <w:numPr>
          <w:ilvl w:val="1"/>
          <w:numId w:val="30"/>
        </w:numPr>
        <w:tabs>
          <w:tab w:val="clear" w:pos="4153"/>
          <w:tab w:val="clear" w:pos="8306"/>
        </w:tabs>
        <w:autoSpaceDE w:val="0"/>
        <w:autoSpaceDN w:val="0"/>
        <w:adjustRightInd w:val="0"/>
        <w:spacing w:before="297"/>
        <w:jc w:val="both"/>
        <w:rPr>
          <w:rFonts w:ascii="Tahoma" w:hAnsi="Tahoma" w:cs="Tahoma"/>
          <w:sz w:val="22"/>
        </w:rPr>
      </w:pPr>
      <w:proofErr w:type="gramStart"/>
      <w:r w:rsidRPr="00357075">
        <w:rPr>
          <w:rFonts w:ascii="Tahoma" w:hAnsi="Tahoma" w:cs="Tahoma"/>
          <w:sz w:val="22"/>
        </w:rPr>
        <w:t>where</w:t>
      </w:r>
      <w:proofErr w:type="gramEnd"/>
      <w:r w:rsidRPr="00357075">
        <w:rPr>
          <w:rFonts w:ascii="Tahoma" w:hAnsi="Tahoma" w:cs="Tahoma"/>
          <w:sz w:val="22"/>
        </w:rPr>
        <w:t xml:space="preserve"> the Services comprise (in whole or in part) the production of Electronic Products, the Services will be provided in accordance with SCIE’s Electronic Products Guidelines, the provisions of which are deemed to be incorporated into the Contract. These can be located at www.scie.org.uk;</w:t>
      </w:r>
    </w:p>
    <w:p w:rsidR="0094209C" w:rsidRPr="00357075" w:rsidRDefault="0094209C" w:rsidP="0094209C">
      <w:pPr>
        <w:pStyle w:val="Footer"/>
        <w:widowControl w:val="0"/>
        <w:numPr>
          <w:ilvl w:val="1"/>
          <w:numId w:val="30"/>
        </w:numPr>
        <w:tabs>
          <w:tab w:val="clear" w:pos="4153"/>
          <w:tab w:val="clear" w:pos="8306"/>
        </w:tabs>
        <w:autoSpaceDE w:val="0"/>
        <w:autoSpaceDN w:val="0"/>
        <w:adjustRightInd w:val="0"/>
        <w:spacing w:before="297"/>
        <w:jc w:val="both"/>
        <w:rPr>
          <w:rFonts w:ascii="Tahoma" w:hAnsi="Tahoma" w:cs="Tahoma"/>
          <w:sz w:val="22"/>
        </w:rPr>
      </w:pPr>
      <w:proofErr w:type="gramStart"/>
      <w:r w:rsidRPr="00357075">
        <w:rPr>
          <w:rFonts w:ascii="Tahoma" w:hAnsi="Tahoma" w:cs="Tahoma"/>
          <w:sz w:val="22"/>
        </w:rPr>
        <w:t>where</w:t>
      </w:r>
      <w:proofErr w:type="gramEnd"/>
      <w:r w:rsidRPr="00357075">
        <w:rPr>
          <w:rFonts w:ascii="Tahoma" w:hAnsi="Tahoma" w:cs="Tahoma"/>
          <w:sz w:val="22"/>
        </w:rPr>
        <w:t xml:space="preserve"> services comprise (in whole or in part) of printed materials and/or the holding of events, these will provided in accordance with SCIE’s Accessibility Guidelines. These can be located at </w:t>
      </w:r>
      <w:hyperlink r:id="rId16" w:history="1">
        <w:r w:rsidRPr="00357075">
          <w:rPr>
            <w:rStyle w:val="Hyperlink"/>
            <w:rFonts w:ascii="Tahoma" w:hAnsi="Tahoma" w:cs="Tahoma"/>
            <w:sz w:val="22"/>
          </w:rPr>
          <w:t>www.scie.org.uk</w:t>
        </w:r>
      </w:hyperlink>
      <w:r w:rsidRPr="00357075">
        <w:rPr>
          <w:rFonts w:ascii="Tahoma" w:hAnsi="Tahoma" w:cs="Tahoma"/>
          <w:sz w:val="22"/>
        </w:rPr>
        <w:t xml:space="preserve">; and </w:t>
      </w:r>
    </w:p>
    <w:p w:rsidR="0094209C" w:rsidRPr="00357075" w:rsidRDefault="0094209C" w:rsidP="0094209C">
      <w:pPr>
        <w:pStyle w:val="Footer"/>
        <w:widowControl w:val="0"/>
        <w:numPr>
          <w:ilvl w:val="1"/>
          <w:numId w:val="30"/>
        </w:numPr>
        <w:tabs>
          <w:tab w:val="clear" w:pos="4153"/>
          <w:tab w:val="clear" w:pos="8306"/>
        </w:tabs>
        <w:autoSpaceDE w:val="0"/>
        <w:autoSpaceDN w:val="0"/>
        <w:adjustRightInd w:val="0"/>
        <w:spacing w:before="297"/>
        <w:jc w:val="both"/>
        <w:rPr>
          <w:rFonts w:ascii="Tahoma" w:hAnsi="Tahoma" w:cs="Tahoma"/>
          <w:sz w:val="22"/>
        </w:rPr>
      </w:pPr>
      <w:proofErr w:type="gramStart"/>
      <w:r w:rsidRPr="00357075">
        <w:rPr>
          <w:rFonts w:ascii="Tahoma" w:hAnsi="Tahoma" w:cs="Tahoma"/>
          <w:sz w:val="22"/>
        </w:rPr>
        <w:t>in</w:t>
      </w:r>
      <w:proofErr w:type="gramEnd"/>
      <w:r w:rsidRPr="00357075">
        <w:rPr>
          <w:rFonts w:ascii="Tahoma" w:hAnsi="Tahoma" w:cs="Tahoma"/>
          <w:sz w:val="22"/>
        </w:rPr>
        <w:t xml:space="preserve"> carrying out the Services it will comply with all applicable laws and regulations (including but not limited to the provisions of the Data Protection Act 1998).</w:t>
      </w:r>
    </w:p>
    <w:p w:rsidR="0094209C" w:rsidRPr="00357075" w:rsidRDefault="0094209C" w:rsidP="0094209C">
      <w:pPr>
        <w:spacing w:before="297"/>
        <w:jc w:val="both"/>
        <w:rPr>
          <w:rFonts w:ascii="Tahoma" w:hAnsi="Tahoma" w:cs="Tahoma"/>
          <w:sz w:val="22"/>
          <w:szCs w:val="24"/>
        </w:rPr>
      </w:pPr>
      <w:r w:rsidRPr="00357075">
        <w:rPr>
          <w:rFonts w:ascii="Tahoma" w:hAnsi="Tahoma" w:cs="Tahoma"/>
          <w:b/>
          <w:bCs/>
          <w:sz w:val="22"/>
          <w:szCs w:val="24"/>
        </w:rPr>
        <w:t>7.</w:t>
      </w:r>
      <w:r w:rsidRPr="00357075">
        <w:rPr>
          <w:rFonts w:ascii="Tahoma" w:hAnsi="Tahoma" w:cs="Tahoma"/>
          <w:b/>
          <w:bCs/>
          <w:sz w:val="22"/>
          <w:szCs w:val="24"/>
        </w:rPr>
        <w:tab/>
        <w:t xml:space="preserve">TIME OF PERFORMANCE </w:t>
      </w:r>
    </w:p>
    <w:p w:rsidR="0094209C" w:rsidRPr="00357075" w:rsidRDefault="0094209C" w:rsidP="0094209C">
      <w:pPr>
        <w:spacing w:before="297"/>
        <w:ind w:hanging="720"/>
        <w:jc w:val="both"/>
        <w:rPr>
          <w:rFonts w:ascii="Tahoma" w:hAnsi="Tahoma" w:cs="Tahoma"/>
          <w:sz w:val="22"/>
        </w:rPr>
      </w:pPr>
      <w:r w:rsidRPr="00357075">
        <w:rPr>
          <w:rFonts w:ascii="Tahoma" w:hAnsi="Tahoma" w:cs="Tahoma"/>
          <w:sz w:val="22"/>
        </w:rPr>
        <w:t xml:space="preserve">          The Contractor shall begin performing the Services upon receipt of the first payment specified in the payment schedule and shall complete them by the date stated in the proposal at Attachment 2.  The Contractor shall submit such detailed programmes of work and progress reports as SCIE may from time to time require. </w:t>
      </w:r>
    </w:p>
    <w:p w:rsidR="0094209C" w:rsidRPr="00357075" w:rsidRDefault="0094209C" w:rsidP="0094209C">
      <w:pPr>
        <w:numPr>
          <w:ilvl w:val="0"/>
          <w:numId w:val="29"/>
        </w:numPr>
        <w:tabs>
          <w:tab w:val="clear" w:pos="1080"/>
        </w:tabs>
        <w:autoSpaceDE w:val="0"/>
        <w:autoSpaceDN w:val="0"/>
        <w:adjustRightInd w:val="0"/>
        <w:spacing w:before="297"/>
        <w:ind w:left="709" w:hanging="709"/>
        <w:jc w:val="both"/>
        <w:rPr>
          <w:rFonts w:ascii="Tahoma" w:hAnsi="Tahoma" w:cs="Tahoma"/>
          <w:b/>
          <w:bCs/>
          <w:sz w:val="22"/>
        </w:rPr>
      </w:pPr>
      <w:r w:rsidRPr="00357075">
        <w:rPr>
          <w:rFonts w:ascii="Tahoma" w:hAnsi="Tahoma" w:cs="Tahoma"/>
          <w:b/>
          <w:bCs/>
          <w:sz w:val="22"/>
        </w:rPr>
        <w:t xml:space="preserve">PATENTS AND INTELLECTUAL PROPERTY RIGHTS </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 xml:space="preserve">Notwithstanding Clause 8.3 below the Contractor shall use all reasonable endeavours to ensure that it will not infringe any Intellectual Property Right of any third party and the Contractor shall indemnify against all actions, suits, claims, demands, losses, charges, costs and expenses in relation to the Pre-Existing Materials, the Interim Reports and the Final Recommendation which SCIE may suffer or incur as a result of or in connection with any breach of this Clause. </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Unless otherwise provided in Attachment 2, the Intellectual Property Rights in any written materials arising out of the Services, including electronic versions of such written materials, shall be the property of the Contractor. The Contractor hereby gives SCIE consent and, where appropriate, grants a non-exclusive irrevocable worldwide license for the use, publication in any form and distribution of the materials which are the subject of this Clause 8.2.  Any reproduction in whole or in part of the Services of any written materials (or electronic versions of these materials) other than by SCIE shall be subject to the express agreement of the Contractor.</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Unless otherwise provided in Attachment 2 or Clause 8.5, the Intellectual Property Rights of all Electronic Products shall be the sole property of SCIE.</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 xml:space="preserve">Any material, Document or Electronic Product prepared, provided in or arising out of the Services and published in any form by either party, shall refer expressly to the </w:t>
      </w:r>
      <w:r w:rsidRPr="00357075">
        <w:rPr>
          <w:rFonts w:ascii="Tahoma" w:hAnsi="Tahoma" w:cs="Tahoma"/>
          <w:sz w:val="22"/>
        </w:rPr>
        <w:lastRenderedPageBreak/>
        <w:t>funding by SCIE of the Services and shall contain a statement confirming that the views expressed in that material, document or Electronic Product are the Contractor’s or sub-contractor’s alone.</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Where the Contractor does not own any of the Pre-Existing Materials, the Contractor shall obtain written permission or a written license (or sub-license) from the relevant licensor or copyright owner on such terms as will entitle the Contractor to license such rights to SCIE or otherwise permit SCIE to make use of those rights and shall indemnify SCIE for any losses incurred which arise as a result of the Contractor’s failure to do so.</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In circumstances where the Services involve the development of an Electronic Product or other electronic materials by the Contractor, the Contractor shall, where SCIE requests and where appropriate, provide SCIE with a copy of the source code for such Electronic Product or materials or provide to SCIE an escrow arrangement for the source code of such materials.</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The Contractor shall not publish or present the findings of any Interim Reports without prior due consultation with, and the express written consent of SCIE.  Any such publication or presentation shall make clear that it contains provisional and preliminary findings only and acknowledge the funding by SCIE in accordance with clause 8.4 above and clause 9 below.</w:t>
      </w:r>
    </w:p>
    <w:p w:rsidR="0094209C" w:rsidRPr="00357075" w:rsidRDefault="0094209C" w:rsidP="0094209C">
      <w:pPr>
        <w:numPr>
          <w:ilvl w:val="1"/>
          <w:numId w:val="28"/>
        </w:numPr>
        <w:autoSpaceDE w:val="0"/>
        <w:autoSpaceDN w:val="0"/>
        <w:adjustRightInd w:val="0"/>
        <w:spacing w:before="297"/>
        <w:jc w:val="both"/>
        <w:rPr>
          <w:rFonts w:ascii="Tahoma" w:hAnsi="Tahoma" w:cs="Tahoma"/>
          <w:sz w:val="22"/>
        </w:rPr>
      </w:pPr>
      <w:r w:rsidRPr="00357075">
        <w:rPr>
          <w:rFonts w:ascii="Tahoma" w:hAnsi="Tahoma" w:cs="Tahoma"/>
          <w:sz w:val="22"/>
        </w:rPr>
        <w:t xml:space="preserve">Without prejudice to the generality of clause 8.7 above, the Contractor will not publish Interim Reports at </w:t>
      </w:r>
      <w:proofErr w:type="spellStart"/>
      <w:r w:rsidRPr="00357075">
        <w:rPr>
          <w:rFonts w:ascii="Tahoma" w:hAnsi="Tahoma" w:cs="Tahoma"/>
          <w:sz w:val="22"/>
        </w:rPr>
        <w:t>anytime</w:t>
      </w:r>
      <w:proofErr w:type="spellEnd"/>
      <w:r w:rsidRPr="00357075">
        <w:rPr>
          <w:rFonts w:ascii="Tahoma" w:hAnsi="Tahoma" w:cs="Tahoma"/>
          <w:sz w:val="22"/>
        </w:rPr>
        <w:t xml:space="preserve"> before the anticipated or agreed date of publication of the Final Recommendation.</w:t>
      </w:r>
    </w:p>
    <w:p w:rsidR="0094209C" w:rsidRPr="00357075" w:rsidRDefault="0094209C" w:rsidP="0094209C">
      <w:pPr>
        <w:numPr>
          <w:ilvl w:val="0"/>
          <w:numId w:val="25"/>
        </w:numPr>
        <w:autoSpaceDE w:val="0"/>
        <w:autoSpaceDN w:val="0"/>
        <w:adjustRightInd w:val="0"/>
        <w:spacing w:before="297"/>
        <w:jc w:val="both"/>
        <w:rPr>
          <w:rFonts w:ascii="Tahoma" w:hAnsi="Tahoma" w:cs="Tahoma"/>
          <w:b/>
          <w:bCs/>
          <w:sz w:val="22"/>
        </w:rPr>
      </w:pPr>
      <w:r w:rsidRPr="00357075">
        <w:rPr>
          <w:rFonts w:ascii="Tahoma" w:hAnsi="Tahoma" w:cs="Tahoma"/>
          <w:b/>
          <w:bCs/>
          <w:sz w:val="22"/>
        </w:rPr>
        <w:t xml:space="preserve">     PUBLICITY </w:t>
      </w:r>
    </w:p>
    <w:p w:rsidR="0094209C" w:rsidRPr="00357075" w:rsidRDefault="0094209C" w:rsidP="0094209C">
      <w:pPr>
        <w:tabs>
          <w:tab w:val="num" w:pos="426"/>
        </w:tabs>
        <w:spacing w:before="297"/>
        <w:jc w:val="both"/>
        <w:rPr>
          <w:rFonts w:ascii="Tahoma" w:hAnsi="Tahoma" w:cs="Tahoma"/>
          <w:b/>
          <w:bCs/>
          <w:sz w:val="22"/>
        </w:rPr>
      </w:pPr>
      <w:r w:rsidRPr="00357075">
        <w:rPr>
          <w:rFonts w:ascii="Tahoma" w:hAnsi="Tahoma" w:cs="Tahoma"/>
          <w:sz w:val="22"/>
        </w:rPr>
        <w:t>Any reference to any material prepared by the Contractor in connection with this Agreement, whether in a seminar, presentation, publication or similar, shall acknowledge SCIE as the commissioning body and shall be, solely, with the express consent of SCIE.</w:t>
      </w:r>
    </w:p>
    <w:p w:rsidR="0094209C" w:rsidRPr="00357075" w:rsidRDefault="0094209C" w:rsidP="0094209C">
      <w:pPr>
        <w:numPr>
          <w:ilvl w:val="0"/>
          <w:numId w:val="25"/>
        </w:numPr>
        <w:autoSpaceDE w:val="0"/>
        <w:autoSpaceDN w:val="0"/>
        <w:adjustRightInd w:val="0"/>
        <w:spacing w:before="297"/>
        <w:jc w:val="both"/>
        <w:rPr>
          <w:rFonts w:ascii="Tahoma" w:hAnsi="Tahoma" w:cs="Tahoma"/>
          <w:b/>
          <w:bCs/>
          <w:sz w:val="22"/>
        </w:rPr>
      </w:pPr>
      <w:r w:rsidRPr="00357075">
        <w:rPr>
          <w:rFonts w:ascii="Tahoma" w:hAnsi="Tahoma" w:cs="Tahoma"/>
          <w:b/>
          <w:bCs/>
          <w:sz w:val="22"/>
        </w:rPr>
        <w:t xml:space="preserve">     INDEMNITY AND INSURANCE </w:t>
      </w:r>
    </w:p>
    <w:p w:rsidR="0094209C" w:rsidRPr="00357075" w:rsidRDefault="0094209C" w:rsidP="0094209C">
      <w:pPr>
        <w:tabs>
          <w:tab w:val="num" w:pos="426"/>
        </w:tabs>
        <w:spacing w:before="297"/>
        <w:jc w:val="both"/>
        <w:rPr>
          <w:rFonts w:ascii="Tahoma" w:hAnsi="Tahoma" w:cs="Tahoma"/>
          <w:sz w:val="22"/>
        </w:rPr>
      </w:pPr>
      <w:r w:rsidRPr="00357075">
        <w:rPr>
          <w:rFonts w:ascii="Tahoma" w:hAnsi="Tahoma" w:cs="Tahoma"/>
          <w:sz w:val="22"/>
        </w:rPr>
        <w:t xml:space="preserve">Without prejudice to any rights or remedies of SCIE the Contractor shall indemnify SCIE against all actions, suits, claims, demands, losses, charges, costs and expenses which either or both may suffer or incur as a result of or in connection with any damage to property or in respect of any injury (whether fatal or otherwise) to any person which may result directly from carrying out the Contract or the negligent or wrongful act or omission of the Contractor. </w:t>
      </w:r>
    </w:p>
    <w:p w:rsidR="0094209C" w:rsidRPr="00357075" w:rsidRDefault="0094209C" w:rsidP="0094209C">
      <w:pPr>
        <w:numPr>
          <w:ilvl w:val="0"/>
          <w:numId w:val="25"/>
        </w:numPr>
        <w:tabs>
          <w:tab w:val="clear" w:pos="405"/>
        </w:tabs>
        <w:autoSpaceDE w:val="0"/>
        <w:autoSpaceDN w:val="0"/>
        <w:adjustRightInd w:val="0"/>
        <w:spacing w:before="297"/>
        <w:ind w:left="709" w:hanging="709"/>
        <w:jc w:val="both"/>
        <w:rPr>
          <w:rFonts w:ascii="Tahoma" w:hAnsi="Tahoma" w:cs="Tahoma"/>
          <w:b/>
          <w:bCs/>
          <w:sz w:val="22"/>
        </w:rPr>
      </w:pPr>
      <w:proofErr w:type="spellStart"/>
      <w:r w:rsidRPr="00357075">
        <w:rPr>
          <w:rFonts w:ascii="Tahoma" w:hAnsi="Tahoma" w:cs="Tahoma"/>
          <w:b/>
          <w:bCs/>
          <w:sz w:val="22"/>
        </w:rPr>
        <w:t>DISCRIMlNATION</w:t>
      </w:r>
      <w:proofErr w:type="spellEnd"/>
      <w:r w:rsidRPr="00357075">
        <w:rPr>
          <w:rFonts w:ascii="Tahoma" w:hAnsi="Tahoma" w:cs="Tahoma"/>
          <w:b/>
          <w:bCs/>
          <w:sz w:val="22"/>
        </w:rPr>
        <w:t xml:space="preserve"> and HUMAN RIGHTS </w:t>
      </w:r>
    </w:p>
    <w:p w:rsidR="0094209C" w:rsidRDefault="0094209C" w:rsidP="0094209C">
      <w:pPr>
        <w:spacing w:before="297"/>
        <w:jc w:val="both"/>
        <w:rPr>
          <w:rFonts w:ascii="Tahoma" w:hAnsi="Tahoma" w:cs="Tahoma"/>
          <w:sz w:val="22"/>
        </w:rPr>
      </w:pPr>
      <w:r w:rsidRPr="00357075">
        <w:rPr>
          <w:rFonts w:ascii="Tahoma" w:hAnsi="Tahoma" w:cs="Tahoma"/>
          <w:sz w:val="22"/>
        </w:rPr>
        <w:t xml:space="preserve">Neither party shall unlawfully discriminate either directly or indirectly on such grounds as gender, race, </w:t>
      </w:r>
      <w:proofErr w:type="gramStart"/>
      <w:r w:rsidRPr="00357075">
        <w:rPr>
          <w:rFonts w:ascii="Tahoma" w:hAnsi="Tahoma" w:cs="Tahoma"/>
          <w:sz w:val="22"/>
        </w:rPr>
        <w:t>colour</w:t>
      </w:r>
      <w:proofErr w:type="gramEnd"/>
      <w:r w:rsidRPr="00357075">
        <w:rPr>
          <w:rFonts w:ascii="Tahoma" w:hAnsi="Tahoma" w:cs="Tahoma"/>
          <w:sz w:val="22"/>
        </w:rPr>
        <w:t xml:space="preserve">, ethnic or national origin, within the meaning of the Sex Discrimination Act 1975, the Race Relations Act 1976 or the Disabilities Discrimination Act 1995.  Both parties shall give all due regard to and comply with the provisions of the Human Rights Act 1998 and how they might be applied to this Contract. </w:t>
      </w:r>
    </w:p>
    <w:p w:rsidR="00820C44" w:rsidRDefault="00820C44" w:rsidP="0094209C">
      <w:pPr>
        <w:spacing w:before="297"/>
        <w:jc w:val="both"/>
        <w:rPr>
          <w:rFonts w:ascii="Tahoma" w:hAnsi="Tahoma" w:cs="Tahoma"/>
          <w:sz w:val="22"/>
        </w:rPr>
      </w:pPr>
    </w:p>
    <w:p w:rsidR="00820C44" w:rsidRPr="00357075" w:rsidRDefault="00820C44" w:rsidP="0094209C">
      <w:pPr>
        <w:spacing w:before="297"/>
        <w:jc w:val="both"/>
        <w:rPr>
          <w:rFonts w:ascii="Tahoma" w:hAnsi="Tahoma" w:cs="Tahoma"/>
          <w:sz w:val="22"/>
        </w:rPr>
      </w:pPr>
    </w:p>
    <w:p w:rsidR="0094209C" w:rsidRPr="00357075" w:rsidRDefault="0094209C" w:rsidP="0094209C">
      <w:pPr>
        <w:numPr>
          <w:ilvl w:val="0"/>
          <w:numId w:val="25"/>
        </w:numPr>
        <w:tabs>
          <w:tab w:val="clear" w:pos="405"/>
        </w:tabs>
        <w:autoSpaceDE w:val="0"/>
        <w:autoSpaceDN w:val="0"/>
        <w:adjustRightInd w:val="0"/>
        <w:spacing w:before="297"/>
        <w:ind w:left="709" w:hanging="664"/>
        <w:jc w:val="both"/>
        <w:rPr>
          <w:rFonts w:ascii="Tahoma" w:hAnsi="Tahoma" w:cs="Tahoma"/>
          <w:b/>
          <w:bCs/>
          <w:sz w:val="22"/>
        </w:rPr>
      </w:pPr>
      <w:r w:rsidRPr="00357075">
        <w:rPr>
          <w:rFonts w:ascii="Tahoma" w:hAnsi="Tahoma" w:cs="Tahoma"/>
          <w:b/>
          <w:bCs/>
          <w:sz w:val="22"/>
        </w:rPr>
        <w:lastRenderedPageBreak/>
        <w:t xml:space="preserve">CONFIDENTIALITY </w:t>
      </w:r>
    </w:p>
    <w:p w:rsidR="0094209C" w:rsidRPr="00357075" w:rsidRDefault="0094209C" w:rsidP="0094209C">
      <w:pPr>
        <w:numPr>
          <w:ilvl w:val="1"/>
          <w:numId w:val="31"/>
        </w:numPr>
        <w:tabs>
          <w:tab w:val="clear" w:pos="765"/>
        </w:tabs>
        <w:autoSpaceDE w:val="0"/>
        <w:autoSpaceDN w:val="0"/>
        <w:adjustRightInd w:val="0"/>
        <w:spacing w:before="297"/>
        <w:jc w:val="both"/>
        <w:rPr>
          <w:rFonts w:ascii="Tahoma" w:hAnsi="Tahoma" w:cs="Tahoma"/>
          <w:sz w:val="22"/>
        </w:rPr>
      </w:pPr>
      <w:r w:rsidRPr="00357075">
        <w:rPr>
          <w:rFonts w:ascii="Tahoma" w:hAnsi="Tahoma" w:cs="Tahoma"/>
          <w:sz w:val="22"/>
        </w:rPr>
        <w:t xml:space="preserve">Except as otherwise provided for in the contract, the Contractor undertakes to treat as strictly confidential any SCIE Material and any other information (of whatever nature) derived from or obtained in the course of the Contract or the Services and to take all the necessary precautions to ensure that his employees and sub-contractors and their employees treat such information as confidential and in doing so the Contractor shall ensure that his employees and sub-contractors and their employees keep secret and not disclose such information obtained by him or them by reason of this Contract. </w:t>
      </w:r>
    </w:p>
    <w:p w:rsidR="0094209C" w:rsidRPr="00357075" w:rsidRDefault="0094209C" w:rsidP="0094209C">
      <w:pPr>
        <w:numPr>
          <w:ilvl w:val="1"/>
          <w:numId w:val="31"/>
        </w:numPr>
        <w:autoSpaceDE w:val="0"/>
        <w:autoSpaceDN w:val="0"/>
        <w:adjustRightInd w:val="0"/>
        <w:spacing w:before="297"/>
        <w:jc w:val="both"/>
        <w:rPr>
          <w:rFonts w:ascii="Tahoma" w:hAnsi="Tahoma" w:cs="Tahoma"/>
          <w:sz w:val="22"/>
        </w:rPr>
      </w:pPr>
      <w:r w:rsidRPr="00357075">
        <w:rPr>
          <w:rFonts w:ascii="Tahoma" w:hAnsi="Tahoma" w:cs="Tahoma"/>
          <w:sz w:val="22"/>
        </w:rPr>
        <w:t>All SCIE Material and all other materials, equipment and tools, drawings, specifications and data supplied by SCIE to the Contractor shall, at all times, be and remain the exclusive property of SCIE, but shall be held by the Contractor in safe custody at its own risk and maintained and kept in good condition by the Contractor until returned to SCIE, and shall not be disposed of or used other than in accordance with SCIE’s written instructions or authorization.</w:t>
      </w:r>
    </w:p>
    <w:p w:rsidR="0094209C" w:rsidRPr="00357075" w:rsidRDefault="0094209C" w:rsidP="0094209C">
      <w:pPr>
        <w:numPr>
          <w:ilvl w:val="1"/>
          <w:numId w:val="31"/>
        </w:numPr>
        <w:autoSpaceDE w:val="0"/>
        <w:autoSpaceDN w:val="0"/>
        <w:adjustRightInd w:val="0"/>
        <w:spacing w:before="297"/>
        <w:jc w:val="both"/>
        <w:rPr>
          <w:rFonts w:ascii="Tahoma" w:hAnsi="Tahoma" w:cs="Tahoma"/>
          <w:sz w:val="22"/>
        </w:rPr>
      </w:pPr>
      <w:r w:rsidRPr="00357075">
        <w:rPr>
          <w:rFonts w:ascii="Tahoma" w:hAnsi="Tahoma" w:cs="Tahoma"/>
          <w:sz w:val="22"/>
        </w:rPr>
        <w:t>The Contractor and his sub-contractors shall not refer to SCIE, individually or together, in any advertisement or publication without their written consent, such consent not to be unreasonably withheld or delayed.</w:t>
      </w:r>
    </w:p>
    <w:p w:rsidR="0094209C" w:rsidRPr="00357075" w:rsidRDefault="0094209C" w:rsidP="0094209C">
      <w:pPr>
        <w:numPr>
          <w:ilvl w:val="1"/>
          <w:numId w:val="31"/>
        </w:numPr>
        <w:autoSpaceDE w:val="0"/>
        <w:autoSpaceDN w:val="0"/>
        <w:adjustRightInd w:val="0"/>
        <w:spacing w:before="297"/>
        <w:jc w:val="both"/>
        <w:rPr>
          <w:rFonts w:ascii="Tahoma" w:hAnsi="Tahoma" w:cs="Tahoma"/>
          <w:sz w:val="22"/>
        </w:rPr>
      </w:pPr>
      <w:r w:rsidRPr="00357075">
        <w:rPr>
          <w:rFonts w:ascii="Tahoma" w:hAnsi="Tahoma" w:cs="Tahoma"/>
          <w:sz w:val="22"/>
        </w:rPr>
        <w:t xml:space="preserve">The provision of paragraphs 12.1, 12.2, and 12.3 shall apply during the continuance of this Contract and after its termination howsoever arising without limitation of time. </w:t>
      </w:r>
    </w:p>
    <w:p w:rsidR="0094209C" w:rsidRPr="00357075" w:rsidRDefault="0094209C" w:rsidP="0094209C">
      <w:pPr>
        <w:numPr>
          <w:ilvl w:val="1"/>
          <w:numId w:val="31"/>
        </w:numPr>
        <w:autoSpaceDE w:val="0"/>
        <w:autoSpaceDN w:val="0"/>
        <w:adjustRightInd w:val="0"/>
        <w:spacing w:before="297"/>
        <w:jc w:val="both"/>
        <w:rPr>
          <w:rFonts w:ascii="Tahoma" w:hAnsi="Tahoma" w:cs="Tahoma"/>
          <w:sz w:val="22"/>
        </w:rPr>
      </w:pPr>
      <w:r w:rsidRPr="00357075">
        <w:rPr>
          <w:rFonts w:ascii="Tahoma" w:hAnsi="Tahoma" w:cs="Tahoma"/>
          <w:sz w:val="22"/>
        </w:rPr>
        <w:t>The Contractor shall not, and shall procure that no sub-contractor shall disclose any material obtained pursuant to or by reason of this Contract which could be damaging to the interests and/or reputation of SCIE.</w:t>
      </w:r>
    </w:p>
    <w:p w:rsidR="0094209C" w:rsidRPr="00357075" w:rsidRDefault="0094209C" w:rsidP="0094209C">
      <w:pPr>
        <w:numPr>
          <w:ilvl w:val="0"/>
          <w:numId w:val="31"/>
        </w:numPr>
        <w:tabs>
          <w:tab w:val="clear" w:pos="495"/>
        </w:tabs>
        <w:autoSpaceDE w:val="0"/>
        <w:autoSpaceDN w:val="0"/>
        <w:adjustRightInd w:val="0"/>
        <w:spacing w:before="297"/>
        <w:ind w:left="709" w:hanging="709"/>
        <w:jc w:val="both"/>
        <w:rPr>
          <w:rFonts w:ascii="Tahoma" w:hAnsi="Tahoma" w:cs="Tahoma"/>
          <w:sz w:val="22"/>
        </w:rPr>
      </w:pPr>
      <w:r w:rsidRPr="00357075">
        <w:rPr>
          <w:rFonts w:ascii="Tahoma" w:hAnsi="Tahoma" w:cs="Tahoma"/>
          <w:b/>
          <w:bCs/>
          <w:sz w:val="22"/>
        </w:rPr>
        <w:t>BANKRUPTCY, LIQUIDATION OR OTHER FINANCIAL DEFAULT OF       CONTRACTOR</w:t>
      </w:r>
    </w:p>
    <w:p w:rsidR="0094209C" w:rsidRPr="00357075" w:rsidRDefault="0094209C" w:rsidP="0094209C">
      <w:pPr>
        <w:numPr>
          <w:ilvl w:val="1"/>
          <w:numId w:val="31"/>
        </w:numPr>
        <w:autoSpaceDE w:val="0"/>
        <w:autoSpaceDN w:val="0"/>
        <w:adjustRightInd w:val="0"/>
        <w:spacing w:before="297"/>
        <w:jc w:val="both"/>
        <w:rPr>
          <w:rFonts w:ascii="Tahoma" w:hAnsi="Tahoma" w:cs="Tahoma"/>
          <w:sz w:val="22"/>
        </w:rPr>
      </w:pPr>
      <w:r w:rsidRPr="00357075">
        <w:rPr>
          <w:rFonts w:ascii="Tahoma" w:hAnsi="Tahoma" w:cs="Tahoma"/>
          <w:sz w:val="22"/>
        </w:rPr>
        <w:t xml:space="preserve">SCIE may at any time by notice in writing summarily determine the Contract without compensation to the Contractor in any of the following events: </w:t>
      </w:r>
    </w:p>
    <w:p w:rsidR="0094209C" w:rsidRPr="00357075" w:rsidRDefault="0094209C" w:rsidP="0094209C">
      <w:pPr>
        <w:spacing w:before="297"/>
        <w:ind w:left="1440" w:hanging="720"/>
        <w:jc w:val="both"/>
        <w:rPr>
          <w:rFonts w:ascii="Tahoma" w:hAnsi="Tahoma" w:cs="Tahoma"/>
          <w:sz w:val="22"/>
        </w:rPr>
      </w:pPr>
      <w:r w:rsidRPr="00357075">
        <w:rPr>
          <w:rFonts w:ascii="Tahoma" w:hAnsi="Tahoma" w:cs="Tahoma"/>
          <w:b/>
          <w:bCs/>
          <w:sz w:val="22"/>
        </w:rPr>
        <w:t>(a)</w:t>
      </w:r>
      <w:r w:rsidRPr="00357075">
        <w:rPr>
          <w:rFonts w:ascii="Tahoma" w:hAnsi="Tahoma" w:cs="Tahoma"/>
          <w:sz w:val="22"/>
        </w:rPr>
        <w:tab/>
        <w:t xml:space="preserve"> if the Contractor, being an individual, or, where the Contractor is a firm, any partner in that firm, shall at any time become bankrupt, or shall have an administrative order made against him, or shall make any composition or arrangements with or for the benefit of his creditors, or shall make any conveyance or assignment for the benefit of his creditors, or shall purport to do so; or </w:t>
      </w:r>
    </w:p>
    <w:p w:rsidR="0094209C" w:rsidRDefault="0094209C" w:rsidP="0094209C">
      <w:pPr>
        <w:spacing w:before="297"/>
        <w:ind w:left="1440" w:hanging="720"/>
        <w:jc w:val="both"/>
        <w:rPr>
          <w:rFonts w:ascii="Tahoma" w:hAnsi="Tahoma" w:cs="Tahoma"/>
          <w:sz w:val="22"/>
        </w:rPr>
      </w:pPr>
      <w:r w:rsidRPr="00357075">
        <w:rPr>
          <w:rFonts w:ascii="Tahoma" w:hAnsi="Tahoma" w:cs="Tahoma"/>
          <w:b/>
          <w:bCs/>
          <w:sz w:val="22"/>
        </w:rPr>
        <w:t>(b)</w:t>
      </w:r>
      <w:r w:rsidRPr="00357075">
        <w:rPr>
          <w:rFonts w:ascii="Tahoma" w:hAnsi="Tahoma" w:cs="Tahoma"/>
          <w:b/>
          <w:bCs/>
          <w:sz w:val="22"/>
        </w:rPr>
        <w:tab/>
      </w:r>
      <w:r w:rsidRPr="00357075">
        <w:rPr>
          <w:rFonts w:ascii="Tahoma" w:hAnsi="Tahoma" w:cs="Tahoma"/>
          <w:sz w:val="22"/>
        </w:rPr>
        <w:t xml:space="preserve">if the Contractor being a company, shall pass a resolution, or the Court shall make an order, that the company shall be wound up, or if a receiver or manager on behalf of a creditor shall be appointed, or if circumstances shall arise which entitle the Court or a creditor to appoint a receiver or manager or which entitle the Court to make a winding-up order. </w:t>
      </w:r>
    </w:p>
    <w:p w:rsidR="00820C44" w:rsidRDefault="00820C44" w:rsidP="0094209C">
      <w:pPr>
        <w:spacing w:before="297"/>
        <w:ind w:left="1440" w:hanging="720"/>
        <w:jc w:val="both"/>
        <w:rPr>
          <w:rFonts w:ascii="Tahoma" w:hAnsi="Tahoma" w:cs="Tahoma"/>
          <w:sz w:val="22"/>
        </w:rPr>
      </w:pPr>
    </w:p>
    <w:p w:rsidR="00820C44" w:rsidRPr="00357075" w:rsidRDefault="00820C44" w:rsidP="0094209C">
      <w:pPr>
        <w:spacing w:before="297"/>
        <w:ind w:left="1440" w:hanging="720"/>
        <w:jc w:val="both"/>
        <w:rPr>
          <w:rFonts w:ascii="Tahoma" w:hAnsi="Tahoma" w:cs="Tahoma"/>
          <w:sz w:val="22"/>
        </w:rPr>
      </w:pP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lastRenderedPageBreak/>
        <w:t xml:space="preserve">14. </w:t>
      </w:r>
      <w:r w:rsidRPr="00357075">
        <w:rPr>
          <w:rFonts w:ascii="Tahoma" w:hAnsi="Tahoma" w:cs="Tahoma"/>
          <w:b/>
          <w:bCs/>
          <w:sz w:val="22"/>
        </w:rPr>
        <w:tab/>
        <w:t xml:space="preserve">DEFAULT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14.1</w:t>
      </w:r>
      <w:r w:rsidRPr="00357075">
        <w:rPr>
          <w:rFonts w:ascii="Tahoma" w:hAnsi="Tahoma" w:cs="Tahoma"/>
          <w:sz w:val="22"/>
        </w:rPr>
        <w:t xml:space="preserve"> </w:t>
      </w:r>
      <w:r w:rsidRPr="00357075">
        <w:rPr>
          <w:rFonts w:ascii="Tahoma" w:hAnsi="Tahoma" w:cs="Tahoma"/>
          <w:sz w:val="22"/>
        </w:rPr>
        <w:tab/>
        <w:t xml:space="preserve">Should there, in the reasonable opinion of SCIE, be any failure on the part of the Contractor to perform any obligation or service required of him under this Contract, or should the Contractor be otherwise in breach of any condition of the Contract (and where such failure or breach, where capable of remedy, has not been remedied by the Contractor within 28 days of receipt of written notice specifying the failure or breach and requiring it to be remedied) SCIE may at its discretion and without prejudice to any other rights, remove part or whole of the work required to be performed under this Contract, or terminate this Contract summarily. </w:t>
      </w:r>
    </w:p>
    <w:p w:rsidR="0094209C" w:rsidRPr="00357075" w:rsidRDefault="0094209C" w:rsidP="0094209C">
      <w:pPr>
        <w:numPr>
          <w:ilvl w:val="1"/>
          <w:numId w:val="32"/>
        </w:numPr>
        <w:autoSpaceDE w:val="0"/>
        <w:autoSpaceDN w:val="0"/>
        <w:adjustRightInd w:val="0"/>
        <w:spacing w:before="297"/>
        <w:jc w:val="both"/>
        <w:rPr>
          <w:rFonts w:ascii="Tahoma" w:hAnsi="Tahoma" w:cs="Tahoma"/>
          <w:sz w:val="22"/>
        </w:rPr>
      </w:pPr>
      <w:r w:rsidRPr="00357075">
        <w:rPr>
          <w:rFonts w:ascii="Tahoma" w:hAnsi="Tahoma" w:cs="Tahoma"/>
          <w:sz w:val="22"/>
        </w:rPr>
        <w:t>Subject to Clause 14.1, should SCIE make alternative arrangements for the performance of the Contract by a third party, it shall be entitled to recover from the Contractor all and any sums which it incurs in excess of the Contract Price as a result of having the Services performed by an alternative contractor.  Under such circumstances no further payments which may be due to the Contractor under this Contract shall be paid until the full cost of the third party performing the Services have been established, provided that SCIE shall not delay unduly in establishing those costs and, having done so, will pay the Contractor any further payments due for the Services carried out to the date of the breach in accordance with the provisions of Clause 4.</w:t>
      </w:r>
    </w:p>
    <w:p w:rsidR="0094209C" w:rsidRPr="00357075" w:rsidRDefault="0094209C" w:rsidP="0094209C">
      <w:pPr>
        <w:numPr>
          <w:ilvl w:val="1"/>
          <w:numId w:val="32"/>
        </w:numPr>
        <w:autoSpaceDE w:val="0"/>
        <w:autoSpaceDN w:val="0"/>
        <w:adjustRightInd w:val="0"/>
        <w:spacing w:before="297"/>
        <w:jc w:val="both"/>
        <w:rPr>
          <w:rFonts w:ascii="Tahoma" w:hAnsi="Tahoma" w:cs="Tahoma"/>
          <w:sz w:val="22"/>
        </w:rPr>
      </w:pPr>
      <w:r w:rsidRPr="00357075">
        <w:rPr>
          <w:rFonts w:ascii="Tahoma" w:hAnsi="Tahoma" w:cs="Tahoma"/>
          <w:sz w:val="22"/>
          <w:szCs w:val="18"/>
        </w:rPr>
        <w:t>SCIE may at any time or times set off any liability of the Contractor to SCIE against any liability of SCIE to the Contractor in either case, whether under this Contract or otherwise.  Any exercise by SCIE of its rights under this Clause shall be without prejudice to any other rights or remedies available to it under this Contract or otherwise.</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15.</w:t>
      </w:r>
      <w:r w:rsidRPr="00357075">
        <w:rPr>
          <w:rFonts w:ascii="Tahoma" w:hAnsi="Tahoma" w:cs="Tahoma"/>
          <w:b/>
          <w:bCs/>
          <w:sz w:val="22"/>
        </w:rPr>
        <w:tab/>
        <w:t xml:space="preserve">TERMINATION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15.1</w:t>
      </w:r>
      <w:r w:rsidRPr="00357075">
        <w:rPr>
          <w:rFonts w:ascii="Tahoma" w:hAnsi="Tahoma" w:cs="Tahoma"/>
          <w:sz w:val="22"/>
        </w:rPr>
        <w:t xml:space="preserve"> </w:t>
      </w:r>
      <w:r w:rsidRPr="00357075">
        <w:rPr>
          <w:rFonts w:ascii="Tahoma" w:hAnsi="Tahoma" w:cs="Tahoma"/>
          <w:sz w:val="22"/>
        </w:rPr>
        <w:tab/>
        <w:t xml:space="preserve">In addition to the rights of termination under paragraph 13 SCIE shall be entitled to terminate this Contract by giving to the Contractor not less than sixty </w:t>
      </w:r>
      <w:proofErr w:type="spellStart"/>
      <w:r w:rsidRPr="00357075">
        <w:rPr>
          <w:rFonts w:ascii="Tahoma" w:hAnsi="Tahoma" w:cs="Tahoma"/>
          <w:sz w:val="22"/>
        </w:rPr>
        <w:t>days notice</w:t>
      </w:r>
      <w:proofErr w:type="spellEnd"/>
      <w:r w:rsidRPr="00357075">
        <w:rPr>
          <w:rFonts w:ascii="Tahoma" w:hAnsi="Tahoma" w:cs="Tahoma"/>
          <w:sz w:val="22"/>
        </w:rPr>
        <w:t xml:space="preserve"> to that effect, provided that SCIE pays the Contractor in full for all work carried out up to the date of termination.</w:t>
      </w:r>
    </w:p>
    <w:p w:rsidR="0094209C" w:rsidRPr="00357075" w:rsidRDefault="0094209C" w:rsidP="0094209C">
      <w:pPr>
        <w:numPr>
          <w:ilvl w:val="1"/>
          <w:numId w:val="27"/>
        </w:numPr>
        <w:autoSpaceDE w:val="0"/>
        <w:autoSpaceDN w:val="0"/>
        <w:adjustRightInd w:val="0"/>
        <w:spacing w:before="297"/>
        <w:jc w:val="both"/>
        <w:rPr>
          <w:rFonts w:ascii="Tahoma" w:hAnsi="Tahoma" w:cs="Tahoma"/>
          <w:sz w:val="22"/>
        </w:rPr>
      </w:pPr>
      <w:r w:rsidRPr="00357075">
        <w:rPr>
          <w:rFonts w:ascii="Tahoma" w:hAnsi="Tahoma" w:cs="Tahoma"/>
          <w:sz w:val="22"/>
        </w:rPr>
        <w:t xml:space="preserve">Save as otherwise provided by this Contract, termination under paragraphs 13 or 14 shall not prejudice or affect any right of action or remedy which shall have accrued or shall thereupon accrue to either party and shall not affect the continued operation of any other conditions included in this Contract. </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 xml:space="preserve">16. </w:t>
      </w:r>
      <w:r w:rsidRPr="00357075">
        <w:rPr>
          <w:rFonts w:ascii="Tahoma" w:hAnsi="Tahoma" w:cs="Tahoma"/>
          <w:b/>
          <w:bCs/>
          <w:sz w:val="22"/>
        </w:rPr>
        <w:tab/>
        <w:t xml:space="preserve">ASSIGNMENT AND SUB-CONTRACTING </w:t>
      </w:r>
    </w:p>
    <w:p w:rsidR="0094209C" w:rsidRPr="00357075" w:rsidRDefault="0094209C" w:rsidP="0094209C">
      <w:pPr>
        <w:spacing w:before="297"/>
        <w:ind w:hanging="709"/>
        <w:jc w:val="both"/>
        <w:rPr>
          <w:rFonts w:ascii="Tahoma" w:hAnsi="Tahoma" w:cs="Tahoma"/>
          <w:sz w:val="22"/>
        </w:rPr>
      </w:pPr>
      <w:r w:rsidRPr="00357075">
        <w:rPr>
          <w:rFonts w:ascii="Tahoma" w:hAnsi="Tahoma" w:cs="Tahoma"/>
          <w:sz w:val="22"/>
        </w:rPr>
        <w:t xml:space="preserve">          Neither party shall, without the written consent of the other, assign or sub-contract the whole or any part of this Contract.</w:t>
      </w:r>
    </w:p>
    <w:p w:rsidR="0094209C" w:rsidRPr="00357075" w:rsidRDefault="0094209C" w:rsidP="0094209C">
      <w:pPr>
        <w:spacing w:before="297"/>
        <w:jc w:val="both"/>
        <w:rPr>
          <w:rFonts w:ascii="Tahoma" w:hAnsi="Tahoma" w:cs="Tahoma"/>
          <w:b/>
          <w:bCs/>
          <w:sz w:val="22"/>
        </w:rPr>
      </w:pP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17.</w:t>
      </w:r>
      <w:r w:rsidRPr="00357075">
        <w:rPr>
          <w:rFonts w:ascii="Tahoma" w:hAnsi="Tahoma" w:cs="Tahoma"/>
          <w:b/>
          <w:bCs/>
          <w:sz w:val="22"/>
        </w:rPr>
        <w:tab/>
        <w:t xml:space="preserve"> NOTICES </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Any notice given under or pursuant to the Contract may be sent by hand or by post or by registered post or by the recorded delivery service or transmitted by fax to the address of the party shown in Attachment 4 and shall be deemed effectively given on the day when in the </w:t>
      </w:r>
      <w:r w:rsidRPr="00357075">
        <w:rPr>
          <w:rFonts w:ascii="Tahoma" w:hAnsi="Tahoma" w:cs="Tahoma"/>
          <w:sz w:val="22"/>
        </w:rPr>
        <w:lastRenderedPageBreak/>
        <w:t xml:space="preserve">ordinary course of the means of transmission it would first be received by the addressee in normal business hours. </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18.</w:t>
      </w:r>
      <w:r w:rsidRPr="00357075">
        <w:rPr>
          <w:rFonts w:ascii="Tahoma" w:hAnsi="Tahoma" w:cs="Tahoma"/>
          <w:b/>
          <w:bCs/>
          <w:sz w:val="22"/>
        </w:rPr>
        <w:tab/>
        <w:t xml:space="preserve">SEVERABILITY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18.1</w:t>
      </w:r>
      <w:r w:rsidRPr="00357075">
        <w:rPr>
          <w:rFonts w:ascii="Tahoma" w:hAnsi="Tahoma" w:cs="Tahoma"/>
          <w:sz w:val="22"/>
        </w:rPr>
        <w:tab/>
        <w:t xml:space="preserve">If any condition or provision of this Contract is held to be illegal or   unenforceable the validity or enforceability of the remainder of this Contract shall not be affected. </w:t>
      </w:r>
    </w:p>
    <w:p w:rsidR="0094209C" w:rsidRPr="00357075" w:rsidRDefault="0094209C" w:rsidP="0094209C">
      <w:pPr>
        <w:spacing w:before="297"/>
        <w:ind w:left="720" w:hanging="720"/>
        <w:jc w:val="both"/>
        <w:rPr>
          <w:rFonts w:ascii="Tahoma" w:hAnsi="Tahoma" w:cs="Tahoma"/>
          <w:b/>
          <w:bCs/>
          <w:sz w:val="22"/>
        </w:rPr>
      </w:pPr>
      <w:r w:rsidRPr="00357075">
        <w:rPr>
          <w:rFonts w:ascii="Tahoma" w:hAnsi="Tahoma" w:cs="Tahoma"/>
          <w:b/>
          <w:bCs/>
          <w:sz w:val="22"/>
        </w:rPr>
        <w:t>18.2</w:t>
      </w:r>
      <w:r w:rsidRPr="00357075">
        <w:rPr>
          <w:rFonts w:ascii="Tahoma" w:hAnsi="Tahoma" w:cs="Tahoma"/>
          <w:sz w:val="22"/>
        </w:rPr>
        <w:t xml:space="preserve"> </w:t>
      </w:r>
      <w:r w:rsidRPr="00357075">
        <w:rPr>
          <w:rFonts w:ascii="Tahoma" w:hAnsi="Tahoma" w:cs="Tahoma"/>
          <w:sz w:val="22"/>
        </w:rPr>
        <w:tab/>
        <w:t>If any portion of this Contract shall be terminated or amended by written notice, for any reason whatsoever, such limited termination or amendment shall not affect the Contract as a whole and the remaining portion of the Contract shall remain unaffected and intact.</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19.     WAIVER</w:t>
      </w:r>
    </w:p>
    <w:p w:rsidR="0094209C" w:rsidRPr="00357075" w:rsidRDefault="0094209C" w:rsidP="0094209C">
      <w:pPr>
        <w:spacing w:before="297"/>
        <w:jc w:val="both"/>
        <w:rPr>
          <w:rFonts w:ascii="Tahoma" w:hAnsi="Tahoma" w:cs="Tahoma"/>
          <w:sz w:val="22"/>
        </w:rPr>
      </w:pPr>
      <w:r w:rsidRPr="00357075">
        <w:rPr>
          <w:rFonts w:ascii="Tahoma" w:hAnsi="Tahoma" w:cs="Tahoma"/>
          <w:sz w:val="22"/>
        </w:rPr>
        <w:t xml:space="preserve">The failure of either party at any time to enforce any provision of the Contract shall in no way affect its rights thereafter to require complete performance by the other party, nor shall the waiver of any breach of any provision be taken or held to be a waiver of any subsequent breach of any provision itself. </w:t>
      </w:r>
    </w:p>
    <w:p w:rsidR="0094209C" w:rsidRPr="00357075" w:rsidRDefault="0094209C" w:rsidP="0094209C">
      <w:pPr>
        <w:spacing w:before="297"/>
        <w:jc w:val="both"/>
        <w:rPr>
          <w:rFonts w:ascii="Tahoma" w:hAnsi="Tahoma" w:cs="Tahoma"/>
          <w:b/>
          <w:bCs/>
          <w:sz w:val="22"/>
        </w:rPr>
      </w:pPr>
      <w:r w:rsidRPr="00357075">
        <w:rPr>
          <w:rFonts w:ascii="Tahoma" w:hAnsi="Tahoma" w:cs="Tahoma"/>
          <w:b/>
          <w:bCs/>
          <w:sz w:val="22"/>
        </w:rPr>
        <w:t xml:space="preserve">20. </w:t>
      </w:r>
      <w:r w:rsidRPr="00357075">
        <w:rPr>
          <w:rFonts w:ascii="Tahoma" w:hAnsi="Tahoma" w:cs="Tahoma"/>
          <w:b/>
          <w:bCs/>
          <w:sz w:val="22"/>
        </w:rPr>
        <w:tab/>
        <w:t xml:space="preserve">GOVERNING LAWS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20.1</w:t>
      </w:r>
      <w:r w:rsidRPr="00357075">
        <w:rPr>
          <w:rFonts w:ascii="Tahoma" w:hAnsi="Tahoma" w:cs="Tahoma"/>
          <w:sz w:val="22"/>
        </w:rPr>
        <w:t xml:space="preserve"> </w:t>
      </w:r>
      <w:r w:rsidRPr="00357075">
        <w:rPr>
          <w:rFonts w:ascii="Tahoma" w:hAnsi="Tahoma" w:cs="Tahoma"/>
          <w:sz w:val="22"/>
        </w:rPr>
        <w:tab/>
        <w:t xml:space="preserve">These Conditions shall be governed by and construed in accordance with English law and the Contractor hereby irrevocably submits to the jurisdiction of the English courts. </w:t>
      </w:r>
    </w:p>
    <w:p w:rsidR="0094209C" w:rsidRPr="00357075" w:rsidRDefault="0094209C" w:rsidP="0094209C">
      <w:pPr>
        <w:spacing w:before="297"/>
        <w:ind w:left="720" w:hanging="720"/>
        <w:jc w:val="both"/>
        <w:rPr>
          <w:rFonts w:ascii="Tahoma" w:hAnsi="Tahoma" w:cs="Tahoma"/>
          <w:sz w:val="22"/>
        </w:rPr>
      </w:pPr>
      <w:r w:rsidRPr="00357075">
        <w:rPr>
          <w:rFonts w:ascii="Tahoma" w:hAnsi="Tahoma" w:cs="Tahoma"/>
          <w:b/>
          <w:bCs/>
          <w:sz w:val="22"/>
        </w:rPr>
        <w:t>20.2</w:t>
      </w:r>
      <w:r w:rsidRPr="00357075">
        <w:rPr>
          <w:rFonts w:ascii="Tahoma" w:hAnsi="Tahoma" w:cs="Tahoma"/>
          <w:sz w:val="22"/>
        </w:rPr>
        <w:t xml:space="preserve"> </w:t>
      </w:r>
      <w:r w:rsidRPr="00357075">
        <w:rPr>
          <w:rFonts w:ascii="Tahoma" w:hAnsi="Tahoma" w:cs="Tahoma"/>
          <w:sz w:val="22"/>
        </w:rPr>
        <w:tab/>
        <w:t xml:space="preserve">The Contractor shall comply with all and any laws, Acts of Parliament, enactments, orders, regulations or other similar instruments which may, in any way, pertain to the performance of this Contract. Breach of any such laws, Acts, enactments, orders, regulations or other similar instruments shall be deemed a breach of this Contract. </w:t>
      </w:r>
    </w:p>
    <w:p w:rsidR="006F1A4A" w:rsidRDefault="006F1A4A">
      <w:pPr>
        <w:rPr>
          <w:rFonts w:ascii="Tahoma" w:hAnsi="Tahoma" w:cs="Tahoma"/>
        </w:rPr>
      </w:pPr>
    </w:p>
    <w:p w:rsidR="005E2E72" w:rsidRPr="005E2E72" w:rsidRDefault="005E2E72">
      <w:pPr>
        <w:rPr>
          <w:rFonts w:ascii="Tahoma" w:hAnsi="Tahoma" w:cs="Tahoma"/>
          <w:b/>
        </w:rPr>
      </w:pPr>
      <w:r w:rsidRPr="005E2E72">
        <w:rPr>
          <w:rFonts w:ascii="Tahoma" w:hAnsi="Tahoma" w:cs="Tahoma"/>
          <w:b/>
        </w:rPr>
        <w:t>21.</w:t>
      </w:r>
      <w:r w:rsidRPr="005E2E72">
        <w:rPr>
          <w:rFonts w:ascii="Tahoma" w:hAnsi="Tahoma" w:cs="Tahoma"/>
          <w:b/>
        </w:rPr>
        <w:tab/>
        <w:t>Contractor acceptance of SCIE’s Terms and Conditions</w:t>
      </w:r>
    </w:p>
    <w:p w:rsidR="005E2E72" w:rsidRPr="005E2E72" w:rsidRDefault="005E2E72">
      <w:pPr>
        <w:rPr>
          <w:rFonts w:ascii="Tahoma" w:hAnsi="Tahoma" w:cs="Tahoma"/>
        </w:rPr>
      </w:pPr>
    </w:p>
    <w:p w:rsidR="005E2E72" w:rsidRPr="005E2E72" w:rsidRDefault="005E2E72" w:rsidP="005E2E72">
      <w:pPr>
        <w:rPr>
          <w:rFonts w:ascii="Tahoma" w:hAnsi="Tahoma" w:cs="Tahoma"/>
        </w:rPr>
      </w:pPr>
    </w:p>
    <w:p w:rsidR="005E2E72" w:rsidRPr="005E2E72" w:rsidRDefault="005E2E72" w:rsidP="005E2E72">
      <w:pPr>
        <w:ind w:left="720" w:hanging="720"/>
        <w:rPr>
          <w:rFonts w:ascii="Tahoma" w:hAnsi="Tahoma" w:cs="Tahoma"/>
        </w:rPr>
      </w:pPr>
      <w:r w:rsidRPr="005E2E72">
        <w:rPr>
          <w:rFonts w:ascii="Tahoma" w:hAnsi="Tahoma" w:cs="Tahoma"/>
          <w:b/>
        </w:rPr>
        <w:t>21.</w:t>
      </w:r>
      <w:r>
        <w:rPr>
          <w:rFonts w:ascii="Tahoma" w:hAnsi="Tahoma" w:cs="Tahoma"/>
          <w:b/>
        </w:rPr>
        <w:t>1</w:t>
      </w:r>
      <w:r w:rsidRPr="005E2E72">
        <w:rPr>
          <w:rFonts w:ascii="Tahoma" w:hAnsi="Tahoma" w:cs="Tahoma"/>
        </w:rPr>
        <w:tab/>
        <w:t>Signature of authorised member of staff. You must sign your ITT response and you should also confirm that you accept SCIE’s terms and conditions.</w:t>
      </w:r>
    </w:p>
    <w:p w:rsidR="005E2E72" w:rsidRPr="00357075" w:rsidRDefault="005E2E72" w:rsidP="005E2E72">
      <w:pPr>
        <w:jc w:val="both"/>
        <w:rPr>
          <w:rFonts w:ascii="Tahoma" w:hAnsi="Tahoma" w:cs="Tahoma"/>
          <w:sz w:val="22"/>
        </w:rPr>
      </w:pPr>
    </w:p>
    <w:p w:rsidR="005E2E72" w:rsidRPr="00357075" w:rsidRDefault="005E2E72" w:rsidP="005E2E72">
      <w:pPr>
        <w:jc w:val="both"/>
        <w:rPr>
          <w:rFonts w:ascii="Tahoma" w:hAnsi="Tahoma" w:cs="Tahoma"/>
          <w:sz w:val="22"/>
        </w:rPr>
      </w:pPr>
      <w:r>
        <w:rPr>
          <w:rFonts w:ascii="Tahoma" w:hAnsi="Tahoma" w:cs="Tahoma"/>
          <w:sz w:val="22"/>
        </w:rPr>
        <w:t>I accept the terms and conditions as stated in Appendix A of this ITT.</w:t>
      </w:r>
    </w:p>
    <w:p w:rsidR="005E2E72" w:rsidRPr="00357075" w:rsidRDefault="005E2E72" w:rsidP="005E2E72">
      <w:pPr>
        <w:jc w:val="both"/>
        <w:rPr>
          <w:rFonts w:ascii="Tahoma" w:hAnsi="Tahoma" w:cs="Tahoma"/>
          <w:sz w:val="22"/>
        </w:rPr>
      </w:pPr>
    </w:p>
    <w:p w:rsidR="005E2E72" w:rsidRPr="00357075" w:rsidRDefault="005E2E72" w:rsidP="005E2E72">
      <w:pPr>
        <w:jc w:val="both"/>
        <w:rPr>
          <w:rFonts w:ascii="Tahoma" w:hAnsi="Tahoma" w:cs="Tahoma"/>
          <w:sz w:val="22"/>
        </w:rPr>
      </w:pPr>
      <w:r w:rsidRPr="00357075">
        <w:rPr>
          <w:rFonts w:ascii="Tahoma" w:hAnsi="Tahoma" w:cs="Tahoma"/>
          <w:sz w:val="22"/>
        </w:rPr>
        <w:t xml:space="preserve">Signed </w:t>
      </w: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r>
        <w:rPr>
          <w:rFonts w:ascii="Tahoma" w:hAnsi="Tahoma" w:cs="Tahoma"/>
          <w:sz w:val="22"/>
        </w:rPr>
        <w:t>Print Name</w:t>
      </w:r>
    </w:p>
    <w:p w:rsidR="005E2E72" w:rsidRDefault="005E2E72" w:rsidP="005E2E72">
      <w:pPr>
        <w:jc w:val="both"/>
        <w:rPr>
          <w:rFonts w:ascii="Tahoma" w:hAnsi="Tahoma" w:cs="Tahoma"/>
          <w:sz w:val="22"/>
        </w:rPr>
      </w:pPr>
    </w:p>
    <w:p w:rsidR="005E2E72" w:rsidRDefault="005E2E72" w:rsidP="005E2E72">
      <w:pPr>
        <w:jc w:val="both"/>
        <w:rPr>
          <w:rFonts w:ascii="Tahoma" w:hAnsi="Tahoma" w:cs="Tahoma"/>
          <w:sz w:val="22"/>
        </w:rPr>
      </w:pPr>
      <w:r>
        <w:rPr>
          <w:rFonts w:ascii="Tahoma" w:hAnsi="Tahoma" w:cs="Tahoma"/>
          <w:sz w:val="22"/>
        </w:rPr>
        <w:t>Organisation and position</w:t>
      </w:r>
    </w:p>
    <w:p w:rsidR="005E2E72" w:rsidRDefault="005E2E72" w:rsidP="005E2E72">
      <w:pPr>
        <w:jc w:val="both"/>
        <w:rPr>
          <w:rFonts w:ascii="Tahoma" w:hAnsi="Tahoma" w:cs="Tahoma"/>
          <w:sz w:val="22"/>
        </w:rPr>
      </w:pPr>
    </w:p>
    <w:p w:rsidR="00285FB7" w:rsidRDefault="005E2E72" w:rsidP="005E2E72">
      <w:pPr>
        <w:tabs>
          <w:tab w:val="left" w:pos="4788"/>
        </w:tabs>
        <w:jc w:val="both"/>
      </w:pPr>
      <w:r w:rsidRPr="00357075">
        <w:rPr>
          <w:rFonts w:ascii="Tahoma" w:hAnsi="Tahoma" w:cs="Tahoma"/>
          <w:sz w:val="22"/>
        </w:rPr>
        <w:t>For and on behalf of the Contractor</w:t>
      </w:r>
    </w:p>
    <w:sectPr w:rsidR="00285FB7" w:rsidSect="00E516A0">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98B" w:rsidRDefault="00DB098B" w:rsidP="00285FB7">
      <w:r>
        <w:separator/>
      </w:r>
    </w:p>
  </w:endnote>
  <w:endnote w:type="continuationSeparator" w:id="0">
    <w:p w:rsidR="00DB098B" w:rsidRDefault="00DB098B" w:rsidP="0028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068236"/>
      <w:docPartObj>
        <w:docPartGallery w:val="Page Numbers (Bottom of Page)"/>
        <w:docPartUnique/>
      </w:docPartObj>
    </w:sdtPr>
    <w:sdtEndPr>
      <w:rPr>
        <w:noProof/>
      </w:rPr>
    </w:sdtEndPr>
    <w:sdtContent>
      <w:p w:rsidR="00784F88" w:rsidRDefault="00784F88" w:rsidP="009A563E">
        <w:pPr>
          <w:pStyle w:val="Header"/>
          <w:pBdr>
            <w:top w:val="single" w:sz="4" w:space="1" w:color="005D88"/>
          </w:pBdr>
          <w:tabs>
            <w:tab w:val="clear" w:pos="4153"/>
            <w:tab w:val="clear" w:pos="8306"/>
            <w:tab w:val="center" w:pos="4410"/>
            <w:tab w:val="left" w:pos="6390"/>
            <w:tab w:val="left" w:pos="8190"/>
            <w:tab w:val="left" w:pos="11880"/>
            <w:tab w:val="right" w:pos="13860"/>
          </w:tabs>
        </w:pPr>
        <w:r>
          <w:rPr>
            <w:rFonts w:ascii="Arial" w:hAnsi="Arial" w:cs="Arial"/>
            <w:color w:val="005D88"/>
            <w:sz w:val="20"/>
            <w:szCs w:val="20"/>
          </w:rPr>
          <w:tab/>
        </w:r>
        <w:r w:rsidRPr="00544A17">
          <w:rPr>
            <w:rFonts w:ascii="Arial" w:hAnsi="Arial" w:cs="Arial"/>
            <w:color w:val="006288"/>
            <w:sz w:val="20"/>
            <w:szCs w:val="20"/>
          </w:rPr>
          <w:fldChar w:fldCharType="begin"/>
        </w:r>
        <w:r w:rsidRPr="00544A17">
          <w:rPr>
            <w:rFonts w:ascii="Arial" w:hAnsi="Arial" w:cs="Arial"/>
            <w:color w:val="006288"/>
            <w:sz w:val="20"/>
            <w:szCs w:val="20"/>
          </w:rPr>
          <w:instrText xml:space="preserve"> PAGE   \* MERGEFORMAT </w:instrText>
        </w:r>
        <w:r w:rsidRPr="00544A17">
          <w:rPr>
            <w:rFonts w:ascii="Arial" w:hAnsi="Arial" w:cs="Arial"/>
            <w:color w:val="006288"/>
            <w:sz w:val="20"/>
            <w:szCs w:val="20"/>
          </w:rPr>
          <w:fldChar w:fldCharType="separate"/>
        </w:r>
        <w:r w:rsidR="004A3456">
          <w:rPr>
            <w:rFonts w:ascii="Arial" w:hAnsi="Arial" w:cs="Arial"/>
            <w:noProof/>
            <w:color w:val="006288"/>
            <w:sz w:val="20"/>
            <w:szCs w:val="20"/>
          </w:rPr>
          <w:t>6</w:t>
        </w:r>
        <w:r w:rsidRPr="00544A17">
          <w:rPr>
            <w:rFonts w:ascii="Arial" w:hAnsi="Arial" w:cs="Arial"/>
            <w:color w:val="006288"/>
            <w:sz w:val="20"/>
            <w:szCs w:val="20"/>
          </w:rPr>
          <w:fldChar w:fldCharType="end"/>
        </w:r>
        <w: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Pr>
            <w:rFonts w:ascii="Arial" w:hAnsi="Arial" w:cs="Arial"/>
            <w:color w:val="005D88"/>
            <w:sz w:val="20"/>
            <w:szCs w:val="20"/>
          </w:rPr>
          <w:fldChar w:fldCharType="separate"/>
        </w:r>
        <w:r w:rsidR="004A3456">
          <w:rPr>
            <w:rFonts w:ascii="Arial" w:hAnsi="Arial" w:cs="Arial"/>
            <w:noProof/>
            <w:color w:val="005D88"/>
            <w:sz w:val="20"/>
            <w:szCs w:val="20"/>
          </w:rPr>
          <w:t>05/06/2015</w:t>
        </w:r>
        <w:r>
          <w:rPr>
            <w:rFonts w:ascii="Arial" w:hAnsi="Arial" w:cs="Arial"/>
            <w:color w:val="005D88"/>
            <w:sz w:val="20"/>
            <w:szCs w:val="20"/>
          </w:rPr>
          <w:fldChar w:fldCharType="end"/>
        </w:r>
      </w:p>
    </w:sdtContent>
  </w:sdt>
  <w:p w:rsidR="00784F88" w:rsidRDefault="00784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8" w:rsidRDefault="00784F88">
    <w:pPr>
      <w:pStyle w:val="Footer"/>
      <w:jc w:val="center"/>
    </w:pPr>
    <w:r>
      <w:rPr>
        <w:rFonts w:ascii="Arial" w:hAnsi="Arial" w:cs="Arial"/>
        <w:color w:val="005D88"/>
        <w:sz w:val="20"/>
        <w:szCs w:val="20"/>
      </w:rPr>
      <w:tab/>
    </w:r>
    <w:r>
      <w:rPr>
        <w:rFonts w:ascii="Arial" w:hAnsi="Arial" w:cs="Arial"/>
        <w:color w:val="005D88"/>
        <w:sz w:val="20"/>
        <w:szCs w:val="20"/>
      </w:rP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Pr>
        <w:rFonts w:ascii="Arial" w:hAnsi="Arial" w:cs="Arial"/>
        <w:color w:val="005D88"/>
        <w:sz w:val="20"/>
        <w:szCs w:val="20"/>
      </w:rPr>
      <w:fldChar w:fldCharType="separate"/>
    </w:r>
    <w:r w:rsidR="004A3456">
      <w:rPr>
        <w:rFonts w:ascii="Arial" w:hAnsi="Arial" w:cs="Arial"/>
        <w:noProof/>
        <w:color w:val="005D88"/>
        <w:sz w:val="20"/>
        <w:szCs w:val="20"/>
      </w:rPr>
      <w:t>05/06/2015</w:t>
    </w:r>
    <w:r>
      <w:rPr>
        <w:rFonts w:ascii="Arial" w:hAnsi="Arial" w:cs="Arial"/>
        <w:color w:val="005D88"/>
        <w:sz w:val="20"/>
        <w:szCs w:val="20"/>
      </w:rPr>
      <w:fldChar w:fldCharType="end"/>
    </w:r>
  </w:p>
  <w:p w:rsidR="00784F88" w:rsidRDefault="00784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487933"/>
      <w:docPartObj>
        <w:docPartGallery w:val="Page Numbers (Bottom of Page)"/>
        <w:docPartUnique/>
      </w:docPartObj>
    </w:sdtPr>
    <w:sdtEndPr>
      <w:rPr>
        <w:noProof/>
      </w:rPr>
    </w:sdtEndPr>
    <w:sdtContent>
      <w:p w:rsidR="00784F88" w:rsidRDefault="00784F88" w:rsidP="009A563E">
        <w:pPr>
          <w:pStyle w:val="Footer"/>
          <w:ind w:firstLine="5670"/>
          <w:jc w:val="center"/>
        </w:pPr>
        <w:r>
          <w:fldChar w:fldCharType="begin"/>
        </w:r>
        <w:r>
          <w:instrText xml:space="preserve"> PAGE   \* MERGEFORMAT </w:instrText>
        </w:r>
        <w:r>
          <w:fldChar w:fldCharType="separate"/>
        </w:r>
        <w:r w:rsidR="004A3456">
          <w:rPr>
            <w:noProof/>
          </w:rPr>
          <w:t>20</w:t>
        </w:r>
        <w:r>
          <w:rPr>
            <w:noProof/>
          </w:rPr>
          <w:fldChar w:fldCharType="end"/>
        </w:r>
        <w:r>
          <w:rPr>
            <w:noProof/>
          </w:rPr>
          <w:tab/>
        </w:r>
        <w:r>
          <w:rPr>
            <w:noProof/>
          </w:rPr>
          <w:tab/>
        </w:r>
        <w:r>
          <w:rPr>
            <w:noProof/>
          </w:rP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Pr>
            <w:rFonts w:ascii="Arial" w:hAnsi="Arial" w:cs="Arial"/>
            <w:color w:val="005D88"/>
            <w:sz w:val="20"/>
            <w:szCs w:val="20"/>
          </w:rPr>
          <w:fldChar w:fldCharType="separate"/>
        </w:r>
        <w:r w:rsidR="004A3456">
          <w:rPr>
            <w:rFonts w:ascii="Arial" w:hAnsi="Arial" w:cs="Arial"/>
            <w:noProof/>
            <w:color w:val="005D88"/>
            <w:sz w:val="20"/>
            <w:szCs w:val="20"/>
          </w:rPr>
          <w:t>05/06/2015</w:t>
        </w:r>
        <w:r>
          <w:rPr>
            <w:rFonts w:ascii="Arial" w:hAnsi="Arial" w:cs="Arial"/>
            <w:color w:val="005D88"/>
            <w:sz w:val="20"/>
            <w:szCs w:val="20"/>
          </w:rPr>
          <w:fldChar w:fldCharType="end"/>
        </w:r>
      </w:p>
    </w:sdtContent>
  </w:sdt>
  <w:p w:rsidR="00784F88" w:rsidRDefault="00784F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8" w:rsidRPr="00773E93" w:rsidRDefault="00784F88" w:rsidP="006F1A4A">
    <w:pPr>
      <w:pStyle w:val="Header"/>
      <w:pBdr>
        <w:top w:val="single" w:sz="4" w:space="1" w:color="005D88"/>
      </w:pBdr>
      <w:tabs>
        <w:tab w:val="clear" w:pos="4153"/>
        <w:tab w:val="clear" w:pos="8306"/>
        <w:tab w:val="center" w:pos="4230"/>
        <w:tab w:val="right" w:pos="8190"/>
      </w:tabs>
    </w:pPr>
    <w:r w:rsidRPr="0030452A">
      <w:rPr>
        <w:color w:val="005D88"/>
      </w:rPr>
      <w:tab/>
    </w:r>
    <w:r w:rsidRPr="00544A17">
      <w:rPr>
        <w:rFonts w:ascii="Arial" w:hAnsi="Arial" w:cs="Arial"/>
        <w:color w:val="006288"/>
        <w:sz w:val="20"/>
        <w:szCs w:val="20"/>
      </w:rPr>
      <w:fldChar w:fldCharType="begin"/>
    </w:r>
    <w:r w:rsidRPr="00544A17">
      <w:rPr>
        <w:rFonts w:ascii="Arial" w:hAnsi="Arial" w:cs="Arial"/>
        <w:color w:val="006288"/>
        <w:sz w:val="20"/>
        <w:szCs w:val="20"/>
      </w:rPr>
      <w:instrText xml:space="preserve"> PAGE   \* MERGEFORMAT </w:instrText>
    </w:r>
    <w:r w:rsidRPr="00544A17">
      <w:rPr>
        <w:rFonts w:ascii="Arial" w:hAnsi="Arial" w:cs="Arial"/>
        <w:color w:val="006288"/>
        <w:sz w:val="20"/>
        <w:szCs w:val="20"/>
      </w:rPr>
      <w:fldChar w:fldCharType="separate"/>
    </w:r>
    <w:r>
      <w:rPr>
        <w:rFonts w:ascii="Arial" w:hAnsi="Arial" w:cs="Arial"/>
        <w:noProof/>
        <w:color w:val="006288"/>
        <w:sz w:val="20"/>
        <w:szCs w:val="20"/>
      </w:rPr>
      <w:t>10</w:t>
    </w:r>
    <w:r w:rsidRPr="00544A17">
      <w:rPr>
        <w:rFonts w:ascii="Arial" w:hAnsi="Arial" w:cs="Arial"/>
        <w:color w:val="006288"/>
        <w:sz w:val="20"/>
        <w:szCs w:val="20"/>
      </w:rPr>
      <w:fldChar w:fldCharType="end"/>
    </w:r>
    <w: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Pr>
        <w:rFonts w:ascii="Arial" w:hAnsi="Arial" w:cs="Arial"/>
        <w:color w:val="005D88"/>
        <w:sz w:val="20"/>
        <w:szCs w:val="20"/>
      </w:rPr>
      <w:fldChar w:fldCharType="separate"/>
    </w:r>
    <w:r w:rsidR="004A3456">
      <w:rPr>
        <w:rFonts w:ascii="Arial" w:hAnsi="Arial" w:cs="Arial"/>
        <w:noProof/>
        <w:color w:val="005D88"/>
        <w:sz w:val="20"/>
        <w:szCs w:val="20"/>
      </w:rPr>
      <w:t>05/06/2015</w:t>
    </w:r>
    <w:r>
      <w:rPr>
        <w:rFonts w:ascii="Arial" w:hAnsi="Arial" w:cs="Arial"/>
        <w:color w:val="005D88"/>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8" w:rsidRPr="00157A95" w:rsidRDefault="00784F88" w:rsidP="006F1A4A">
    <w:pPr>
      <w:pStyle w:val="Header"/>
      <w:pBdr>
        <w:top w:val="single" w:sz="4" w:space="1" w:color="005D88"/>
      </w:pBdr>
      <w:tabs>
        <w:tab w:val="clear" w:pos="4153"/>
        <w:tab w:val="clear" w:pos="8306"/>
        <w:tab w:val="center" w:pos="4410"/>
        <w:tab w:val="left" w:pos="6390"/>
        <w:tab w:val="left" w:pos="8190"/>
        <w:tab w:val="left" w:pos="11880"/>
        <w:tab w:val="right" w:pos="13860"/>
      </w:tabs>
      <w:rPr>
        <w:szCs w:val="20"/>
      </w:rPr>
    </w:pPr>
    <w:r>
      <w:rPr>
        <w:rFonts w:ascii="Arial" w:hAnsi="Arial" w:cs="Arial"/>
        <w:color w:val="005D88"/>
        <w:sz w:val="20"/>
        <w:szCs w:val="20"/>
      </w:rPr>
      <w:tab/>
    </w:r>
    <w:r w:rsidRPr="00544A17">
      <w:rPr>
        <w:rFonts w:ascii="Arial" w:hAnsi="Arial" w:cs="Arial"/>
        <w:color w:val="006288"/>
        <w:sz w:val="20"/>
        <w:szCs w:val="20"/>
      </w:rPr>
      <w:fldChar w:fldCharType="begin"/>
    </w:r>
    <w:r w:rsidRPr="00544A17">
      <w:rPr>
        <w:rFonts w:ascii="Arial" w:hAnsi="Arial" w:cs="Arial"/>
        <w:color w:val="006288"/>
        <w:sz w:val="20"/>
        <w:szCs w:val="20"/>
      </w:rPr>
      <w:instrText xml:space="preserve"> PAGE   \* MERGEFORMAT </w:instrText>
    </w:r>
    <w:r w:rsidRPr="00544A17">
      <w:rPr>
        <w:rFonts w:ascii="Arial" w:hAnsi="Arial" w:cs="Arial"/>
        <w:color w:val="006288"/>
        <w:sz w:val="20"/>
        <w:szCs w:val="20"/>
      </w:rPr>
      <w:fldChar w:fldCharType="separate"/>
    </w:r>
    <w:r w:rsidR="004A3456">
      <w:rPr>
        <w:rFonts w:ascii="Arial" w:hAnsi="Arial" w:cs="Arial"/>
        <w:noProof/>
        <w:color w:val="006288"/>
        <w:sz w:val="20"/>
        <w:szCs w:val="20"/>
      </w:rPr>
      <w:t>29</w:t>
    </w:r>
    <w:r w:rsidRPr="00544A17">
      <w:rPr>
        <w:rFonts w:ascii="Arial" w:hAnsi="Arial" w:cs="Arial"/>
        <w:color w:val="006288"/>
        <w:sz w:val="20"/>
        <w:szCs w:val="20"/>
      </w:rPr>
      <w:fldChar w:fldCharType="end"/>
    </w:r>
    <w:r>
      <w:tab/>
    </w:r>
    <w:r w:rsidRPr="0030452A">
      <w:rPr>
        <w:rFonts w:ascii="Arial" w:hAnsi="Arial" w:cs="Arial"/>
        <w:color w:val="005D88"/>
        <w:sz w:val="20"/>
        <w:szCs w:val="20"/>
      </w:rPr>
      <w:t xml:space="preserve">© </w:t>
    </w:r>
    <w:r>
      <w:rPr>
        <w:rFonts w:ascii="Arial" w:hAnsi="Arial" w:cs="Arial"/>
        <w:color w:val="005D88"/>
        <w:sz w:val="20"/>
        <w:szCs w:val="20"/>
      </w:rPr>
      <w:t xml:space="preserve">SCIE </w:t>
    </w:r>
    <w:r>
      <w:rPr>
        <w:rFonts w:ascii="Arial" w:hAnsi="Arial" w:cs="Arial"/>
        <w:color w:val="005D88"/>
        <w:sz w:val="20"/>
        <w:szCs w:val="20"/>
      </w:rPr>
      <w:fldChar w:fldCharType="begin"/>
    </w:r>
    <w:r>
      <w:rPr>
        <w:rFonts w:ascii="Arial" w:hAnsi="Arial" w:cs="Arial"/>
        <w:color w:val="005D88"/>
        <w:sz w:val="20"/>
        <w:szCs w:val="20"/>
      </w:rPr>
      <w:instrText xml:space="preserve"> DATE \@ "dd/MM/yyyy" </w:instrText>
    </w:r>
    <w:r>
      <w:rPr>
        <w:rFonts w:ascii="Arial" w:hAnsi="Arial" w:cs="Arial"/>
        <w:color w:val="005D88"/>
        <w:sz w:val="20"/>
        <w:szCs w:val="20"/>
      </w:rPr>
      <w:fldChar w:fldCharType="separate"/>
    </w:r>
    <w:r w:rsidR="004A3456">
      <w:rPr>
        <w:rFonts w:ascii="Arial" w:hAnsi="Arial" w:cs="Arial"/>
        <w:noProof/>
        <w:color w:val="005D88"/>
        <w:sz w:val="20"/>
        <w:szCs w:val="20"/>
      </w:rPr>
      <w:t>05/06/2015</w:t>
    </w:r>
    <w:r>
      <w:rPr>
        <w:rFonts w:ascii="Arial" w:hAnsi="Arial" w:cs="Arial"/>
        <w:color w:val="005D88"/>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98B" w:rsidRDefault="00DB098B" w:rsidP="00285FB7">
      <w:r>
        <w:separator/>
      </w:r>
    </w:p>
  </w:footnote>
  <w:footnote w:type="continuationSeparator" w:id="0">
    <w:p w:rsidR="00DB098B" w:rsidRDefault="00DB098B" w:rsidP="00285FB7">
      <w:r>
        <w:continuationSeparator/>
      </w:r>
    </w:p>
  </w:footnote>
  <w:footnote w:id="1">
    <w:p w:rsidR="00784F88" w:rsidRDefault="00784F88">
      <w:pPr>
        <w:pStyle w:val="FootnoteText"/>
      </w:pPr>
      <w:r>
        <w:rPr>
          <w:rStyle w:val="FootnoteReference"/>
        </w:rPr>
        <w:footnoteRef/>
      </w:r>
      <w:r>
        <w:t xml:space="preserve"> SCIE welcomes responses from individual organisations, including those proposing to employ subcontractors, or from partnerships. In these cases, the responsibility of lead organisation must be clearly identified and explained, as must be the role of contractors and/or partners.</w:t>
      </w:r>
    </w:p>
  </w:footnote>
  <w:footnote w:id="2">
    <w:p w:rsidR="00784F88" w:rsidRDefault="00784F88" w:rsidP="00AA347F">
      <w:pPr>
        <w:pStyle w:val="bullet1"/>
        <w:numPr>
          <w:ilvl w:val="0"/>
          <w:numId w:val="0"/>
        </w:numPr>
        <w:spacing w:after="0"/>
      </w:pPr>
      <w:r>
        <w:rPr>
          <w:rStyle w:val="FootnoteReference"/>
        </w:rPr>
        <w:footnoteRef/>
      </w:r>
      <w:r>
        <w:t xml:space="preserve"> </w:t>
      </w:r>
      <w:r w:rsidRPr="00AA347F">
        <w:rPr>
          <w:sz w:val="20"/>
          <w:szCs w:val="20"/>
        </w:rPr>
        <w:t xml:space="preserve">What SCIE calls </w:t>
      </w:r>
      <w:hyperlink r:id="rId1" w:history="1">
        <w:r w:rsidRPr="00AA347F">
          <w:rPr>
            <w:rStyle w:val="Hyperlink"/>
            <w:sz w:val="20"/>
            <w:szCs w:val="20"/>
          </w:rPr>
          <w:t>co-production</w:t>
        </w:r>
      </w:hyperlink>
      <w:r w:rsidRPr="00AA347F">
        <w:rPr>
          <w:sz w:val="20"/>
          <w:szCs w:val="20"/>
        </w:rPr>
        <w:t xml:space="preserve">, is central to all of our work and lies at the </w:t>
      </w:r>
      <w:r>
        <w:rPr>
          <w:sz w:val="20"/>
          <w:szCs w:val="20"/>
        </w:rPr>
        <w:t>heart</w:t>
      </w:r>
      <w:r w:rsidRPr="00AA347F">
        <w:rPr>
          <w:sz w:val="20"/>
          <w:szCs w:val="20"/>
        </w:rPr>
        <w:t xml:space="preserve"> of our engagement and involvement agenda. Bidders should make reference to and explain throughout their proposals, how they will reflect and deliver </w:t>
      </w:r>
      <w:r>
        <w:rPr>
          <w:sz w:val="20"/>
          <w:szCs w:val="20"/>
        </w:rPr>
        <w:t xml:space="preserve">on </w:t>
      </w:r>
      <w:r w:rsidRPr="00AA347F">
        <w:rPr>
          <w:sz w:val="20"/>
          <w:szCs w:val="20"/>
        </w:rPr>
        <w:t xml:space="preserve">this agenda and importantly in regard to the wider agenda of diversity, equality, respect and fairness. </w:t>
      </w:r>
      <w:r>
        <w:rPr>
          <w:sz w:val="20"/>
          <w:szCs w:val="20"/>
        </w:rPr>
        <w:t>For instance,</w:t>
      </w:r>
      <w:r w:rsidRPr="00AA347F">
        <w:rPr>
          <w:sz w:val="20"/>
          <w:szCs w:val="20"/>
        </w:rPr>
        <w:t xml:space="preserve"> participants should be involved in the consideration of findings and outcomes (</w:t>
      </w:r>
      <w:r>
        <w:rPr>
          <w:sz w:val="20"/>
          <w:szCs w:val="20"/>
        </w:rPr>
        <w:t>perhaps</w:t>
      </w:r>
      <w:r w:rsidRPr="00AA347F">
        <w:rPr>
          <w:sz w:val="20"/>
          <w:szCs w:val="20"/>
        </w:rPr>
        <w:t xml:space="preserve"> via CEP network events and the CEP network hub).</w:t>
      </w:r>
    </w:p>
  </w:footnote>
  <w:footnote w:id="3">
    <w:p w:rsidR="00784F88" w:rsidRDefault="00784F88">
      <w:pPr>
        <w:pStyle w:val="FootnoteText"/>
      </w:pPr>
      <w:r>
        <w:rPr>
          <w:rStyle w:val="FootnoteReference"/>
        </w:rPr>
        <w:footnoteRef/>
      </w:r>
      <w:r>
        <w:t xml:space="preserve"> Primary research should be only used to address evaluation aims and objectives and where there are no alternative existing sources of data that could be accessed and appropriately employed.</w:t>
      </w:r>
    </w:p>
  </w:footnote>
  <w:footnote w:id="4">
    <w:p w:rsidR="00784F88" w:rsidRDefault="00784F88">
      <w:pPr>
        <w:pStyle w:val="FootnoteText"/>
      </w:pPr>
      <w:r>
        <w:rPr>
          <w:rStyle w:val="FootnoteReference"/>
        </w:rPr>
        <w:footnoteRef/>
      </w:r>
      <w:r>
        <w:t xml:space="preserve"> For instance, there is an annual carers’ survey conducted by DH. There are also numerous local and national datasets, such as those maintained by DWP and DH. </w:t>
      </w:r>
    </w:p>
  </w:footnote>
  <w:footnote w:id="5">
    <w:p w:rsidR="00784F88" w:rsidRDefault="00784F88">
      <w:pPr>
        <w:pStyle w:val="FootnoteText"/>
      </w:pPr>
      <w:r>
        <w:rPr>
          <w:rStyle w:val="FootnoteReference"/>
        </w:rPr>
        <w:footnoteRef/>
      </w:r>
      <w:r>
        <w:t xml:space="preserve"> Note that SCIE does not require contractors to propose an experimental approach or counterfactual design as part of their core proposal. </w:t>
      </w:r>
    </w:p>
  </w:footnote>
  <w:footnote w:id="6">
    <w:p w:rsidR="00784F88" w:rsidRDefault="00784F88">
      <w:pPr>
        <w:pStyle w:val="FootnoteText"/>
      </w:pPr>
      <w:r>
        <w:rPr>
          <w:rStyle w:val="FootnoteReference"/>
        </w:rPr>
        <w:footnoteRef/>
      </w:r>
      <w:r>
        <w:t xml:space="preserve"> The comparisons could possibly be achieved between carers involved in the CEP and otherwise similar individuals in the general population.</w:t>
      </w:r>
    </w:p>
  </w:footnote>
  <w:footnote w:id="7">
    <w:p w:rsidR="00784F88" w:rsidRDefault="00784F88">
      <w:pPr>
        <w:pStyle w:val="FootnoteText"/>
      </w:pPr>
      <w:r>
        <w:rPr>
          <w:rStyle w:val="FootnoteReference"/>
        </w:rPr>
        <w:footnoteRef/>
      </w:r>
      <w:r>
        <w:t xml:space="preserve"> SCIE would welcome innovative, relevant and realistic ideas around dissemination supported, where possible, by examples of any similar previous work.</w:t>
      </w:r>
    </w:p>
  </w:footnote>
  <w:footnote w:id="8">
    <w:p w:rsidR="00784F88" w:rsidRDefault="00784F88">
      <w:pPr>
        <w:pStyle w:val="FootnoteText"/>
      </w:pPr>
      <w:r>
        <w:rPr>
          <w:rStyle w:val="FootnoteReference"/>
        </w:rPr>
        <w:footnoteRef/>
      </w:r>
      <w:r>
        <w:t xml:space="preserve"> The final report is likely to be for a policy, carer and practitioner audiences. It must be of publishable quality and include an executive summary, full methodological explanations, discussion of findings and full appendices.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33F"/>
    <w:multiLevelType w:val="multilevel"/>
    <w:tmpl w:val="DB8AD790"/>
    <w:lvl w:ilvl="0">
      <w:start w:val="12"/>
      <w:numFmt w:val="decimal"/>
      <w:lvlText w:val="%1"/>
      <w:lvlJc w:val="left"/>
      <w:pPr>
        <w:tabs>
          <w:tab w:val="num" w:pos="495"/>
        </w:tabs>
        <w:ind w:left="495" w:hanging="495"/>
      </w:pPr>
      <w:rPr>
        <w:rFonts w:hint="default"/>
        <w:b/>
      </w:rPr>
    </w:lvl>
    <w:lvl w:ilvl="1">
      <w:start w:val="1"/>
      <w:numFmt w:val="decimal"/>
      <w:lvlText w:val="%1.%2"/>
      <w:lvlJc w:val="left"/>
      <w:pPr>
        <w:tabs>
          <w:tab w:val="num" w:pos="765"/>
        </w:tabs>
        <w:ind w:left="765" w:hanging="720"/>
      </w:pPr>
      <w:rPr>
        <w:rFonts w:hint="default"/>
        <w:b/>
      </w:rPr>
    </w:lvl>
    <w:lvl w:ilvl="2">
      <w:start w:val="1"/>
      <w:numFmt w:val="decimal"/>
      <w:lvlText w:val="%1.%2.%3"/>
      <w:lvlJc w:val="left"/>
      <w:pPr>
        <w:tabs>
          <w:tab w:val="num" w:pos="810"/>
        </w:tabs>
        <w:ind w:left="810" w:hanging="720"/>
      </w:pPr>
      <w:rPr>
        <w:rFonts w:hint="default"/>
        <w:b/>
      </w:rPr>
    </w:lvl>
    <w:lvl w:ilvl="3">
      <w:start w:val="1"/>
      <w:numFmt w:val="decimal"/>
      <w:lvlText w:val="%1.%2.%3.%4"/>
      <w:lvlJc w:val="left"/>
      <w:pPr>
        <w:tabs>
          <w:tab w:val="num" w:pos="1215"/>
        </w:tabs>
        <w:ind w:left="1215" w:hanging="1080"/>
      </w:pPr>
      <w:rPr>
        <w:rFonts w:hint="default"/>
        <w:b/>
      </w:rPr>
    </w:lvl>
    <w:lvl w:ilvl="4">
      <w:start w:val="1"/>
      <w:numFmt w:val="decimal"/>
      <w:lvlText w:val="%1.%2.%3.%4.%5"/>
      <w:lvlJc w:val="left"/>
      <w:pPr>
        <w:tabs>
          <w:tab w:val="num" w:pos="1260"/>
        </w:tabs>
        <w:ind w:left="1260" w:hanging="1080"/>
      </w:pPr>
      <w:rPr>
        <w:rFonts w:hint="default"/>
        <w:b/>
      </w:rPr>
    </w:lvl>
    <w:lvl w:ilvl="5">
      <w:start w:val="1"/>
      <w:numFmt w:val="decimal"/>
      <w:lvlText w:val="%1.%2.%3.%4.%5.%6"/>
      <w:lvlJc w:val="left"/>
      <w:pPr>
        <w:tabs>
          <w:tab w:val="num" w:pos="1665"/>
        </w:tabs>
        <w:ind w:left="1665" w:hanging="1440"/>
      </w:pPr>
      <w:rPr>
        <w:rFonts w:hint="default"/>
        <w:b/>
      </w:rPr>
    </w:lvl>
    <w:lvl w:ilvl="6">
      <w:start w:val="1"/>
      <w:numFmt w:val="decimal"/>
      <w:lvlText w:val="%1.%2.%3.%4.%5.%6.%7"/>
      <w:lvlJc w:val="left"/>
      <w:pPr>
        <w:tabs>
          <w:tab w:val="num" w:pos="2070"/>
        </w:tabs>
        <w:ind w:left="2070" w:hanging="1800"/>
      </w:pPr>
      <w:rPr>
        <w:rFonts w:hint="default"/>
        <w:b/>
      </w:rPr>
    </w:lvl>
    <w:lvl w:ilvl="7">
      <w:start w:val="1"/>
      <w:numFmt w:val="decimal"/>
      <w:lvlText w:val="%1.%2.%3.%4.%5.%6.%7.%8"/>
      <w:lvlJc w:val="left"/>
      <w:pPr>
        <w:tabs>
          <w:tab w:val="num" w:pos="2115"/>
        </w:tabs>
        <w:ind w:left="2115"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1">
    <w:nsid w:val="020F3B0C"/>
    <w:multiLevelType w:val="hybridMultilevel"/>
    <w:tmpl w:val="14CE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92797"/>
    <w:multiLevelType w:val="hybridMultilevel"/>
    <w:tmpl w:val="30B88B90"/>
    <w:lvl w:ilvl="0" w:tplc="9B163016">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0F4661"/>
    <w:multiLevelType w:val="hybridMultilevel"/>
    <w:tmpl w:val="4CE44FD8"/>
    <w:lvl w:ilvl="0" w:tplc="6B867692">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921453"/>
    <w:multiLevelType w:val="hybridMultilevel"/>
    <w:tmpl w:val="AD80A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461DA3"/>
    <w:multiLevelType w:val="hybridMultilevel"/>
    <w:tmpl w:val="C06C988C"/>
    <w:lvl w:ilvl="0" w:tplc="110C5F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F6C0F"/>
    <w:multiLevelType w:val="hybridMultilevel"/>
    <w:tmpl w:val="1C9C078E"/>
    <w:lvl w:ilvl="0" w:tplc="236AFB06">
      <w:start w:val="9"/>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1B8E583E">
      <w:start w:val="2"/>
      <w:numFmt w:val="decimal"/>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0BE04F38"/>
    <w:multiLevelType w:val="hybridMultilevel"/>
    <w:tmpl w:val="4DF08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75C28"/>
    <w:multiLevelType w:val="hybridMultilevel"/>
    <w:tmpl w:val="F29A9F42"/>
    <w:lvl w:ilvl="0" w:tplc="927038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FC03BE"/>
    <w:multiLevelType w:val="multilevel"/>
    <w:tmpl w:val="1FF4412C"/>
    <w:lvl w:ilvl="0">
      <w:start w:val="15"/>
      <w:numFmt w:val="decimal"/>
      <w:lvlText w:val="%1"/>
      <w:lvlJc w:val="left"/>
      <w:pPr>
        <w:tabs>
          <w:tab w:val="num" w:pos="495"/>
        </w:tabs>
        <w:ind w:left="495" w:hanging="49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16531EC1"/>
    <w:multiLevelType w:val="hybridMultilevel"/>
    <w:tmpl w:val="9452984A"/>
    <w:lvl w:ilvl="0" w:tplc="09AC5E28">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B5B299F"/>
    <w:multiLevelType w:val="hybridMultilevel"/>
    <w:tmpl w:val="FFE820BA"/>
    <w:lvl w:ilvl="0" w:tplc="F4A2A54E">
      <w:start w:val="1"/>
      <w:numFmt w:val="bullet"/>
      <w:lvlText w:val=""/>
      <w:lvlJc w:val="left"/>
      <w:pPr>
        <w:ind w:left="360" w:hanging="360"/>
      </w:pPr>
      <w:rPr>
        <w:rFonts w:ascii="Symbol" w:hAnsi="Symbol" w:cs="Symbol" w:hint="default"/>
        <w:color w:val="006288"/>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9A4879"/>
    <w:multiLevelType w:val="multilevel"/>
    <w:tmpl w:val="11F410B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nsid w:val="1E1D7A72"/>
    <w:multiLevelType w:val="hybridMultilevel"/>
    <w:tmpl w:val="B74A3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nsid w:val="23EE1711"/>
    <w:multiLevelType w:val="hybridMultilevel"/>
    <w:tmpl w:val="3DDC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A140A1"/>
    <w:multiLevelType w:val="hybridMultilevel"/>
    <w:tmpl w:val="514EB1D6"/>
    <w:lvl w:ilvl="0" w:tplc="62C8029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A561AD"/>
    <w:multiLevelType w:val="hybridMultilevel"/>
    <w:tmpl w:val="D2488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89C2A9F"/>
    <w:multiLevelType w:val="hybridMultilevel"/>
    <w:tmpl w:val="17BA83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A901424"/>
    <w:multiLevelType w:val="hybridMultilevel"/>
    <w:tmpl w:val="8B12CB42"/>
    <w:lvl w:ilvl="0" w:tplc="3DAC5A3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2E3D186C"/>
    <w:multiLevelType w:val="hybridMultilevel"/>
    <w:tmpl w:val="AB989690"/>
    <w:lvl w:ilvl="0" w:tplc="E49E341E">
      <w:start w:val="1"/>
      <w:numFmt w:val="bullet"/>
      <w:pStyle w:val="bullet2"/>
      <w:lvlText w:val=""/>
      <w:lvlJc w:val="left"/>
      <w:pPr>
        <w:tabs>
          <w:tab w:val="num" w:pos="1077"/>
        </w:tabs>
        <w:ind w:left="1437" w:hanging="360"/>
      </w:pPr>
      <w:rPr>
        <w:rFonts w:ascii="Wingdings" w:hAnsi="Wingdings" w:hint="default"/>
        <w:color w:val="006288"/>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FA33B5E"/>
    <w:multiLevelType w:val="hybridMultilevel"/>
    <w:tmpl w:val="6ABAB8BE"/>
    <w:lvl w:ilvl="0" w:tplc="F4A2A54E">
      <w:start w:val="1"/>
      <w:numFmt w:val="bullet"/>
      <w:lvlText w:val=""/>
      <w:lvlJc w:val="left"/>
      <w:pPr>
        <w:ind w:left="792" w:hanging="360"/>
      </w:pPr>
      <w:rPr>
        <w:rFonts w:ascii="Symbol" w:hAnsi="Symbol" w:cs="Symbol" w:hint="default"/>
        <w:color w:val="006288"/>
        <w:sz w:val="20"/>
        <w:szCs w:val="20"/>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nsid w:val="30C64D51"/>
    <w:multiLevelType w:val="hybridMultilevel"/>
    <w:tmpl w:val="8F1823FA"/>
    <w:lvl w:ilvl="0" w:tplc="E49E341E">
      <w:start w:val="1"/>
      <w:numFmt w:val="decimal"/>
      <w:lvlText w:val="%1."/>
      <w:lvlJc w:val="left"/>
      <w:pPr>
        <w:tabs>
          <w:tab w:val="num" w:pos="1080"/>
        </w:tabs>
        <w:ind w:left="1080" w:hanging="360"/>
      </w:pPr>
      <w:rPr>
        <w:rFonts w:ascii="Times New Roman" w:hAnsi="Times New Roman" w:cs="Times New Roman" w:hint="default"/>
        <w:b/>
        <w:i w:val="0"/>
        <w:color w:val="006288"/>
        <w:sz w:val="24"/>
        <w:szCs w:val="24"/>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3">
    <w:nsid w:val="345434CC"/>
    <w:multiLevelType w:val="hybridMultilevel"/>
    <w:tmpl w:val="4F222EC0"/>
    <w:lvl w:ilvl="0" w:tplc="5C4C2EA2">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8106A0A"/>
    <w:multiLevelType w:val="hybridMultilevel"/>
    <w:tmpl w:val="F1CA6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7403AD"/>
    <w:multiLevelType w:val="hybridMultilevel"/>
    <w:tmpl w:val="620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4361EF"/>
    <w:multiLevelType w:val="multilevel"/>
    <w:tmpl w:val="3B8272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07A4A97"/>
    <w:multiLevelType w:val="hybridMultilevel"/>
    <w:tmpl w:val="9844DB68"/>
    <w:lvl w:ilvl="0" w:tplc="F4A2A54E">
      <w:start w:val="1"/>
      <w:numFmt w:val="bullet"/>
      <w:lvlText w:val=""/>
      <w:lvlJc w:val="left"/>
      <w:pPr>
        <w:ind w:left="720" w:hanging="360"/>
      </w:pPr>
      <w:rPr>
        <w:rFonts w:ascii="Symbol" w:hAnsi="Symbol" w:cs="Symbol" w:hint="default"/>
        <w:color w:val="00628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9163BD"/>
    <w:multiLevelType w:val="hybridMultilevel"/>
    <w:tmpl w:val="2EFE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140B58"/>
    <w:multiLevelType w:val="hybridMultilevel"/>
    <w:tmpl w:val="0BC27896"/>
    <w:lvl w:ilvl="0" w:tplc="91B2D0CE">
      <w:start w:val="1"/>
      <w:numFmt w:val="bullet"/>
      <w:pStyle w:val="bullet1"/>
      <w:lvlText w:val=""/>
      <w:lvlJc w:val="left"/>
      <w:pPr>
        <w:tabs>
          <w:tab w:val="num" w:pos="360"/>
        </w:tabs>
        <w:ind w:left="1080" w:hanging="360"/>
      </w:pPr>
      <w:rPr>
        <w:rFonts w:ascii="Symbol" w:hAnsi="Symbol" w:hint="default"/>
        <w:color w:val="006288"/>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0F7577B"/>
    <w:multiLevelType w:val="hybridMultilevel"/>
    <w:tmpl w:val="ECD8E0C2"/>
    <w:lvl w:ilvl="0" w:tplc="73CCD3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B374A8"/>
    <w:multiLevelType w:val="hybridMultilevel"/>
    <w:tmpl w:val="53FC5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4F60EE"/>
    <w:multiLevelType w:val="multilevel"/>
    <w:tmpl w:val="11F410B2"/>
    <w:lvl w:ilvl="0">
      <w:start w:val="14"/>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3">
    <w:nsid w:val="5DDC0B86"/>
    <w:multiLevelType w:val="hybridMultilevel"/>
    <w:tmpl w:val="AE16189C"/>
    <w:lvl w:ilvl="0" w:tplc="F4A2A54E">
      <w:start w:val="1"/>
      <w:numFmt w:val="bullet"/>
      <w:lvlText w:val=""/>
      <w:lvlJc w:val="left"/>
      <w:pPr>
        <w:ind w:left="652" w:hanging="360"/>
      </w:pPr>
      <w:rPr>
        <w:rFonts w:ascii="Symbol" w:hAnsi="Symbol" w:cs="Symbol" w:hint="default"/>
        <w:color w:val="006288"/>
        <w:sz w:val="20"/>
        <w:szCs w:val="20"/>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34">
    <w:nsid w:val="5E500076"/>
    <w:multiLevelType w:val="hybridMultilevel"/>
    <w:tmpl w:val="0614A20C"/>
    <w:lvl w:ilvl="0" w:tplc="F4A2A54E">
      <w:start w:val="1"/>
      <w:numFmt w:val="bullet"/>
      <w:lvlText w:val=""/>
      <w:lvlJc w:val="left"/>
      <w:pPr>
        <w:tabs>
          <w:tab w:val="num" w:pos="1440"/>
        </w:tabs>
        <w:ind w:left="1440" w:hanging="360"/>
      </w:pPr>
      <w:rPr>
        <w:rFonts w:ascii="Symbol" w:hAnsi="Symbol" w:cs="Symbol" w:hint="default"/>
        <w:color w:val="006288"/>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30453D1"/>
    <w:multiLevelType w:val="hybridMultilevel"/>
    <w:tmpl w:val="481CD956"/>
    <w:lvl w:ilvl="0" w:tplc="326E2E6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B23DEF"/>
    <w:multiLevelType w:val="multilevel"/>
    <w:tmpl w:val="805A7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D16E9F"/>
    <w:multiLevelType w:val="hybridMultilevel"/>
    <w:tmpl w:val="0ED21504"/>
    <w:lvl w:ilvl="0" w:tplc="F4A2A54E">
      <w:start w:val="1"/>
      <w:numFmt w:val="bullet"/>
      <w:lvlText w:val=""/>
      <w:lvlJc w:val="left"/>
      <w:pPr>
        <w:ind w:left="720" w:hanging="360"/>
      </w:pPr>
      <w:rPr>
        <w:rFonts w:ascii="Symbol" w:hAnsi="Symbol" w:cs="Symbol" w:hint="default"/>
        <w:color w:val="00628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D62F14"/>
    <w:multiLevelType w:val="hybridMultilevel"/>
    <w:tmpl w:val="FDD0B8E6"/>
    <w:lvl w:ilvl="0" w:tplc="4822957A">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7527C57"/>
    <w:multiLevelType w:val="multilevel"/>
    <w:tmpl w:val="E4DEADD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0">
    <w:nsid w:val="695E130D"/>
    <w:multiLevelType w:val="hybridMultilevel"/>
    <w:tmpl w:val="35AECB2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8A7EE9"/>
    <w:multiLevelType w:val="hybridMultilevel"/>
    <w:tmpl w:val="28FE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8B5C76"/>
    <w:multiLevelType w:val="hybridMultilevel"/>
    <w:tmpl w:val="FB0CACAE"/>
    <w:lvl w:ilvl="0" w:tplc="3B48BB24">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24F1BF4"/>
    <w:multiLevelType w:val="hybridMultilevel"/>
    <w:tmpl w:val="D01A0AE4"/>
    <w:lvl w:ilvl="0" w:tplc="58460B9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4F699B"/>
    <w:multiLevelType w:val="hybridMultilevel"/>
    <w:tmpl w:val="951E13F8"/>
    <w:lvl w:ilvl="0" w:tplc="6E4E049E">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77D57FF"/>
    <w:multiLevelType w:val="hybridMultilevel"/>
    <w:tmpl w:val="4866F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F22D19"/>
    <w:multiLevelType w:val="multilevel"/>
    <w:tmpl w:val="B6E4013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D8779E2"/>
    <w:multiLevelType w:val="hybridMultilevel"/>
    <w:tmpl w:val="4140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5"/>
  </w:num>
  <w:num w:numId="4">
    <w:abstractNumId w:val="47"/>
  </w:num>
  <w:num w:numId="5">
    <w:abstractNumId w:val="30"/>
  </w:num>
  <w:num w:numId="6">
    <w:abstractNumId w:val="16"/>
  </w:num>
  <w:num w:numId="7">
    <w:abstractNumId w:val="29"/>
  </w:num>
  <w:num w:numId="8">
    <w:abstractNumId w:val="20"/>
  </w:num>
  <w:num w:numId="9">
    <w:abstractNumId w:val="34"/>
  </w:num>
  <w:num w:numId="10">
    <w:abstractNumId w:val="18"/>
  </w:num>
  <w:num w:numId="11">
    <w:abstractNumId w:val="33"/>
  </w:num>
  <w:num w:numId="12">
    <w:abstractNumId w:val="21"/>
  </w:num>
  <w:num w:numId="13">
    <w:abstractNumId w:val="37"/>
  </w:num>
  <w:num w:numId="14">
    <w:abstractNumId w:val="27"/>
  </w:num>
  <w:num w:numId="15">
    <w:abstractNumId w:val="22"/>
  </w:num>
  <w:num w:numId="16">
    <w:abstractNumId w:val="11"/>
  </w:num>
  <w:num w:numId="17">
    <w:abstractNumId w:val="7"/>
  </w:num>
  <w:num w:numId="18">
    <w:abstractNumId w:val="17"/>
  </w:num>
  <w:num w:numId="1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44"/>
  </w:num>
  <w:num w:numId="23">
    <w:abstractNumId w:val="13"/>
  </w:num>
  <w:num w:numId="24">
    <w:abstractNumId w:val="31"/>
  </w:num>
  <w:num w:numId="25">
    <w:abstractNumId w:val="6"/>
  </w:num>
  <w:num w:numId="26">
    <w:abstractNumId w:val="39"/>
  </w:num>
  <w:num w:numId="27">
    <w:abstractNumId w:val="9"/>
  </w:num>
  <w:num w:numId="28">
    <w:abstractNumId w:val="12"/>
  </w:num>
  <w:num w:numId="29">
    <w:abstractNumId w:val="35"/>
  </w:num>
  <w:num w:numId="30">
    <w:abstractNumId w:val="46"/>
  </w:num>
  <w:num w:numId="31">
    <w:abstractNumId w:val="0"/>
  </w:num>
  <w:num w:numId="32">
    <w:abstractNumId w:val="32"/>
  </w:num>
  <w:num w:numId="33">
    <w:abstractNumId w:val="28"/>
  </w:num>
  <w:num w:numId="34">
    <w:abstractNumId w:val="36"/>
  </w:num>
  <w:num w:numId="35">
    <w:abstractNumId w:val="40"/>
  </w:num>
  <w:num w:numId="36">
    <w:abstractNumId w:val="45"/>
  </w:num>
  <w:num w:numId="37">
    <w:abstractNumId w:val="41"/>
  </w:num>
  <w:num w:numId="38">
    <w:abstractNumId w:val="4"/>
  </w:num>
  <w:num w:numId="39">
    <w:abstractNumId w:val="1"/>
  </w:num>
  <w:num w:numId="40">
    <w:abstractNumId w:val="24"/>
  </w:num>
  <w:num w:numId="41">
    <w:abstractNumId w:val="15"/>
  </w:num>
  <w:num w:numId="42">
    <w:abstractNumId w:val="26"/>
  </w:num>
  <w:num w:numId="43">
    <w:abstractNumId w:val="14"/>
  </w:num>
  <w:num w:numId="44">
    <w:abstractNumId w:val="3"/>
  </w:num>
  <w:num w:numId="45">
    <w:abstractNumId w:val="23"/>
  </w:num>
  <w:num w:numId="46">
    <w:abstractNumId w:val="19"/>
  </w:num>
  <w:num w:numId="47">
    <w:abstractNumId w:val="10"/>
  </w:num>
  <w:num w:numId="48">
    <w:abstractNumId w:val="38"/>
  </w:num>
  <w:num w:numId="49">
    <w:abstractNumId w:val="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D5"/>
    <w:rsid w:val="0000768A"/>
    <w:rsid w:val="000114DF"/>
    <w:rsid w:val="00012D05"/>
    <w:rsid w:val="00012DBD"/>
    <w:rsid w:val="00020EC7"/>
    <w:rsid w:val="000256B5"/>
    <w:rsid w:val="00032D7C"/>
    <w:rsid w:val="00046937"/>
    <w:rsid w:val="00055376"/>
    <w:rsid w:val="00066081"/>
    <w:rsid w:val="00066772"/>
    <w:rsid w:val="000704E4"/>
    <w:rsid w:val="00071655"/>
    <w:rsid w:val="00084427"/>
    <w:rsid w:val="00087630"/>
    <w:rsid w:val="000950B3"/>
    <w:rsid w:val="00097D39"/>
    <w:rsid w:val="000A1838"/>
    <w:rsid w:val="000A22E5"/>
    <w:rsid w:val="000C1188"/>
    <w:rsid w:val="000C451F"/>
    <w:rsid w:val="000C6CC9"/>
    <w:rsid w:val="000D2535"/>
    <w:rsid w:val="000E0426"/>
    <w:rsid w:val="00101600"/>
    <w:rsid w:val="00115376"/>
    <w:rsid w:val="0012609E"/>
    <w:rsid w:val="0012632A"/>
    <w:rsid w:val="00131A7D"/>
    <w:rsid w:val="00134E5A"/>
    <w:rsid w:val="00135406"/>
    <w:rsid w:val="00141BCD"/>
    <w:rsid w:val="001564F7"/>
    <w:rsid w:val="00166AE7"/>
    <w:rsid w:val="001918E0"/>
    <w:rsid w:val="00197DF8"/>
    <w:rsid w:val="001B1C1E"/>
    <w:rsid w:val="001B3FDB"/>
    <w:rsid w:val="001B50B8"/>
    <w:rsid w:val="001C6155"/>
    <w:rsid w:val="001C7B43"/>
    <w:rsid w:val="001E30A5"/>
    <w:rsid w:val="001E3D73"/>
    <w:rsid w:val="001E53BC"/>
    <w:rsid w:val="002055D1"/>
    <w:rsid w:val="0021450C"/>
    <w:rsid w:val="00214537"/>
    <w:rsid w:val="0021758C"/>
    <w:rsid w:val="002244FB"/>
    <w:rsid w:val="00243B65"/>
    <w:rsid w:val="0024532F"/>
    <w:rsid w:val="0024696D"/>
    <w:rsid w:val="0024704A"/>
    <w:rsid w:val="00252632"/>
    <w:rsid w:val="00256026"/>
    <w:rsid w:val="002561C8"/>
    <w:rsid w:val="002561E1"/>
    <w:rsid w:val="00274A6B"/>
    <w:rsid w:val="00275A05"/>
    <w:rsid w:val="00275A15"/>
    <w:rsid w:val="00280150"/>
    <w:rsid w:val="00285FB7"/>
    <w:rsid w:val="002903E4"/>
    <w:rsid w:val="002F51DA"/>
    <w:rsid w:val="00313ED6"/>
    <w:rsid w:val="0032064D"/>
    <w:rsid w:val="00320CB2"/>
    <w:rsid w:val="00373DAE"/>
    <w:rsid w:val="00385CD3"/>
    <w:rsid w:val="00385F2C"/>
    <w:rsid w:val="00387BE6"/>
    <w:rsid w:val="003910C8"/>
    <w:rsid w:val="00391DE0"/>
    <w:rsid w:val="0039598E"/>
    <w:rsid w:val="003B1DE6"/>
    <w:rsid w:val="003B752D"/>
    <w:rsid w:val="003C6767"/>
    <w:rsid w:val="003D0DA2"/>
    <w:rsid w:val="003D11E7"/>
    <w:rsid w:val="003D278D"/>
    <w:rsid w:val="003D4692"/>
    <w:rsid w:val="003E2E2C"/>
    <w:rsid w:val="003F5588"/>
    <w:rsid w:val="00404631"/>
    <w:rsid w:val="00417115"/>
    <w:rsid w:val="00417CFC"/>
    <w:rsid w:val="00424889"/>
    <w:rsid w:val="00435051"/>
    <w:rsid w:val="00436216"/>
    <w:rsid w:val="00440087"/>
    <w:rsid w:val="00440658"/>
    <w:rsid w:val="00441D9F"/>
    <w:rsid w:val="004601F8"/>
    <w:rsid w:val="00473FEF"/>
    <w:rsid w:val="004741AA"/>
    <w:rsid w:val="0049121E"/>
    <w:rsid w:val="004A3456"/>
    <w:rsid w:val="004B7E85"/>
    <w:rsid w:val="004C66D0"/>
    <w:rsid w:val="004D0D7C"/>
    <w:rsid w:val="004D351F"/>
    <w:rsid w:val="004F1669"/>
    <w:rsid w:val="004F3C4C"/>
    <w:rsid w:val="004F6437"/>
    <w:rsid w:val="005076D2"/>
    <w:rsid w:val="00517EB2"/>
    <w:rsid w:val="0052449C"/>
    <w:rsid w:val="005248B2"/>
    <w:rsid w:val="0053048E"/>
    <w:rsid w:val="00530AC4"/>
    <w:rsid w:val="0053128E"/>
    <w:rsid w:val="00535BCA"/>
    <w:rsid w:val="00536724"/>
    <w:rsid w:val="0055544B"/>
    <w:rsid w:val="0055674D"/>
    <w:rsid w:val="00556B95"/>
    <w:rsid w:val="00572D2C"/>
    <w:rsid w:val="00593755"/>
    <w:rsid w:val="005955DB"/>
    <w:rsid w:val="005A0DAC"/>
    <w:rsid w:val="005A152A"/>
    <w:rsid w:val="005A20B9"/>
    <w:rsid w:val="005A2FF0"/>
    <w:rsid w:val="005D5119"/>
    <w:rsid w:val="005E2E72"/>
    <w:rsid w:val="005E4D67"/>
    <w:rsid w:val="00612296"/>
    <w:rsid w:val="00617118"/>
    <w:rsid w:val="00617893"/>
    <w:rsid w:val="0062057C"/>
    <w:rsid w:val="00624D8E"/>
    <w:rsid w:val="0064473B"/>
    <w:rsid w:val="00652DFA"/>
    <w:rsid w:val="00656997"/>
    <w:rsid w:val="00661771"/>
    <w:rsid w:val="006C249D"/>
    <w:rsid w:val="006D57D7"/>
    <w:rsid w:val="006F1A4A"/>
    <w:rsid w:val="0070418B"/>
    <w:rsid w:val="0072405E"/>
    <w:rsid w:val="00726DF4"/>
    <w:rsid w:val="0073765B"/>
    <w:rsid w:val="00740E47"/>
    <w:rsid w:val="00743B9A"/>
    <w:rsid w:val="007507C0"/>
    <w:rsid w:val="00751728"/>
    <w:rsid w:val="00757D27"/>
    <w:rsid w:val="00775525"/>
    <w:rsid w:val="00780E00"/>
    <w:rsid w:val="0078100E"/>
    <w:rsid w:val="00784F88"/>
    <w:rsid w:val="007861C6"/>
    <w:rsid w:val="0079474C"/>
    <w:rsid w:val="007A5688"/>
    <w:rsid w:val="007A5B04"/>
    <w:rsid w:val="007B041B"/>
    <w:rsid w:val="007E58DC"/>
    <w:rsid w:val="008173A1"/>
    <w:rsid w:val="00820C44"/>
    <w:rsid w:val="008235C3"/>
    <w:rsid w:val="00830A85"/>
    <w:rsid w:val="00834645"/>
    <w:rsid w:val="00837B66"/>
    <w:rsid w:val="008409CE"/>
    <w:rsid w:val="008415C5"/>
    <w:rsid w:val="0085165F"/>
    <w:rsid w:val="0085251E"/>
    <w:rsid w:val="00854B8E"/>
    <w:rsid w:val="00875D9B"/>
    <w:rsid w:val="008912E0"/>
    <w:rsid w:val="008927F3"/>
    <w:rsid w:val="00893254"/>
    <w:rsid w:val="008A6B23"/>
    <w:rsid w:val="008B0C8C"/>
    <w:rsid w:val="008C2E43"/>
    <w:rsid w:val="008E436E"/>
    <w:rsid w:val="008F0802"/>
    <w:rsid w:val="008F6859"/>
    <w:rsid w:val="00900758"/>
    <w:rsid w:val="0091288D"/>
    <w:rsid w:val="00914D78"/>
    <w:rsid w:val="00915B07"/>
    <w:rsid w:val="00920FBE"/>
    <w:rsid w:val="00921BC8"/>
    <w:rsid w:val="00921F4D"/>
    <w:rsid w:val="0092416B"/>
    <w:rsid w:val="0094209C"/>
    <w:rsid w:val="0094553E"/>
    <w:rsid w:val="009515DF"/>
    <w:rsid w:val="00952839"/>
    <w:rsid w:val="0095299C"/>
    <w:rsid w:val="00953B12"/>
    <w:rsid w:val="00960E6A"/>
    <w:rsid w:val="00961770"/>
    <w:rsid w:val="009618AC"/>
    <w:rsid w:val="00971FC3"/>
    <w:rsid w:val="00975F0E"/>
    <w:rsid w:val="009810FB"/>
    <w:rsid w:val="009817E7"/>
    <w:rsid w:val="009873A2"/>
    <w:rsid w:val="0099469A"/>
    <w:rsid w:val="009A2A3E"/>
    <w:rsid w:val="009A466E"/>
    <w:rsid w:val="009A563E"/>
    <w:rsid w:val="009B0DCF"/>
    <w:rsid w:val="009C4B53"/>
    <w:rsid w:val="009D28DA"/>
    <w:rsid w:val="009D64D1"/>
    <w:rsid w:val="009F7BC9"/>
    <w:rsid w:val="00A03AA7"/>
    <w:rsid w:val="00A07079"/>
    <w:rsid w:val="00A07582"/>
    <w:rsid w:val="00A2314C"/>
    <w:rsid w:val="00A26AB4"/>
    <w:rsid w:val="00A27468"/>
    <w:rsid w:val="00A36093"/>
    <w:rsid w:val="00A36CA1"/>
    <w:rsid w:val="00A40CF8"/>
    <w:rsid w:val="00A42489"/>
    <w:rsid w:val="00A45A66"/>
    <w:rsid w:val="00A642E9"/>
    <w:rsid w:val="00A75A8D"/>
    <w:rsid w:val="00A77F6F"/>
    <w:rsid w:val="00A87DB0"/>
    <w:rsid w:val="00A940B4"/>
    <w:rsid w:val="00A96196"/>
    <w:rsid w:val="00AA347F"/>
    <w:rsid w:val="00AA67BE"/>
    <w:rsid w:val="00AC1268"/>
    <w:rsid w:val="00AC17BA"/>
    <w:rsid w:val="00AC2DF2"/>
    <w:rsid w:val="00AD0DF2"/>
    <w:rsid w:val="00AD3FF7"/>
    <w:rsid w:val="00AF12C1"/>
    <w:rsid w:val="00B12C72"/>
    <w:rsid w:val="00B464A7"/>
    <w:rsid w:val="00B63021"/>
    <w:rsid w:val="00B813B2"/>
    <w:rsid w:val="00B82BF2"/>
    <w:rsid w:val="00B961F6"/>
    <w:rsid w:val="00B97BEB"/>
    <w:rsid w:val="00BA228E"/>
    <w:rsid w:val="00BA2ADA"/>
    <w:rsid w:val="00BA35A4"/>
    <w:rsid w:val="00BB3210"/>
    <w:rsid w:val="00BB7F61"/>
    <w:rsid w:val="00BC1C8A"/>
    <w:rsid w:val="00BD5282"/>
    <w:rsid w:val="00BE1BCD"/>
    <w:rsid w:val="00BF1E8B"/>
    <w:rsid w:val="00BF2623"/>
    <w:rsid w:val="00BF7F2E"/>
    <w:rsid w:val="00C043CC"/>
    <w:rsid w:val="00C06044"/>
    <w:rsid w:val="00C0744D"/>
    <w:rsid w:val="00C20932"/>
    <w:rsid w:val="00C216D5"/>
    <w:rsid w:val="00C22D5C"/>
    <w:rsid w:val="00C37965"/>
    <w:rsid w:val="00C37B08"/>
    <w:rsid w:val="00C50851"/>
    <w:rsid w:val="00C52187"/>
    <w:rsid w:val="00C54070"/>
    <w:rsid w:val="00C55C9F"/>
    <w:rsid w:val="00C90DAF"/>
    <w:rsid w:val="00C93095"/>
    <w:rsid w:val="00CA3C1E"/>
    <w:rsid w:val="00CA582C"/>
    <w:rsid w:val="00CD0531"/>
    <w:rsid w:val="00CD5A94"/>
    <w:rsid w:val="00CF6239"/>
    <w:rsid w:val="00CF6F9D"/>
    <w:rsid w:val="00D02878"/>
    <w:rsid w:val="00D11A73"/>
    <w:rsid w:val="00D1538D"/>
    <w:rsid w:val="00D30A23"/>
    <w:rsid w:val="00D348E8"/>
    <w:rsid w:val="00D42587"/>
    <w:rsid w:val="00D43C95"/>
    <w:rsid w:val="00D55DD9"/>
    <w:rsid w:val="00D6357D"/>
    <w:rsid w:val="00D65990"/>
    <w:rsid w:val="00D71D63"/>
    <w:rsid w:val="00D76FD9"/>
    <w:rsid w:val="00D82B06"/>
    <w:rsid w:val="00D9085B"/>
    <w:rsid w:val="00D9767D"/>
    <w:rsid w:val="00DA7B06"/>
    <w:rsid w:val="00DB098B"/>
    <w:rsid w:val="00DC2403"/>
    <w:rsid w:val="00DC4A44"/>
    <w:rsid w:val="00DD0CB4"/>
    <w:rsid w:val="00DF3D50"/>
    <w:rsid w:val="00E02190"/>
    <w:rsid w:val="00E15205"/>
    <w:rsid w:val="00E16391"/>
    <w:rsid w:val="00E167D7"/>
    <w:rsid w:val="00E16FCE"/>
    <w:rsid w:val="00E2337E"/>
    <w:rsid w:val="00E2398F"/>
    <w:rsid w:val="00E3526F"/>
    <w:rsid w:val="00E42AEC"/>
    <w:rsid w:val="00E516A0"/>
    <w:rsid w:val="00E64E3D"/>
    <w:rsid w:val="00E7082F"/>
    <w:rsid w:val="00E7592F"/>
    <w:rsid w:val="00E827CB"/>
    <w:rsid w:val="00E843BA"/>
    <w:rsid w:val="00E92047"/>
    <w:rsid w:val="00E9539E"/>
    <w:rsid w:val="00E970AB"/>
    <w:rsid w:val="00EA29B1"/>
    <w:rsid w:val="00EA7748"/>
    <w:rsid w:val="00EB2029"/>
    <w:rsid w:val="00EB6521"/>
    <w:rsid w:val="00ED1F0B"/>
    <w:rsid w:val="00EE4520"/>
    <w:rsid w:val="00EE5CCF"/>
    <w:rsid w:val="00EF0F37"/>
    <w:rsid w:val="00F03190"/>
    <w:rsid w:val="00F05A32"/>
    <w:rsid w:val="00F2088D"/>
    <w:rsid w:val="00F2532C"/>
    <w:rsid w:val="00F32B60"/>
    <w:rsid w:val="00F34E27"/>
    <w:rsid w:val="00F4326D"/>
    <w:rsid w:val="00F57392"/>
    <w:rsid w:val="00F71472"/>
    <w:rsid w:val="00F72AC7"/>
    <w:rsid w:val="00F90BED"/>
    <w:rsid w:val="00F92BFE"/>
    <w:rsid w:val="00F96A14"/>
    <w:rsid w:val="00FA480D"/>
    <w:rsid w:val="00FA6BE6"/>
    <w:rsid w:val="00FB33CB"/>
    <w:rsid w:val="00FE4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1996E-3FB2-4B61-AE79-8F62573F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6A0"/>
  </w:style>
  <w:style w:type="paragraph" w:styleId="Heading1">
    <w:name w:val="heading 1"/>
    <w:basedOn w:val="Normal"/>
    <w:next w:val="Normal"/>
    <w:link w:val="Heading1Char"/>
    <w:qFormat/>
    <w:rsid w:val="00285FB7"/>
    <w:pPr>
      <w:keepNext/>
      <w:ind w:left="720" w:hanging="720"/>
      <w:outlineLvl w:val="0"/>
    </w:pPr>
    <w:rPr>
      <w:rFonts w:eastAsia="Times New Roman" w:cs="Arial"/>
      <w:b/>
      <w:bCs/>
      <w:color w:val="006288"/>
      <w:kern w:val="32"/>
      <w:sz w:val="36"/>
      <w:szCs w:val="40"/>
      <w:lang w:eastAsia="en-GB"/>
    </w:rPr>
  </w:style>
  <w:style w:type="paragraph" w:styleId="Heading2">
    <w:name w:val="heading 2"/>
    <w:basedOn w:val="Normal"/>
    <w:next w:val="Normal"/>
    <w:link w:val="Heading2Char"/>
    <w:qFormat/>
    <w:rsid w:val="00285FB7"/>
    <w:pPr>
      <w:keepNext/>
      <w:ind w:left="720" w:hanging="720"/>
      <w:outlineLvl w:val="1"/>
    </w:pPr>
    <w:rPr>
      <w:rFonts w:eastAsia="Times New Roman" w:cs="Arial"/>
      <w:b/>
      <w:bCs/>
      <w:iCs/>
      <w:color w:val="006288"/>
      <w:sz w:val="28"/>
      <w:szCs w:val="32"/>
      <w:lang w:eastAsia="en-GB"/>
    </w:rPr>
  </w:style>
  <w:style w:type="paragraph" w:styleId="Heading3">
    <w:name w:val="heading 3"/>
    <w:basedOn w:val="Normal"/>
    <w:next w:val="Normal"/>
    <w:link w:val="Heading3Char"/>
    <w:qFormat/>
    <w:rsid w:val="00285FB7"/>
    <w:pPr>
      <w:keepNext/>
      <w:spacing w:after="120"/>
      <w:ind w:left="1440" w:hanging="720"/>
      <w:outlineLvl w:val="2"/>
    </w:pPr>
    <w:rPr>
      <w:rFonts w:eastAsia="Times New Roman" w:cs="Arial"/>
      <w:b/>
      <w:bCs/>
      <w:color w:val="006288"/>
      <w:szCs w:val="24"/>
      <w:lang w:eastAsia="en-GB"/>
    </w:rPr>
  </w:style>
  <w:style w:type="paragraph" w:styleId="Heading4">
    <w:name w:val="heading 4"/>
    <w:basedOn w:val="Normal"/>
    <w:next w:val="Normal"/>
    <w:link w:val="Heading4Char"/>
    <w:qFormat/>
    <w:rsid w:val="00285FB7"/>
    <w:pPr>
      <w:keepNext/>
      <w:spacing w:before="240" w:after="60"/>
      <w:ind w:left="720"/>
      <w:outlineLvl w:val="3"/>
    </w:pPr>
    <w:rPr>
      <w:rFonts w:ascii="Times New Roman" w:eastAsia="Times New Roman" w:hAnsi="Times New Roman" w:cs="Times New Roman"/>
      <w:b/>
      <w:bCs/>
      <w:color w:val="006288"/>
      <w:szCs w:val="28"/>
      <w:lang w:eastAsia="en-GB"/>
    </w:rPr>
  </w:style>
  <w:style w:type="paragraph" w:styleId="Heading9">
    <w:name w:val="heading 9"/>
    <w:basedOn w:val="Normal"/>
    <w:next w:val="Normal"/>
    <w:link w:val="Heading9Char"/>
    <w:uiPriority w:val="9"/>
    <w:semiHidden/>
    <w:unhideWhenUsed/>
    <w:qFormat/>
    <w:rsid w:val="009420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FB7"/>
    <w:rPr>
      <w:rFonts w:eastAsia="Times New Roman" w:cs="Arial"/>
      <w:b/>
      <w:bCs/>
      <w:color w:val="006288"/>
      <w:kern w:val="32"/>
      <w:sz w:val="36"/>
      <w:szCs w:val="40"/>
      <w:lang w:eastAsia="en-GB"/>
    </w:rPr>
  </w:style>
  <w:style w:type="character" w:customStyle="1" w:styleId="Heading2Char">
    <w:name w:val="Heading 2 Char"/>
    <w:basedOn w:val="DefaultParagraphFont"/>
    <w:link w:val="Heading2"/>
    <w:rsid w:val="00285FB7"/>
    <w:rPr>
      <w:rFonts w:eastAsia="Times New Roman" w:cs="Arial"/>
      <w:b/>
      <w:bCs/>
      <w:iCs/>
      <w:color w:val="006288"/>
      <w:sz w:val="28"/>
      <w:szCs w:val="32"/>
      <w:lang w:eastAsia="en-GB"/>
    </w:rPr>
  </w:style>
  <w:style w:type="character" w:customStyle="1" w:styleId="Heading3Char">
    <w:name w:val="Heading 3 Char"/>
    <w:basedOn w:val="DefaultParagraphFont"/>
    <w:link w:val="Heading3"/>
    <w:rsid w:val="00285FB7"/>
    <w:rPr>
      <w:rFonts w:eastAsia="Times New Roman" w:cs="Arial"/>
      <w:b/>
      <w:bCs/>
      <w:color w:val="006288"/>
      <w:szCs w:val="24"/>
      <w:lang w:eastAsia="en-GB"/>
    </w:rPr>
  </w:style>
  <w:style w:type="character" w:customStyle="1" w:styleId="Heading4Char">
    <w:name w:val="Heading 4 Char"/>
    <w:basedOn w:val="DefaultParagraphFont"/>
    <w:link w:val="Heading4"/>
    <w:rsid w:val="00285FB7"/>
    <w:rPr>
      <w:rFonts w:ascii="Times New Roman" w:eastAsia="Times New Roman" w:hAnsi="Times New Roman" w:cs="Times New Roman"/>
      <w:b/>
      <w:bCs/>
      <w:color w:val="006288"/>
      <w:szCs w:val="28"/>
      <w:lang w:eastAsia="en-GB"/>
    </w:rPr>
  </w:style>
  <w:style w:type="character" w:styleId="Hyperlink">
    <w:name w:val="Hyperlink"/>
    <w:basedOn w:val="DefaultParagraphFont"/>
    <w:uiPriority w:val="99"/>
    <w:unhideWhenUsed/>
    <w:rsid w:val="009810FB"/>
    <w:rPr>
      <w:color w:val="0563C1" w:themeColor="hyperlink"/>
      <w:u w:val="single"/>
    </w:rPr>
  </w:style>
  <w:style w:type="paragraph" w:styleId="ListParagraph">
    <w:name w:val="List Paragraph"/>
    <w:basedOn w:val="Normal"/>
    <w:uiPriority w:val="34"/>
    <w:qFormat/>
    <w:rsid w:val="009810FB"/>
    <w:pPr>
      <w:ind w:left="720"/>
      <w:contextualSpacing/>
    </w:pPr>
  </w:style>
  <w:style w:type="paragraph" w:customStyle="1" w:styleId="Default">
    <w:name w:val="Default"/>
    <w:link w:val="DefaultChar"/>
    <w:rsid w:val="008235C3"/>
    <w:pPr>
      <w:autoSpaceDE w:val="0"/>
      <w:autoSpaceDN w:val="0"/>
      <w:adjustRightInd w:val="0"/>
    </w:pPr>
    <w:rPr>
      <w:rFonts w:eastAsia="Times New Roman" w:cs="Arial"/>
      <w:color w:val="000000"/>
      <w:szCs w:val="24"/>
      <w:lang w:eastAsia="en-GB"/>
    </w:rPr>
  </w:style>
  <w:style w:type="character" w:customStyle="1" w:styleId="DefaultChar">
    <w:name w:val="Default Char"/>
    <w:basedOn w:val="DefaultParagraphFont"/>
    <w:link w:val="Default"/>
    <w:rsid w:val="008235C3"/>
    <w:rPr>
      <w:rFonts w:eastAsia="Times New Roman" w:cs="Arial"/>
      <w:color w:val="000000"/>
      <w:szCs w:val="24"/>
      <w:lang w:eastAsia="en-GB"/>
    </w:rPr>
  </w:style>
  <w:style w:type="table" w:styleId="TableGrid">
    <w:name w:val="Table Grid"/>
    <w:basedOn w:val="TableNormal"/>
    <w:rsid w:val="009B0D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285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B7"/>
    <w:rPr>
      <w:rFonts w:ascii="Segoe UI" w:hAnsi="Segoe UI" w:cs="Segoe UI"/>
      <w:sz w:val="18"/>
      <w:szCs w:val="18"/>
    </w:rPr>
  </w:style>
  <w:style w:type="paragraph" w:customStyle="1" w:styleId="paragraph">
    <w:name w:val="paragraph"/>
    <w:basedOn w:val="Normal"/>
    <w:link w:val="paragraphChar"/>
    <w:qFormat/>
    <w:rsid w:val="00285FB7"/>
    <w:pPr>
      <w:spacing w:line="300" w:lineRule="exact"/>
      <w:ind w:left="720"/>
      <w:jc w:val="both"/>
    </w:pPr>
    <w:rPr>
      <w:rFonts w:ascii="Times New Roman" w:eastAsia="Times New Roman" w:hAnsi="Times New Roman" w:cs="Times New Roman"/>
      <w:szCs w:val="24"/>
      <w:lang w:eastAsia="en-GB"/>
    </w:rPr>
  </w:style>
  <w:style w:type="character" w:customStyle="1" w:styleId="paragraphChar">
    <w:name w:val="paragraph Char"/>
    <w:link w:val="paragraph"/>
    <w:rsid w:val="00285FB7"/>
    <w:rPr>
      <w:rFonts w:ascii="Times New Roman" w:eastAsia="Times New Roman" w:hAnsi="Times New Roman" w:cs="Times New Roman"/>
      <w:szCs w:val="24"/>
      <w:lang w:eastAsia="en-GB"/>
    </w:rPr>
  </w:style>
  <w:style w:type="paragraph" w:customStyle="1" w:styleId="indent">
    <w:name w:val="indent"/>
    <w:basedOn w:val="Normal"/>
    <w:rsid w:val="00285FB7"/>
    <w:pPr>
      <w:ind w:left="1440"/>
      <w:jc w:val="both"/>
    </w:pPr>
    <w:rPr>
      <w:rFonts w:ascii="Times New Roman" w:eastAsia="Times New Roman" w:hAnsi="Times New Roman" w:cs="Times New Roman"/>
      <w:i/>
      <w:szCs w:val="24"/>
      <w:lang w:eastAsia="en-GB"/>
    </w:rPr>
  </w:style>
  <w:style w:type="paragraph" w:customStyle="1" w:styleId="bullet1">
    <w:name w:val="bullet1"/>
    <w:basedOn w:val="Normal"/>
    <w:link w:val="bullet1Char"/>
    <w:rsid w:val="00285FB7"/>
    <w:pPr>
      <w:numPr>
        <w:numId w:val="7"/>
      </w:numPr>
      <w:spacing w:after="120"/>
      <w:jc w:val="both"/>
    </w:pPr>
    <w:rPr>
      <w:rFonts w:ascii="Times New Roman" w:eastAsia="Times New Roman" w:hAnsi="Times New Roman" w:cs="Times New Roman"/>
      <w:szCs w:val="24"/>
      <w:lang w:eastAsia="en-GB"/>
    </w:rPr>
  </w:style>
  <w:style w:type="character" w:customStyle="1" w:styleId="bullet1Char">
    <w:name w:val="bullet1 Char"/>
    <w:link w:val="bullet1"/>
    <w:rsid w:val="00285FB7"/>
    <w:rPr>
      <w:rFonts w:ascii="Times New Roman" w:eastAsia="Times New Roman" w:hAnsi="Times New Roman" w:cs="Times New Roman"/>
      <w:szCs w:val="24"/>
      <w:lang w:eastAsia="en-GB"/>
    </w:rPr>
  </w:style>
  <w:style w:type="paragraph" w:customStyle="1" w:styleId="bullet2">
    <w:name w:val="bullet2"/>
    <w:basedOn w:val="Normal"/>
    <w:rsid w:val="00285FB7"/>
    <w:pPr>
      <w:numPr>
        <w:numId w:val="8"/>
      </w:numPr>
      <w:spacing w:after="60"/>
      <w:jc w:val="both"/>
    </w:pPr>
    <w:rPr>
      <w:rFonts w:ascii="Times New Roman" w:eastAsia="Times New Roman" w:hAnsi="Times New Roman" w:cs="Times New Roman"/>
      <w:szCs w:val="24"/>
      <w:lang w:eastAsia="en-GB"/>
    </w:rPr>
  </w:style>
  <w:style w:type="paragraph" w:styleId="Header">
    <w:name w:val="header"/>
    <w:basedOn w:val="Normal"/>
    <w:link w:val="HeaderChar"/>
    <w:rsid w:val="00285FB7"/>
    <w:pPr>
      <w:tabs>
        <w:tab w:val="center" w:pos="4153"/>
        <w:tab w:val="right" w:pos="8306"/>
      </w:tabs>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285FB7"/>
    <w:rPr>
      <w:rFonts w:ascii="Times New Roman" w:eastAsia="Times New Roman" w:hAnsi="Times New Roman" w:cs="Times New Roman"/>
      <w:szCs w:val="24"/>
      <w:lang w:eastAsia="en-GB"/>
    </w:rPr>
  </w:style>
  <w:style w:type="paragraph" w:styleId="Footer">
    <w:name w:val="footer"/>
    <w:basedOn w:val="Normal"/>
    <w:link w:val="FooterChar"/>
    <w:uiPriority w:val="99"/>
    <w:rsid w:val="00285FB7"/>
    <w:pPr>
      <w:tabs>
        <w:tab w:val="center" w:pos="4153"/>
        <w:tab w:val="right" w:pos="8306"/>
      </w:tabs>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285FB7"/>
    <w:rPr>
      <w:rFonts w:ascii="Times New Roman" w:eastAsia="Times New Roman" w:hAnsi="Times New Roman" w:cs="Times New Roman"/>
      <w:szCs w:val="24"/>
      <w:lang w:eastAsia="en-GB"/>
    </w:rPr>
  </w:style>
  <w:style w:type="character" w:styleId="PageNumber">
    <w:name w:val="page number"/>
    <w:basedOn w:val="DefaultParagraphFont"/>
    <w:rsid w:val="00285FB7"/>
  </w:style>
  <w:style w:type="paragraph" w:customStyle="1" w:styleId="Style1">
    <w:name w:val="Style1"/>
    <w:basedOn w:val="Heading4"/>
    <w:rsid w:val="00285FB7"/>
  </w:style>
  <w:style w:type="paragraph" w:styleId="TOC1">
    <w:name w:val="toc 1"/>
    <w:basedOn w:val="Normal"/>
    <w:next w:val="Normal"/>
    <w:autoRedefine/>
    <w:uiPriority w:val="39"/>
    <w:rsid w:val="00EA29B1"/>
    <w:pPr>
      <w:tabs>
        <w:tab w:val="left" w:pos="1134"/>
        <w:tab w:val="right" w:pos="8505"/>
      </w:tabs>
      <w:ind w:right="521" w:firstLine="567"/>
    </w:pPr>
    <w:rPr>
      <w:rFonts w:eastAsia="Times New Roman" w:cs="Arial"/>
      <w:b/>
      <w:noProof/>
      <w:sz w:val="22"/>
      <w:lang w:eastAsia="en-GB"/>
    </w:rPr>
  </w:style>
  <w:style w:type="paragraph" w:styleId="TOC2">
    <w:name w:val="toc 2"/>
    <w:basedOn w:val="Normal"/>
    <w:next w:val="Normal"/>
    <w:autoRedefine/>
    <w:uiPriority w:val="39"/>
    <w:rsid w:val="00EA29B1"/>
    <w:pPr>
      <w:tabs>
        <w:tab w:val="left" w:pos="1134"/>
        <w:tab w:val="right" w:pos="8505"/>
      </w:tabs>
      <w:snapToGrid w:val="0"/>
      <w:ind w:left="851" w:right="521" w:hanging="284"/>
    </w:pPr>
    <w:rPr>
      <w:rFonts w:eastAsia="Times New Roman" w:cs="Times New Roman"/>
      <w:b/>
      <w:noProof/>
      <w:sz w:val="22"/>
      <w:szCs w:val="24"/>
      <w:lang w:eastAsia="en-GB"/>
    </w:rPr>
  </w:style>
  <w:style w:type="paragraph" w:styleId="TOC3">
    <w:name w:val="toc 3"/>
    <w:basedOn w:val="Normal"/>
    <w:next w:val="Normal"/>
    <w:autoRedefine/>
    <w:uiPriority w:val="39"/>
    <w:rsid w:val="009D28DA"/>
    <w:pPr>
      <w:tabs>
        <w:tab w:val="right" w:pos="8505"/>
      </w:tabs>
      <w:ind w:left="1560" w:right="521" w:hanging="567"/>
    </w:pPr>
    <w:rPr>
      <w:rFonts w:ascii="Times New Roman" w:eastAsia="Times New Roman" w:hAnsi="Times New Roman" w:cs="Times New Roman"/>
      <w:noProof/>
      <w:sz w:val="22"/>
      <w:lang w:eastAsia="en-GB"/>
    </w:rPr>
  </w:style>
  <w:style w:type="paragraph" w:customStyle="1" w:styleId="StyleHeading312ptFirstline0">
    <w:name w:val="Style Heading 3 + 12 pt First line:  0&quot;"/>
    <w:basedOn w:val="Heading3"/>
    <w:rsid w:val="00285FB7"/>
    <w:pPr>
      <w:ind w:left="0" w:firstLine="0"/>
    </w:pPr>
    <w:rPr>
      <w:rFonts w:cs="Times New Roman"/>
      <w:szCs w:val="20"/>
    </w:rPr>
  </w:style>
  <w:style w:type="paragraph" w:customStyle="1" w:styleId="StyleHeading118pt">
    <w:name w:val="Style Heading 1 + 18 pt"/>
    <w:basedOn w:val="Heading1"/>
    <w:rsid w:val="00285FB7"/>
    <w:rPr>
      <w:szCs w:val="36"/>
    </w:rPr>
  </w:style>
  <w:style w:type="paragraph" w:customStyle="1" w:styleId="StyleHeading214pt">
    <w:name w:val="Style Heading 2 + 14 pt"/>
    <w:basedOn w:val="Heading2"/>
    <w:rsid w:val="00285FB7"/>
    <w:rPr>
      <w:iCs w:val="0"/>
    </w:rPr>
  </w:style>
  <w:style w:type="paragraph" w:styleId="BodyText">
    <w:name w:val="Body Text"/>
    <w:basedOn w:val="Normal"/>
    <w:link w:val="BodyTextChar"/>
    <w:rsid w:val="00285FB7"/>
    <w:pPr>
      <w:widowControl w:val="0"/>
      <w:overflowPunct w:val="0"/>
      <w:autoSpaceDE w:val="0"/>
      <w:autoSpaceDN w:val="0"/>
      <w:adjustRightInd w:val="0"/>
      <w:textAlignment w:val="baseline"/>
    </w:pPr>
    <w:rPr>
      <w:rFonts w:eastAsia="Times New Roman" w:cs="Times New Roman"/>
      <w:szCs w:val="20"/>
    </w:rPr>
  </w:style>
  <w:style w:type="character" w:customStyle="1" w:styleId="BodyTextChar">
    <w:name w:val="Body Text Char"/>
    <w:basedOn w:val="DefaultParagraphFont"/>
    <w:link w:val="BodyText"/>
    <w:rsid w:val="00285FB7"/>
    <w:rPr>
      <w:rFonts w:eastAsia="Times New Roman" w:cs="Times New Roman"/>
      <w:szCs w:val="20"/>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nhideWhenUsed/>
    <w:rsid w:val="00285FB7"/>
    <w:rPr>
      <w:rFonts w:ascii="Times New Roman" w:eastAsia="Times New Roman" w:hAnsi="Times New Roman" w:cs="Times New Roman"/>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285FB7"/>
    <w:rPr>
      <w:rFonts w:ascii="Times New Roman" w:eastAsia="Times New Roman" w:hAnsi="Times New Roman" w:cs="Times New Roman"/>
      <w:sz w:val="20"/>
      <w:szCs w:val="20"/>
      <w:lang w:eastAsia="en-GB"/>
    </w:rPr>
  </w:style>
  <w:style w:type="character" w:styleId="FootnoteReference">
    <w:name w:val="footnote reference"/>
    <w:unhideWhenUsed/>
    <w:rsid w:val="00285FB7"/>
    <w:rPr>
      <w:vertAlign w:val="superscript"/>
    </w:rPr>
  </w:style>
  <w:style w:type="character" w:customStyle="1" w:styleId="CommentTextChar">
    <w:name w:val="Comment Text Char"/>
    <w:basedOn w:val="DefaultParagraphFont"/>
    <w:link w:val="CommentText"/>
    <w:uiPriority w:val="99"/>
    <w:semiHidden/>
    <w:rsid w:val="00285FB7"/>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285FB7"/>
    <w:pPr>
      <w:spacing w:after="200"/>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85FB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285FB7"/>
    <w:pPr>
      <w:spacing w:after="0"/>
    </w:pPr>
    <w:rPr>
      <w:rFonts w:ascii="Times New Roman" w:eastAsia="Times New Roman" w:hAnsi="Times New Roman"/>
      <w:b/>
      <w:bCs/>
      <w:lang w:eastAsia="en-GB"/>
    </w:rPr>
  </w:style>
  <w:style w:type="paragraph" w:customStyle="1" w:styleId="bullet">
    <w:name w:val="bullet"/>
    <w:basedOn w:val="Normal"/>
    <w:rsid w:val="00285FB7"/>
    <w:pPr>
      <w:tabs>
        <w:tab w:val="left" w:pos="2880"/>
      </w:tabs>
      <w:suppressAutoHyphens/>
      <w:spacing w:after="120" w:line="240" w:lineRule="exact"/>
      <w:ind w:left="1440" w:hanging="720"/>
    </w:pPr>
    <w:rPr>
      <w:rFonts w:ascii="Times New Roman" w:eastAsia="Times New Roman" w:hAnsi="Times New Roman" w:cs="Times New Roman"/>
      <w:szCs w:val="24"/>
      <w:lang w:eastAsia="ar-SA"/>
    </w:rPr>
  </w:style>
  <w:style w:type="paragraph" w:customStyle="1" w:styleId="text">
    <w:name w:val="text"/>
    <w:basedOn w:val="Normal"/>
    <w:link w:val="textChar"/>
    <w:rsid w:val="00285FB7"/>
    <w:pPr>
      <w:spacing w:line="300" w:lineRule="exact"/>
      <w:ind w:left="720"/>
    </w:pPr>
    <w:rPr>
      <w:rFonts w:ascii="Times New Roman" w:eastAsia="Times New Roman" w:hAnsi="Times New Roman" w:cs="Times New Roman"/>
      <w:szCs w:val="20"/>
    </w:rPr>
  </w:style>
  <w:style w:type="character" w:customStyle="1" w:styleId="textChar">
    <w:name w:val="text Char"/>
    <w:link w:val="text"/>
    <w:rsid w:val="00285FB7"/>
    <w:rPr>
      <w:rFonts w:ascii="Times New Roman" w:eastAsia="Times New Roman" w:hAnsi="Times New Roman" w:cs="Times New Roman"/>
      <w:szCs w:val="20"/>
    </w:rPr>
  </w:style>
  <w:style w:type="character" w:styleId="Emphasis">
    <w:name w:val="Emphasis"/>
    <w:uiPriority w:val="20"/>
    <w:qFormat/>
    <w:rsid w:val="00285FB7"/>
    <w:rPr>
      <w:i/>
      <w:iCs/>
    </w:rPr>
  </w:style>
  <w:style w:type="character" w:customStyle="1" w:styleId="maintextblack1">
    <w:name w:val="maintext_black1"/>
    <w:rsid w:val="00285FB7"/>
    <w:rPr>
      <w:rFonts w:ascii="Arial" w:hAnsi="Arial" w:cs="Arial"/>
      <w:strike w:val="0"/>
      <w:dstrike w:val="0"/>
      <w:color w:val="333333"/>
      <w:sz w:val="20"/>
      <w:szCs w:val="20"/>
      <w:u w:val="none"/>
    </w:rPr>
  </w:style>
  <w:style w:type="character" w:customStyle="1" w:styleId="maintextblue1">
    <w:name w:val="maintext_blue1"/>
    <w:rsid w:val="00285FB7"/>
    <w:rPr>
      <w:rFonts w:ascii="Arial" w:hAnsi="Arial" w:cs="Arial" w:hint="default"/>
      <w:strike w:val="0"/>
      <w:dstrike w:val="0"/>
      <w:color w:val="336699"/>
      <w:sz w:val="20"/>
      <w:szCs w:val="20"/>
      <w:u w:val="none"/>
      <w:effect w:val="none"/>
    </w:rPr>
  </w:style>
  <w:style w:type="character" w:customStyle="1" w:styleId="maintextgrey1">
    <w:name w:val="maintext_grey1"/>
    <w:rsid w:val="00285FB7"/>
    <w:rPr>
      <w:rFonts w:ascii="Arial" w:hAnsi="Arial" w:cs="Arial" w:hint="default"/>
      <w:strike w:val="0"/>
      <w:dstrike w:val="0"/>
      <w:color w:val="333333"/>
      <w:sz w:val="18"/>
      <w:szCs w:val="18"/>
      <w:u w:val="none"/>
      <w:effect w:val="none"/>
    </w:rPr>
  </w:style>
  <w:style w:type="paragraph" w:styleId="TOCHeading">
    <w:name w:val="TOC Heading"/>
    <w:basedOn w:val="Heading1"/>
    <w:next w:val="Normal"/>
    <w:uiPriority w:val="39"/>
    <w:unhideWhenUsed/>
    <w:qFormat/>
    <w:rsid w:val="00285FB7"/>
    <w:pPr>
      <w:keepLines/>
      <w:spacing w:before="480" w:line="276" w:lineRule="auto"/>
      <w:ind w:left="0" w:firstLine="0"/>
      <w:outlineLvl w:val="9"/>
    </w:pPr>
    <w:rPr>
      <w:rFonts w:ascii="Cambria" w:hAnsi="Cambria" w:cs="Times New Roman"/>
      <w:color w:val="365F91"/>
      <w:kern w:val="0"/>
      <w:sz w:val="28"/>
      <w:szCs w:val="28"/>
      <w:lang w:val="en-US" w:eastAsia="en-US"/>
    </w:rPr>
  </w:style>
  <w:style w:type="character" w:customStyle="1" w:styleId="Heading9Char">
    <w:name w:val="Heading 9 Char"/>
    <w:basedOn w:val="DefaultParagraphFont"/>
    <w:link w:val="Heading9"/>
    <w:uiPriority w:val="9"/>
    <w:semiHidden/>
    <w:rsid w:val="0094209C"/>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94209C"/>
    <w:pPr>
      <w:spacing w:after="120" w:line="480" w:lineRule="auto"/>
    </w:pPr>
  </w:style>
  <w:style w:type="character" w:customStyle="1" w:styleId="BodyText2Char">
    <w:name w:val="Body Text 2 Char"/>
    <w:basedOn w:val="DefaultParagraphFont"/>
    <w:link w:val="BodyText2"/>
    <w:uiPriority w:val="99"/>
    <w:semiHidden/>
    <w:rsid w:val="0094209C"/>
  </w:style>
  <w:style w:type="paragraph" w:customStyle="1" w:styleId="MRheading1">
    <w:name w:val="M&amp;R heading 1"/>
    <w:basedOn w:val="Normal"/>
    <w:rsid w:val="00E7592F"/>
    <w:pPr>
      <w:keepNext/>
      <w:keepLines/>
      <w:numPr>
        <w:numId w:val="43"/>
      </w:numPr>
      <w:spacing w:before="240" w:line="360" w:lineRule="auto"/>
      <w:jc w:val="both"/>
    </w:pPr>
    <w:rPr>
      <w:rFonts w:eastAsia="Times New Roman" w:cs="Times New Roman"/>
      <w:b/>
      <w:sz w:val="22"/>
      <w:szCs w:val="20"/>
      <w:u w:val="single"/>
      <w:lang w:eastAsia="en-GB"/>
    </w:rPr>
  </w:style>
  <w:style w:type="paragraph" w:customStyle="1" w:styleId="MRheading2">
    <w:name w:val="M&amp;R heading 2"/>
    <w:basedOn w:val="Normal"/>
    <w:rsid w:val="00E7592F"/>
    <w:pPr>
      <w:numPr>
        <w:ilvl w:val="1"/>
        <w:numId w:val="43"/>
      </w:numPr>
      <w:spacing w:before="240" w:line="360" w:lineRule="auto"/>
      <w:jc w:val="both"/>
      <w:outlineLvl w:val="1"/>
    </w:pPr>
    <w:rPr>
      <w:rFonts w:eastAsia="Times New Roman" w:cs="Times New Roman"/>
      <w:sz w:val="22"/>
      <w:szCs w:val="20"/>
      <w:lang w:eastAsia="en-GB"/>
    </w:rPr>
  </w:style>
  <w:style w:type="paragraph" w:customStyle="1" w:styleId="MRheading3">
    <w:name w:val="M&amp;R heading 3"/>
    <w:basedOn w:val="Normal"/>
    <w:rsid w:val="00E7592F"/>
    <w:pPr>
      <w:numPr>
        <w:ilvl w:val="2"/>
        <w:numId w:val="43"/>
      </w:numPr>
      <w:spacing w:before="240" w:line="360" w:lineRule="auto"/>
      <w:jc w:val="both"/>
      <w:outlineLvl w:val="2"/>
    </w:pPr>
    <w:rPr>
      <w:rFonts w:eastAsia="Times New Roman" w:cs="Times New Roman"/>
      <w:sz w:val="22"/>
      <w:szCs w:val="20"/>
      <w:lang w:eastAsia="en-GB"/>
    </w:rPr>
  </w:style>
  <w:style w:type="paragraph" w:customStyle="1" w:styleId="MRheading4">
    <w:name w:val="M&amp;R heading 4"/>
    <w:basedOn w:val="Normal"/>
    <w:rsid w:val="00E7592F"/>
    <w:pPr>
      <w:numPr>
        <w:ilvl w:val="3"/>
        <w:numId w:val="43"/>
      </w:numPr>
      <w:spacing w:before="240" w:line="360" w:lineRule="auto"/>
      <w:jc w:val="both"/>
      <w:outlineLvl w:val="3"/>
    </w:pPr>
    <w:rPr>
      <w:rFonts w:eastAsia="Times New Roman" w:cs="Times New Roman"/>
      <w:sz w:val="22"/>
      <w:szCs w:val="20"/>
      <w:lang w:eastAsia="en-GB"/>
    </w:rPr>
  </w:style>
  <w:style w:type="paragraph" w:customStyle="1" w:styleId="MRheading5">
    <w:name w:val="M&amp;R heading 5"/>
    <w:basedOn w:val="Normal"/>
    <w:rsid w:val="00E7592F"/>
    <w:pPr>
      <w:numPr>
        <w:ilvl w:val="4"/>
        <w:numId w:val="43"/>
      </w:numPr>
      <w:spacing w:before="240" w:line="360" w:lineRule="auto"/>
      <w:jc w:val="both"/>
      <w:outlineLvl w:val="4"/>
    </w:pPr>
    <w:rPr>
      <w:rFonts w:eastAsia="Times New Roman" w:cs="Times New Roman"/>
      <w:sz w:val="22"/>
      <w:szCs w:val="20"/>
      <w:lang w:eastAsia="en-GB"/>
    </w:rPr>
  </w:style>
  <w:style w:type="paragraph" w:customStyle="1" w:styleId="MRheading6">
    <w:name w:val="M&amp;R heading 6"/>
    <w:basedOn w:val="Normal"/>
    <w:rsid w:val="00E7592F"/>
    <w:pPr>
      <w:numPr>
        <w:ilvl w:val="5"/>
        <w:numId w:val="43"/>
      </w:numPr>
      <w:spacing w:before="240" w:line="360" w:lineRule="auto"/>
      <w:jc w:val="both"/>
      <w:outlineLvl w:val="5"/>
    </w:pPr>
    <w:rPr>
      <w:rFonts w:eastAsia="Times New Roman" w:cs="Times New Roman"/>
      <w:sz w:val="22"/>
      <w:szCs w:val="20"/>
      <w:lang w:eastAsia="en-GB"/>
    </w:rPr>
  </w:style>
  <w:style w:type="paragraph" w:customStyle="1" w:styleId="MRheading7">
    <w:name w:val="M&amp;R heading 7"/>
    <w:basedOn w:val="Normal"/>
    <w:rsid w:val="00E7592F"/>
    <w:pPr>
      <w:numPr>
        <w:ilvl w:val="6"/>
        <w:numId w:val="43"/>
      </w:numPr>
      <w:spacing w:before="240" w:line="360" w:lineRule="auto"/>
      <w:jc w:val="both"/>
      <w:outlineLvl w:val="6"/>
    </w:pPr>
    <w:rPr>
      <w:rFonts w:eastAsia="Times New Roman" w:cs="Times New Roman"/>
      <w:sz w:val="22"/>
      <w:szCs w:val="20"/>
      <w:lang w:eastAsia="en-GB"/>
    </w:rPr>
  </w:style>
  <w:style w:type="paragraph" w:customStyle="1" w:styleId="MRheading8">
    <w:name w:val="M&amp;R heading 8"/>
    <w:basedOn w:val="Normal"/>
    <w:rsid w:val="00E7592F"/>
    <w:pPr>
      <w:numPr>
        <w:ilvl w:val="7"/>
        <w:numId w:val="43"/>
      </w:numPr>
      <w:spacing w:before="240" w:line="360" w:lineRule="auto"/>
      <w:jc w:val="both"/>
      <w:outlineLvl w:val="7"/>
    </w:pPr>
    <w:rPr>
      <w:rFonts w:eastAsia="Times New Roman" w:cs="Times New Roman"/>
      <w:sz w:val="22"/>
      <w:szCs w:val="20"/>
      <w:lang w:eastAsia="en-GB"/>
    </w:rPr>
  </w:style>
  <w:style w:type="paragraph" w:customStyle="1" w:styleId="MRheading9">
    <w:name w:val="M&amp;R heading 9"/>
    <w:basedOn w:val="Normal"/>
    <w:rsid w:val="00E7592F"/>
    <w:pPr>
      <w:numPr>
        <w:ilvl w:val="8"/>
        <w:numId w:val="43"/>
      </w:numPr>
      <w:spacing w:before="240" w:line="360" w:lineRule="auto"/>
      <w:jc w:val="both"/>
      <w:outlineLvl w:val="8"/>
    </w:pPr>
    <w:rPr>
      <w:rFonts w:eastAsia="Times New Roman" w:cs="Times New Roman"/>
      <w:sz w:val="22"/>
      <w:szCs w:val="20"/>
      <w:lang w:eastAsia="en-GB"/>
    </w:rPr>
  </w:style>
  <w:style w:type="character" w:styleId="FollowedHyperlink">
    <w:name w:val="FollowedHyperlink"/>
    <w:basedOn w:val="DefaultParagraphFont"/>
    <w:uiPriority w:val="99"/>
    <w:semiHidden/>
    <w:unhideWhenUsed/>
    <w:rsid w:val="00BA3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org.uk/"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disclosure-and-barring-servic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ci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org.uk/research/ethics-committee/index.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avid.teeman@sci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org.uk/about/freedom-of-information.as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cie.org.uk/key-topics/co-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63555-CAED-4013-81CD-1BDA8A52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9278</Words>
  <Characters>52890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Teeman</dc:creator>
  <cp:lastModifiedBy>David Teeman</cp:lastModifiedBy>
  <cp:revision>3</cp:revision>
  <cp:lastPrinted>2015-02-09T14:53:00Z</cp:lastPrinted>
  <dcterms:created xsi:type="dcterms:W3CDTF">2015-06-01T07:11:00Z</dcterms:created>
  <dcterms:modified xsi:type="dcterms:W3CDTF">2015-06-05T08:55:00Z</dcterms:modified>
</cp:coreProperties>
</file>