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AF506" w14:textId="77777777" w:rsidR="00103FD1" w:rsidRDefault="003D4DC6">
      <w:bookmarkStart w:id="0" w:name="_heading=h.gjdgxs" w:colFirst="0" w:colLast="0"/>
      <w:bookmarkEnd w:id="0"/>
      <w:r>
        <w:br/>
      </w:r>
      <w:r>
        <w:rPr>
          <w:noProof/>
          <w:lang w:eastAsia="en-GB"/>
        </w:rPr>
        <w:drawing>
          <wp:anchor distT="0" distB="0" distL="114300" distR="114300" simplePos="0" relativeHeight="251658240" behindDoc="0" locked="0" layoutInCell="1" hidden="0" allowOverlap="1" wp14:anchorId="1B0AF665" wp14:editId="1B0AF666">
            <wp:simplePos x="0" y="0"/>
            <wp:positionH relativeFrom="column">
              <wp:posOffset>7</wp:posOffset>
            </wp:positionH>
            <wp:positionV relativeFrom="paragraph">
              <wp:posOffset>0</wp:posOffset>
            </wp:positionV>
            <wp:extent cx="1645920" cy="1371600"/>
            <wp:effectExtent l="0" t="0" r="0" b="0"/>
            <wp:wrapSquare wrapText="bothSides" distT="0" distB="0" distL="114300" distR="11430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5920" cy="1371600"/>
                    </a:xfrm>
                    <a:prstGeom prst="rect">
                      <a:avLst/>
                    </a:prstGeom>
                    <a:ln/>
                  </pic:spPr>
                </pic:pic>
              </a:graphicData>
            </a:graphic>
          </wp:anchor>
        </w:drawing>
      </w:r>
    </w:p>
    <w:p w14:paraId="1B0AF507" w14:textId="77777777" w:rsidR="00103FD1" w:rsidRDefault="00103FD1"/>
    <w:p w14:paraId="1B0AF508" w14:textId="77777777" w:rsidR="00103FD1" w:rsidRDefault="00103FD1">
      <w:pPr>
        <w:spacing w:after="200" w:line="276" w:lineRule="auto"/>
        <w:rPr>
          <w:b/>
          <w:sz w:val="48"/>
          <w:szCs w:val="48"/>
        </w:rPr>
      </w:pPr>
    </w:p>
    <w:p w14:paraId="1B0AF509" w14:textId="77777777" w:rsidR="00103FD1" w:rsidRDefault="00103FD1">
      <w:pPr>
        <w:spacing w:after="200" w:line="276" w:lineRule="auto"/>
        <w:rPr>
          <w:b/>
          <w:sz w:val="48"/>
          <w:szCs w:val="48"/>
        </w:rPr>
      </w:pPr>
    </w:p>
    <w:p w14:paraId="1B0AF50B" w14:textId="77777777" w:rsidR="00103FD1" w:rsidRDefault="00103FD1">
      <w:pPr>
        <w:spacing w:after="200" w:line="276" w:lineRule="auto"/>
        <w:rPr>
          <w:b/>
          <w:sz w:val="36"/>
          <w:szCs w:val="36"/>
        </w:rPr>
      </w:pPr>
      <w:bookmarkStart w:id="1" w:name="_heading=h.30j0zll" w:colFirst="0" w:colLast="0"/>
      <w:bookmarkEnd w:id="1"/>
    </w:p>
    <w:p w14:paraId="1B0AF50C" w14:textId="499EC7FD" w:rsidR="00103FD1" w:rsidRDefault="00D71C30">
      <w:pPr>
        <w:spacing w:after="200" w:line="276" w:lineRule="auto"/>
        <w:rPr>
          <w:b/>
          <w:sz w:val="36"/>
          <w:szCs w:val="36"/>
        </w:rPr>
      </w:pPr>
      <w:r>
        <w:rPr>
          <w:b/>
          <w:sz w:val="36"/>
          <w:szCs w:val="36"/>
        </w:rPr>
        <w:t xml:space="preserve">Order Form </w:t>
      </w:r>
      <w:r w:rsidR="00B5555A">
        <w:rPr>
          <w:b/>
          <w:sz w:val="36"/>
          <w:szCs w:val="36"/>
        </w:rPr>
        <w:t xml:space="preserve">Annex </w:t>
      </w:r>
      <w:proofErr w:type="gramStart"/>
      <w:r w:rsidR="00B5555A">
        <w:rPr>
          <w:b/>
          <w:sz w:val="36"/>
          <w:szCs w:val="36"/>
        </w:rPr>
        <w:t>A</w:t>
      </w:r>
      <w:proofErr w:type="gramEnd"/>
      <w:r w:rsidR="003D4DC6">
        <w:rPr>
          <w:b/>
          <w:sz w:val="36"/>
          <w:szCs w:val="36"/>
        </w:rPr>
        <w:t xml:space="preserve"> – Statement of Requirements</w:t>
      </w:r>
    </w:p>
    <w:p w14:paraId="1B0AF50D" w14:textId="77777777" w:rsidR="00103FD1" w:rsidRDefault="003D4DC6">
      <w:pPr>
        <w:spacing w:after="200" w:line="276" w:lineRule="auto"/>
        <w:rPr>
          <w:sz w:val="36"/>
          <w:szCs w:val="36"/>
        </w:rPr>
      </w:pPr>
      <w:bookmarkStart w:id="2" w:name="_heading=h.1fob9te" w:colFirst="0" w:colLast="0"/>
      <w:bookmarkEnd w:id="2"/>
      <w:r>
        <w:rPr>
          <w:sz w:val="36"/>
          <w:szCs w:val="36"/>
        </w:rPr>
        <w:t xml:space="preserve">Contract Reference: CCCC21A18 </w:t>
      </w:r>
    </w:p>
    <w:p w14:paraId="1B0AF50E" w14:textId="77777777" w:rsidR="00103FD1" w:rsidRDefault="003D4DC6">
      <w:pPr>
        <w:spacing w:after="200" w:line="276" w:lineRule="auto"/>
        <w:rPr>
          <w:sz w:val="36"/>
          <w:szCs w:val="36"/>
        </w:rPr>
      </w:pPr>
      <w:r>
        <w:rPr>
          <w:sz w:val="36"/>
          <w:szCs w:val="36"/>
        </w:rPr>
        <w:t xml:space="preserve">GPA Workplace Services Transformation Programme - Specification Delivery Partner </w:t>
      </w:r>
    </w:p>
    <w:p w14:paraId="1B0AF50F" w14:textId="77777777" w:rsidR="00103FD1" w:rsidRDefault="003D4DC6">
      <w:pPr>
        <w:rPr>
          <w:b/>
        </w:rPr>
      </w:pPr>
      <w:r>
        <w:br w:type="page"/>
      </w:r>
    </w:p>
    <w:p w14:paraId="1B0AF510" w14:textId="77777777" w:rsidR="00103FD1" w:rsidRDefault="003D4DC6">
      <w:pPr>
        <w:pBdr>
          <w:top w:val="nil"/>
          <w:left w:val="nil"/>
          <w:bottom w:val="nil"/>
          <w:right w:val="nil"/>
          <w:between w:val="nil"/>
        </w:pBdr>
        <w:jc w:val="center"/>
        <w:rPr>
          <w:b/>
          <w:color w:val="000000"/>
        </w:rPr>
      </w:pPr>
      <w:r>
        <w:rPr>
          <w:b/>
          <w:color w:val="000000"/>
        </w:rPr>
        <w:lastRenderedPageBreak/>
        <w:t>CONTENTS</w:t>
      </w:r>
    </w:p>
    <w:p w14:paraId="1B0AF511" w14:textId="14B6BF88" w:rsidR="00103FD1" w:rsidRDefault="00103FD1"/>
    <w:p w14:paraId="780EE742" w14:textId="0CF387F0" w:rsidR="009A4DC4" w:rsidRPr="009A4DC4" w:rsidRDefault="009A4DC4" w:rsidP="009A4DC4">
      <w:pPr>
        <w:rPr>
          <w:sz w:val="24"/>
        </w:rPr>
      </w:pPr>
      <w:r w:rsidRPr="009A4DC4">
        <w:rPr>
          <w:sz w:val="24"/>
        </w:rPr>
        <w:t xml:space="preserve">1. </w:t>
      </w:r>
      <w:hyperlink w:anchor="_The_Government_Property" w:history="1">
        <w:r w:rsidRPr="009A4DC4">
          <w:rPr>
            <w:rStyle w:val="Hyperlink"/>
            <w:sz w:val="24"/>
          </w:rPr>
          <w:t>PURPOSE</w:t>
        </w:r>
      </w:hyperlink>
      <w:r w:rsidRPr="009A4DC4">
        <w:rPr>
          <w:sz w:val="24"/>
        </w:rPr>
        <w:t xml:space="preserve"> 3</w:t>
      </w:r>
    </w:p>
    <w:p w14:paraId="6ECAC151" w14:textId="1A589B52" w:rsidR="009A4DC4" w:rsidRPr="009A4DC4" w:rsidRDefault="009A4DC4" w:rsidP="009A4DC4">
      <w:pPr>
        <w:rPr>
          <w:sz w:val="24"/>
        </w:rPr>
      </w:pPr>
      <w:r w:rsidRPr="009A4DC4">
        <w:rPr>
          <w:sz w:val="24"/>
        </w:rPr>
        <w:t xml:space="preserve">2. </w:t>
      </w:r>
      <w:hyperlink w:anchor="_The_GPA_exists" w:history="1">
        <w:r w:rsidRPr="009A4DC4">
          <w:rPr>
            <w:rStyle w:val="Hyperlink"/>
            <w:sz w:val="24"/>
          </w:rPr>
          <w:t>BACKGROUND TO THE CONTRACTING AUTHORITY</w:t>
        </w:r>
      </w:hyperlink>
      <w:r w:rsidRPr="009A4DC4">
        <w:rPr>
          <w:sz w:val="24"/>
        </w:rPr>
        <w:t xml:space="preserve"> 3</w:t>
      </w:r>
    </w:p>
    <w:p w14:paraId="73672175" w14:textId="3223470F" w:rsidR="009A4DC4" w:rsidRPr="009A4DC4" w:rsidRDefault="009A4DC4" w:rsidP="009A4DC4">
      <w:pPr>
        <w:rPr>
          <w:sz w:val="24"/>
        </w:rPr>
      </w:pPr>
      <w:r w:rsidRPr="009A4DC4">
        <w:rPr>
          <w:sz w:val="24"/>
        </w:rPr>
        <w:t xml:space="preserve">3. </w:t>
      </w:r>
      <w:hyperlink w:anchor="_The_implementation_of" w:history="1">
        <w:r w:rsidRPr="009A4DC4">
          <w:rPr>
            <w:rStyle w:val="Hyperlink"/>
            <w:sz w:val="24"/>
          </w:rPr>
          <w:t>BACKGROUND TO THE REQUIREMENT/OVERVIEW OF REQUIREMENT</w:t>
        </w:r>
      </w:hyperlink>
      <w:r w:rsidRPr="009A4DC4">
        <w:rPr>
          <w:sz w:val="24"/>
        </w:rPr>
        <w:t xml:space="preserve"> 5</w:t>
      </w:r>
    </w:p>
    <w:p w14:paraId="567B6809" w14:textId="30F9D85B" w:rsidR="009A4DC4" w:rsidRPr="009A4DC4" w:rsidRDefault="009A4DC4" w:rsidP="009A4DC4">
      <w:pPr>
        <w:rPr>
          <w:sz w:val="24"/>
        </w:rPr>
      </w:pPr>
      <w:r w:rsidRPr="009A4DC4">
        <w:rPr>
          <w:sz w:val="24"/>
        </w:rPr>
        <w:t xml:space="preserve">4. </w:t>
      </w:r>
      <w:hyperlink w:anchor="_Expression_or_Acronym" w:history="1">
        <w:r w:rsidRPr="009A4DC4">
          <w:rPr>
            <w:rStyle w:val="Hyperlink"/>
            <w:sz w:val="24"/>
          </w:rPr>
          <w:t>DEFINITIONS</w:t>
        </w:r>
      </w:hyperlink>
      <w:r w:rsidRPr="009A4DC4">
        <w:rPr>
          <w:sz w:val="24"/>
        </w:rPr>
        <w:t xml:space="preserve"> 6</w:t>
      </w:r>
    </w:p>
    <w:p w14:paraId="5752F5B6" w14:textId="1217A7E6" w:rsidR="009A4DC4" w:rsidRPr="009A4DC4" w:rsidRDefault="009A4DC4" w:rsidP="009A4DC4">
      <w:pPr>
        <w:rPr>
          <w:sz w:val="24"/>
        </w:rPr>
      </w:pPr>
      <w:r w:rsidRPr="009A4DC4">
        <w:rPr>
          <w:sz w:val="24"/>
        </w:rPr>
        <w:t xml:space="preserve">5. </w:t>
      </w:r>
      <w:hyperlink w:anchor="_The_Government_Property_1" w:history="1">
        <w:r>
          <w:rPr>
            <w:rStyle w:val="Hyperlink"/>
            <w:sz w:val="24"/>
          </w:rPr>
          <w:t>SCOPE OF REQUIREMENT</w:t>
        </w:r>
      </w:hyperlink>
      <w:r w:rsidRPr="009A4DC4">
        <w:rPr>
          <w:sz w:val="24"/>
        </w:rPr>
        <w:t xml:space="preserve"> 7</w:t>
      </w:r>
    </w:p>
    <w:p w14:paraId="24A93C28" w14:textId="23F55CE2" w:rsidR="009A4DC4" w:rsidRPr="009A4DC4" w:rsidRDefault="009A4DC4" w:rsidP="009A4DC4">
      <w:pPr>
        <w:rPr>
          <w:sz w:val="24"/>
        </w:rPr>
      </w:pPr>
      <w:r w:rsidRPr="009A4DC4">
        <w:rPr>
          <w:sz w:val="24"/>
        </w:rPr>
        <w:t xml:space="preserve">6. </w:t>
      </w:r>
      <w:hyperlink w:anchor="_The_requirement" w:history="1">
        <w:r w:rsidRPr="009A4DC4">
          <w:rPr>
            <w:rStyle w:val="Hyperlink"/>
            <w:sz w:val="24"/>
          </w:rPr>
          <w:t>THE REQUIREMENT</w:t>
        </w:r>
      </w:hyperlink>
      <w:r w:rsidRPr="009A4DC4">
        <w:rPr>
          <w:sz w:val="24"/>
        </w:rPr>
        <w:t xml:space="preserve"> 7</w:t>
      </w:r>
    </w:p>
    <w:p w14:paraId="0B7599BC" w14:textId="7D04CB79" w:rsidR="009A4DC4" w:rsidRPr="009A4DC4" w:rsidRDefault="009A4DC4" w:rsidP="009A4DC4">
      <w:pPr>
        <w:rPr>
          <w:sz w:val="24"/>
        </w:rPr>
      </w:pPr>
      <w:r w:rsidRPr="009A4DC4">
        <w:rPr>
          <w:sz w:val="24"/>
        </w:rPr>
        <w:t xml:space="preserve">7. </w:t>
      </w:r>
      <w:hyperlink w:anchor="_key_milestones_and" w:history="1">
        <w:r w:rsidRPr="009A4DC4">
          <w:rPr>
            <w:rStyle w:val="Hyperlink"/>
            <w:sz w:val="24"/>
          </w:rPr>
          <w:t>KEY MILESTONES AND DELIVERABLES</w:t>
        </w:r>
      </w:hyperlink>
      <w:r w:rsidRPr="009A4DC4">
        <w:rPr>
          <w:sz w:val="24"/>
        </w:rPr>
        <w:t xml:space="preserve"> 15</w:t>
      </w:r>
    </w:p>
    <w:p w14:paraId="3997748C" w14:textId="7FE1E92D" w:rsidR="009A4DC4" w:rsidRPr="009A4DC4" w:rsidRDefault="009A4DC4" w:rsidP="009A4DC4">
      <w:pPr>
        <w:rPr>
          <w:sz w:val="24"/>
        </w:rPr>
      </w:pPr>
      <w:r w:rsidRPr="009A4DC4">
        <w:rPr>
          <w:sz w:val="24"/>
        </w:rPr>
        <w:t xml:space="preserve">8. </w:t>
      </w:r>
      <w:hyperlink w:anchor="_MANAGEMENT_INFORMATION/reporting" w:history="1">
        <w:r w:rsidRPr="009A4DC4">
          <w:rPr>
            <w:rStyle w:val="Hyperlink"/>
            <w:sz w:val="24"/>
          </w:rPr>
          <w:t>MANAGEMENT INFORMATION/REPORTING</w:t>
        </w:r>
      </w:hyperlink>
      <w:r w:rsidRPr="009A4DC4">
        <w:rPr>
          <w:sz w:val="24"/>
        </w:rPr>
        <w:t xml:space="preserve"> 17</w:t>
      </w:r>
    </w:p>
    <w:p w14:paraId="025F01FE" w14:textId="013718C3" w:rsidR="009A4DC4" w:rsidRPr="009A4DC4" w:rsidRDefault="009A4DC4" w:rsidP="009A4DC4">
      <w:pPr>
        <w:rPr>
          <w:sz w:val="24"/>
        </w:rPr>
      </w:pPr>
      <w:r w:rsidRPr="009A4DC4">
        <w:rPr>
          <w:sz w:val="24"/>
        </w:rPr>
        <w:t xml:space="preserve">9. </w:t>
      </w:r>
      <w:hyperlink w:anchor="_Governance_and_Contract" w:history="1">
        <w:r w:rsidRPr="009A4DC4">
          <w:rPr>
            <w:rStyle w:val="Hyperlink"/>
            <w:sz w:val="24"/>
          </w:rPr>
          <w:t>GOVERNANCE AND CONTRACT MANAGEMENT</w:t>
        </w:r>
      </w:hyperlink>
      <w:r w:rsidRPr="009A4DC4">
        <w:rPr>
          <w:sz w:val="24"/>
        </w:rPr>
        <w:t xml:space="preserve"> 17</w:t>
      </w:r>
    </w:p>
    <w:p w14:paraId="11DC2CAA" w14:textId="08BBEA73" w:rsidR="009A4DC4" w:rsidRPr="009A4DC4" w:rsidRDefault="009A4DC4" w:rsidP="009A4DC4">
      <w:pPr>
        <w:rPr>
          <w:sz w:val="24"/>
        </w:rPr>
      </w:pPr>
      <w:r w:rsidRPr="009A4DC4">
        <w:rPr>
          <w:sz w:val="24"/>
        </w:rPr>
        <w:t xml:space="preserve">10. </w:t>
      </w:r>
      <w:hyperlink w:anchor="_Engagement_duration" w:history="1">
        <w:r w:rsidRPr="003A3FD8">
          <w:rPr>
            <w:rStyle w:val="Hyperlink"/>
            <w:sz w:val="24"/>
          </w:rPr>
          <w:t>ENGAGEMENT DURATION</w:t>
        </w:r>
      </w:hyperlink>
      <w:r w:rsidRPr="009A4DC4">
        <w:rPr>
          <w:sz w:val="24"/>
        </w:rPr>
        <w:t xml:space="preserve"> 17</w:t>
      </w:r>
    </w:p>
    <w:p w14:paraId="46AA42DC" w14:textId="4483C198" w:rsidR="009A4DC4" w:rsidRPr="009A4DC4" w:rsidRDefault="009A4DC4" w:rsidP="009A4DC4">
      <w:pPr>
        <w:rPr>
          <w:sz w:val="24"/>
        </w:rPr>
      </w:pPr>
      <w:r w:rsidRPr="009A4DC4">
        <w:rPr>
          <w:sz w:val="24"/>
        </w:rPr>
        <w:t xml:space="preserve">11. </w:t>
      </w:r>
      <w:hyperlink w:anchor="_continuous_improvement" w:history="1">
        <w:r w:rsidRPr="003A3FD8">
          <w:rPr>
            <w:rStyle w:val="Hyperlink"/>
            <w:sz w:val="24"/>
          </w:rPr>
          <w:t>CONTINUOUS IMPROVEMENT</w:t>
        </w:r>
      </w:hyperlink>
      <w:r w:rsidRPr="009A4DC4">
        <w:rPr>
          <w:sz w:val="24"/>
        </w:rPr>
        <w:t xml:space="preserve"> 17</w:t>
      </w:r>
    </w:p>
    <w:p w14:paraId="0CD3DF3F" w14:textId="2DD5CF3F" w:rsidR="009A4DC4" w:rsidRPr="009A4DC4" w:rsidRDefault="009A4DC4" w:rsidP="009A4DC4">
      <w:pPr>
        <w:rPr>
          <w:sz w:val="24"/>
        </w:rPr>
      </w:pPr>
      <w:r w:rsidRPr="009A4DC4">
        <w:rPr>
          <w:sz w:val="24"/>
        </w:rPr>
        <w:t xml:space="preserve">12. </w:t>
      </w:r>
      <w:hyperlink w:anchor="_quality" w:history="1">
        <w:r w:rsidRPr="003A3FD8">
          <w:rPr>
            <w:rStyle w:val="Hyperlink"/>
            <w:sz w:val="24"/>
          </w:rPr>
          <w:t>QUALITY</w:t>
        </w:r>
      </w:hyperlink>
      <w:r w:rsidRPr="009A4DC4">
        <w:rPr>
          <w:sz w:val="24"/>
        </w:rPr>
        <w:t xml:space="preserve"> 18</w:t>
      </w:r>
    </w:p>
    <w:p w14:paraId="372827E3" w14:textId="3B9895FE" w:rsidR="009A4DC4" w:rsidRPr="009A4DC4" w:rsidRDefault="009A4DC4" w:rsidP="009A4DC4">
      <w:pPr>
        <w:rPr>
          <w:sz w:val="24"/>
        </w:rPr>
      </w:pPr>
      <w:r w:rsidRPr="009A4DC4">
        <w:rPr>
          <w:sz w:val="24"/>
        </w:rPr>
        <w:t xml:space="preserve">13. </w:t>
      </w:r>
      <w:hyperlink w:anchor="_PRICE" w:history="1">
        <w:r w:rsidRPr="003A3FD8">
          <w:rPr>
            <w:rStyle w:val="Hyperlink"/>
            <w:sz w:val="24"/>
          </w:rPr>
          <w:t>PRICE</w:t>
        </w:r>
      </w:hyperlink>
      <w:r w:rsidRPr="009A4DC4">
        <w:rPr>
          <w:sz w:val="24"/>
        </w:rPr>
        <w:t xml:space="preserve"> 18</w:t>
      </w:r>
    </w:p>
    <w:p w14:paraId="1A8F0B8E" w14:textId="233EB3A6" w:rsidR="009A4DC4" w:rsidRPr="009A4DC4" w:rsidRDefault="009A4DC4" w:rsidP="009A4DC4">
      <w:pPr>
        <w:rPr>
          <w:sz w:val="24"/>
        </w:rPr>
      </w:pPr>
      <w:r w:rsidRPr="009A4DC4">
        <w:rPr>
          <w:sz w:val="24"/>
        </w:rPr>
        <w:t xml:space="preserve">14. </w:t>
      </w:r>
      <w:hyperlink w:anchor="_STAFF_AND_CUSTOMER" w:history="1">
        <w:r w:rsidRPr="003A3FD8">
          <w:rPr>
            <w:rStyle w:val="Hyperlink"/>
            <w:sz w:val="24"/>
          </w:rPr>
          <w:t>STAFF AND CUSTOMER SERVICE</w:t>
        </w:r>
      </w:hyperlink>
      <w:r w:rsidRPr="009A4DC4">
        <w:rPr>
          <w:sz w:val="24"/>
        </w:rPr>
        <w:t xml:space="preserve"> 18</w:t>
      </w:r>
    </w:p>
    <w:p w14:paraId="7CBB0320" w14:textId="73D978B1" w:rsidR="009A4DC4" w:rsidRPr="009A4DC4" w:rsidRDefault="009A4DC4" w:rsidP="009A4DC4">
      <w:pPr>
        <w:rPr>
          <w:sz w:val="24"/>
        </w:rPr>
      </w:pPr>
      <w:r w:rsidRPr="009A4DC4">
        <w:rPr>
          <w:sz w:val="24"/>
        </w:rPr>
        <w:t xml:space="preserve">15. </w:t>
      </w:r>
      <w:hyperlink w:anchor="_service_levels_and" w:history="1">
        <w:r w:rsidRPr="003A3FD8">
          <w:rPr>
            <w:rStyle w:val="Hyperlink"/>
            <w:sz w:val="24"/>
          </w:rPr>
          <w:t>SERVICE LEVELS AND PERFORMANCE</w:t>
        </w:r>
      </w:hyperlink>
      <w:r w:rsidRPr="009A4DC4">
        <w:rPr>
          <w:sz w:val="24"/>
        </w:rPr>
        <w:t xml:space="preserve"> 19</w:t>
      </w:r>
    </w:p>
    <w:p w14:paraId="2D73D9D6" w14:textId="14C81F3D" w:rsidR="009A4DC4" w:rsidRPr="009A4DC4" w:rsidRDefault="009A4DC4" w:rsidP="009A4DC4">
      <w:pPr>
        <w:rPr>
          <w:sz w:val="24"/>
        </w:rPr>
      </w:pPr>
      <w:r w:rsidRPr="009A4DC4">
        <w:rPr>
          <w:sz w:val="24"/>
        </w:rPr>
        <w:t xml:space="preserve">16. </w:t>
      </w:r>
      <w:hyperlink w:anchor="_Security_and_CONFIDENTIALITY" w:history="1">
        <w:r w:rsidRPr="003A3FD8">
          <w:rPr>
            <w:rStyle w:val="Hyperlink"/>
            <w:sz w:val="24"/>
          </w:rPr>
          <w:t>SECURITY AND CONFIDENTIALITY REQUIREMENTS</w:t>
        </w:r>
      </w:hyperlink>
      <w:r w:rsidRPr="009A4DC4">
        <w:rPr>
          <w:sz w:val="24"/>
        </w:rPr>
        <w:t xml:space="preserve"> 20</w:t>
      </w:r>
    </w:p>
    <w:p w14:paraId="5078C048" w14:textId="34F24509" w:rsidR="009A4DC4" w:rsidRPr="009A4DC4" w:rsidRDefault="009A4DC4" w:rsidP="009A4DC4">
      <w:pPr>
        <w:rPr>
          <w:sz w:val="24"/>
        </w:rPr>
      </w:pPr>
      <w:r w:rsidRPr="009A4DC4">
        <w:rPr>
          <w:sz w:val="24"/>
        </w:rPr>
        <w:t xml:space="preserve">17. </w:t>
      </w:r>
      <w:hyperlink w:anchor="_payment_AND_INVOICING" w:history="1">
        <w:r w:rsidRPr="003A3FD8">
          <w:rPr>
            <w:rStyle w:val="Hyperlink"/>
            <w:sz w:val="24"/>
          </w:rPr>
          <w:t>PAYMENT AND INVOICING</w:t>
        </w:r>
      </w:hyperlink>
      <w:r w:rsidRPr="009A4DC4">
        <w:rPr>
          <w:sz w:val="24"/>
        </w:rPr>
        <w:t xml:space="preserve"> 20</w:t>
      </w:r>
    </w:p>
    <w:p w14:paraId="43756651" w14:textId="36AD02D7" w:rsidR="009A4DC4" w:rsidRPr="009A4DC4" w:rsidRDefault="009A4DC4" w:rsidP="009A4DC4">
      <w:pPr>
        <w:rPr>
          <w:sz w:val="24"/>
        </w:rPr>
      </w:pPr>
      <w:r w:rsidRPr="009A4DC4">
        <w:rPr>
          <w:sz w:val="24"/>
        </w:rPr>
        <w:t xml:space="preserve">18. </w:t>
      </w:r>
      <w:hyperlink w:anchor="_CONTRACT_MANAGEMENT" w:history="1">
        <w:r w:rsidRPr="003A3FD8">
          <w:rPr>
            <w:rStyle w:val="Hyperlink"/>
            <w:sz w:val="24"/>
          </w:rPr>
          <w:t>CONTRACT MANAGEMENT</w:t>
        </w:r>
      </w:hyperlink>
      <w:r w:rsidRPr="009A4DC4">
        <w:rPr>
          <w:sz w:val="24"/>
        </w:rPr>
        <w:t xml:space="preserve"> 21</w:t>
      </w:r>
    </w:p>
    <w:p w14:paraId="41DE7795" w14:textId="1A0DE6EA" w:rsidR="009A4DC4" w:rsidRPr="009A4DC4" w:rsidRDefault="009A4DC4" w:rsidP="009A4DC4">
      <w:pPr>
        <w:rPr>
          <w:sz w:val="24"/>
        </w:rPr>
      </w:pPr>
      <w:r w:rsidRPr="009A4DC4">
        <w:rPr>
          <w:sz w:val="24"/>
        </w:rPr>
        <w:t xml:space="preserve">19. </w:t>
      </w:r>
      <w:hyperlink w:anchor="_Location" w:history="1">
        <w:r w:rsidRPr="003A3FD8">
          <w:rPr>
            <w:rStyle w:val="Hyperlink"/>
            <w:sz w:val="24"/>
          </w:rPr>
          <w:t>LOCATION</w:t>
        </w:r>
      </w:hyperlink>
      <w:r w:rsidRPr="009A4DC4">
        <w:rPr>
          <w:sz w:val="24"/>
        </w:rPr>
        <w:t xml:space="preserve"> 21</w:t>
      </w:r>
    </w:p>
    <w:p w14:paraId="1B0AF526" w14:textId="77777777" w:rsidR="00103FD1" w:rsidRDefault="00103FD1" w:rsidP="009A4DC4">
      <w:pPr>
        <w:spacing w:before="60" w:after="60"/>
        <w:rPr>
          <w:b/>
          <w:highlight w:val="yellow"/>
        </w:rPr>
      </w:pPr>
      <w:bookmarkStart w:id="3" w:name="_heading=h.3znysh7" w:colFirst="0" w:colLast="0"/>
      <w:bookmarkEnd w:id="3"/>
    </w:p>
    <w:p w14:paraId="1B0AF527" w14:textId="77777777" w:rsidR="00103FD1" w:rsidRDefault="00103FD1" w:rsidP="002C72B4">
      <w:pPr>
        <w:pStyle w:val="Heading2"/>
        <w:numPr>
          <w:ilvl w:val="0"/>
          <w:numId w:val="0"/>
        </w:numPr>
        <w:spacing w:after="120"/>
        <w:rPr>
          <w:i/>
          <w:sz w:val="24"/>
          <w:szCs w:val="24"/>
          <w:highlight w:val="yellow"/>
        </w:rPr>
      </w:pPr>
    </w:p>
    <w:p w14:paraId="1B0AF528" w14:textId="77777777" w:rsidR="00103FD1" w:rsidRDefault="003D4DC6">
      <w:pPr>
        <w:pStyle w:val="Heading1"/>
        <w:numPr>
          <w:ilvl w:val="0"/>
          <w:numId w:val="1"/>
        </w:numPr>
        <w:spacing w:after="120"/>
        <w:rPr>
          <w:sz w:val="32"/>
          <w:szCs w:val="32"/>
        </w:rPr>
      </w:pPr>
      <w:r>
        <w:br w:type="page"/>
      </w:r>
      <w:r>
        <w:rPr>
          <w:sz w:val="32"/>
          <w:szCs w:val="32"/>
        </w:rPr>
        <w:lastRenderedPageBreak/>
        <w:t>PURPOSE</w:t>
      </w:r>
    </w:p>
    <w:p w14:paraId="1B0AF529" w14:textId="77777777" w:rsidR="00103FD1" w:rsidRDefault="003D4DC6">
      <w:pPr>
        <w:pStyle w:val="Heading2"/>
        <w:numPr>
          <w:ilvl w:val="1"/>
          <w:numId w:val="1"/>
        </w:numPr>
        <w:spacing w:after="120"/>
        <w:ind w:left="709" w:hanging="709"/>
      </w:pPr>
      <w:bookmarkStart w:id="4" w:name="_heading=h.tyjcwt" w:colFirst="0" w:colLast="0"/>
      <w:bookmarkStart w:id="5" w:name="_The_Government_Property"/>
      <w:bookmarkEnd w:id="4"/>
      <w:bookmarkEnd w:id="5"/>
      <w:r>
        <w:rPr>
          <w:sz w:val="24"/>
          <w:szCs w:val="24"/>
        </w:rPr>
        <w:t xml:space="preserve">The Government Property Agency (GPA) requires a Specification Delivery Partner to support the Workplace Service Transformation Programme (WSTP) with the development of specifications. </w:t>
      </w:r>
    </w:p>
    <w:p w14:paraId="1B0AF52A" w14:textId="77777777" w:rsidR="00103FD1" w:rsidRDefault="00103FD1">
      <w:bookmarkStart w:id="6" w:name="_heading=h.vyxp62gr1ui6" w:colFirst="0" w:colLast="0"/>
      <w:bookmarkEnd w:id="6"/>
    </w:p>
    <w:p w14:paraId="1B0AF52B" w14:textId="77777777" w:rsidR="00103FD1" w:rsidRDefault="003D4DC6">
      <w:pPr>
        <w:pStyle w:val="Heading2"/>
        <w:numPr>
          <w:ilvl w:val="1"/>
          <w:numId w:val="1"/>
        </w:numPr>
        <w:spacing w:after="120"/>
      </w:pPr>
      <w:r>
        <w:rPr>
          <w:sz w:val="24"/>
          <w:szCs w:val="24"/>
        </w:rPr>
        <w:t xml:space="preserve">The Specification Delivery Partner shall also deliver additional supplementary services to support the WSTP. </w:t>
      </w:r>
    </w:p>
    <w:p w14:paraId="1B0AF52C" w14:textId="77777777" w:rsidR="00103FD1" w:rsidRDefault="00103FD1" w:rsidP="002C72B4">
      <w:pPr>
        <w:pStyle w:val="Heading2"/>
        <w:numPr>
          <w:ilvl w:val="0"/>
          <w:numId w:val="0"/>
        </w:numPr>
        <w:spacing w:after="120"/>
        <w:rPr>
          <w:sz w:val="24"/>
          <w:szCs w:val="24"/>
        </w:rPr>
      </w:pPr>
      <w:bookmarkStart w:id="7" w:name="_heading=h.s3tbtc31xb0t" w:colFirst="0" w:colLast="0"/>
      <w:bookmarkEnd w:id="7"/>
    </w:p>
    <w:p w14:paraId="1B0AF52D" w14:textId="77777777" w:rsidR="00103FD1" w:rsidRDefault="003D4DC6">
      <w:pPr>
        <w:pStyle w:val="Heading1"/>
        <w:numPr>
          <w:ilvl w:val="0"/>
          <w:numId w:val="1"/>
        </w:numPr>
        <w:spacing w:after="120"/>
        <w:rPr>
          <w:sz w:val="32"/>
          <w:szCs w:val="32"/>
        </w:rPr>
      </w:pPr>
      <w:r>
        <w:rPr>
          <w:sz w:val="32"/>
          <w:szCs w:val="32"/>
        </w:rPr>
        <w:t>BACKGROUND TO THE CONTRACTING AUTHORITY</w:t>
      </w:r>
    </w:p>
    <w:p w14:paraId="1B0AF52E" w14:textId="7B45255B" w:rsidR="00103FD1" w:rsidRDefault="002C72B4">
      <w:pPr>
        <w:pStyle w:val="Heading1"/>
        <w:numPr>
          <w:ilvl w:val="1"/>
          <w:numId w:val="1"/>
        </w:numPr>
        <w:pBdr>
          <w:top w:val="nil"/>
          <w:left w:val="nil"/>
          <w:bottom w:val="nil"/>
          <w:right w:val="nil"/>
          <w:between w:val="nil"/>
        </w:pBdr>
        <w:spacing w:before="240" w:after="0"/>
        <w:jc w:val="left"/>
        <w:rPr>
          <w:b w:val="0"/>
          <w:color w:val="0B0C0C"/>
          <w:sz w:val="24"/>
          <w:szCs w:val="24"/>
          <w:highlight w:val="white"/>
        </w:rPr>
      </w:pPr>
      <w:bookmarkStart w:id="8" w:name="_heading=h.6577t57qxb7b" w:colFirst="0" w:colLast="0"/>
      <w:bookmarkStart w:id="9" w:name="_The_GPA_exists"/>
      <w:bookmarkEnd w:id="8"/>
      <w:bookmarkEnd w:id="9"/>
      <w:r>
        <w:rPr>
          <w:b w:val="0"/>
          <w:caps w:val="0"/>
          <w:color w:val="0B0C0C"/>
          <w:sz w:val="24"/>
          <w:szCs w:val="24"/>
          <w:highlight w:val="white"/>
        </w:rPr>
        <w:t>The</w:t>
      </w:r>
      <w:r w:rsidR="00104FFD">
        <w:rPr>
          <w:b w:val="0"/>
          <w:caps w:val="0"/>
          <w:color w:val="0B0C0C"/>
          <w:sz w:val="24"/>
          <w:szCs w:val="24"/>
          <w:highlight w:val="white"/>
        </w:rPr>
        <w:t xml:space="preserve"> GPA</w:t>
      </w:r>
      <w:r>
        <w:rPr>
          <w:b w:val="0"/>
          <w:caps w:val="0"/>
          <w:color w:val="0B0C0C"/>
          <w:sz w:val="24"/>
          <w:szCs w:val="24"/>
          <w:highlight w:val="white"/>
        </w:rPr>
        <w:t xml:space="preserve"> exists to provide a single civil service general purpose estate managed for the benefit of departments. This concentration of property and commercial expertise within our organisation allows departments to focus on their core business of defining government policies and delivering public services. It means that we can work across departments to transform the estate: making best use of space; supporting the introduction of smarter working; improving customer satisfaction through people-focused workplace services; and delivering economie</w:t>
      </w:r>
      <w:bookmarkStart w:id="10" w:name="_GoBack"/>
      <w:bookmarkEnd w:id="10"/>
      <w:r>
        <w:rPr>
          <w:b w:val="0"/>
          <w:caps w:val="0"/>
          <w:color w:val="0B0C0C"/>
          <w:sz w:val="24"/>
          <w:szCs w:val="24"/>
          <w:highlight w:val="white"/>
        </w:rPr>
        <w:t xml:space="preserve">s of scale and improved commercial </w:t>
      </w:r>
      <w:r>
        <w:rPr>
          <w:b w:val="0"/>
          <w:caps w:val="0"/>
          <w:color w:val="0B0C0C"/>
          <w:sz w:val="24"/>
          <w:szCs w:val="24"/>
          <w:highlight w:val="white"/>
        </w:rPr>
        <w:lastRenderedPageBreak/>
        <w:t>outcomes with the property industry.</w:t>
      </w:r>
      <w:r>
        <w:rPr>
          <w:b w:val="0"/>
          <w:caps w:val="0"/>
          <w:color w:val="0B0C0C"/>
          <w:sz w:val="24"/>
          <w:szCs w:val="24"/>
          <w:highlight w:val="white"/>
        </w:rPr>
        <w:br/>
      </w:r>
    </w:p>
    <w:p w14:paraId="1B0AF52F" w14:textId="090D8BA2" w:rsidR="00103FD1" w:rsidRDefault="002C72B4">
      <w:pPr>
        <w:pStyle w:val="Heading1"/>
        <w:numPr>
          <w:ilvl w:val="1"/>
          <w:numId w:val="1"/>
        </w:numPr>
        <w:pBdr>
          <w:top w:val="nil"/>
          <w:left w:val="nil"/>
          <w:bottom w:val="nil"/>
          <w:right w:val="nil"/>
          <w:between w:val="nil"/>
        </w:pBdr>
        <w:rPr>
          <w:b w:val="0"/>
          <w:color w:val="0B0C0C"/>
          <w:sz w:val="24"/>
          <w:szCs w:val="24"/>
          <w:highlight w:val="white"/>
        </w:rPr>
      </w:pPr>
      <w:bookmarkStart w:id="11" w:name="_heading=h.h2fazolvor4i" w:colFirst="0" w:colLast="0"/>
      <w:bookmarkEnd w:id="11"/>
      <w:r>
        <w:rPr>
          <w:b w:val="0"/>
          <w:caps w:val="0"/>
          <w:color w:val="0B0C0C"/>
          <w:sz w:val="24"/>
          <w:szCs w:val="24"/>
          <w:highlight w:val="white"/>
        </w:rPr>
        <w:t>We will do this in a way that achieves the following outcomes in support of the government estate strategy:</w:t>
      </w:r>
    </w:p>
    <w:p w14:paraId="1B0AF530" w14:textId="77777777" w:rsidR="00103FD1" w:rsidRDefault="003D4DC6" w:rsidP="002C72B4">
      <w:pPr>
        <w:pStyle w:val="Heading1"/>
        <w:numPr>
          <w:ilvl w:val="0"/>
          <w:numId w:val="0"/>
        </w:numPr>
        <w:pBdr>
          <w:top w:val="nil"/>
          <w:left w:val="nil"/>
          <w:bottom w:val="nil"/>
          <w:right w:val="nil"/>
          <w:between w:val="nil"/>
        </w:pBdr>
        <w:spacing w:before="240"/>
        <w:ind w:left="1440" w:firstLine="720"/>
        <w:rPr>
          <w:b w:val="0"/>
          <w:color w:val="0B0C0C"/>
          <w:sz w:val="24"/>
          <w:szCs w:val="24"/>
          <w:highlight w:val="white"/>
        </w:rPr>
      </w:pPr>
      <w:bookmarkStart w:id="12" w:name="_heading=h.8tya3xdm9rd" w:colFirst="0" w:colLast="0"/>
      <w:bookmarkEnd w:id="12"/>
      <w:r>
        <w:rPr>
          <w:b w:val="0"/>
          <w:color w:val="0B0C0C"/>
          <w:sz w:val="24"/>
          <w:szCs w:val="24"/>
          <w:highlight w:val="white"/>
        </w:rPr>
        <w:t xml:space="preserve"> </w:t>
      </w:r>
      <w:r>
        <w:rPr>
          <w:b w:val="0"/>
          <w:noProof/>
          <w:color w:val="0B0C0C"/>
          <w:sz w:val="24"/>
          <w:szCs w:val="24"/>
          <w:highlight w:val="white"/>
          <w:lang w:eastAsia="en-GB"/>
        </w:rPr>
        <w:drawing>
          <wp:inline distT="114300" distB="114300" distL="114300" distR="114300" wp14:anchorId="1B0AF667" wp14:editId="1B0AF668">
            <wp:extent cx="4071938" cy="2265945"/>
            <wp:effectExtent l="0" t="0" r="0" b="0"/>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4071938" cy="2265945"/>
                    </a:xfrm>
                    <a:prstGeom prst="rect">
                      <a:avLst/>
                    </a:prstGeom>
                    <a:ln/>
                  </pic:spPr>
                </pic:pic>
              </a:graphicData>
            </a:graphic>
          </wp:inline>
        </w:drawing>
      </w:r>
    </w:p>
    <w:p w14:paraId="1B0AF531" w14:textId="54E080B9" w:rsidR="00103FD1" w:rsidRDefault="002C72B4">
      <w:pPr>
        <w:pStyle w:val="Heading1"/>
        <w:numPr>
          <w:ilvl w:val="1"/>
          <w:numId w:val="1"/>
        </w:numPr>
        <w:pBdr>
          <w:top w:val="nil"/>
          <w:left w:val="nil"/>
          <w:bottom w:val="nil"/>
          <w:right w:val="nil"/>
          <w:between w:val="nil"/>
        </w:pBdr>
        <w:spacing w:before="240"/>
        <w:rPr>
          <w:b w:val="0"/>
          <w:color w:val="0B0C0C"/>
          <w:sz w:val="24"/>
          <w:szCs w:val="24"/>
          <w:highlight w:val="white"/>
        </w:rPr>
      </w:pPr>
      <w:bookmarkStart w:id="13" w:name="_heading=h.lqb1cduav4la" w:colFirst="0" w:colLast="0"/>
      <w:bookmarkEnd w:id="13"/>
      <w:r>
        <w:rPr>
          <w:b w:val="0"/>
          <w:caps w:val="0"/>
          <w:color w:val="0B0C0C"/>
          <w:sz w:val="24"/>
          <w:szCs w:val="24"/>
          <w:highlight w:val="white"/>
        </w:rPr>
        <w:t>We have developed a 10-year strategy, covering the period 2020-30. Over this timescale we expect to transform the way the general-purpose government estate supports public service delivery by:</w:t>
      </w:r>
    </w:p>
    <w:p w14:paraId="1B0AF532" w14:textId="17361C75" w:rsidR="00103FD1" w:rsidRDefault="002C72B4">
      <w:pPr>
        <w:pStyle w:val="Heading1"/>
        <w:numPr>
          <w:ilvl w:val="0"/>
          <w:numId w:val="5"/>
        </w:numPr>
        <w:pBdr>
          <w:top w:val="nil"/>
          <w:left w:val="nil"/>
          <w:bottom w:val="nil"/>
          <w:right w:val="nil"/>
          <w:between w:val="nil"/>
        </w:pBdr>
        <w:spacing w:before="240"/>
        <w:rPr>
          <w:b w:val="0"/>
          <w:color w:val="0B0C0C"/>
          <w:sz w:val="24"/>
          <w:szCs w:val="24"/>
          <w:highlight w:val="white"/>
        </w:rPr>
      </w:pPr>
      <w:bookmarkStart w:id="14" w:name="_heading=h.ofozs6v92d5p" w:colFirst="0" w:colLast="0"/>
      <w:bookmarkEnd w:id="14"/>
      <w:r>
        <w:rPr>
          <w:b w:val="0"/>
          <w:caps w:val="0"/>
          <w:color w:val="0B0C0C"/>
          <w:sz w:val="24"/>
          <w:szCs w:val="24"/>
          <w:highlight w:val="white"/>
        </w:rPr>
        <w:t>Improving the experience of the workplace for civil servants;</w:t>
      </w:r>
    </w:p>
    <w:p w14:paraId="1B0AF533" w14:textId="7F685503" w:rsidR="00103FD1" w:rsidRDefault="002C72B4">
      <w:pPr>
        <w:pStyle w:val="Heading1"/>
        <w:numPr>
          <w:ilvl w:val="0"/>
          <w:numId w:val="5"/>
        </w:numPr>
        <w:pBdr>
          <w:top w:val="nil"/>
          <w:left w:val="nil"/>
          <w:bottom w:val="nil"/>
          <w:right w:val="nil"/>
          <w:between w:val="nil"/>
        </w:pBdr>
        <w:spacing w:before="240"/>
        <w:rPr>
          <w:b w:val="0"/>
          <w:color w:val="0B0C0C"/>
          <w:sz w:val="24"/>
          <w:szCs w:val="24"/>
          <w:highlight w:val="white"/>
        </w:rPr>
      </w:pPr>
      <w:bookmarkStart w:id="15" w:name="_heading=h.masjkx4wkp9w" w:colFirst="0" w:colLast="0"/>
      <w:bookmarkEnd w:id="15"/>
      <w:r>
        <w:rPr>
          <w:b w:val="0"/>
          <w:caps w:val="0"/>
          <w:color w:val="0B0C0C"/>
          <w:sz w:val="24"/>
          <w:szCs w:val="24"/>
          <w:highlight w:val="white"/>
        </w:rPr>
        <w:t>Enabling increased working across departmental boundaries within the public sector;</w:t>
      </w:r>
    </w:p>
    <w:p w14:paraId="1B0AF534" w14:textId="530AADDA" w:rsidR="00103FD1" w:rsidRDefault="002C72B4">
      <w:pPr>
        <w:pStyle w:val="Heading1"/>
        <w:numPr>
          <w:ilvl w:val="0"/>
          <w:numId w:val="5"/>
        </w:numPr>
        <w:pBdr>
          <w:top w:val="nil"/>
          <w:left w:val="nil"/>
          <w:bottom w:val="nil"/>
          <w:right w:val="nil"/>
          <w:between w:val="nil"/>
        </w:pBdr>
        <w:spacing w:before="240"/>
        <w:rPr>
          <w:b w:val="0"/>
          <w:color w:val="0B0C0C"/>
          <w:sz w:val="24"/>
          <w:szCs w:val="24"/>
          <w:highlight w:val="white"/>
        </w:rPr>
      </w:pPr>
      <w:bookmarkStart w:id="16" w:name="_heading=h.rj0905aphjjy" w:colFirst="0" w:colLast="0"/>
      <w:bookmarkEnd w:id="16"/>
      <w:r>
        <w:rPr>
          <w:b w:val="0"/>
          <w:caps w:val="0"/>
          <w:color w:val="0B0C0C"/>
          <w:sz w:val="24"/>
          <w:szCs w:val="24"/>
          <w:highlight w:val="white"/>
        </w:rPr>
        <w:t xml:space="preserve">Supporting moves from </w:t>
      </w:r>
      <w:r w:rsidR="00B10587">
        <w:rPr>
          <w:b w:val="0"/>
          <w:caps w:val="0"/>
          <w:color w:val="0B0C0C"/>
          <w:sz w:val="24"/>
          <w:szCs w:val="24"/>
          <w:highlight w:val="white"/>
        </w:rPr>
        <w:t>London</w:t>
      </w:r>
      <w:r>
        <w:rPr>
          <w:b w:val="0"/>
          <w:caps w:val="0"/>
          <w:color w:val="0B0C0C"/>
          <w:sz w:val="24"/>
          <w:szCs w:val="24"/>
          <w:highlight w:val="white"/>
        </w:rPr>
        <w:t xml:space="preserve"> to the nations and regions of the </w:t>
      </w:r>
      <w:r w:rsidR="00B10587">
        <w:rPr>
          <w:b w:val="0"/>
          <w:caps w:val="0"/>
          <w:color w:val="0B0C0C"/>
          <w:sz w:val="24"/>
          <w:szCs w:val="24"/>
          <w:highlight w:val="white"/>
        </w:rPr>
        <w:t>UK</w:t>
      </w:r>
      <w:r>
        <w:rPr>
          <w:b w:val="0"/>
          <w:caps w:val="0"/>
          <w:color w:val="0B0C0C"/>
          <w:sz w:val="24"/>
          <w:szCs w:val="24"/>
          <w:highlight w:val="white"/>
        </w:rPr>
        <w:t>;</w:t>
      </w:r>
    </w:p>
    <w:p w14:paraId="1B0AF535" w14:textId="04308E7E" w:rsidR="00103FD1" w:rsidRDefault="002C72B4">
      <w:pPr>
        <w:pStyle w:val="Heading1"/>
        <w:numPr>
          <w:ilvl w:val="0"/>
          <w:numId w:val="5"/>
        </w:numPr>
        <w:pBdr>
          <w:top w:val="nil"/>
          <w:left w:val="nil"/>
          <w:bottom w:val="nil"/>
          <w:right w:val="nil"/>
          <w:between w:val="nil"/>
        </w:pBdr>
        <w:spacing w:before="240"/>
        <w:rPr>
          <w:b w:val="0"/>
          <w:color w:val="0B0C0C"/>
          <w:sz w:val="24"/>
          <w:szCs w:val="24"/>
          <w:highlight w:val="white"/>
        </w:rPr>
      </w:pPr>
      <w:bookmarkStart w:id="17" w:name="_heading=h.1j7hw0sh9kwt" w:colFirst="0" w:colLast="0"/>
      <w:bookmarkEnd w:id="17"/>
      <w:r>
        <w:rPr>
          <w:b w:val="0"/>
          <w:caps w:val="0"/>
          <w:color w:val="0B0C0C"/>
          <w:sz w:val="24"/>
          <w:szCs w:val="24"/>
          <w:highlight w:val="white"/>
        </w:rPr>
        <w:t>Taking a locality planning approach to optimise the government estate, and working with local authorities to embed our contribution to place-making;</w:t>
      </w:r>
    </w:p>
    <w:p w14:paraId="1B0AF536" w14:textId="5BBC7808" w:rsidR="00103FD1" w:rsidRDefault="002C72B4">
      <w:pPr>
        <w:pStyle w:val="Heading1"/>
        <w:numPr>
          <w:ilvl w:val="0"/>
          <w:numId w:val="5"/>
        </w:numPr>
        <w:pBdr>
          <w:top w:val="nil"/>
          <w:left w:val="nil"/>
          <w:bottom w:val="nil"/>
          <w:right w:val="nil"/>
          <w:between w:val="nil"/>
        </w:pBdr>
        <w:spacing w:before="240"/>
        <w:rPr>
          <w:color w:val="0B0C0C"/>
          <w:sz w:val="24"/>
          <w:szCs w:val="24"/>
        </w:rPr>
      </w:pPr>
      <w:bookmarkStart w:id="18" w:name="_heading=h.yvfr3hldied6" w:colFirst="0" w:colLast="0"/>
      <w:bookmarkEnd w:id="18"/>
      <w:r>
        <w:rPr>
          <w:b w:val="0"/>
          <w:caps w:val="0"/>
          <w:color w:val="0B0C0C"/>
          <w:sz w:val="24"/>
          <w:szCs w:val="24"/>
          <w:highlight w:val="white"/>
        </w:rPr>
        <w:t xml:space="preserve">Responding to the changes in ways of working being accelerated as a result of responses to </w:t>
      </w:r>
      <w:r w:rsidR="00414018">
        <w:rPr>
          <w:b w:val="0"/>
          <w:caps w:val="0"/>
          <w:color w:val="0B0C0C"/>
          <w:sz w:val="24"/>
          <w:szCs w:val="24"/>
          <w:highlight w:val="white"/>
        </w:rPr>
        <w:t>C</w:t>
      </w:r>
      <w:r>
        <w:rPr>
          <w:b w:val="0"/>
          <w:caps w:val="0"/>
          <w:color w:val="0B0C0C"/>
          <w:sz w:val="24"/>
          <w:szCs w:val="24"/>
          <w:highlight w:val="white"/>
        </w:rPr>
        <w:t>ovid-19; and</w:t>
      </w:r>
    </w:p>
    <w:p w14:paraId="1B0AF537" w14:textId="276AC45A" w:rsidR="00103FD1" w:rsidRDefault="002C72B4">
      <w:pPr>
        <w:pStyle w:val="Heading1"/>
        <w:numPr>
          <w:ilvl w:val="0"/>
          <w:numId w:val="5"/>
        </w:numPr>
        <w:spacing w:before="240"/>
        <w:rPr>
          <w:b w:val="0"/>
          <w:color w:val="0B0C0C"/>
          <w:sz w:val="24"/>
          <w:szCs w:val="24"/>
          <w:highlight w:val="white"/>
        </w:rPr>
      </w:pPr>
      <w:bookmarkStart w:id="19" w:name="_heading=h.hqwdjl5ryq9z" w:colFirst="0" w:colLast="0"/>
      <w:bookmarkEnd w:id="19"/>
      <w:r>
        <w:rPr>
          <w:b w:val="0"/>
          <w:caps w:val="0"/>
          <w:color w:val="0B0C0C"/>
          <w:sz w:val="24"/>
          <w:szCs w:val="24"/>
          <w:highlight w:val="white"/>
        </w:rPr>
        <w:t>Improving the sustainability and condition of the estate</w:t>
      </w:r>
      <w:r w:rsidR="00414018">
        <w:rPr>
          <w:b w:val="0"/>
          <w:caps w:val="0"/>
          <w:color w:val="0B0C0C"/>
          <w:sz w:val="24"/>
          <w:szCs w:val="24"/>
          <w:highlight w:val="white"/>
        </w:rPr>
        <w:t>.</w:t>
      </w:r>
    </w:p>
    <w:p w14:paraId="1B0AF538" w14:textId="3A31208A" w:rsidR="00103FD1" w:rsidRDefault="002C72B4">
      <w:pPr>
        <w:pStyle w:val="Heading1"/>
        <w:numPr>
          <w:ilvl w:val="1"/>
          <w:numId w:val="1"/>
        </w:numPr>
        <w:spacing w:before="240"/>
      </w:pPr>
      <w:bookmarkStart w:id="20" w:name="_heading=h.xdoontrm3zvc" w:colFirst="0" w:colLast="0"/>
      <w:bookmarkEnd w:id="20"/>
      <w:r>
        <w:rPr>
          <w:b w:val="0"/>
          <w:caps w:val="0"/>
          <w:color w:val="0B0C0C"/>
          <w:sz w:val="24"/>
          <w:szCs w:val="24"/>
          <w:highlight w:val="white"/>
        </w:rPr>
        <w:t>As we begin this strategy period, we are also transforming our organisation: putting customer service at the heart of what we do. We are proud to be civil servants, and really understand how government works and what our clients need. However, we also bring deep understanding of the workplace and the property market, and strong commercial acumen that can make a real difference: bringing together the best of public and private sectors.</w:t>
      </w:r>
    </w:p>
    <w:p w14:paraId="1B0AF539" w14:textId="77777777" w:rsidR="00103FD1" w:rsidRDefault="003D4DC6">
      <w:pPr>
        <w:pStyle w:val="Heading2"/>
        <w:numPr>
          <w:ilvl w:val="1"/>
          <w:numId w:val="3"/>
        </w:numPr>
        <w:spacing w:after="0"/>
        <w:jc w:val="left"/>
        <w:rPr>
          <w:color w:val="0B0C0C"/>
          <w:sz w:val="24"/>
          <w:szCs w:val="24"/>
          <w:highlight w:val="white"/>
        </w:rPr>
      </w:pPr>
      <w:r>
        <w:rPr>
          <w:color w:val="0B0C0C"/>
          <w:sz w:val="24"/>
          <w:szCs w:val="24"/>
          <w:highlight w:val="white"/>
        </w:rPr>
        <w:t>Further GPA information can be found at:</w:t>
      </w:r>
    </w:p>
    <w:p w14:paraId="1B0AF53A" w14:textId="77777777" w:rsidR="00103FD1" w:rsidRDefault="00147284">
      <w:pPr>
        <w:ind w:left="720"/>
        <w:rPr>
          <w:sz w:val="24"/>
        </w:rPr>
      </w:pPr>
      <w:hyperlink r:id="rId10">
        <w:r w:rsidR="003D4DC6">
          <w:rPr>
            <w:color w:val="0000FF"/>
            <w:sz w:val="24"/>
            <w:u w:val="single"/>
          </w:rPr>
          <w:t>https://www.gov.uk/government/organisations/government-property-agency/about</w:t>
        </w:r>
      </w:hyperlink>
    </w:p>
    <w:p w14:paraId="1B0AF53B" w14:textId="77777777" w:rsidR="00103FD1" w:rsidRDefault="00103FD1" w:rsidP="002C72B4">
      <w:pPr>
        <w:pStyle w:val="Heading2"/>
        <w:numPr>
          <w:ilvl w:val="0"/>
          <w:numId w:val="0"/>
        </w:numPr>
        <w:spacing w:after="120"/>
        <w:ind w:left="2160" w:hanging="360"/>
        <w:rPr>
          <w:sz w:val="24"/>
          <w:szCs w:val="24"/>
        </w:rPr>
      </w:pPr>
    </w:p>
    <w:p w14:paraId="1B0AF53C" w14:textId="77777777" w:rsidR="00103FD1" w:rsidRDefault="003D4DC6">
      <w:pPr>
        <w:pStyle w:val="Heading1"/>
        <w:numPr>
          <w:ilvl w:val="0"/>
          <w:numId w:val="1"/>
        </w:numPr>
        <w:spacing w:after="120"/>
        <w:rPr>
          <w:sz w:val="32"/>
          <w:szCs w:val="32"/>
        </w:rPr>
      </w:pPr>
      <w:r>
        <w:rPr>
          <w:sz w:val="32"/>
          <w:szCs w:val="32"/>
        </w:rPr>
        <w:t>Background to requirement/OVERVIEW of requirement</w:t>
      </w:r>
    </w:p>
    <w:p w14:paraId="1B0AF53D" w14:textId="77777777" w:rsidR="00103FD1" w:rsidRDefault="003D4DC6">
      <w:pPr>
        <w:pStyle w:val="Heading2"/>
        <w:numPr>
          <w:ilvl w:val="1"/>
          <w:numId w:val="1"/>
        </w:numPr>
        <w:spacing w:after="120" w:line="276" w:lineRule="auto"/>
        <w:rPr>
          <w:highlight w:val="white"/>
        </w:rPr>
      </w:pPr>
      <w:bookmarkStart w:id="21" w:name="_The_implementation_of"/>
      <w:bookmarkEnd w:id="21"/>
      <w:r>
        <w:rPr>
          <w:color w:val="0B0C0C"/>
          <w:sz w:val="24"/>
          <w:szCs w:val="24"/>
        </w:rPr>
        <w:t>The implementation of the GPA Workplace Services Transformation Programme (WSTP) is focused on enhancing delivery of the current workplace services offering, improve value for money of workplace services on the Government Office Estate (GES) (the Estate), and help to build and capitalise on the benefits from the GES and supporting Programmes (such as the Hubs, the Whitehall Campus and the Smarter Working Programmes).</w:t>
      </w:r>
      <w:r>
        <w:rPr>
          <w:sz w:val="24"/>
          <w:szCs w:val="24"/>
          <w:highlight w:val="white"/>
        </w:rPr>
        <w:t xml:space="preserve"> </w:t>
      </w:r>
    </w:p>
    <w:p w14:paraId="1B0AF53E" w14:textId="77777777" w:rsidR="00103FD1" w:rsidRDefault="003D4DC6">
      <w:pPr>
        <w:pStyle w:val="Heading2"/>
        <w:numPr>
          <w:ilvl w:val="1"/>
          <w:numId w:val="1"/>
        </w:numPr>
        <w:spacing w:after="120" w:line="276" w:lineRule="auto"/>
        <w:rPr>
          <w:highlight w:val="white"/>
        </w:rPr>
      </w:pPr>
      <w:r>
        <w:rPr>
          <w:sz w:val="24"/>
          <w:szCs w:val="24"/>
          <w:highlight w:val="white"/>
        </w:rPr>
        <w:t xml:space="preserve">The Supply Chain Project is fully aligned with the WSTP and has been established to realise the ambition of a transformed workplace for all GPA customers and to ensure better value for our clients.  </w:t>
      </w:r>
    </w:p>
    <w:p w14:paraId="1B0AF53F" w14:textId="77777777" w:rsidR="00103FD1" w:rsidRDefault="003D4DC6">
      <w:pPr>
        <w:pStyle w:val="Heading2"/>
        <w:numPr>
          <w:ilvl w:val="1"/>
          <w:numId w:val="1"/>
        </w:numPr>
        <w:spacing w:after="120" w:line="276" w:lineRule="auto"/>
        <w:rPr>
          <w:highlight w:val="white"/>
        </w:rPr>
      </w:pPr>
      <w:r>
        <w:rPr>
          <w:sz w:val="24"/>
          <w:szCs w:val="24"/>
          <w:highlight w:val="white"/>
        </w:rPr>
        <w:t>The Supply Chain Project will be a key enabler for the WSTP through the implementation of a new suite of contracts that will deliver demonstrable improvement in customer experience in every building for which GPA are – or will become – accountable for the delivery of workplace services.</w:t>
      </w:r>
    </w:p>
    <w:p w14:paraId="1B0AF540" w14:textId="77777777" w:rsidR="00103FD1" w:rsidRDefault="003D4DC6">
      <w:pPr>
        <w:pStyle w:val="Heading2"/>
        <w:numPr>
          <w:ilvl w:val="1"/>
          <w:numId w:val="1"/>
        </w:numPr>
        <w:spacing w:after="120" w:line="276" w:lineRule="auto"/>
        <w:rPr>
          <w:highlight w:val="white"/>
        </w:rPr>
      </w:pPr>
      <w:r>
        <w:rPr>
          <w:sz w:val="24"/>
          <w:szCs w:val="24"/>
          <w:highlight w:val="white"/>
        </w:rPr>
        <w:t>The design principles that have steered the WSTP Supply Chain Project and will steer the new suite of contracts are:</w:t>
      </w:r>
    </w:p>
    <w:p w14:paraId="1B0AF541" w14:textId="77777777" w:rsidR="00103FD1" w:rsidRDefault="003D4DC6">
      <w:pPr>
        <w:pStyle w:val="Heading2"/>
        <w:numPr>
          <w:ilvl w:val="0"/>
          <w:numId w:val="2"/>
        </w:numPr>
        <w:spacing w:after="0" w:line="276" w:lineRule="auto"/>
        <w:rPr>
          <w:sz w:val="24"/>
          <w:szCs w:val="24"/>
          <w:highlight w:val="white"/>
        </w:rPr>
      </w:pPr>
      <w:proofErr w:type="gramStart"/>
      <w:r>
        <w:rPr>
          <w:sz w:val="24"/>
          <w:szCs w:val="24"/>
          <w:highlight w:val="white"/>
        </w:rPr>
        <w:t>a</w:t>
      </w:r>
      <w:proofErr w:type="gramEnd"/>
      <w:r>
        <w:rPr>
          <w:sz w:val="24"/>
          <w:szCs w:val="24"/>
          <w:highlight w:val="white"/>
        </w:rPr>
        <w:t xml:space="preserve"> people-centred approach aligning workplace services to people with more focus on customers, the people who use our buildings (rather than buildings);</w:t>
      </w:r>
    </w:p>
    <w:p w14:paraId="1B0AF542" w14:textId="77777777" w:rsidR="00103FD1" w:rsidRDefault="003D4DC6">
      <w:pPr>
        <w:pStyle w:val="Heading2"/>
        <w:numPr>
          <w:ilvl w:val="0"/>
          <w:numId w:val="2"/>
        </w:numPr>
        <w:spacing w:after="0" w:line="276" w:lineRule="auto"/>
        <w:rPr>
          <w:sz w:val="24"/>
          <w:szCs w:val="24"/>
          <w:highlight w:val="white"/>
        </w:rPr>
      </w:pPr>
      <w:bookmarkStart w:id="22" w:name="_heading=h.6ge9fahz81ke" w:colFirst="0" w:colLast="0"/>
      <w:bookmarkEnd w:id="22"/>
      <w:proofErr w:type="gramStart"/>
      <w:r>
        <w:rPr>
          <w:sz w:val="24"/>
          <w:szCs w:val="24"/>
          <w:highlight w:val="white"/>
        </w:rPr>
        <w:t>enhanced</w:t>
      </w:r>
      <w:proofErr w:type="gramEnd"/>
      <w:r>
        <w:rPr>
          <w:sz w:val="24"/>
          <w:szCs w:val="24"/>
          <w:highlight w:val="white"/>
        </w:rPr>
        <w:t xml:space="preserve"> customer communications so that our customers remain consulted, informed and engaged;</w:t>
      </w:r>
    </w:p>
    <w:p w14:paraId="1B0AF543" w14:textId="77777777" w:rsidR="00103FD1" w:rsidRDefault="003D4DC6">
      <w:pPr>
        <w:pStyle w:val="Heading2"/>
        <w:numPr>
          <w:ilvl w:val="0"/>
          <w:numId w:val="2"/>
        </w:numPr>
        <w:spacing w:after="0" w:line="276" w:lineRule="auto"/>
        <w:rPr>
          <w:sz w:val="24"/>
          <w:szCs w:val="24"/>
          <w:highlight w:val="white"/>
        </w:rPr>
      </w:pPr>
      <w:bookmarkStart w:id="23" w:name="_heading=h.dnkhp7jj9k5o" w:colFirst="0" w:colLast="0"/>
      <w:bookmarkEnd w:id="23"/>
      <w:proofErr w:type="gramStart"/>
      <w:r>
        <w:rPr>
          <w:sz w:val="24"/>
          <w:szCs w:val="24"/>
          <w:highlight w:val="white"/>
        </w:rPr>
        <w:t>a</w:t>
      </w:r>
      <w:proofErr w:type="gramEnd"/>
      <w:r>
        <w:rPr>
          <w:sz w:val="24"/>
          <w:szCs w:val="24"/>
          <w:highlight w:val="white"/>
        </w:rPr>
        <w:t xml:space="preserve"> paradigm shift in how GPA exploits digital tools and data.</w:t>
      </w:r>
    </w:p>
    <w:p w14:paraId="1B0AF544" w14:textId="77777777" w:rsidR="00103FD1" w:rsidRDefault="00103FD1">
      <w:pPr>
        <w:ind w:left="720"/>
      </w:pPr>
    </w:p>
    <w:p w14:paraId="1B0AF545" w14:textId="77777777" w:rsidR="00103FD1" w:rsidRDefault="003D4DC6">
      <w:pPr>
        <w:pStyle w:val="Heading2"/>
        <w:numPr>
          <w:ilvl w:val="1"/>
          <w:numId w:val="1"/>
        </w:numPr>
        <w:spacing w:after="0" w:line="276" w:lineRule="auto"/>
        <w:rPr>
          <w:highlight w:val="white"/>
        </w:rPr>
      </w:pPr>
      <w:r>
        <w:rPr>
          <w:sz w:val="24"/>
          <w:szCs w:val="24"/>
          <w:highlight w:val="white"/>
        </w:rPr>
        <w:t xml:space="preserve">The WSTP also is aligned to and supports the GPA Strategy &amp; Annual Business Plan 2020/21 and the GPA Data &amp; Technology Strategy. </w:t>
      </w:r>
    </w:p>
    <w:p w14:paraId="1B0AF546" w14:textId="77777777" w:rsidR="00103FD1" w:rsidRDefault="00103FD1" w:rsidP="00903B83">
      <w:pPr>
        <w:pStyle w:val="Heading2"/>
        <w:numPr>
          <w:ilvl w:val="0"/>
          <w:numId w:val="0"/>
        </w:numPr>
        <w:spacing w:after="0"/>
        <w:ind w:left="2160" w:hanging="360"/>
        <w:rPr>
          <w:rFonts w:ascii="Times New Roman" w:eastAsia="Times New Roman" w:hAnsi="Times New Roman" w:cs="Times New Roman"/>
          <w:sz w:val="24"/>
          <w:szCs w:val="24"/>
          <w:highlight w:val="white"/>
        </w:rPr>
      </w:pPr>
    </w:p>
    <w:p w14:paraId="1B0AF547" w14:textId="77777777" w:rsidR="00103FD1" w:rsidRDefault="003D4DC6">
      <w:pPr>
        <w:pStyle w:val="Heading2"/>
        <w:numPr>
          <w:ilvl w:val="1"/>
          <w:numId w:val="1"/>
        </w:numPr>
        <w:spacing w:after="120" w:line="276" w:lineRule="auto"/>
        <w:jc w:val="left"/>
        <w:rPr>
          <w:highlight w:val="white"/>
        </w:rPr>
      </w:pPr>
      <w:bookmarkStart w:id="24" w:name="_heading=h.ecjkp4prhe4" w:colFirst="0" w:colLast="0"/>
      <w:bookmarkEnd w:id="24"/>
      <w:r>
        <w:rPr>
          <w:sz w:val="24"/>
          <w:szCs w:val="24"/>
          <w:highlight w:val="white"/>
        </w:rPr>
        <w:t>The Supply Chain Project will:</w:t>
      </w:r>
    </w:p>
    <w:p w14:paraId="1B0AF548" w14:textId="77777777" w:rsidR="00103FD1" w:rsidRDefault="003D4DC6">
      <w:pPr>
        <w:pStyle w:val="Heading2"/>
        <w:numPr>
          <w:ilvl w:val="0"/>
          <w:numId w:val="4"/>
        </w:numPr>
        <w:spacing w:after="120" w:line="276" w:lineRule="auto"/>
        <w:ind w:firstLine="360"/>
        <w:jc w:val="left"/>
        <w:rPr>
          <w:sz w:val="24"/>
          <w:szCs w:val="24"/>
          <w:highlight w:val="white"/>
        </w:rPr>
      </w:pPr>
      <w:bookmarkStart w:id="25" w:name="_heading=h.rejcknb05fai" w:colFirst="0" w:colLast="0"/>
      <w:bookmarkEnd w:id="25"/>
      <w:r>
        <w:rPr>
          <w:sz w:val="24"/>
          <w:szCs w:val="24"/>
          <w:highlight w:val="white"/>
        </w:rPr>
        <w:t>Support and enhance the quality and value for money of people-centred Workplace Services (WS) across the Estate; delivered to clients and customers through the procurement of a WS Performance Partner to manage a best in class workplace services supply chain on behalf of the GPA;</w:t>
      </w:r>
    </w:p>
    <w:p w14:paraId="1B0AF549" w14:textId="77777777" w:rsidR="00103FD1" w:rsidRDefault="00103FD1"/>
    <w:p w14:paraId="1B0AF54A" w14:textId="77777777" w:rsidR="00103FD1" w:rsidRDefault="003D4DC6">
      <w:pPr>
        <w:pStyle w:val="Heading2"/>
        <w:numPr>
          <w:ilvl w:val="0"/>
          <w:numId w:val="4"/>
        </w:numPr>
        <w:spacing w:after="0" w:line="276" w:lineRule="auto"/>
        <w:ind w:firstLine="360"/>
        <w:jc w:val="left"/>
        <w:rPr>
          <w:sz w:val="24"/>
          <w:szCs w:val="24"/>
          <w:highlight w:val="white"/>
        </w:rPr>
      </w:pPr>
      <w:bookmarkStart w:id="26" w:name="_heading=h.cedpflvkueax" w:colFirst="0" w:colLast="0"/>
      <w:bookmarkEnd w:id="26"/>
      <w:r>
        <w:rPr>
          <w:sz w:val="24"/>
          <w:szCs w:val="24"/>
          <w:highlight w:val="white"/>
        </w:rPr>
        <w:t>Be an enabler for the improved utilisation and operation of the Estate while also ensuring it is safe, statutorily compliant, flexible, efficient and operated cost effectively;</w:t>
      </w:r>
      <w:r>
        <w:rPr>
          <w:sz w:val="24"/>
          <w:szCs w:val="24"/>
          <w:highlight w:val="white"/>
        </w:rPr>
        <w:br/>
      </w:r>
    </w:p>
    <w:p w14:paraId="1B0AF54B" w14:textId="77777777" w:rsidR="00103FD1" w:rsidRDefault="003D4DC6">
      <w:pPr>
        <w:pStyle w:val="Heading2"/>
        <w:numPr>
          <w:ilvl w:val="0"/>
          <w:numId w:val="4"/>
        </w:numPr>
        <w:spacing w:after="120" w:line="276" w:lineRule="auto"/>
        <w:ind w:firstLine="360"/>
        <w:jc w:val="left"/>
        <w:rPr>
          <w:sz w:val="24"/>
          <w:szCs w:val="24"/>
          <w:highlight w:val="white"/>
        </w:rPr>
      </w:pPr>
      <w:bookmarkStart w:id="27" w:name="_heading=h.et6cfsdxkm5f" w:colFirst="0" w:colLast="0"/>
      <w:bookmarkEnd w:id="27"/>
      <w:r>
        <w:rPr>
          <w:sz w:val="24"/>
          <w:szCs w:val="24"/>
          <w:highlight w:val="white"/>
        </w:rPr>
        <w:lastRenderedPageBreak/>
        <w:t>Enhance the current Workplace Services Delivery Function to ensure solutions are delivered effectively across a multi-service provider ecosystem, and developed and managed in a co-ordinated way that enhances customer experience and enables clients to focus on their core business;</w:t>
      </w:r>
    </w:p>
    <w:p w14:paraId="1B0AF54C" w14:textId="77777777" w:rsidR="00103FD1" w:rsidRDefault="00103FD1">
      <w:pPr>
        <w:ind w:left="720"/>
      </w:pPr>
    </w:p>
    <w:p w14:paraId="1B0AF54D" w14:textId="77777777" w:rsidR="00103FD1" w:rsidRDefault="003D4DC6">
      <w:pPr>
        <w:pStyle w:val="Heading2"/>
        <w:numPr>
          <w:ilvl w:val="0"/>
          <w:numId w:val="4"/>
        </w:numPr>
        <w:spacing w:after="0" w:line="276" w:lineRule="auto"/>
        <w:ind w:firstLine="360"/>
        <w:jc w:val="left"/>
        <w:rPr>
          <w:sz w:val="24"/>
          <w:szCs w:val="24"/>
          <w:highlight w:val="white"/>
        </w:rPr>
      </w:pPr>
      <w:bookmarkStart w:id="28" w:name="_heading=h.fvnujfzaanqt" w:colFirst="0" w:colLast="0"/>
      <w:bookmarkEnd w:id="28"/>
      <w:r>
        <w:rPr>
          <w:sz w:val="24"/>
          <w:szCs w:val="24"/>
          <w:highlight w:val="white"/>
        </w:rPr>
        <w:t xml:space="preserve">Improve oversight and assurance of compliance of the procurement and delivery of all workplace services; </w:t>
      </w:r>
      <w:r>
        <w:rPr>
          <w:sz w:val="24"/>
          <w:szCs w:val="24"/>
          <w:highlight w:val="white"/>
        </w:rPr>
        <w:br/>
      </w:r>
    </w:p>
    <w:p w14:paraId="1B0AF54E" w14:textId="77777777" w:rsidR="00103FD1" w:rsidRDefault="003D4DC6">
      <w:pPr>
        <w:pStyle w:val="Heading2"/>
        <w:numPr>
          <w:ilvl w:val="0"/>
          <w:numId w:val="4"/>
        </w:numPr>
        <w:spacing w:after="0" w:line="276" w:lineRule="auto"/>
        <w:ind w:firstLine="360"/>
        <w:jc w:val="left"/>
        <w:rPr>
          <w:sz w:val="24"/>
          <w:szCs w:val="24"/>
          <w:highlight w:val="white"/>
        </w:rPr>
      </w:pPr>
      <w:bookmarkStart w:id="29" w:name="_heading=h.fzr7i1xl6fom" w:colFirst="0" w:colLast="0"/>
      <w:bookmarkEnd w:id="29"/>
      <w:r>
        <w:rPr>
          <w:sz w:val="24"/>
          <w:szCs w:val="24"/>
          <w:highlight w:val="white"/>
        </w:rPr>
        <w:t>The use of digital tools including the creation of a central information hub/Common Data Environment, hosted by the WS Performance Partner on behalf of the GPA, to support and enable informed decision-making; enhance customer experience and in support of the delivery of the Government Estate Strategy; and</w:t>
      </w:r>
      <w:r>
        <w:rPr>
          <w:sz w:val="24"/>
          <w:szCs w:val="24"/>
          <w:highlight w:val="white"/>
        </w:rPr>
        <w:br/>
      </w:r>
    </w:p>
    <w:p w14:paraId="1B0AF54F" w14:textId="77777777" w:rsidR="00103FD1" w:rsidRDefault="003D4DC6">
      <w:pPr>
        <w:pStyle w:val="Heading2"/>
        <w:numPr>
          <w:ilvl w:val="0"/>
          <w:numId w:val="4"/>
        </w:numPr>
        <w:spacing w:after="120" w:line="276" w:lineRule="auto"/>
        <w:ind w:firstLine="360"/>
        <w:rPr>
          <w:sz w:val="24"/>
          <w:szCs w:val="24"/>
          <w:highlight w:val="white"/>
        </w:rPr>
      </w:pPr>
      <w:bookmarkStart w:id="30" w:name="_heading=h.droybay4knqh" w:colFirst="0" w:colLast="0"/>
      <w:bookmarkEnd w:id="30"/>
      <w:r>
        <w:rPr>
          <w:sz w:val="24"/>
          <w:szCs w:val="24"/>
          <w:highlight w:val="white"/>
        </w:rPr>
        <w:t xml:space="preserve">Incentivise service providers to deliver to the required standards, timescales and price, through a competitive tender process and contract management tools, including SLAs supported by KPIs and a Service Credit Regime. </w:t>
      </w:r>
    </w:p>
    <w:p w14:paraId="1B0AF550" w14:textId="77777777" w:rsidR="00103FD1" w:rsidRDefault="00103FD1" w:rsidP="00903B83">
      <w:pPr>
        <w:pStyle w:val="Heading2"/>
        <w:numPr>
          <w:ilvl w:val="0"/>
          <w:numId w:val="0"/>
        </w:numPr>
        <w:spacing w:after="120"/>
        <w:rPr>
          <w:sz w:val="24"/>
          <w:szCs w:val="24"/>
          <w:highlight w:val="white"/>
        </w:rPr>
      </w:pPr>
      <w:bookmarkStart w:id="31" w:name="_heading=h.v5qe7qr4tvio" w:colFirst="0" w:colLast="0"/>
      <w:bookmarkEnd w:id="31"/>
    </w:p>
    <w:p w14:paraId="1B0AF551" w14:textId="77777777" w:rsidR="00103FD1" w:rsidRDefault="003D4DC6">
      <w:pPr>
        <w:pStyle w:val="Heading1"/>
        <w:numPr>
          <w:ilvl w:val="0"/>
          <w:numId w:val="1"/>
        </w:numPr>
        <w:spacing w:after="120"/>
        <w:rPr>
          <w:sz w:val="32"/>
          <w:szCs w:val="32"/>
        </w:rPr>
      </w:pPr>
      <w:r>
        <w:rPr>
          <w:sz w:val="32"/>
          <w:szCs w:val="32"/>
        </w:rPr>
        <w:t xml:space="preserve">definitions </w:t>
      </w:r>
    </w:p>
    <w:tbl>
      <w:tblPr>
        <w:tblStyle w:val="ae"/>
        <w:tblW w:w="9195" w:type="dxa"/>
        <w:jc w:val="cente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3630"/>
        <w:gridCol w:w="5565"/>
      </w:tblGrid>
      <w:tr w:rsidR="00103FD1" w14:paraId="1B0AF554" w14:textId="77777777" w:rsidTr="00903B83">
        <w:trPr>
          <w:trHeight w:val="137"/>
          <w:jc w:val="center"/>
        </w:trPr>
        <w:tc>
          <w:tcPr>
            <w:tcW w:w="3630" w:type="dxa"/>
            <w:shd w:val="clear" w:color="auto" w:fill="B8CCE4"/>
            <w:vAlign w:val="center"/>
          </w:tcPr>
          <w:p w14:paraId="1B0AF552" w14:textId="77777777" w:rsidR="00103FD1" w:rsidRDefault="003D4DC6" w:rsidP="00903B83">
            <w:pPr>
              <w:pStyle w:val="Heading2"/>
              <w:numPr>
                <w:ilvl w:val="0"/>
                <w:numId w:val="0"/>
              </w:numPr>
              <w:spacing w:after="120"/>
              <w:ind w:left="1800"/>
              <w:jc w:val="left"/>
              <w:outlineLvl w:val="1"/>
              <w:rPr>
                <w:rFonts w:ascii="Arial" w:eastAsia="Arial" w:hAnsi="Arial" w:cs="Arial"/>
                <w:color w:val="000000"/>
                <w:sz w:val="24"/>
                <w:szCs w:val="24"/>
              </w:rPr>
            </w:pPr>
            <w:bookmarkStart w:id="32" w:name="_Expression_or_Acronym"/>
            <w:bookmarkEnd w:id="32"/>
            <w:r>
              <w:rPr>
                <w:rFonts w:ascii="Arial" w:eastAsia="Arial" w:hAnsi="Arial" w:cs="Arial"/>
                <w:color w:val="000000"/>
                <w:sz w:val="24"/>
                <w:szCs w:val="24"/>
              </w:rPr>
              <w:t>Expression or Acronym</w:t>
            </w:r>
          </w:p>
        </w:tc>
        <w:tc>
          <w:tcPr>
            <w:tcW w:w="5565" w:type="dxa"/>
            <w:shd w:val="clear" w:color="auto" w:fill="B8CCE4"/>
            <w:vAlign w:val="center"/>
          </w:tcPr>
          <w:p w14:paraId="1B0AF553" w14:textId="77777777" w:rsidR="00103FD1" w:rsidRDefault="003D4DC6" w:rsidP="00903B83">
            <w:pPr>
              <w:pStyle w:val="Heading2"/>
              <w:numPr>
                <w:ilvl w:val="0"/>
                <w:numId w:val="0"/>
              </w:numPr>
              <w:spacing w:after="120"/>
              <w:jc w:val="center"/>
              <w:outlineLvl w:val="1"/>
              <w:rPr>
                <w:rFonts w:ascii="Arial" w:eastAsia="Arial" w:hAnsi="Arial" w:cs="Arial"/>
                <w:color w:val="000000"/>
                <w:sz w:val="24"/>
                <w:szCs w:val="24"/>
              </w:rPr>
            </w:pPr>
            <w:r>
              <w:rPr>
                <w:rFonts w:ascii="Arial" w:eastAsia="Arial" w:hAnsi="Arial" w:cs="Arial"/>
                <w:color w:val="000000"/>
                <w:sz w:val="24"/>
                <w:szCs w:val="24"/>
              </w:rPr>
              <w:t>Definition</w:t>
            </w:r>
          </w:p>
        </w:tc>
      </w:tr>
      <w:tr w:rsidR="00103FD1" w14:paraId="1B0AF557" w14:textId="77777777" w:rsidTr="00903B83">
        <w:trPr>
          <w:trHeight w:val="39"/>
          <w:jc w:val="center"/>
        </w:trPr>
        <w:tc>
          <w:tcPr>
            <w:tcW w:w="3630" w:type="dxa"/>
            <w:vAlign w:val="center"/>
          </w:tcPr>
          <w:p w14:paraId="1B0AF555" w14:textId="77777777" w:rsidR="00103FD1" w:rsidRDefault="003D4DC6" w:rsidP="00903B83">
            <w:pPr>
              <w:pStyle w:val="Heading2"/>
              <w:numPr>
                <w:ilvl w:val="0"/>
                <w:numId w:val="0"/>
              </w:numPr>
              <w:spacing w:after="120"/>
              <w:jc w:val="center"/>
              <w:outlineLvl w:val="1"/>
              <w:rPr>
                <w:rFonts w:ascii="Arial" w:eastAsia="Arial" w:hAnsi="Arial" w:cs="Arial"/>
                <w:b w:val="0"/>
                <w:color w:val="000000"/>
                <w:sz w:val="24"/>
                <w:szCs w:val="24"/>
              </w:rPr>
            </w:pPr>
            <w:r>
              <w:rPr>
                <w:rFonts w:ascii="Arial" w:eastAsia="Arial" w:hAnsi="Arial" w:cs="Arial"/>
                <w:b w:val="0"/>
                <w:color w:val="000000"/>
                <w:sz w:val="24"/>
                <w:szCs w:val="24"/>
              </w:rPr>
              <w:t>CAFM</w:t>
            </w:r>
          </w:p>
        </w:tc>
        <w:tc>
          <w:tcPr>
            <w:tcW w:w="5565" w:type="dxa"/>
            <w:vAlign w:val="center"/>
          </w:tcPr>
          <w:p w14:paraId="1B0AF556" w14:textId="77777777" w:rsidR="00103FD1" w:rsidRDefault="003D4DC6" w:rsidP="00104FFD">
            <w:pPr>
              <w:pStyle w:val="Heading2"/>
              <w:numPr>
                <w:ilvl w:val="0"/>
                <w:numId w:val="0"/>
              </w:numPr>
              <w:spacing w:after="120"/>
              <w:ind w:left="720"/>
              <w:jc w:val="center"/>
              <w:outlineLvl w:val="1"/>
              <w:rPr>
                <w:rFonts w:ascii="Arial" w:eastAsia="Arial" w:hAnsi="Arial" w:cs="Arial"/>
                <w:b w:val="0"/>
                <w:color w:val="000000"/>
                <w:sz w:val="24"/>
                <w:szCs w:val="24"/>
              </w:rPr>
            </w:pPr>
            <w:r>
              <w:rPr>
                <w:rFonts w:ascii="Arial" w:eastAsia="Arial" w:hAnsi="Arial" w:cs="Arial"/>
                <w:b w:val="0"/>
                <w:color w:val="000000"/>
                <w:sz w:val="24"/>
                <w:szCs w:val="24"/>
              </w:rPr>
              <w:t>Computer Aided Facility Management</w:t>
            </w:r>
          </w:p>
        </w:tc>
      </w:tr>
      <w:tr w:rsidR="00103FD1" w14:paraId="1B0AF55A" w14:textId="77777777" w:rsidTr="00903B83">
        <w:trPr>
          <w:trHeight w:val="39"/>
          <w:jc w:val="center"/>
        </w:trPr>
        <w:tc>
          <w:tcPr>
            <w:tcW w:w="3630" w:type="dxa"/>
            <w:vAlign w:val="center"/>
          </w:tcPr>
          <w:p w14:paraId="1B0AF558" w14:textId="77777777" w:rsidR="00103FD1" w:rsidRDefault="003D4DC6" w:rsidP="00903B83">
            <w:pPr>
              <w:pStyle w:val="Heading2"/>
              <w:numPr>
                <w:ilvl w:val="0"/>
                <w:numId w:val="0"/>
              </w:numPr>
              <w:spacing w:after="120"/>
              <w:jc w:val="center"/>
              <w:outlineLvl w:val="1"/>
              <w:rPr>
                <w:rFonts w:ascii="Arial" w:eastAsia="Arial" w:hAnsi="Arial" w:cs="Arial"/>
                <w:b w:val="0"/>
                <w:color w:val="000000"/>
                <w:sz w:val="24"/>
                <w:szCs w:val="24"/>
              </w:rPr>
            </w:pPr>
            <w:r>
              <w:rPr>
                <w:rFonts w:ascii="Arial" w:eastAsia="Arial" w:hAnsi="Arial" w:cs="Arial"/>
                <w:b w:val="0"/>
                <w:color w:val="000000"/>
                <w:sz w:val="24"/>
                <w:szCs w:val="24"/>
              </w:rPr>
              <w:t>CCS</w:t>
            </w:r>
          </w:p>
        </w:tc>
        <w:tc>
          <w:tcPr>
            <w:tcW w:w="5565" w:type="dxa"/>
            <w:vAlign w:val="center"/>
          </w:tcPr>
          <w:p w14:paraId="1B0AF559" w14:textId="77777777" w:rsidR="00103FD1" w:rsidRDefault="003D4DC6" w:rsidP="00903B83">
            <w:pPr>
              <w:pStyle w:val="Heading2"/>
              <w:numPr>
                <w:ilvl w:val="0"/>
                <w:numId w:val="0"/>
              </w:numPr>
              <w:spacing w:after="120"/>
              <w:jc w:val="center"/>
              <w:outlineLvl w:val="1"/>
              <w:rPr>
                <w:rFonts w:ascii="Arial" w:eastAsia="Arial" w:hAnsi="Arial" w:cs="Arial"/>
                <w:b w:val="0"/>
                <w:color w:val="000000"/>
                <w:sz w:val="24"/>
                <w:szCs w:val="24"/>
              </w:rPr>
            </w:pPr>
            <w:r>
              <w:rPr>
                <w:rFonts w:ascii="Arial" w:eastAsia="Arial" w:hAnsi="Arial" w:cs="Arial"/>
                <w:b w:val="0"/>
                <w:color w:val="000000"/>
                <w:sz w:val="24"/>
                <w:szCs w:val="24"/>
              </w:rPr>
              <w:t>Crown Commercial Service</w:t>
            </w:r>
          </w:p>
        </w:tc>
      </w:tr>
      <w:tr w:rsidR="00103FD1" w14:paraId="1B0AF55D" w14:textId="77777777" w:rsidTr="00903B83">
        <w:trPr>
          <w:trHeight w:val="39"/>
          <w:jc w:val="center"/>
        </w:trPr>
        <w:tc>
          <w:tcPr>
            <w:tcW w:w="3630" w:type="dxa"/>
            <w:vAlign w:val="center"/>
          </w:tcPr>
          <w:p w14:paraId="1B0AF55B" w14:textId="77777777" w:rsidR="00103FD1" w:rsidRDefault="003D4DC6" w:rsidP="00903B83">
            <w:pPr>
              <w:pStyle w:val="Heading2"/>
              <w:numPr>
                <w:ilvl w:val="0"/>
                <w:numId w:val="0"/>
              </w:numPr>
              <w:spacing w:after="120"/>
              <w:jc w:val="center"/>
              <w:outlineLvl w:val="1"/>
              <w:rPr>
                <w:rFonts w:ascii="Arial" w:eastAsia="Arial" w:hAnsi="Arial" w:cs="Arial"/>
                <w:b w:val="0"/>
                <w:color w:val="000000"/>
                <w:sz w:val="24"/>
                <w:szCs w:val="24"/>
              </w:rPr>
            </w:pPr>
            <w:r>
              <w:rPr>
                <w:rFonts w:ascii="Arial" w:eastAsia="Arial" w:hAnsi="Arial" w:cs="Arial"/>
                <w:b w:val="0"/>
                <w:color w:val="000000"/>
                <w:sz w:val="24"/>
                <w:szCs w:val="24"/>
              </w:rPr>
              <w:t>FM</w:t>
            </w:r>
          </w:p>
        </w:tc>
        <w:tc>
          <w:tcPr>
            <w:tcW w:w="5565" w:type="dxa"/>
            <w:vAlign w:val="center"/>
          </w:tcPr>
          <w:p w14:paraId="1B0AF55C" w14:textId="77777777" w:rsidR="00103FD1" w:rsidRDefault="003D4DC6" w:rsidP="00903B83">
            <w:pPr>
              <w:pStyle w:val="Heading2"/>
              <w:numPr>
                <w:ilvl w:val="0"/>
                <w:numId w:val="0"/>
              </w:numPr>
              <w:spacing w:after="120"/>
              <w:jc w:val="center"/>
              <w:outlineLvl w:val="1"/>
              <w:rPr>
                <w:rFonts w:ascii="Arial" w:eastAsia="Arial" w:hAnsi="Arial" w:cs="Arial"/>
                <w:b w:val="0"/>
                <w:color w:val="000000"/>
                <w:sz w:val="24"/>
                <w:szCs w:val="24"/>
              </w:rPr>
            </w:pPr>
            <w:r>
              <w:rPr>
                <w:rFonts w:ascii="Arial" w:eastAsia="Arial" w:hAnsi="Arial" w:cs="Arial"/>
                <w:b w:val="0"/>
                <w:color w:val="000000"/>
                <w:sz w:val="24"/>
                <w:szCs w:val="24"/>
              </w:rPr>
              <w:t>Facilities Management</w:t>
            </w:r>
          </w:p>
        </w:tc>
      </w:tr>
      <w:tr w:rsidR="00103FD1" w14:paraId="1B0AF560" w14:textId="77777777" w:rsidTr="00903B83">
        <w:trPr>
          <w:trHeight w:val="39"/>
          <w:jc w:val="center"/>
        </w:trPr>
        <w:tc>
          <w:tcPr>
            <w:tcW w:w="3630" w:type="dxa"/>
            <w:vAlign w:val="center"/>
          </w:tcPr>
          <w:p w14:paraId="1B0AF55E" w14:textId="77777777" w:rsidR="00103FD1" w:rsidRDefault="003D4DC6" w:rsidP="00903B83">
            <w:pPr>
              <w:pStyle w:val="Heading2"/>
              <w:numPr>
                <w:ilvl w:val="0"/>
                <w:numId w:val="0"/>
              </w:numPr>
              <w:spacing w:after="120"/>
              <w:jc w:val="center"/>
              <w:outlineLvl w:val="1"/>
              <w:rPr>
                <w:rFonts w:ascii="Arial" w:eastAsia="Arial" w:hAnsi="Arial" w:cs="Arial"/>
                <w:b w:val="0"/>
                <w:color w:val="000000"/>
                <w:sz w:val="24"/>
                <w:szCs w:val="24"/>
              </w:rPr>
            </w:pPr>
            <w:r>
              <w:rPr>
                <w:rFonts w:ascii="Arial" w:eastAsia="Arial" w:hAnsi="Arial" w:cs="Arial"/>
                <w:b w:val="0"/>
                <w:color w:val="000000"/>
                <w:sz w:val="24"/>
                <w:szCs w:val="24"/>
              </w:rPr>
              <w:t>GES</w:t>
            </w:r>
          </w:p>
        </w:tc>
        <w:tc>
          <w:tcPr>
            <w:tcW w:w="5565" w:type="dxa"/>
            <w:vAlign w:val="center"/>
          </w:tcPr>
          <w:p w14:paraId="1B0AF55F" w14:textId="77777777" w:rsidR="00103FD1" w:rsidRDefault="003D4DC6" w:rsidP="00903B83">
            <w:pPr>
              <w:pStyle w:val="Heading2"/>
              <w:numPr>
                <w:ilvl w:val="0"/>
                <w:numId w:val="0"/>
              </w:numPr>
              <w:spacing w:after="120"/>
              <w:jc w:val="center"/>
              <w:outlineLvl w:val="1"/>
              <w:rPr>
                <w:rFonts w:ascii="Arial" w:eastAsia="Arial" w:hAnsi="Arial" w:cs="Arial"/>
                <w:b w:val="0"/>
                <w:color w:val="000000"/>
                <w:sz w:val="24"/>
                <w:szCs w:val="24"/>
              </w:rPr>
            </w:pPr>
            <w:r>
              <w:rPr>
                <w:rFonts w:ascii="Arial" w:eastAsia="Arial" w:hAnsi="Arial" w:cs="Arial"/>
                <w:b w:val="0"/>
                <w:color w:val="000000"/>
                <w:sz w:val="24"/>
                <w:szCs w:val="24"/>
              </w:rPr>
              <w:t>Government Estate Strategy</w:t>
            </w:r>
          </w:p>
        </w:tc>
      </w:tr>
      <w:tr w:rsidR="00103FD1" w14:paraId="1B0AF563" w14:textId="77777777" w:rsidTr="00903B83">
        <w:trPr>
          <w:trHeight w:val="39"/>
          <w:jc w:val="center"/>
        </w:trPr>
        <w:tc>
          <w:tcPr>
            <w:tcW w:w="3630" w:type="dxa"/>
            <w:vAlign w:val="center"/>
          </w:tcPr>
          <w:p w14:paraId="1B0AF561" w14:textId="77777777" w:rsidR="00103FD1" w:rsidRDefault="003D4DC6" w:rsidP="00903B83">
            <w:pPr>
              <w:pStyle w:val="Heading2"/>
              <w:numPr>
                <w:ilvl w:val="0"/>
                <w:numId w:val="0"/>
              </w:numPr>
              <w:spacing w:after="120"/>
              <w:jc w:val="center"/>
              <w:outlineLvl w:val="1"/>
              <w:rPr>
                <w:rFonts w:ascii="Arial" w:eastAsia="Arial" w:hAnsi="Arial" w:cs="Arial"/>
                <w:b w:val="0"/>
                <w:color w:val="000000"/>
                <w:sz w:val="24"/>
                <w:szCs w:val="24"/>
              </w:rPr>
            </w:pPr>
            <w:r>
              <w:rPr>
                <w:rFonts w:ascii="Arial" w:eastAsia="Arial" w:hAnsi="Arial" w:cs="Arial"/>
                <w:b w:val="0"/>
                <w:color w:val="000000"/>
                <w:sz w:val="24"/>
                <w:szCs w:val="24"/>
              </w:rPr>
              <w:t>GPA</w:t>
            </w:r>
          </w:p>
        </w:tc>
        <w:tc>
          <w:tcPr>
            <w:tcW w:w="5565" w:type="dxa"/>
            <w:vAlign w:val="center"/>
          </w:tcPr>
          <w:p w14:paraId="1B0AF562" w14:textId="77777777" w:rsidR="00103FD1" w:rsidRDefault="003D4DC6" w:rsidP="00903B83">
            <w:pPr>
              <w:pStyle w:val="Heading2"/>
              <w:numPr>
                <w:ilvl w:val="0"/>
                <w:numId w:val="0"/>
              </w:numPr>
              <w:spacing w:after="120"/>
              <w:jc w:val="center"/>
              <w:outlineLvl w:val="1"/>
              <w:rPr>
                <w:rFonts w:ascii="Arial" w:eastAsia="Arial" w:hAnsi="Arial" w:cs="Arial"/>
                <w:b w:val="0"/>
                <w:color w:val="000000"/>
                <w:sz w:val="24"/>
                <w:szCs w:val="24"/>
              </w:rPr>
            </w:pPr>
            <w:r>
              <w:rPr>
                <w:rFonts w:ascii="Arial" w:eastAsia="Arial" w:hAnsi="Arial" w:cs="Arial"/>
                <w:b w:val="0"/>
                <w:color w:val="000000"/>
                <w:sz w:val="24"/>
                <w:szCs w:val="24"/>
              </w:rPr>
              <w:t>Government Property Agency</w:t>
            </w:r>
          </w:p>
        </w:tc>
      </w:tr>
      <w:tr w:rsidR="00103FD1" w14:paraId="1B0AF566" w14:textId="77777777" w:rsidTr="00903B83">
        <w:trPr>
          <w:trHeight w:val="39"/>
          <w:jc w:val="center"/>
        </w:trPr>
        <w:tc>
          <w:tcPr>
            <w:tcW w:w="3630" w:type="dxa"/>
            <w:vAlign w:val="center"/>
          </w:tcPr>
          <w:p w14:paraId="1B0AF564" w14:textId="77777777" w:rsidR="00103FD1" w:rsidRDefault="003D4DC6" w:rsidP="00903B83">
            <w:pPr>
              <w:pStyle w:val="Heading2"/>
              <w:numPr>
                <w:ilvl w:val="0"/>
                <w:numId w:val="0"/>
              </w:numPr>
              <w:spacing w:after="120"/>
              <w:jc w:val="center"/>
              <w:outlineLvl w:val="1"/>
              <w:rPr>
                <w:rFonts w:ascii="Arial" w:eastAsia="Arial" w:hAnsi="Arial" w:cs="Arial"/>
                <w:b w:val="0"/>
                <w:color w:val="000000"/>
                <w:sz w:val="24"/>
                <w:szCs w:val="24"/>
              </w:rPr>
            </w:pPr>
            <w:r>
              <w:rPr>
                <w:rFonts w:ascii="Arial" w:eastAsia="Arial" w:hAnsi="Arial" w:cs="Arial"/>
                <w:b w:val="0"/>
                <w:color w:val="000000"/>
                <w:sz w:val="24"/>
                <w:szCs w:val="24"/>
              </w:rPr>
              <w:t>ITSM</w:t>
            </w:r>
          </w:p>
        </w:tc>
        <w:tc>
          <w:tcPr>
            <w:tcW w:w="5565" w:type="dxa"/>
            <w:vAlign w:val="center"/>
          </w:tcPr>
          <w:p w14:paraId="1B0AF565" w14:textId="77777777" w:rsidR="00103FD1" w:rsidRDefault="003D4DC6" w:rsidP="00104FFD">
            <w:pPr>
              <w:pStyle w:val="Heading2"/>
              <w:numPr>
                <w:ilvl w:val="0"/>
                <w:numId w:val="0"/>
              </w:numPr>
              <w:spacing w:after="120"/>
              <w:jc w:val="center"/>
              <w:outlineLvl w:val="1"/>
              <w:rPr>
                <w:rFonts w:ascii="Arial" w:eastAsia="Arial" w:hAnsi="Arial" w:cs="Arial"/>
                <w:b w:val="0"/>
                <w:color w:val="000000"/>
                <w:sz w:val="24"/>
                <w:szCs w:val="24"/>
              </w:rPr>
            </w:pPr>
            <w:r>
              <w:rPr>
                <w:rFonts w:ascii="Arial" w:eastAsia="Arial" w:hAnsi="Arial" w:cs="Arial"/>
                <w:b w:val="0"/>
                <w:color w:val="000000"/>
                <w:sz w:val="24"/>
                <w:szCs w:val="24"/>
              </w:rPr>
              <w:t>Information Technology Service Management</w:t>
            </w:r>
          </w:p>
        </w:tc>
      </w:tr>
      <w:tr w:rsidR="00103FD1" w14:paraId="1B0AF569" w14:textId="77777777" w:rsidTr="00903B83">
        <w:trPr>
          <w:trHeight w:val="39"/>
          <w:jc w:val="center"/>
        </w:trPr>
        <w:tc>
          <w:tcPr>
            <w:tcW w:w="3630" w:type="dxa"/>
            <w:vAlign w:val="center"/>
          </w:tcPr>
          <w:p w14:paraId="1B0AF567" w14:textId="77777777" w:rsidR="00103FD1" w:rsidRDefault="003D4DC6" w:rsidP="00903B83">
            <w:pPr>
              <w:pStyle w:val="Heading2"/>
              <w:numPr>
                <w:ilvl w:val="0"/>
                <w:numId w:val="0"/>
              </w:numPr>
              <w:spacing w:after="120"/>
              <w:jc w:val="center"/>
              <w:outlineLvl w:val="1"/>
              <w:rPr>
                <w:rFonts w:ascii="Arial" w:eastAsia="Arial" w:hAnsi="Arial" w:cs="Arial"/>
                <w:b w:val="0"/>
                <w:color w:val="000000"/>
                <w:sz w:val="24"/>
                <w:szCs w:val="24"/>
              </w:rPr>
            </w:pPr>
            <w:r>
              <w:rPr>
                <w:rFonts w:ascii="Arial" w:eastAsia="Arial" w:hAnsi="Arial" w:cs="Arial"/>
                <w:b w:val="0"/>
                <w:color w:val="000000"/>
                <w:sz w:val="24"/>
                <w:szCs w:val="24"/>
              </w:rPr>
              <w:t>KPI</w:t>
            </w:r>
          </w:p>
        </w:tc>
        <w:tc>
          <w:tcPr>
            <w:tcW w:w="5565" w:type="dxa"/>
            <w:vAlign w:val="center"/>
          </w:tcPr>
          <w:p w14:paraId="1B0AF568" w14:textId="78168102" w:rsidR="00103FD1" w:rsidRDefault="003D4DC6" w:rsidP="00903B83">
            <w:pPr>
              <w:pStyle w:val="Heading2"/>
              <w:numPr>
                <w:ilvl w:val="0"/>
                <w:numId w:val="0"/>
              </w:numPr>
              <w:spacing w:after="120"/>
              <w:jc w:val="center"/>
              <w:outlineLvl w:val="1"/>
              <w:rPr>
                <w:rFonts w:ascii="Arial" w:eastAsia="Arial" w:hAnsi="Arial" w:cs="Arial"/>
                <w:b w:val="0"/>
                <w:color w:val="000000"/>
                <w:sz w:val="24"/>
                <w:szCs w:val="24"/>
              </w:rPr>
            </w:pPr>
            <w:r>
              <w:rPr>
                <w:rFonts w:ascii="Arial" w:eastAsia="Arial" w:hAnsi="Arial" w:cs="Arial"/>
                <w:b w:val="0"/>
                <w:color w:val="000000"/>
                <w:sz w:val="24"/>
                <w:szCs w:val="24"/>
              </w:rPr>
              <w:t>Key Performance Indicator</w:t>
            </w:r>
          </w:p>
        </w:tc>
      </w:tr>
      <w:tr w:rsidR="00103FD1" w14:paraId="1B0AF56C" w14:textId="77777777" w:rsidTr="00903B83">
        <w:trPr>
          <w:trHeight w:val="405"/>
          <w:jc w:val="center"/>
        </w:trPr>
        <w:tc>
          <w:tcPr>
            <w:tcW w:w="3630" w:type="dxa"/>
            <w:vAlign w:val="center"/>
          </w:tcPr>
          <w:p w14:paraId="1B0AF56A" w14:textId="625B682F" w:rsidR="00103FD1" w:rsidRPr="00903B83" w:rsidRDefault="003D4DC6" w:rsidP="00903B83">
            <w:pPr>
              <w:pStyle w:val="Heading2"/>
              <w:numPr>
                <w:ilvl w:val="0"/>
                <w:numId w:val="0"/>
              </w:numPr>
              <w:pBdr>
                <w:top w:val="nil"/>
                <w:left w:val="nil"/>
                <w:bottom w:val="nil"/>
                <w:right w:val="nil"/>
                <w:between w:val="nil"/>
              </w:pBdr>
              <w:spacing w:after="120"/>
              <w:jc w:val="center"/>
              <w:outlineLvl w:val="1"/>
              <w:rPr>
                <w:rFonts w:ascii="Arial" w:eastAsia="Arial" w:hAnsi="Arial" w:cs="Arial"/>
                <w:b w:val="0"/>
                <w:color w:val="000000"/>
                <w:sz w:val="24"/>
                <w:szCs w:val="24"/>
              </w:rPr>
            </w:pPr>
            <w:r w:rsidRPr="00903B83">
              <w:rPr>
                <w:rFonts w:ascii="Arial" w:eastAsia="Arial" w:hAnsi="Arial" w:cs="Arial"/>
                <w:b w:val="0"/>
                <w:color w:val="000000"/>
                <w:sz w:val="24"/>
                <w:szCs w:val="24"/>
              </w:rPr>
              <w:t>BIM</w:t>
            </w:r>
          </w:p>
        </w:tc>
        <w:tc>
          <w:tcPr>
            <w:tcW w:w="5565" w:type="dxa"/>
            <w:vAlign w:val="center"/>
          </w:tcPr>
          <w:p w14:paraId="1B0AF56B" w14:textId="21050F2B" w:rsidR="00103FD1" w:rsidRPr="00903B83" w:rsidRDefault="003D4DC6" w:rsidP="00903B83">
            <w:pPr>
              <w:pStyle w:val="Heading2"/>
              <w:numPr>
                <w:ilvl w:val="0"/>
                <w:numId w:val="0"/>
              </w:numPr>
              <w:pBdr>
                <w:top w:val="nil"/>
                <w:left w:val="nil"/>
                <w:bottom w:val="nil"/>
                <w:right w:val="nil"/>
                <w:between w:val="nil"/>
              </w:pBdr>
              <w:spacing w:after="120"/>
              <w:jc w:val="center"/>
              <w:outlineLvl w:val="1"/>
              <w:rPr>
                <w:rFonts w:ascii="Arial" w:eastAsia="Arial" w:hAnsi="Arial" w:cs="Arial"/>
                <w:b w:val="0"/>
                <w:color w:val="000000"/>
                <w:sz w:val="24"/>
                <w:szCs w:val="24"/>
              </w:rPr>
            </w:pPr>
            <w:r w:rsidRPr="00903B83">
              <w:rPr>
                <w:rFonts w:ascii="Arial" w:eastAsia="Arial" w:hAnsi="Arial" w:cs="Arial"/>
                <w:b w:val="0"/>
                <w:color w:val="000000"/>
                <w:sz w:val="24"/>
                <w:szCs w:val="24"/>
              </w:rPr>
              <w:t xml:space="preserve">Building Information </w:t>
            </w:r>
            <w:r>
              <w:rPr>
                <w:rFonts w:ascii="Arial" w:eastAsia="Arial" w:hAnsi="Arial" w:cs="Arial"/>
                <w:b w:val="0"/>
                <w:color w:val="000000"/>
                <w:sz w:val="24"/>
                <w:szCs w:val="24"/>
              </w:rPr>
              <w:t>Management</w:t>
            </w:r>
          </w:p>
        </w:tc>
      </w:tr>
      <w:tr w:rsidR="00103FD1" w14:paraId="1B0AF56F" w14:textId="77777777" w:rsidTr="00903B83">
        <w:trPr>
          <w:trHeight w:val="405"/>
          <w:jc w:val="center"/>
        </w:trPr>
        <w:tc>
          <w:tcPr>
            <w:tcW w:w="3630" w:type="dxa"/>
            <w:vAlign w:val="center"/>
          </w:tcPr>
          <w:p w14:paraId="1B0AF56D" w14:textId="77777777" w:rsidR="00103FD1" w:rsidRPr="00903B83" w:rsidRDefault="003D4DC6" w:rsidP="00903B83">
            <w:pPr>
              <w:pStyle w:val="Heading2"/>
              <w:numPr>
                <w:ilvl w:val="0"/>
                <w:numId w:val="0"/>
              </w:numPr>
              <w:spacing w:after="120"/>
              <w:jc w:val="center"/>
              <w:outlineLvl w:val="1"/>
              <w:rPr>
                <w:rFonts w:ascii="Arial" w:eastAsia="Arial" w:hAnsi="Arial" w:cs="Arial"/>
                <w:b w:val="0"/>
                <w:color w:val="000000"/>
                <w:sz w:val="24"/>
                <w:szCs w:val="24"/>
              </w:rPr>
            </w:pPr>
            <w:r>
              <w:rPr>
                <w:rFonts w:ascii="Arial" w:eastAsia="Arial" w:hAnsi="Arial" w:cs="Arial"/>
                <w:b w:val="0"/>
                <w:color w:val="000000"/>
                <w:sz w:val="24"/>
                <w:szCs w:val="24"/>
              </w:rPr>
              <w:t>Performance Partner</w:t>
            </w:r>
          </w:p>
        </w:tc>
        <w:tc>
          <w:tcPr>
            <w:tcW w:w="5565" w:type="dxa"/>
            <w:vAlign w:val="center"/>
          </w:tcPr>
          <w:p w14:paraId="1B0AF56E" w14:textId="77777777" w:rsidR="00103FD1" w:rsidRPr="00903B83" w:rsidRDefault="003D4DC6" w:rsidP="00903B83">
            <w:pPr>
              <w:pStyle w:val="Heading2"/>
              <w:numPr>
                <w:ilvl w:val="0"/>
                <w:numId w:val="0"/>
              </w:numPr>
              <w:spacing w:after="120"/>
              <w:jc w:val="center"/>
              <w:outlineLvl w:val="1"/>
              <w:rPr>
                <w:rFonts w:ascii="Arial" w:eastAsia="Arial" w:hAnsi="Arial" w:cs="Arial"/>
                <w:b w:val="0"/>
                <w:color w:val="000000"/>
                <w:sz w:val="24"/>
                <w:szCs w:val="24"/>
              </w:rPr>
            </w:pPr>
            <w:r>
              <w:rPr>
                <w:rFonts w:ascii="Arial" w:eastAsia="Arial" w:hAnsi="Arial" w:cs="Arial"/>
                <w:b w:val="0"/>
                <w:color w:val="000000"/>
                <w:sz w:val="24"/>
                <w:szCs w:val="24"/>
              </w:rPr>
              <w:t>Facilities Management (FM) Integrator Service</w:t>
            </w:r>
          </w:p>
        </w:tc>
      </w:tr>
      <w:tr w:rsidR="00103FD1" w14:paraId="1B0AF572" w14:textId="77777777" w:rsidTr="00903B83">
        <w:trPr>
          <w:trHeight w:val="405"/>
          <w:jc w:val="center"/>
        </w:trPr>
        <w:tc>
          <w:tcPr>
            <w:tcW w:w="3630" w:type="dxa"/>
            <w:vAlign w:val="center"/>
          </w:tcPr>
          <w:p w14:paraId="1B0AF570" w14:textId="77777777" w:rsidR="00103FD1" w:rsidRDefault="003D4DC6" w:rsidP="00903B83">
            <w:pPr>
              <w:pStyle w:val="Heading2"/>
              <w:numPr>
                <w:ilvl w:val="0"/>
                <w:numId w:val="0"/>
              </w:numPr>
              <w:spacing w:after="120"/>
              <w:jc w:val="center"/>
              <w:outlineLvl w:val="1"/>
              <w:rPr>
                <w:rFonts w:ascii="Arial" w:eastAsia="Arial" w:hAnsi="Arial" w:cs="Arial"/>
                <w:b w:val="0"/>
                <w:color w:val="000000"/>
                <w:sz w:val="24"/>
                <w:szCs w:val="24"/>
              </w:rPr>
            </w:pPr>
            <w:r>
              <w:rPr>
                <w:rFonts w:ascii="Arial" w:eastAsia="Arial" w:hAnsi="Arial" w:cs="Arial"/>
                <w:b w:val="0"/>
                <w:color w:val="000000"/>
                <w:sz w:val="24"/>
                <w:szCs w:val="24"/>
              </w:rPr>
              <w:t>SC</w:t>
            </w:r>
          </w:p>
        </w:tc>
        <w:tc>
          <w:tcPr>
            <w:tcW w:w="5565" w:type="dxa"/>
            <w:vAlign w:val="center"/>
          </w:tcPr>
          <w:p w14:paraId="1B0AF571" w14:textId="77777777" w:rsidR="00103FD1" w:rsidRDefault="003D4DC6" w:rsidP="00903B83">
            <w:pPr>
              <w:pStyle w:val="Heading2"/>
              <w:numPr>
                <w:ilvl w:val="0"/>
                <w:numId w:val="0"/>
              </w:numPr>
              <w:spacing w:after="120"/>
              <w:jc w:val="center"/>
              <w:outlineLvl w:val="1"/>
              <w:rPr>
                <w:rFonts w:ascii="Arial" w:eastAsia="Arial" w:hAnsi="Arial" w:cs="Arial"/>
                <w:b w:val="0"/>
                <w:color w:val="000000"/>
                <w:sz w:val="24"/>
                <w:szCs w:val="24"/>
              </w:rPr>
            </w:pPr>
            <w:r>
              <w:rPr>
                <w:rFonts w:ascii="Arial" w:eastAsia="Arial" w:hAnsi="Arial" w:cs="Arial"/>
                <w:b w:val="0"/>
                <w:color w:val="000000"/>
                <w:sz w:val="24"/>
                <w:szCs w:val="24"/>
              </w:rPr>
              <w:t>Security Check</w:t>
            </w:r>
          </w:p>
        </w:tc>
      </w:tr>
      <w:tr w:rsidR="00103FD1" w14:paraId="1B0AF575" w14:textId="77777777" w:rsidTr="00903B83">
        <w:trPr>
          <w:trHeight w:val="405"/>
          <w:jc w:val="center"/>
        </w:trPr>
        <w:tc>
          <w:tcPr>
            <w:tcW w:w="3630" w:type="dxa"/>
            <w:vAlign w:val="center"/>
          </w:tcPr>
          <w:p w14:paraId="1B0AF573" w14:textId="77777777" w:rsidR="00103FD1" w:rsidRDefault="003D4DC6" w:rsidP="00903B83">
            <w:pPr>
              <w:pStyle w:val="Heading2"/>
              <w:numPr>
                <w:ilvl w:val="0"/>
                <w:numId w:val="0"/>
              </w:numPr>
              <w:spacing w:after="120"/>
              <w:jc w:val="center"/>
              <w:outlineLvl w:val="1"/>
              <w:rPr>
                <w:rFonts w:ascii="Arial" w:eastAsia="Arial" w:hAnsi="Arial" w:cs="Arial"/>
                <w:b w:val="0"/>
                <w:color w:val="000000"/>
                <w:sz w:val="24"/>
                <w:szCs w:val="24"/>
              </w:rPr>
            </w:pPr>
            <w:r>
              <w:rPr>
                <w:rFonts w:ascii="Arial" w:eastAsia="Arial" w:hAnsi="Arial" w:cs="Arial"/>
                <w:b w:val="0"/>
                <w:color w:val="000000"/>
                <w:sz w:val="24"/>
                <w:szCs w:val="24"/>
              </w:rPr>
              <w:t>SLA</w:t>
            </w:r>
          </w:p>
        </w:tc>
        <w:tc>
          <w:tcPr>
            <w:tcW w:w="5565" w:type="dxa"/>
            <w:vAlign w:val="center"/>
          </w:tcPr>
          <w:p w14:paraId="1B0AF574" w14:textId="77777777" w:rsidR="00103FD1" w:rsidRDefault="003D4DC6" w:rsidP="00903B83">
            <w:pPr>
              <w:pStyle w:val="Heading2"/>
              <w:numPr>
                <w:ilvl w:val="0"/>
                <w:numId w:val="0"/>
              </w:numPr>
              <w:spacing w:after="120"/>
              <w:jc w:val="center"/>
              <w:outlineLvl w:val="1"/>
              <w:rPr>
                <w:rFonts w:ascii="Arial" w:eastAsia="Arial" w:hAnsi="Arial" w:cs="Arial"/>
                <w:b w:val="0"/>
                <w:color w:val="000000"/>
                <w:sz w:val="24"/>
                <w:szCs w:val="24"/>
              </w:rPr>
            </w:pPr>
            <w:r>
              <w:rPr>
                <w:rFonts w:ascii="Arial" w:eastAsia="Arial" w:hAnsi="Arial" w:cs="Arial"/>
                <w:b w:val="0"/>
                <w:color w:val="000000"/>
                <w:sz w:val="24"/>
                <w:szCs w:val="24"/>
              </w:rPr>
              <w:t>Service Level Agreement</w:t>
            </w:r>
          </w:p>
        </w:tc>
      </w:tr>
      <w:tr w:rsidR="00103FD1" w14:paraId="1B0AF578" w14:textId="77777777" w:rsidTr="00903B83">
        <w:trPr>
          <w:trHeight w:val="405"/>
          <w:jc w:val="center"/>
        </w:trPr>
        <w:tc>
          <w:tcPr>
            <w:tcW w:w="3630" w:type="dxa"/>
            <w:vAlign w:val="center"/>
          </w:tcPr>
          <w:p w14:paraId="1B0AF576" w14:textId="77777777" w:rsidR="00103FD1" w:rsidRDefault="003D4DC6" w:rsidP="00104FFD">
            <w:pPr>
              <w:pStyle w:val="Heading2"/>
              <w:numPr>
                <w:ilvl w:val="0"/>
                <w:numId w:val="0"/>
              </w:numPr>
              <w:spacing w:after="120"/>
              <w:jc w:val="center"/>
              <w:outlineLvl w:val="1"/>
              <w:rPr>
                <w:rFonts w:ascii="Arial" w:eastAsia="Arial" w:hAnsi="Arial" w:cs="Arial"/>
                <w:b w:val="0"/>
                <w:color w:val="000000"/>
                <w:sz w:val="24"/>
                <w:szCs w:val="24"/>
              </w:rPr>
            </w:pPr>
            <w:r>
              <w:rPr>
                <w:rFonts w:ascii="Arial" w:eastAsia="Arial" w:hAnsi="Arial" w:cs="Arial"/>
                <w:b w:val="0"/>
                <w:color w:val="000000"/>
                <w:sz w:val="24"/>
                <w:szCs w:val="24"/>
              </w:rPr>
              <w:t>SME</w:t>
            </w:r>
          </w:p>
        </w:tc>
        <w:tc>
          <w:tcPr>
            <w:tcW w:w="5565" w:type="dxa"/>
            <w:vAlign w:val="center"/>
          </w:tcPr>
          <w:p w14:paraId="1B0AF577" w14:textId="5383F5AA" w:rsidR="00103FD1" w:rsidRDefault="003D4DC6" w:rsidP="00104FFD">
            <w:pPr>
              <w:pStyle w:val="Heading2"/>
              <w:numPr>
                <w:ilvl w:val="0"/>
                <w:numId w:val="0"/>
              </w:numPr>
              <w:spacing w:after="120"/>
              <w:jc w:val="center"/>
              <w:outlineLvl w:val="1"/>
              <w:rPr>
                <w:rFonts w:ascii="Arial" w:eastAsia="Arial" w:hAnsi="Arial" w:cs="Arial"/>
                <w:b w:val="0"/>
                <w:color w:val="000000"/>
                <w:sz w:val="24"/>
                <w:szCs w:val="24"/>
              </w:rPr>
            </w:pPr>
            <w:r>
              <w:rPr>
                <w:rFonts w:ascii="Arial" w:eastAsia="Arial" w:hAnsi="Arial" w:cs="Arial"/>
                <w:b w:val="0"/>
                <w:color w:val="000000"/>
                <w:sz w:val="24"/>
                <w:szCs w:val="24"/>
              </w:rPr>
              <w:t>Small Medium Enterpri</w:t>
            </w:r>
            <w:r w:rsidR="00903B83">
              <w:rPr>
                <w:rFonts w:ascii="Arial" w:eastAsia="Arial" w:hAnsi="Arial" w:cs="Arial"/>
                <w:b w:val="0"/>
                <w:color w:val="000000"/>
                <w:sz w:val="24"/>
                <w:szCs w:val="24"/>
              </w:rPr>
              <w:t>se</w:t>
            </w:r>
          </w:p>
        </w:tc>
      </w:tr>
      <w:tr w:rsidR="002045DE" w14:paraId="554E2417" w14:textId="77777777" w:rsidTr="00903B83">
        <w:trPr>
          <w:trHeight w:val="405"/>
          <w:jc w:val="center"/>
        </w:trPr>
        <w:tc>
          <w:tcPr>
            <w:tcW w:w="3630" w:type="dxa"/>
            <w:vAlign w:val="center"/>
          </w:tcPr>
          <w:p w14:paraId="472CC2C1" w14:textId="69CD9785" w:rsidR="002045DE" w:rsidRPr="002045DE" w:rsidRDefault="002045DE" w:rsidP="00104FFD">
            <w:pPr>
              <w:pStyle w:val="Heading2"/>
              <w:numPr>
                <w:ilvl w:val="0"/>
                <w:numId w:val="0"/>
              </w:numPr>
              <w:spacing w:after="120"/>
              <w:jc w:val="center"/>
              <w:outlineLvl w:val="1"/>
              <w:rPr>
                <w:rFonts w:ascii="Arial" w:eastAsia="Arial" w:hAnsi="Arial" w:cs="Arial"/>
                <w:b w:val="0"/>
                <w:color w:val="000000"/>
                <w:sz w:val="24"/>
                <w:szCs w:val="24"/>
              </w:rPr>
            </w:pPr>
            <w:r w:rsidRPr="002045DE">
              <w:rPr>
                <w:rFonts w:ascii="Arial" w:eastAsia="Arial" w:hAnsi="Arial" w:cs="Arial"/>
                <w:b w:val="0"/>
                <w:color w:val="000000"/>
                <w:sz w:val="24"/>
                <w:szCs w:val="24"/>
              </w:rPr>
              <w:t>We</w:t>
            </w:r>
          </w:p>
        </w:tc>
        <w:tc>
          <w:tcPr>
            <w:tcW w:w="5565" w:type="dxa"/>
            <w:vAlign w:val="center"/>
          </w:tcPr>
          <w:p w14:paraId="1B382E1F" w14:textId="2E9FB92D" w:rsidR="002045DE" w:rsidRPr="002045DE" w:rsidRDefault="002045DE" w:rsidP="00104FFD">
            <w:pPr>
              <w:pStyle w:val="Heading2"/>
              <w:numPr>
                <w:ilvl w:val="0"/>
                <w:numId w:val="0"/>
              </w:numPr>
              <w:spacing w:after="120"/>
              <w:jc w:val="center"/>
              <w:outlineLvl w:val="1"/>
              <w:rPr>
                <w:rFonts w:ascii="Arial" w:eastAsia="Arial" w:hAnsi="Arial" w:cs="Arial"/>
                <w:b w:val="0"/>
                <w:color w:val="000000"/>
                <w:sz w:val="24"/>
                <w:szCs w:val="24"/>
              </w:rPr>
            </w:pPr>
            <w:r w:rsidRPr="002045DE">
              <w:rPr>
                <w:rFonts w:ascii="Arial" w:eastAsia="Arial" w:hAnsi="Arial" w:cs="Arial"/>
                <w:b w:val="0"/>
                <w:color w:val="000000"/>
                <w:sz w:val="24"/>
                <w:szCs w:val="24"/>
              </w:rPr>
              <w:t>GPA</w:t>
            </w:r>
          </w:p>
        </w:tc>
      </w:tr>
      <w:tr w:rsidR="00103FD1" w14:paraId="1B0AF57B" w14:textId="77777777" w:rsidTr="00903B83">
        <w:trPr>
          <w:trHeight w:val="405"/>
          <w:jc w:val="center"/>
        </w:trPr>
        <w:tc>
          <w:tcPr>
            <w:tcW w:w="3630" w:type="dxa"/>
            <w:vAlign w:val="center"/>
          </w:tcPr>
          <w:p w14:paraId="1B0AF579" w14:textId="77777777" w:rsidR="00103FD1" w:rsidRDefault="003D4DC6" w:rsidP="00104FFD">
            <w:pPr>
              <w:pStyle w:val="Heading2"/>
              <w:numPr>
                <w:ilvl w:val="0"/>
                <w:numId w:val="0"/>
              </w:numPr>
              <w:spacing w:after="120"/>
              <w:jc w:val="center"/>
              <w:outlineLvl w:val="1"/>
              <w:rPr>
                <w:rFonts w:ascii="Arial" w:eastAsia="Arial" w:hAnsi="Arial" w:cs="Arial"/>
                <w:b w:val="0"/>
                <w:color w:val="000000"/>
                <w:sz w:val="24"/>
                <w:szCs w:val="24"/>
              </w:rPr>
            </w:pPr>
            <w:r>
              <w:rPr>
                <w:rFonts w:ascii="Arial" w:eastAsia="Arial" w:hAnsi="Arial" w:cs="Arial"/>
                <w:b w:val="0"/>
                <w:color w:val="000000"/>
                <w:sz w:val="24"/>
                <w:szCs w:val="24"/>
              </w:rPr>
              <w:lastRenderedPageBreak/>
              <w:t>WS</w:t>
            </w:r>
          </w:p>
        </w:tc>
        <w:tc>
          <w:tcPr>
            <w:tcW w:w="5565" w:type="dxa"/>
            <w:vAlign w:val="center"/>
          </w:tcPr>
          <w:p w14:paraId="1B0AF57A" w14:textId="77777777" w:rsidR="00103FD1" w:rsidRDefault="003D4DC6" w:rsidP="00104FFD">
            <w:pPr>
              <w:pStyle w:val="Heading2"/>
              <w:numPr>
                <w:ilvl w:val="0"/>
                <w:numId w:val="0"/>
              </w:numPr>
              <w:spacing w:after="120"/>
              <w:jc w:val="center"/>
              <w:outlineLvl w:val="1"/>
              <w:rPr>
                <w:rFonts w:ascii="Arial" w:eastAsia="Arial" w:hAnsi="Arial" w:cs="Arial"/>
                <w:b w:val="0"/>
                <w:color w:val="000000"/>
                <w:sz w:val="24"/>
                <w:szCs w:val="24"/>
              </w:rPr>
            </w:pPr>
            <w:r>
              <w:rPr>
                <w:rFonts w:ascii="Arial" w:eastAsia="Arial" w:hAnsi="Arial" w:cs="Arial"/>
                <w:b w:val="0"/>
                <w:color w:val="000000"/>
                <w:sz w:val="24"/>
                <w:szCs w:val="24"/>
              </w:rPr>
              <w:t>Workplace Services</w:t>
            </w:r>
          </w:p>
        </w:tc>
      </w:tr>
      <w:tr w:rsidR="00103FD1" w14:paraId="1B0AF57E" w14:textId="77777777" w:rsidTr="00903B83">
        <w:trPr>
          <w:trHeight w:val="405"/>
          <w:jc w:val="center"/>
        </w:trPr>
        <w:tc>
          <w:tcPr>
            <w:tcW w:w="3630" w:type="dxa"/>
            <w:vAlign w:val="center"/>
          </w:tcPr>
          <w:p w14:paraId="1B0AF57C" w14:textId="77777777" w:rsidR="00103FD1" w:rsidRDefault="003D4DC6" w:rsidP="00985580">
            <w:pPr>
              <w:pStyle w:val="Heading2"/>
              <w:numPr>
                <w:ilvl w:val="0"/>
                <w:numId w:val="0"/>
              </w:numPr>
              <w:spacing w:after="120"/>
              <w:jc w:val="center"/>
              <w:outlineLvl w:val="1"/>
              <w:rPr>
                <w:rFonts w:ascii="Arial" w:eastAsia="Arial" w:hAnsi="Arial" w:cs="Arial"/>
                <w:b w:val="0"/>
                <w:color w:val="000000"/>
                <w:sz w:val="24"/>
                <w:szCs w:val="24"/>
              </w:rPr>
            </w:pPr>
            <w:r>
              <w:rPr>
                <w:rFonts w:ascii="Arial" w:eastAsia="Arial" w:hAnsi="Arial" w:cs="Arial"/>
                <w:b w:val="0"/>
                <w:color w:val="000000"/>
                <w:sz w:val="24"/>
                <w:szCs w:val="24"/>
              </w:rPr>
              <w:t>WSTP</w:t>
            </w:r>
          </w:p>
        </w:tc>
        <w:tc>
          <w:tcPr>
            <w:tcW w:w="5565" w:type="dxa"/>
            <w:vAlign w:val="center"/>
          </w:tcPr>
          <w:p w14:paraId="1B0AF57D" w14:textId="721AA089" w:rsidR="00103FD1" w:rsidRDefault="003D4DC6" w:rsidP="00D238D4">
            <w:pPr>
              <w:pStyle w:val="Heading2"/>
              <w:numPr>
                <w:ilvl w:val="0"/>
                <w:numId w:val="0"/>
              </w:numPr>
              <w:spacing w:after="120"/>
              <w:ind w:left="360" w:hanging="360"/>
              <w:jc w:val="left"/>
              <w:outlineLvl w:val="1"/>
              <w:rPr>
                <w:rFonts w:ascii="Arial" w:eastAsia="Arial" w:hAnsi="Arial" w:cs="Arial"/>
                <w:b w:val="0"/>
                <w:color w:val="000000"/>
                <w:sz w:val="24"/>
                <w:szCs w:val="24"/>
              </w:rPr>
            </w:pPr>
            <w:r>
              <w:rPr>
                <w:rFonts w:ascii="Arial" w:eastAsia="Arial" w:hAnsi="Arial" w:cs="Arial"/>
                <w:b w:val="0"/>
                <w:color w:val="000000"/>
                <w:sz w:val="24"/>
                <w:szCs w:val="24"/>
              </w:rPr>
              <w:t>Workplace Services</w:t>
            </w:r>
            <w:r w:rsidR="00903B83">
              <w:rPr>
                <w:rFonts w:ascii="Arial" w:eastAsia="Arial" w:hAnsi="Arial" w:cs="Arial"/>
                <w:b w:val="0"/>
                <w:color w:val="000000"/>
                <w:sz w:val="24"/>
                <w:szCs w:val="24"/>
              </w:rPr>
              <w:t xml:space="preserve"> </w:t>
            </w:r>
            <w:r>
              <w:rPr>
                <w:rFonts w:ascii="Arial" w:eastAsia="Arial" w:hAnsi="Arial" w:cs="Arial"/>
                <w:b w:val="0"/>
                <w:color w:val="000000"/>
                <w:sz w:val="24"/>
                <w:szCs w:val="24"/>
              </w:rPr>
              <w:t>Transformation Programme</w:t>
            </w:r>
          </w:p>
        </w:tc>
      </w:tr>
    </w:tbl>
    <w:p w14:paraId="1B0AF57F" w14:textId="77777777" w:rsidR="00103FD1" w:rsidRDefault="00103FD1" w:rsidP="00903B83">
      <w:pPr>
        <w:pStyle w:val="Heading1"/>
        <w:numPr>
          <w:ilvl w:val="0"/>
          <w:numId w:val="0"/>
        </w:numPr>
        <w:spacing w:before="240" w:after="120"/>
        <w:jc w:val="left"/>
        <w:rPr>
          <w:sz w:val="32"/>
          <w:szCs w:val="32"/>
        </w:rPr>
      </w:pPr>
      <w:bookmarkStart w:id="33" w:name="_heading=h.17dp8vu" w:colFirst="0" w:colLast="0"/>
      <w:bookmarkEnd w:id="33"/>
    </w:p>
    <w:p w14:paraId="1B0AF580" w14:textId="77777777" w:rsidR="00103FD1" w:rsidRDefault="003D4DC6">
      <w:pPr>
        <w:pStyle w:val="Heading1"/>
        <w:numPr>
          <w:ilvl w:val="0"/>
          <w:numId w:val="1"/>
        </w:numPr>
        <w:spacing w:before="240" w:after="120"/>
        <w:rPr>
          <w:sz w:val="32"/>
          <w:szCs w:val="32"/>
        </w:rPr>
      </w:pPr>
      <w:r>
        <w:rPr>
          <w:sz w:val="32"/>
          <w:szCs w:val="32"/>
        </w:rPr>
        <w:t xml:space="preserve">scope of requirement </w:t>
      </w:r>
    </w:p>
    <w:p w14:paraId="1B0AF581" w14:textId="77777777" w:rsidR="00103FD1" w:rsidRDefault="003D4DC6">
      <w:pPr>
        <w:pStyle w:val="Heading2"/>
        <w:numPr>
          <w:ilvl w:val="1"/>
          <w:numId w:val="1"/>
        </w:numPr>
        <w:spacing w:after="120"/>
        <w:ind w:left="709" w:hanging="709"/>
      </w:pPr>
      <w:bookmarkStart w:id="34" w:name="_The_Government_Property_1"/>
      <w:bookmarkEnd w:id="34"/>
      <w:r>
        <w:rPr>
          <w:sz w:val="24"/>
          <w:szCs w:val="24"/>
        </w:rPr>
        <w:t>The Government Property Agency (GPA) require a Specification Delivery Partner to support the Workplace Service Transformation Programme (WSTP) with further development and enhancement of pre-existing Government department specifications for:</w:t>
      </w:r>
    </w:p>
    <w:p w14:paraId="1B0AF582" w14:textId="77777777" w:rsidR="00103FD1" w:rsidRDefault="00103FD1" w:rsidP="00903B83">
      <w:pPr>
        <w:pStyle w:val="Heading2"/>
        <w:numPr>
          <w:ilvl w:val="0"/>
          <w:numId w:val="0"/>
        </w:numPr>
        <w:spacing w:after="120"/>
        <w:rPr>
          <w:sz w:val="24"/>
          <w:szCs w:val="24"/>
        </w:rPr>
      </w:pPr>
    </w:p>
    <w:p w14:paraId="1B0AF583" w14:textId="77777777" w:rsidR="00103FD1" w:rsidRDefault="003D4DC6">
      <w:pPr>
        <w:pStyle w:val="Heading2"/>
        <w:numPr>
          <w:ilvl w:val="2"/>
          <w:numId w:val="1"/>
        </w:numPr>
        <w:spacing w:after="120"/>
        <w:rPr>
          <w:sz w:val="24"/>
          <w:szCs w:val="24"/>
        </w:rPr>
      </w:pPr>
      <w:r>
        <w:rPr>
          <w:sz w:val="24"/>
          <w:szCs w:val="24"/>
        </w:rPr>
        <w:t>Hard FM Services</w:t>
      </w:r>
    </w:p>
    <w:p w14:paraId="1B0AF584" w14:textId="77777777" w:rsidR="00103FD1" w:rsidRDefault="003D4DC6">
      <w:pPr>
        <w:pStyle w:val="Heading2"/>
        <w:numPr>
          <w:ilvl w:val="2"/>
          <w:numId w:val="1"/>
        </w:numPr>
        <w:spacing w:after="120"/>
        <w:rPr>
          <w:sz w:val="24"/>
          <w:szCs w:val="24"/>
        </w:rPr>
      </w:pPr>
      <w:r>
        <w:rPr>
          <w:sz w:val="24"/>
          <w:szCs w:val="24"/>
        </w:rPr>
        <w:t>Soft FM Services (including Catering)</w:t>
      </w:r>
    </w:p>
    <w:p w14:paraId="1B0AF585" w14:textId="77777777" w:rsidR="00103FD1" w:rsidRDefault="003D4DC6">
      <w:pPr>
        <w:pStyle w:val="Heading2"/>
        <w:numPr>
          <w:ilvl w:val="2"/>
          <w:numId w:val="1"/>
        </w:numPr>
        <w:spacing w:after="120"/>
        <w:rPr>
          <w:sz w:val="24"/>
          <w:szCs w:val="24"/>
        </w:rPr>
      </w:pPr>
      <w:r>
        <w:rPr>
          <w:sz w:val="24"/>
          <w:szCs w:val="24"/>
        </w:rPr>
        <w:t>Security FM Services (including Guarding and Technical)</w:t>
      </w:r>
    </w:p>
    <w:p w14:paraId="1B0AF586" w14:textId="77777777" w:rsidR="00103FD1" w:rsidRDefault="003D4DC6">
      <w:pPr>
        <w:pStyle w:val="Heading2"/>
        <w:numPr>
          <w:ilvl w:val="2"/>
          <w:numId w:val="1"/>
        </w:numPr>
        <w:spacing w:after="120"/>
        <w:rPr>
          <w:sz w:val="24"/>
          <w:szCs w:val="24"/>
        </w:rPr>
      </w:pPr>
      <w:r>
        <w:rPr>
          <w:sz w:val="24"/>
          <w:szCs w:val="24"/>
        </w:rPr>
        <w:t xml:space="preserve">Performance Partner (including leading on Mobilisation and Demobilisation planning, and also lead on the ITSM / Digital Platform (including CAFM / BIM / Data management and Reporting).  </w:t>
      </w:r>
    </w:p>
    <w:p w14:paraId="1B0AF587" w14:textId="40803456" w:rsidR="00103FD1" w:rsidRDefault="003D4DC6" w:rsidP="00985580">
      <w:pPr>
        <w:pStyle w:val="Heading2"/>
        <w:numPr>
          <w:ilvl w:val="0"/>
          <w:numId w:val="0"/>
        </w:numPr>
        <w:spacing w:after="120"/>
        <w:ind w:left="2498"/>
        <w:rPr>
          <w:sz w:val="24"/>
          <w:szCs w:val="24"/>
        </w:rPr>
      </w:pPr>
      <w:r>
        <w:rPr>
          <w:sz w:val="24"/>
          <w:szCs w:val="24"/>
        </w:rPr>
        <w:t xml:space="preserve">.  </w:t>
      </w:r>
    </w:p>
    <w:p w14:paraId="1B0AF588" w14:textId="77777777" w:rsidR="00103FD1" w:rsidRDefault="00103FD1" w:rsidP="00273311">
      <w:pPr>
        <w:pStyle w:val="Heading2"/>
        <w:numPr>
          <w:ilvl w:val="0"/>
          <w:numId w:val="0"/>
        </w:numPr>
        <w:spacing w:after="120"/>
        <w:ind w:left="2160" w:hanging="360"/>
      </w:pPr>
    </w:p>
    <w:p w14:paraId="1B0AF589" w14:textId="77777777" w:rsidR="00103FD1" w:rsidRDefault="003D4DC6">
      <w:pPr>
        <w:pStyle w:val="Heading2"/>
        <w:numPr>
          <w:ilvl w:val="1"/>
          <w:numId w:val="1"/>
        </w:numPr>
        <w:spacing w:after="120"/>
        <w:ind w:left="709" w:hanging="709"/>
      </w:pPr>
      <w:r>
        <w:rPr>
          <w:sz w:val="24"/>
          <w:szCs w:val="24"/>
        </w:rPr>
        <w:t>The Specification Delivery Partner shall also deliver the following supplementary services:</w:t>
      </w:r>
    </w:p>
    <w:p w14:paraId="1B0AF58A" w14:textId="77777777" w:rsidR="00103FD1" w:rsidRDefault="00103FD1">
      <w:bookmarkStart w:id="35" w:name="_heading=h.8xnr8g3gydzw" w:colFirst="0" w:colLast="0"/>
      <w:bookmarkEnd w:id="35"/>
    </w:p>
    <w:p w14:paraId="1B0AF58B" w14:textId="77777777" w:rsidR="00103FD1" w:rsidRDefault="003D4DC6">
      <w:pPr>
        <w:pStyle w:val="Heading2"/>
        <w:numPr>
          <w:ilvl w:val="2"/>
          <w:numId w:val="1"/>
        </w:numPr>
        <w:spacing w:after="120"/>
        <w:rPr>
          <w:sz w:val="24"/>
          <w:szCs w:val="24"/>
        </w:rPr>
      </w:pPr>
      <w:r>
        <w:rPr>
          <w:sz w:val="24"/>
          <w:szCs w:val="24"/>
        </w:rPr>
        <w:t>Customer and Clients Engagement Workshops</w:t>
      </w:r>
    </w:p>
    <w:p w14:paraId="1B0AF58C" w14:textId="77777777" w:rsidR="00103FD1" w:rsidRDefault="003D4DC6">
      <w:pPr>
        <w:pStyle w:val="Heading2"/>
        <w:numPr>
          <w:ilvl w:val="2"/>
          <w:numId w:val="1"/>
        </w:numPr>
        <w:spacing w:after="120"/>
        <w:rPr>
          <w:sz w:val="24"/>
          <w:szCs w:val="24"/>
        </w:rPr>
      </w:pPr>
      <w:r>
        <w:rPr>
          <w:sz w:val="24"/>
          <w:szCs w:val="24"/>
        </w:rPr>
        <w:t>Performance KPIs and SLAs</w:t>
      </w:r>
    </w:p>
    <w:p w14:paraId="1B0AF58D" w14:textId="77777777" w:rsidR="00103FD1" w:rsidRDefault="003D4DC6">
      <w:pPr>
        <w:pStyle w:val="Heading2"/>
        <w:numPr>
          <w:ilvl w:val="2"/>
          <w:numId w:val="1"/>
        </w:numPr>
        <w:spacing w:after="120"/>
        <w:rPr>
          <w:sz w:val="24"/>
          <w:szCs w:val="24"/>
        </w:rPr>
      </w:pPr>
      <w:bookmarkStart w:id="36" w:name="_heading=h.ktslvbqv5u44" w:colFirst="0" w:colLast="0"/>
      <w:bookmarkEnd w:id="36"/>
      <w:r>
        <w:rPr>
          <w:sz w:val="24"/>
          <w:szCs w:val="24"/>
        </w:rPr>
        <w:t>Should Cost Modelling</w:t>
      </w:r>
    </w:p>
    <w:p w14:paraId="1B0AF58E" w14:textId="77777777" w:rsidR="00103FD1" w:rsidRDefault="003D4DC6">
      <w:pPr>
        <w:pStyle w:val="Heading2"/>
        <w:numPr>
          <w:ilvl w:val="2"/>
          <w:numId w:val="1"/>
        </w:numPr>
        <w:spacing w:after="120"/>
        <w:rPr>
          <w:sz w:val="24"/>
          <w:szCs w:val="24"/>
        </w:rPr>
      </w:pPr>
      <w:r>
        <w:rPr>
          <w:sz w:val="24"/>
          <w:szCs w:val="24"/>
        </w:rPr>
        <w:t>Pricing Modelling</w:t>
      </w:r>
    </w:p>
    <w:p w14:paraId="1B0AF58F" w14:textId="77777777" w:rsidR="00103FD1" w:rsidRDefault="00103FD1" w:rsidP="00273311">
      <w:pPr>
        <w:pStyle w:val="Heading2"/>
        <w:numPr>
          <w:ilvl w:val="0"/>
          <w:numId w:val="0"/>
        </w:numPr>
        <w:spacing w:after="120"/>
        <w:rPr>
          <w:sz w:val="24"/>
          <w:szCs w:val="24"/>
        </w:rPr>
      </w:pPr>
      <w:bookmarkStart w:id="37" w:name="_heading=h.xn87fyi842a1" w:colFirst="0" w:colLast="0"/>
      <w:bookmarkEnd w:id="37"/>
    </w:p>
    <w:p w14:paraId="1B0AF590" w14:textId="77777777" w:rsidR="00103FD1" w:rsidRDefault="003D4DC6">
      <w:pPr>
        <w:pStyle w:val="Heading1"/>
        <w:numPr>
          <w:ilvl w:val="0"/>
          <w:numId w:val="1"/>
        </w:numPr>
        <w:spacing w:after="120"/>
        <w:rPr>
          <w:sz w:val="32"/>
          <w:szCs w:val="32"/>
        </w:rPr>
      </w:pPr>
      <w:bookmarkStart w:id="38" w:name="_heading=h.3rdcrjn" w:colFirst="0" w:colLast="0"/>
      <w:bookmarkStart w:id="39" w:name="_The_requirement"/>
      <w:bookmarkEnd w:id="38"/>
      <w:bookmarkEnd w:id="39"/>
      <w:r>
        <w:rPr>
          <w:sz w:val="32"/>
          <w:szCs w:val="32"/>
        </w:rPr>
        <w:t>The requirement</w:t>
      </w:r>
    </w:p>
    <w:p w14:paraId="1B0AF591" w14:textId="226FAA66" w:rsidR="00103FD1" w:rsidRDefault="003D4DC6">
      <w:pPr>
        <w:keepNext/>
        <w:keepLines/>
        <w:numPr>
          <w:ilvl w:val="1"/>
          <w:numId w:val="1"/>
        </w:numPr>
        <w:pBdr>
          <w:top w:val="nil"/>
          <w:left w:val="nil"/>
          <w:bottom w:val="nil"/>
          <w:right w:val="nil"/>
          <w:between w:val="nil"/>
        </w:pBdr>
        <w:spacing w:before="240" w:line="288" w:lineRule="auto"/>
        <w:rPr>
          <w:color w:val="000000"/>
        </w:rPr>
      </w:pPr>
      <w:r>
        <w:rPr>
          <w:color w:val="000000"/>
          <w:sz w:val="24"/>
        </w:rPr>
        <w:t>The GPA require a Specification Delivery Partner to support the WSTP delivery team with the further development of pre</w:t>
      </w:r>
      <w:r>
        <w:rPr>
          <w:sz w:val="24"/>
        </w:rPr>
        <w:t>-existing</w:t>
      </w:r>
      <w:r>
        <w:rPr>
          <w:color w:val="000000"/>
          <w:sz w:val="24"/>
        </w:rPr>
        <w:t xml:space="preserve"> governmen</w:t>
      </w:r>
      <w:r>
        <w:rPr>
          <w:sz w:val="24"/>
        </w:rPr>
        <w:t xml:space="preserve">t department </w:t>
      </w:r>
      <w:r>
        <w:rPr>
          <w:color w:val="000000"/>
          <w:sz w:val="24"/>
        </w:rPr>
        <w:t xml:space="preserve">specifications for: </w:t>
      </w:r>
    </w:p>
    <w:p w14:paraId="1B0AF592" w14:textId="30E8E019" w:rsidR="00103FD1" w:rsidRDefault="00103FD1">
      <w:pPr>
        <w:keepNext/>
        <w:keepLines/>
        <w:pBdr>
          <w:top w:val="nil"/>
          <w:left w:val="nil"/>
          <w:bottom w:val="nil"/>
          <w:right w:val="nil"/>
          <w:between w:val="nil"/>
        </w:pBdr>
        <w:ind w:left="720"/>
        <w:rPr>
          <w:sz w:val="24"/>
        </w:rPr>
      </w:pPr>
    </w:p>
    <w:p w14:paraId="1B0AF593" w14:textId="5BEDDCAC" w:rsidR="00103FD1" w:rsidRDefault="003D4DC6">
      <w:pPr>
        <w:pStyle w:val="Heading2"/>
        <w:numPr>
          <w:ilvl w:val="2"/>
          <w:numId w:val="1"/>
        </w:numPr>
        <w:spacing w:after="120"/>
        <w:rPr>
          <w:sz w:val="24"/>
          <w:szCs w:val="24"/>
        </w:rPr>
      </w:pPr>
      <w:bookmarkStart w:id="40" w:name="_Hard_FM_Services"/>
      <w:bookmarkEnd w:id="40"/>
      <w:r>
        <w:rPr>
          <w:sz w:val="24"/>
          <w:szCs w:val="24"/>
        </w:rPr>
        <w:t>Hard FM Services</w:t>
      </w:r>
    </w:p>
    <w:p w14:paraId="1B0AF594" w14:textId="217C58E9" w:rsidR="00103FD1" w:rsidRDefault="003D4DC6">
      <w:pPr>
        <w:pStyle w:val="Heading2"/>
        <w:numPr>
          <w:ilvl w:val="2"/>
          <w:numId w:val="1"/>
        </w:numPr>
        <w:spacing w:after="120"/>
        <w:rPr>
          <w:sz w:val="24"/>
          <w:szCs w:val="24"/>
        </w:rPr>
      </w:pPr>
      <w:bookmarkStart w:id="41" w:name="_heading=h.d8g5cs5vwfxp" w:colFirst="0" w:colLast="0"/>
      <w:bookmarkEnd w:id="41"/>
      <w:r>
        <w:rPr>
          <w:sz w:val="24"/>
          <w:szCs w:val="24"/>
        </w:rPr>
        <w:t>Soft FM Services (including Catering)</w:t>
      </w:r>
    </w:p>
    <w:p w14:paraId="1B0AF595" w14:textId="0C85D81E" w:rsidR="00103FD1" w:rsidRDefault="00147284">
      <w:pPr>
        <w:pStyle w:val="Heading2"/>
        <w:numPr>
          <w:ilvl w:val="2"/>
          <w:numId w:val="1"/>
        </w:numPr>
        <w:spacing w:after="120"/>
        <w:rPr>
          <w:sz w:val="24"/>
          <w:szCs w:val="24"/>
        </w:rPr>
      </w:pPr>
      <w:sdt>
        <w:sdtPr>
          <w:tag w:val="goog_rdk_0"/>
          <w:id w:val="173239914"/>
        </w:sdtPr>
        <w:sdtEndPr/>
        <w:sdtContent/>
      </w:sdt>
      <w:r w:rsidR="003D4DC6">
        <w:rPr>
          <w:sz w:val="24"/>
          <w:szCs w:val="24"/>
        </w:rPr>
        <w:t>Security services (including Guarding and Technical)</w:t>
      </w:r>
    </w:p>
    <w:p w14:paraId="1B0AF597" w14:textId="4ABF7D45" w:rsidR="00103FD1" w:rsidRPr="00273311" w:rsidRDefault="003D4DC6" w:rsidP="00273311">
      <w:pPr>
        <w:pStyle w:val="Heading2"/>
        <w:numPr>
          <w:ilvl w:val="2"/>
          <w:numId w:val="1"/>
        </w:numPr>
        <w:spacing w:after="120"/>
        <w:rPr>
          <w:sz w:val="24"/>
          <w:szCs w:val="24"/>
        </w:rPr>
      </w:pPr>
      <w:bookmarkStart w:id="42" w:name="_heading=h.c6g3im6xtwea" w:colFirst="0" w:colLast="0"/>
      <w:bookmarkEnd w:id="42"/>
      <w:r>
        <w:rPr>
          <w:sz w:val="24"/>
          <w:szCs w:val="24"/>
        </w:rPr>
        <w:lastRenderedPageBreak/>
        <w:t xml:space="preserve">Performance Partner (including leading on Mobilisation and Demobilisation planning, and also lead on the ITSM / Digital Platform (including CAFM / BIM / Data management and Reporting).  </w:t>
      </w:r>
      <w:bookmarkStart w:id="43" w:name="_heading=h.rozzivsxdbxb" w:colFirst="0" w:colLast="0"/>
      <w:bookmarkEnd w:id="43"/>
    </w:p>
    <w:p w14:paraId="1B0AF598" w14:textId="529DACF2" w:rsidR="00103FD1" w:rsidRDefault="003D4DC6">
      <w:pPr>
        <w:keepNext/>
        <w:keepLines/>
        <w:pBdr>
          <w:top w:val="nil"/>
          <w:left w:val="nil"/>
          <w:bottom w:val="nil"/>
          <w:right w:val="nil"/>
          <w:between w:val="nil"/>
        </w:pBdr>
        <w:spacing w:before="240" w:line="288" w:lineRule="auto"/>
        <w:ind w:left="720"/>
        <w:rPr>
          <w:sz w:val="24"/>
        </w:rPr>
      </w:pPr>
      <w:r>
        <w:rPr>
          <w:b/>
          <w:sz w:val="24"/>
        </w:rPr>
        <w:t xml:space="preserve">NOTE:  </w:t>
      </w:r>
      <w:r>
        <w:rPr>
          <w:sz w:val="24"/>
        </w:rPr>
        <w:t xml:space="preserve">The Specification Delivery Partner will use pre-existing specifications, which have been previously developed by other Government departments.  You will enhance, adapt and tailor these templates to the WSTP </w:t>
      </w:r>
      <w:r w:rsidR="00273311">
        <w:rPr>
          <w:sz w:val="24"/>
        </w:rPr>
        <w:t>r</w:t>
      </w:r>
      <w:r>
        <w:rPr>
          <w:sz w:val="24"/>
        </w:rPr>
        <w:t xml:space="preserve">equirements. These templates / </w:t>
      </w:r>
      <w:r w:rsidR="00273311">
        <w:rPr>
          <w:sz w:val="24"/>
        </w:rPr>
        <w:t>existing specifications</w:t>
      </w:r>
      <w:r>
        <w:rPr>
          <w:sz w:val="24"/>
        </w:rPr>
        <w:t xml:space="preserve"> </w:t>
      </w:r>
      <w:r w:rsidR="00273311">
        <w:rPr>
          <w:sz w:val="24"/>
        </w:rPr>
        <w:t>will be</w:t>
      </w:r>
      <w:r>
        <w:rPr>
          <w:sz w:val="24"/>
        </w:rPr>
        <w:t xml:space="preserve"> provided by the WSTP shortly after contract award.</w:t>
      </w:r>
    </w:p>
    <w:p w14:paraId="1B0AF599" w14:textId="77777777" w:rsidR="00103FD1" w:rsidRDefault="00103FD1" w:rsidP="00273311">
      <w:pPr>
        <w:pStyle w:val="Heading2"/>
        <w:numPr>
          <w:ilvl w:val="0"/>
          <w:numId w:val="0"/>
        </w:numPr>
        <w:spacing w:after="120"/>
        <w:ind w:left="2160" w:hanging="360"/>
        <w:rPr>
          <w:sz w:val="24"/>
          <w:szCs w:val="24"/>
        </w:rPr>
      </w:pPr>
    </w:p>
    <w:p w14:paraId="1B0AF59A" w14:textId="77777777" w:rsidR="00103FD1" w:rsidRDefault="003D4DC6">
      <w:pPr>
        <w:pStyle w:val="Heading2"/>
        <w:numPr>
          <w:ilvl w:val="2"/>
          <w:numId w:val="1"/>
        </w:numPr>
        <w:spacing w:after="120"/>
        <w:rPr>
          <w:sz w:val="24"/>
          <w:szCs w:val="24"/>
        </w:rPr>
      </w:pPr>
      <w:r>
        <w:rPr>
          <w:sz w:val="24"/>
          <w:szCs w:val="24"/>
        </w:rPr>
        <w:t>The Specification Delivery Partner shall provide weekly updates on progress with the specifications.</w:t>
      </w:r>
    </w:p>
    <w:p w14:paraId="1B0AF59B" w14:textId="77777777" w:rsidR="00103FD1" w:rsidRDefault="003D4DC6">
      <w:pPr>
        <w:pStyle w:val="Heading2"/>
        <w:numPr>
          <w:ilvl w:val="2"/>
          <w:numId w:val="1"/>
        </w:numPr>
        <w:spacing w:after="120"/>
        <w:rPr>
          <w:sz w:val="24"/>
          <w:szCs w:val="24"/>
        </w:rPr>
      </w:pPr>
      <w:r>
        <w:rPr>
          <w:sz w:val="24"/>
          <w:szCs w:val="24"/>
        </w:rPr>
        <w:t>The specifications shall be delivered as drafts after 4 weeks from Contract Award.  Final versions shall be submitted after 12 weeks from Contract Award.</w:t>
      </w:r>
    </w:p>
    <w:p w14:paraId="1B0AF59C" w14:textId="77777777" w:rsidR="00103FD1" w:rsidRDefault="00103FD1">
      <w:pPr>
        <w:ind w:left="2498"/>
      </w:pPr>
    </w:p>
    <w:p w14:paraId="1B0AF59D" w14:textId="77777777" w:rsidR="00103FD1" w:rsidRDefault="003D4DC6">
      <w:pPr>
        <w:pStyle w:val="Heading2"/>
        <w:numPr>
          <w:ilvl w:val="1"/>
          <w:numId w:val="1"/>
        </w:numPr>
        <w:spacing w:after="120"/>
        <w:rPr>
          <w:sz w:val="24"/>
          <w:szCs w:val="24"/>
        </w:rPr>
      </w:pPr>
      <w:r>
        <w:rPr>
          <w:sz w:val="24"/>
          <w:szCs w:val="24"/>
        </w:rPr>
        <w:t>The Specification Delivery Partner shall also deliver the following supplementary services:</w:t>
      </w:r>
    </w:p>
    <w:p w14:paraId="1B0AF59E" w14:textId="77777777" w:rsidR="00103FD1" w:rsidRDefault="00103FD1">
      <w:pPr>
        <w:ind w:left="1800"/>
        <w:rPr>
          <w:color w:val="FF0000"/>
        </w:rPr>
      </w:pPr>
    </w:p>
    <w:p w14:paraId="1B0AF59F" w14:textId="77777777" w:rsidR="00103FD1" w:rsidRDefault="003D4DC6">
      <w:pPr>
        <w:pStyle w:val="Heading2"/>
        <w:numPr>
          <w:ilvl w:val="2"/>
          <w:numId w:val="1"/>
        </w:numPr>
        <w:spacing w:after="120"/>
        <w:rPr>
          <w:sz w:val="24"/>
          <w:szCs w:val="24"/>
        </w:rPr>
      </w:pPr>
      <w:r>
        <w:rPr>
          <w:sz w:val="24"/>
          <w:szCs w:val="24"/>
          <w:u w:val="single"/>
        </w:rPr>
        <w:t>Customer and Clients Engagement Workshops</w:t>
      </w:r>
      <w:r>
        <w:rPr>
          <w:sz w:val="24"/>
          <w:szCs w:val="24"/>
        </w:rPr>
        <w:t xml:space="preserve">: Lead with Customer and Client engagement sessions to ensure these specifications meet the customer and client expectations.  </w:t>
      </w:r>
    </w:p>
    <w:p w14:paraId="1B0AF5A0" w14:textId="77777777" w:rsidR="00103FD1" w:rsidRDefault="003D4DC6">
      <w:pPr>
        <w:pStyle w:val="Heading2"/>
        <w:numPr>
          <w:ilvl w:val="2"/>
          <w:numId w:val="1"/>
        </w:numPr>
        <w:spacing w:after="120"/>
        <w:rPr>
          <w:sz w:val="24"/>
          <w:szCs w:val="24"/>
        </w:rPr>
      </w:pPr>
      <w:r>
        <w:rPr>
          <w:sz w:val="24"/>
          <w:szCs w:val="24"/>
          <w:u w:val="single"/>
        </w:rPr>
        <w:t>Performance KPIs and SLAs:</w:t>
      </w:r>
      <w:r>
        <w:rPr>
          <w:sz w:val="24"/>
          <w:szCs w:val="24"/>
        </w:rPr>
        <w:t xml:space="preserve"> Ensure relevant KPIs are aligned to the </w:t>
      </w:r>
      <w:proofErr w:type="spellStart"/>
      <w:r>
        <w:rPr>
          <w:sz w:val="24"/>
          <w:szCs w:val="24"/>
        </w:rPr>
        <w:t>Leesman</w:t>
      </w:r>
      <w:proofErr w:type="spellEnd"/>
      <w:r>
        <w:rPr>
          <w:sz w:val="24"/>
          <w:szCs w:val="24"/>
        </w:rPr>
        <w:t xml:space="preserve"> report and are relevant to each of the services being delivered, supported by a service credit regime. These need to be included within the specifications.</w:t>
      </w:r>
    </w:p>
    <w:p w14:paraId="1B0AF5A1" w14:textId="75884FDE" w:rsidR="00103FD1" w:rsidRDefault="003D4DC6">
      <w:pPr>
        <w:pStyle w:val="Heading2"/>
        <w:numPr>
          <w:ilvl w:val="2"/>
          <w:numId w:val="1"/>
        </w:numPr>
        <w:spacing w:after="120"/>
        <w:rPr>
          <w:sz w:val="24"/>
          <w:szCs w:val="24"/>
        </w:rPr>
      </w:pPr>
      <w:bookmarkStart w:id="44" w:name="_heading=h.4gp2qiej1ozs" w:colFirst="0" w:colLast="0"/>
      <w:bookmarkEnd w:id="44"/>
      <w:r>
        <w:rPr>
          <w:sz w:val="24"/>
          <w:szCs w:val="24"/>
          <w:u w:val="single"/>
        </w:rPr>
        <w:t>Should Cost Modelling:</w:t>
      </w:r>
      <w:r>
        <w:rPr>
          <w:sz w:val="24"/>
          <w:szCs w:val="24"/>
        </w:rPr>
        <w:t xml:space="preserve"> develop should costs to ensure GPA can afford the specification and options for various service offerings) in line with the best practice in the Outsourcing Playbook.</w:t>
      </w:r>
    </w:p>
    <w:p w14:paraId="1B0AF5A2" w14:textId="77777777" w:rsidR="00103FD1" w:rsidRDefault="003D4DC6">
      <w:pPr>
        <w:pStyle w:val="Heading2"/>
        <w:numPr>
          <w:ilvl w:val="2"/>
          <w:numId w:val="1"/>
        </w:numPr>
        <w:spacing w:after="120"/>
        <w:rPr>
          <w:sz w:val="24"/>
          <w:szCs w:val="24"/>
        </w:rPr>
      </w:pPr>
      <w:bookmarkStart w:id="45" w:name="_heading=h.uc4q0o7dufei" w:colFirst="0" w:colLast="0"/>
      <w:bookmarkEnd w:id="45"/>
      <w:r>
        <w:rPr>
          <w:sz w:val="24"/>
          <w:szCs w:val="24"/>
          <w:u w:val="single"/>
        </w:rPr>
        <w:t>Pricing Modelling:</w:t>
      </w:r>
      <w:r>
        <w:rPr>
          <w:sz w:val="24"/>
          <w:szCs w:val="24"/>
        </w:rPr>
        <w:t xml:space="preserve"> Develop a pricing matrix identifying how the suppliers should price the specification in the tender.</w:t>
      </w:r>
    </w:p>
    <w:p w14:paraId="1B0AF5A3" w14:textId="77777777" w:rsidR="00103FD1" w:rsidRDefault="00103FD1">
      <w:pPr>
        <w:ind w:left="2498"/>
      </w:pPr>
    </w:p>
    <w:p w14:paraId="1B0AF5A4" w14:textId="77777777" w:rsidR="00103FD1" w:rsidRDefault="003D4DC6">
      <w:pPr>
        <w:pStyle w:val="Heading2"/>
        <w:numPr>
          <w:ilvl w:val="1"/>
          <w:numId w:val="1"/>
        </w:numPr>
        <w:spacing w:after="120"/>
        <w:rPr>
          <w:sz w:val="24"/>
          <w:szCs w:val="24"/>
        </w:rPr>
      </w:pPr>
      <w:bookmarkStart w:id="46" w:name="_heading=h.fbi5cnh62aj6" w:colFirst="0" w:colLast="0"/>
      <w:bookmarkEnd w:id="46"/>
      <w:r>
        <w:rPr>
          <w:sz w:val="24"/>
          <w:szCs w:val="24"/>
        </w:rPr>
        <w:t xml:space="preserve">The specifications delivered must ensure that the WSTP can use the final specifications to successfully run compliant procurements via CCS Frameworks and award delivery partners based on its content. </w:t>
      </w:r>
    </w:p>
    <w:p w14:paraId="1B0AF5A5" w14:textId="77777777" w:rsidR="00103FD1" w:rsidRDefault="003D4DC6">
      <w:pPr>
        <w:pStyle w:val="Heading2"/>
        <w:numPr>
          <w:ilvl w:val="1"/>
          <w:numId w:val="1"/>
        </w:numPr>
        <w:spacing w:after="120"/>
        <w:rPr>
          <w:sz w:val="24"/>
          <w:szCs w:val="24"/>
        </w:rPr>
      </w:pPr>
      <w:r>
        <w:rPr>
          <w:sz w:val="24"/>
          <w:szCs w:val="24"/>
        </w:rPr>
        <w:t>The Specification Delivery Partner as minimum must ensure the below areas are covered within the specifications and delivery of this overall requirement;</w:t>
      </w:r>
    </w:p>
    <w:p w14:paraId="1B0AF5A6" w14:textId="77777777" w:rsidR="00103FD1" w:rsidRDefault="003D4DC6">
      <w:pPr>
        <w:keepNext/>
        <w:keepLines/>
        <w:numPr>
          <w:ilvl w:val="2"/>
          <w:numId w:val="1"/>
        </w:numPr>
        <w:pBdr>
          <w:top w:val="nil"/>
          <w:left w:val="nil"/>
          <w:bottom w:val="nil"/>
          <w:right w:val="nil"/>
          <w:between w:val="nil"/>
        </w:pBdr>
        <w:spacing w:before="240" w:line="288" w:lineRule="auto"/>
      </w:pPr>
      <w:r>
        <w:rPr>
          <w:color w:val="000000"/>
          <w:sz w:val="24"/>
        </w:rPr>
        <w:lastRenderedPageBreak/>
        <w:t>The services that are provided by the Workplace Services Supply Chain Service Providers include: Hard FM, Soft FM (including catering and provi</w:t>
      </w:r>
      <w:r>
        <w:rPr>
          <w:sz w:val="24"/>
        </w:rPr>
        <w:t xml:space="preserve">ding a service to support the use of </w:t>
      </w:r>
      <w:r>
        <w:rPr>
          <w:color w:val="000000"/>
          <w:sz w:val="24"/>
        </w:rPr>
        <w:t xml:space="preserve">Audio/visual and printing equipment) and security services. </w:t>
      </w:r>
    </w:p>
    <w:p w14:paraId="1B0AF5A7" w14:textId="77777777" w:rsidR="00103FD1" w:rsidRDefault="003D4DC6">
      <w:pPr>
        <w:keepNext/>
        <w:keepLines/>
        <w:numPr>
          <w:ilvl w:val="2"/>
          <w:numId w:val="1"/>
        </w:numPr>
        <w:pBdr>
          <w:top w:val="nil"/>
          <w:left w:val="nil"/>
          <w:bottom w:val="nil"/>
          <w:right w:val="nil"/>
          <w:between w:val="nil"/>
        </w:pBdr>
        <w:spacing w:before="240" w:line="288" w:lineRule="auto"/>
        <w:rPr>
          <w:color w:val="000000"/>
        </w:rPr>
      </w:pPr>
      <w:r>
        <w:rPr>
          <w:color w:val="000000"/>
          <w:sz w:val="24"/>
        </w:rPr>
        <w:t xml:space="preserve">Performance Partner Services will use CCS Framework RM6168 specification for Integrated Workplace Management, and compliment these through customising annexes facilitating GPA requirements. </w:t>
      </w:r>
    </w:p>
    <w:p w14:paraId="1B0AF5A8" w14:textId="5DA81141" w:rsidR="00103FD1" w:rsidRDefault="003D4DC6">
      <w:pPr>
        <w:keepNext/>
        <w:keepLines/>
        <w:numPr>
          <w:ilvl w:val="2"/>
          <w:numId w:val="1"/>
        </w:numPr>
        <w:pBdr>
          <w:top w:val="nil"/>
          <w:left w:val="nil"/>
          <w:bottom w:val="nil"/>
          <w:right w:val="nil"/>
          <w:between w:val="nil"/>
        </w:pBdr>
        <w:spacing w:before="240" w:line="288" w:lineRule="auto"/>
        <w:rPr>
          <w:color w:val="000000"/>
        </w:rPr>
      </w:pPr>
      <w:bookmarkStart w:id="47" w:name="_heading=h.3as4poj" w:colFirst="0" w:colLast="0"/>
      <w:bookmarkEnd w:id="47"/>
      <w:r>
        <w:rPr>
          <w:color w:val="000000"/>
          <w:sz w:val="24"/>
        </w:rPr>
        <w:t>The Specification Delivery Partner will use CCS Framework RM3830 specification for Hard and Soft FM services, and compliment these through customising annexes facilitating GPA requirements.</w:t>
      </w:r>
    </w:p>
    <w:p w14:paraId="1B0AF5A9" w14:textId="77777777" w:rsidR="00103FD1" w:rsidRDefault="003D4DC6">
      <w:pPr>
        <w:keepNext/>
        <w:keepLines/>
        <w:numPr>
          <w:ilvl w:val="2"/>
          <w:numId w:val="1"/>
        </w:numPr>
        <w:pBdr>
          <w:top w:val="nil"/>
          <w:left w:val="nil"/>
          <w:bottom w:val="nil"/>
          <w:right w:val="nil"/>
          <w:between w:val="nil"/>
        </w:pBdr>
        <w:spacing w:before="240" w:line="288" w:lineRule="auto"/>
        <w:rPr>
          <w:color w:val="000000"/>
        </w:rPr>
      </w:pPr>
      <w:r>
        <w:rPr>
          <w:color w:val="000000"/>
          <w:sz w:val="24"/>
        </w:rPr>
        <w:t xml:space="preserve">The Specification Delivery Partner will use the Catering strategy and specification provided by WSTP and build upon this information. WSTP </w:t>
      </w:r>
      <w:r>
        <w:rPr>
          <w:sz w:val="24"/>
        </w:rPr>
        <w:t>has</w:t>
      </w:r>
      <w:r>
        <w:rPr>
          <w:color w:val="000000"/>
          <w:sz w:val="24"/>
        </w:rPr>
        <w:t xml:space="preserve"> engaged another consultancy to provide a Catering Strategy and </w:t>
      </w:r>
      <w:r>
        <w:rPr>
          <w:sz w:val="24"/>
        </w:rPr>
        <w:t>specification</w:t>
      </w:r>
      <w:r>
        <w:rPr>
          <w:color w:val="000000"/>
          <w:sz w:val="24"/>
        </w:rPr>
        <w:t xml:space="preserve">. The Specification Delivery Partner will be required to interface with this consultancy and </w:t>
      </w:r>
      <w:r>
        <w:rPr>
          <w:sz w:val="24"/>
        </w:rPr>
        <w:t>use their outputs</w:t>
      </w:r>
      <w:r>
        <w:rPr>
          <w:color w:val="000000"/>
          <w:sz w:val="24"/>
        </w:rPr>
        <w:t xml:space="preserve"> to enhance any catering requirements.</w:t>
      </w:r>
    </w:p>
    <w:p w14:paraId="1B0AF5AA" w14:textId="77777777" w:rsidR="00103FD1" w:rsidRDefault="003D4DC6">
      <w:pPr>
        <w:keepNext/>
        <w:keepLines/>
        <w:numPr>
          <w:ilvl w:val="2"/>
          <w:numId w:val="1"/>
        </w:numPr>
        <w:pBdr>
          <w:top w:val="nil"/>
          <w:left w:val="nil"/>
          <w:bottom w:val="nil"/>
          <w:right w:val="nil"/>
          <w:between w:val="nil"/>
        </w:pBdr>
        <w:spacing w:before="240" w:line="288" w:lineRule="auto"/>
        <w:rPr>
          <w:color w:val="000000"/>
        </w:rPr>
      </w:pPr>
      <w:r>
        <w:rPr>
          <w:color w:val="000000"/>
          <w:sz w:val="24"/>
        </w:rPr>
        <w:t xml:space="preserve">The Specification Delivery Partner will use CCS Framework RM6089 specification for Security services, and compliment these through customising annexes facilitating GPA requirements. </w:t>
      </w:r>
    </w:p>
    <w:p w14:paraId="1B0AF5AB" w14:textId="77777777" w:rsidR="00103FD1" w:rsidRDefault="003D4DC6">
      <w:pPr>
        <w:keepNext/>
        <w:keepLines/>
        <w:numPr>
          <w:ilvl w:val="2"/>
          <w:numId w:val="1"/>
        </w:numPr>
        <w:pBdr>
          <w:top w:val="nil"/>
          <w:left w:val="nil"/>
          <w:bottom w:val="nil"/>
          <w:right w:val="nil"/>
          <w:between w:val="nil"/>
        </w:pBdr>
        <w:spacing w:before="240" w:line="288" w:lineRule="auto"/>
        <w:rPr>
          <w:color w:val="000000"/>
        </w:rPr>
      </w:pPr>
      <w:r>
        <w:rPr>
          <w:color w:val="000000"/>
          <w:sz w:val="24"/>
        </w:rPr>
        <w:t>The GPA Workplace Services Performance Partner will need to manage a best in class workplace services supply chain on behalf of the GPA.</w:t>
      </w:r>
    </w:p>
    <w:p w14:paraId="1B0AF5AC" w14:textId="77777777" w:rsidR="00103FD1" w:rsidRDefault="00103FD1">
      <w:pPr>
        <w:spacing w:line="276" w:lineRule="auto"/>
        <w:ind w:left="720"/>
        <w:jc w:val="both"/>
        <w:rPr>
          <w:sz w:val="24"/>
        </w:rPr>
      </w:pPr>
    </w:p>
    <w:p w14:paraId="1B0AF5AD" w14:textId="77777777" w:rsidR="00103FD1" w:rsidRDefault="003D4DC6">
      <w:pPr>
        <w:numPr>
          <w:ilvl w:val="2"/>
          <w:numId w:val="1"/>
        </w:numPr>
        <w:spacing w:line="276" w:lineRule="auto"/>
        <w:jc w:val="both"/>
      </w:pPr>
      <w:r>
        <w:rPr>
          <w:sz w:val="24"/>
        </w:rPr>
        <w:t xml:space="preserve">The Specification Delivery Partner will work with the GPA to specify the requirements of the Performance Partner in relation to the digital experience platform. The Performance Partner, in collaboration with GPA, will be required to review and assess the current technology landscape, and to design and procure a digital experience platform that the Performance Partner will configure and operate. Full ownership will remain within the GPA, mitigating the need for the services of the Performance Partner in the future through the use of </w:t>
      </w:r>
      <w:r>
        <w:rPr>
          <w:sz w:val="24"/>
        </w:rPr>
        <w:lastRenderedPageBreak/>
        <w:t>automated workflows. The Performance Partner along with GPA will develop strategic partnerships with ITSM providers and work with them to develop processes, digital service platforms and data standards that will deliver the goals of providing a seamless, consistent and efficient service across all GPA services.</w:t>
      </w:r>
      <w:r>
        <w:t xml:space="preserve"> </w:t>
      </w:r>
    </w:p>
    <w:p w14:paraId="1B0AF5AE" w14:textId="77777777" w:rsidR="00103FD1" w:rsidRDefault="003D4DC6">
      <w:pPr>
        <w:keepNext/>
        <w:keepLines/>
        <w:numPr>
          <w:ilvl w:val="2"/>
          <w:numId w:val="1"/>
        </w:numPr>
        <w:pBdr>
          <w:top w:val="nil"/>
          <w:left w:val="nil"/>
          <w:bottom w:val="nil"/>
          <w:right w:val="nil"/>
          <w:between w:val="nil"/>
        </w:pBdr>
        <w:spacing w:before="240" w:line="288" w:lineRule="auto"/>
        <w:rPr>
          <w:color w:val="000000"/>
        </w:rPr>
      </w:pPr>
      <w:r>
        <w:rPr>
          <w:color w:val="000000"/>
          <w:sz w:val="24"/>
        </w:rPr>
        <w:t xml:space="preserve">The specifications will detail how an organisation, or group of organisations, appointed by the GPA will deliver workplace services on their behalf. </w:t>
      </w:r>
    </w:p>
    <w:p w14:paraId="1B0AF5AF" w14:textId="77777777" w:rsidR="00103FD1" w:rsidRDefault="003D4DC6">
      <w:pPr>
        <w:keepNext/>
        <w:keepLines/>
        <w:numPr>
          <w:ilvl w:val="2"/>
          <w:numId w:val="1"/>
        </w:numPr>
        <w:pBdr>
          <w:top w:val="nil"/>
          <w:left w:val="nil"/>
          <w:bottom w:val="nil"/>
          <w:right w:val="nil"/>
          <w:between w:val="nil"/>
        </w:pBdr>
        <w:spacing w:before="240" w:line="288" w:lineRule="auto"/>
        <w:rPr>
          <w:color w:val="000000"/>
        </w:rPr>
      </w:pPr>
      <w:r>
        <w:rPr>
          <w:color w:val="000000"/>
          <w:sz w:val="24"/>
        </w:rPr>
        <w:t xml:space="preserve">All Service Providers will be expected to bring the required functional expertise, which can be drawn upon flexibly to deliver the required services. </w:t>
      </w:r>
    </w:p>
    <w:p w14:paraId="1B0AF5B0" w14:textId="77777777" w:rsidR="00103FD1" w:rsidRDefault="003D4DC6">
      <w:pPr>
        <w:keepNext/>
        <w:keepLines/>
        <w:numPr>
          <w:ilvl w:val="2"/>
          <w:numId w:val="1"/>
        </w:numPr>
        <w:pBdr>
          <w:top w:val="nil"/>
          <w:left w:val="nil"/>
          <w:bottom w:val="nil"/>
          <w:right w:val="nil"/>
          <w:between w:val="nil"/>
        </w:pBdr>
        <w:spacing w:before="240" w:line="288" w:lineRule="auto"/>
        <w:rPr>
          <w:color w:val="000000"/>
        </w:rPr>
      </w:pPr>
      <w:r>
        <w:rPr>
          <w:color w:val="000000"/>
          <w:sz w:val="24"/>
        </w:rPr>
        <w:t xml:space="preserve">The specifications will align with the WSTP </w:t>
      </w:r>
      <w:proofErr w:type="spellStart"/>
      <w:r>
        <w:rPr>
          <w:color w:val="000000"/>
          <w:sz w:val="24"/>
        </w:rPr>
        <w:t>Lotting</w:t>
      </w:r>
      <w:proofErr w:type="spellEnd"/>
      <w:r>
        <w:rPr>
          <w:color w:val="000000"/>
          <w:sz w:val="24"/>
        </w:rPr>
        <w:t xml:space="preserve"> Strategy. The details of the Supply Chain </w:t>
      </w:r>
      <w:proofErr w:type="spellStart"/>
      <w:r>
        <w:rPr>
          <w:color w:val="000000"/>
          <w:sz w:val="24"/>
        </w:rPr>
        <w:t>Lotting</w:t>
      </w:r>
      <w:proofErr w:type="spellEnd"/>
      <w:r>
        <w:rPr>
          <w:color w:val="000000"/>
          <w:sz w:val="24"/>
        </w:rPr>
        <w:t xml:space="preserve"> Strategy are in development and will be shared in line with a collaborative partner approach.</w:t>
      </w:r>
    </w:p>
    <w:p w14:paraId="1B0AF5B1" w14:textId="77777777" w:rsidR="00103FD1" w:rsidRDefault="003D4DC6">
      <w:pPr>
        <w:keepNext/>
        <w:keepLines/>
        <w:numPr>
          <w:ilvl w:val="2"/>
          <w:numId w:val="1"/>
        </w:numPr>
        <w:pBdr>
          <w:top w:val="nil"/>
          <w:left w:val="nil"/>
          <w:bottom w:val="nil"/>
          <w:right w:val="nil"/>
          <w:between w:val="nil"/>
        </w:pBdr>
        <w:spacing w:before="240" w:line="288" w:lineRule="auto"/>
        <w:rPr>
          <w:color w:val="000000"/>
        </w:rPr>
      </w:pPr>
      <w:r>
        <w:rPr>
          <w:color w:val="000000"/>
          <w:sz w:val="24"/>
        </w:rPr>
        <w:t xml:space="preserve">The specifications will align with the regional strategy and will also align with the </w:t>
      </w:r>
      <w:proofErr w:type="spellStart"/>
      <w:r>
        <w:rPr>
          <w:color w:val="000000"/>
          <w:sz w:val="24"/>
        </w:rPr>
        <w:t>Lotting</w:t>
      </w:r>
      <w:proofErr w:type="spellEnd"/>
      <w:r>
        <w:rPr>
          <w:color w:val="000000"/>
          <w:sz w:val="24"/>
        </w:rPr>
        <w:t xml:space="preserve"> Strategy.</w:t>
      </w:r>
    </w:p>
    <w:p w14:paraId="1B0AF5B2" w14:textId="77777777" w:rsidR="00103FD1" w:rsidRDefault="003D4DC6">
      <w:pPr>
        <w:keepNext/>
        <w:keepLines/>
        <w:numPr>
          <w:ilvl w:val="2"/>
          <w:numId w:val="1"/>
        </w:numPr>
        <w:pBdr>
          <w:top w:val="nil"/>
          <w:left w:val="nil"/>
          <w:bottom w:val="nil"/>
          <w:right w:val="nil"/>
          <w:between w:val="nil"/>
        </w:pBdr>
        <w:spacing w:before="240" w:line="288" w:lineRule="auto"/>
        <w:rPr>
          <w:color w:val="000000"/>
        </w:rPr>
      </w:pPr>
      <w:r>
        <w:rPr>
          <w:color w:val="000000"/>
          <w:sz w:val="24"/>
        </w:rPr>
        <w:t xml:space="preserve">The specifications will align and compliment the contract length which has been determined to provide a good balance between flexibility and contract packages that would be attractive to the market and allow investment. </w:t>
      </w:r>
    </w:p>
    <w:p w14:paraId="1B0AF5B3" w14:textId="77777777" w:rsidR="00103FD1" w:rsidRDefault="003D4DC6">
      <w:pPr>
        <w:keepNext/>
        <w:keepLines/>
        <w:numPr>
          <w:ilvl w:val="2"/>
          <w:numId w:val="1"/>
        </w:numPr>
        <w:pBdr>
          <w:top w:val="nil"/>
          <w:left w:val="nil"/>
          <w:bottom w:val="nil"/>
          <w:right w:val="nil"/>
          <w:between w:val="nil"/>
        </w:pBdr>
        <w:spacing w:before="240" w:line="288" w:lineRule="auto"/>
        <w:rPr>
          <w:color w:val="000000"/>
        </w:rPr>
      </w:pPr>
      <w:r>
        <w:rPr>
          <w:color w:val="000000"/>
          <w:sz w:val="24"/>
        </w:rPr>
        <w:t xml:space="preserve">The specification should cover and consider all current and future costs ensuring the GPA is protected for buildings not </w:t>
      </w:r>
      <w:proofErr w:type="spellStart"/>
      <w:r>
        <w:rPr>
          <w:color w:val="000000"/>
          <w:sz w:val="24"/>
        </w:rPr>
        <w:t>onboarded</w:t>
      </w:r>
      <w:proofErr w:type="spellEnd"/>
      <w:r>
        <w:rPr>
          <w:color w:val="000000"/>
          <w:sz w:val="24"/>
        </w:rPr>
        <w:t xml:space="preserve"> ensuring there is no price creep and effectively manage change control.</w:t>
      </w:r>
    </w:p>
    <w:p w14:paraId="1B0AF5B4" w14:textId="77777777" w:rsidR="00103FD1" w:rsidRDefault="003D4DC6">
      <w:pPr>
        <w:keepNext/>
        <w:keepLines/>
        <w:numPr>
          <w:ilvl w:val="2"/>
          <w:numId w:val="1"/>
        </w:numPr>
        <w:pBdr>
          <w:top w:val="nil"/>
          <w:left w:val="nil"/>
          <w:bottom w:val="nil"/>
          <w:right w:val="nil"/>
          <w:between w:val="nil"/>
        </w:pBdr>
        <w:spacing w:before="240" w:line="288" w:lineRule="auto"/>
        <w:rPr>
          <w:color w:val="000000"/>
        </w:rPr>
      </w:pPr>
      <w:r>
        <w:rPr>
          <w:color w:val="000000"/>
          <w:sz w:val="24"/>
        </w:rPr>
        <w:t>The Specification Delivery Partner will advise and produce pricing matrices and should cost modelling for</w:t>
      </w:r>
      <w:r>
        <w:rPr>
          <w:sz w:val="24"/>
        </w:rPr>
        <w:t xml:space="preserve">; </w:t>
      </w:r>
    </w:p>
    <w:p w14:paraId="1B0AF5B5" w14:textId="77777777" w:rsidR="00103FD1" w:rsidRDefault="00103FD1">
      <w:pPr>
        <w:keepNext/>
        <w:keepLines/>
        <w:pBdr>
          <w:top w:val="nil"/>
          <w:left w:val="nil"/>
          <w:bottom w:val="nil"/>
          <w:right w:val="nil"/>
          <w:between w:val="nil"/>
        </w:pBdr>
        <w:spacing w:before="240" w:line="288" w:lineRule="auto"/>
        <w:ind w:left="720"/>
        <w:rPr>
          <w:sz w:val="24"/>
        </w:rPr>
      </w:pPr>
    </w:p>
    <w:p w14:paraId="1B0AF5B6" w14:textId="77777777" w:rsidR="00103FD1" w:rsidRDefault="003D4DC6">
      <w:pPr>
        <w:pStyle w:val="Heading2"/>
        <w:numPr>
          <w:ilvl w:val="3"/>
          <w:numId w:val="1"/>
        </w:numPr>
        <w:spacing w:after="120"/>
        <w:rPr>
          <w:sz w:val="24"/>
          <w:szCs w:val="24"/>
        </w:rPr>
      </w:pPr>
      <w:r>
        <w:rPr>
          <w:sz w:val="24"/>
          <w:szCs w:val="24"/>
        </w:rPr>
        <w:t>Hard FM Services</w:t>
      </w:r>
    </w:p>
    <w:p w14:paraId="1B0AF5B7" w14:textId="77777777" w:rsidR="00103FD1" w:rsidRDefault="003D4DC6">
      <w:pPr>
        <w:pStyle w:val="Heading2"/>
        <w:numPr>
          <w:ilvl w:val="3"/>
          <w:numId w:val="1"/>
        </w:numPr>
        <w:spacing w:after="120"/>
        <w:rPr>
          <w:sz w:val="24"/>
          <w:szCs w:val="24"/>
        </w:rPr>
      </w:pPr>
      <w:bookmarkStart w:id="48" w:name="_heading=h.hfrr159fqsxs" w:colFirst="0" w:colLast="0"/>
      <w:bookmarkEnd w:id="48"/>
      <w:r>
        <w:rPr>
          <w:sz w:val="24"/>
          <w:szCs w:val="24"/>
        </w:rPr>
        <w:t>Soft FM Services (including Catering)</w:t>
      </w:r>
    </w:p>
    <w:p w14:paraId="1B0AF5B8" w14:textId="43823547" w:rsidR="00103FD1" w:rsidRDefault="00147284">
      <w:pPr>
        <w:pStyle w:val="Heading2"/>
        <w:numPr>
          <w:ilvl w:val="3"/>
          <w:numId w:val="1"/>
        </w:numPr>
        <w:spacing w:after="120"/>
        <w:rPr>
          <w:sz w:val="24"/>
          <w:szCs w:val="24"/>
        </w:rPr>
      </w:pPr>
      <w:sdt>
        <w:sdtPr>
          <w:tag w:val="goog_rdk_1"/>
          <w:id w:val="455915110"/>
          <w:showingPlcHdr/>
        </w:sdtPr>
        <w:sdtEndPr/>
        <w:sdtContent>
          <w:r w:rsidR="006E5593">
            <w:t xml:space="preserve">     </w:t>
          </w:r>
        </w:sdtContent>
      </w:sdt>
      <w:r w:rsidR="003D4DC6">
        <w:rPr>
          <w:sz w:val="24"/>
          <w:szCs w:val="24"/>
        </w:rPr>
        <w:t>Security services (including Guarding and Technical)</w:t>
      </w:r>
    </w:p>
    <w:p w14:paraId="1B0AF5B9" w14:textId="77777777" w:rsidR="00103FD1" w:rsidRDefault="003D4DC6">
      <w:pPr>
        <w:pStyle w:val="Heading2"/>
        <w:numPr>
          <w:ilvl w:val="3"/>
          <w:numId w:val="1"/>
        </w:numPr>
        <w:spacing w:after="120"/>
        <w:rPr>
          <w:sz w:val="24"/>
          <w:szCs w:val="24"/>
        </w:rPr>
      </w:pPr>
      <w:bookmarkStart w:id="49" w:name="_heading=h.swfro8l5b797" w:colFirst="0" w:colLast="0"/>
      <w:bookmarkEnd w:id="49"/>
      <w:r>
        <w:rPr>
          <w:sz w:val="24"/>
          <w:szCs w:val="24"/>
        </w:rPr>
        <w:lastRenderedPageBreak/>
        <w:t xml:space="preserve">Performance Partner (including leading on Mobilisation and Demobilisation planning, and also lead on the ITSM / Digital Platform (including CAFM / BIM / Data management and Reporting).  </w:t>
      </w:r>
    </w:p>
    <w:p w14:paraId="1B0AF5BA" w14:textId="77777777" w:rsidR="00103FD1" w:rsidRDefault="00103FD1" w:rsidP="0004514E">
      <w:pPr>
        <w:pStyle w:val="Heading2"/>
        <w:numPr>
          <w:ilvl w:val="0"/>
          <w:numId w:val="0"/>
        </w:numPr>
        <w:spacing w:after="120"/>
        <w:ind w:left="2160" w:hanging="360"/>
        <w:rPr>
          <w:sz w:val="24"/>
          <w:szCs w:val="24"/>
        </w:rPr>
      </w:pPr>
      <w:bookmarkStart w:id="50" w:name="_heading=h.aoixgvvl0w17" w:colFirst="0" w:colLast="0"/>
      <w:bookmarkEnd w:id="50"/>
    </w:p>
    <w:p w14:paraId="1B0AF5BB" w14:textId="77777777" w:rsidR="00103FD1" w:rsidRDefault="00103FD1">
      <w:pPr>
        <w:ind w:left="2498"/>
        <w:rPr>
          <w:sz w:val="24"/>
        </w:rPr>
      </w:pPr>
    </w:p>
    <w:p w14:paraId="1B0AF5BC" w14:textId="77777777" w:rsidR="00103FD1" w:rsidRDefault="003D4DC6">
      <w:pPr>
        <w:keepNext/>
        <w:keepLines/>
        <w:numPr>
          <w:ilvl w:val="2"/>
          <w:numId w:val="1"/>
        </w:numPr>
        <w:pBdr>
          <w:top w:val="nil"/>
          <w:left w:val="nil"/>
          <w:bottom w:val="nil"/>
          <w:right w:val="nil"/>
          <w:between w:val="nil"/>
        </w:pBdr>
        <w:spacing w:before="240" w:line="288" w:lineRule="auto"/>
        <w:rPr>
          <w:color w:val="000000"/>
        </w:rPr>
      </w:pPr>
      <w:r>
        <w:rPr>
          <w:sz w:val="24"/>
        </w:rPr>
        <w:lastRenderedPageBreak/>
        <w:t>Should Cost Modelling (should costs to ensure GPA can afford the specification) in line alignment with the best practice in the Outsourcing Playbook</w:t>
      </w:r>
      <w:r>
        <w:rPr>
          <w:color w:val="000000"/>
          <w:sz w:val="24"/>
        </w:rPr>
        <w:t>.</w:t>
      </w:r>
    </w:p>
    <w:p w14:paraId="1B0AF5BD" w14:textId="77777777" w:rsidR="00103FD1" w:rsidRDefault="003D4DC6">
      <w:pPr>
        <w:keepNext/>
        <w:keepLines/>
        <w:numPr>
          <w:ilvl w:val="2"/>
          <w:numId w:val="1"/>
        </w:numPr>
        <w:pBdr>
          <w:top w:val="nil"/>
          <w:left w:val="nil"/>
          <w:bottom w:val="nil"/>
          <w:right w:val="nil"/>
          <w:between w:val="nil"/>
        </w:pBdr>
        <w:spacing w:before="240" w:line="288" w:lineRule="auto"/>
        <w:rPr>
          <w:color w:val="000000"/>
        </w:rPr>
      </w:pPr>
      <w:r>
        <w:rPr>
          <w:color w:val="000000"/>
          <w:sz w:val="24"/>
        </w:rPr>
        <w:t>The Specification Delivery Partner must ensure Government C</w:t>
      </w:r>
      <w:r>
        <w:rPr>
          <w:sz w:val="24"/>
        </w:rPr>
        <w:t>o</w:t>
      </w:r>
      <w:r>
        <w:rPr>
          <w:color w:val="000000"/>
          <w:sz w:val="24"/>
        </w:rPr>
        <w:t xml:space="preserve">mmercial </w:t>
      </w:r>
      <w:r>
        <w:rPr>
          <w:sz w:val="24"/>
        </w:rPr>
        <w:t xml:space="preserve">Function Outsourcing Playbook and Contract Management Professional Standards policies are followed as well as </w:t>
      </w:r>
      <w:r>
        <w:rPr>
          <w:color w:val="000000"/>
          <w:sz w:val="24"/>
        </w:rPr>
        <w:t xml:space="preserve">current Government initiatives such as the Social Value Model, Transparency agenda, Lean procurement and </w:t>
      </w:r>
      <w:proofErr w:type="gramStart"/>
      <w:r>
        <w:rPr>
          <w:color w:val="000000"/>
          <w:sz w:val="24"/>
        </w:rPr>
        <w:t>Small</w:t>
      </w:r>
      <w:proofErr w:type="gramEnd"/>
      <w:r>
        <w:rPr>
          <w:color w:val="000000"/>
          <w:sz w:val="24"/>
        </w:rPr>
        <w:t xml:space="preserve"> and Medium sized </w:t>
      </w:r>
      <w:r>
        <w:rPr>
          <w:sz w:val="24"/>
        </w:rPr>
        <w:t>Enterprises</w:t>
      </w:r>
      <w:r>
        <w:rPr>
          <w:color w:val="000000"/>
          <w:sz w:val="24"/>
        </w:rPr>
        <w:t xml:space="preserve"> (SME) initiatives are considered and addressed. </w:t>
      </w:r>
    </w:p>
    <w:p w14:paraId="1B0AF5BE" w14:textId="77777777" w:rsidR="00103FD1" w:rsidRDefault="003D4DC6">
      <w:pPr>
        <w:keepNext/>
        <w:keepLines/>
        <w:numPr>
          <w:ilvl w:val="2"/>
          <w:numId w:val="1"/>
        </w:numPr>
        <w:pBdr>
          <w:top w:val="nil"/>
          <w:left w:val="nil"/>
          <w:bottom w:val="nil"/>
          <w:right w:val="nil"/>
          <w:between w:val="nil"/>
        </w:pBdr>
        <w:spacing w:before="240" w:line="288" w:lineRule="auto"/>
      </w:pPr>
      <w:r>
        <w:rPr>
          <w:sz w:val="24"/>
        </w:rPr>
        <w:t xml:space="preserve">The Specification Delivery Partner must ensure alignment with the </w:t>
      </w:r>
      <w:proofErr w:type="spellStart"/>
      <w:r>
        <w:rPr>
          <w:sz w:val="24"/>
        </w:rPr>
        <w:t>Leesman</w:t>
      </w:r>
      <w:proofErr w:type="spellEnd"/>
      <w:r>
        <w:rPr>
          <w:sz w:val="24"/>
        </w:rPr>
        <w:t> report metrics, and produce specific SLAs, which include KPIs supporting a Service Credit Regime that would be used to manage the contracts ensuring that previous Government contracts are reviewed and their KPIs enhanced.</w:t>
      </w:r>
    </w:p>
    <w:p w14:paraId="1B0AF5BF" w14:textId="77777777" w:rsidR="00103FD1" w:rsidRDefault="003D4DC6">
      <w:pPr>
        <w:keepNext/>
        <w:keepLines/>
        <w:numPr>
          <w:ilvl w:val="2"/>
          <w:numId w:val="1"/>
        </w:numPr>
        <w:pBdr>
          <w:top w:val="nil"/>
          <w:left w:val="nil"/>
          <w:bottom w:val="nil"/>
          <w:right w:val="nil"/>
          <w:between w:val="nil"/>
        </w:pBdr>
        <w:spacing w:before="240" w:line="288" w:lineRule="auto"/>
      </w:pPr>
      <w:r>
        <w:rPr>
          <w:sz w:val="24"/>
        </w:rPr>
        <w:t xml:space="preserve">When creating KPIs the Specification Delivery Partner will identify a gain share model, creating a matrix to detail the percentage of what the </w:t>
      </w:r>
      <w:proofErr w:type="spellStart"/>
      <w:r>
        <w:rPr>
          <w:sz w:val="24"/>
        </w:rPr>
        <w:t>gainshare</w:t>
      </w:r>
      <w:proofErr w:type="spellEnd"/>
      <w:r>
        <w:rPr>
          <w:sz w:val="24"/>
        </w:rPr>
        <w:t xml:space="preserve"> service credit should be.</w:t>
      </w:r>
    </w:p>
    <w:p w14:paraId="1B0AF5C0" w14:textId="77777777" w:rsidR="00103FD1" w:rsidRDefault="003D4DC6">
      <w:pPr>
        <w:keepNext/>
        <w:keepLines/>
        <w:numPr>
          <w:ilvl w:val="2"/>
          <w:numId w:val="1"/>
        </w:numPr>
        <w:pBdr>
          <w:top w:val="nil"/>
          <w:left w:val="nil"/>
          <w:bottom w:val="nil"/>
          <w:right w:val="nil"/>
          <w:between w:val="nil"/>
        </w:pBdr>
        <w:spacing w:before="240" w:line="288" w:lineRule="auto"/>
        <w:rPr>
          <w:color w:val="000000"/>
        </w:rPr>
      </w:pPr>
      <w:r>
        <w:rPr>
          <w:color w:val="000000"/>
          <w:sz w:val="24"/>
        </w:rPr>
        <w:t xml:space="preserve">The Specification Delivery Partner must ensure that GPA </w:t>
      </w:r>
      <w:r>
        <w:rPr>
          <w:sz w:val="24"/>
        </w:rPr>
        <w:t>has</w:t>
      </w:r>
      <w:r>
        <w:rPr>
          <w:color w:val="000000"/>
          <w:sz w:val="24"/>
        </w:rPr>
        <w:t xml:space="preserve"> the ability to accurately benchmark like-</w:t>
      </w:r>
      <w:r>
        <w:t xml:space="preserve">     </w:t>
      </w:r>
      <w:r>
        <w:rPr>
          <w:sz w:val="24"/>
        </w:rPr>
        <w:t>for-</w:t>
      </w:r>
      <w:r>
        <w:t xml:space="preserve">     </w:t>
      </w:r>
      <w:r>
        <w:rPr>
          <w:sz w:val="24"/>
        </w:rPr>
        <w:t>like services</w:t>
      </w:r>
      <w:r>
        <w:rPr>
          <w:color w:val="000000"/>
          <w:sz w:val="24"/>
        </w:rPr>
        <w:t xml:space="preserve">, </w:t>
      </w:r>
      <w:r>
        <w:rPr>
          <w:sz w:val="24"/>
        </w:rPr>
        <w:t xml:space="preserve">ensuring GPA has </w:t>
      </w:r>
      <w:r>
        <w:rPr>
          <w:color w:val="000000"/>
          <w:sz w:val="24"/>
        </w:rPr>
        <w:t xml:space="preserve">increased control over the type of Management Information requested/supplied by Suppliers. </w:t>
      </w:r>
    </w:p>
    <w:p w14:paraId="1B0AF5C1" w14:textId="77777777" w:rsidR="00103FD1" w:rsidRDefault="003D4DC6">
      <w:pPr>
        <w:keepNext/>
        <w:keepLines/>
        <w:numPr>
          <w:ilvl w:val="2"/>
          <w:numId w:val="1"/>
        </w:numPr>
        <w:pBdr>
          <w:top w:val="nil"/>
          <w:left w:val="nil"/>
          <w:bottom w:val="nil"/>
          <w:right w:val="nil"/>
          <w:between w:val="nil"/>
        </w:pBdr>
        <w:spacing w:before="240" w:line="288" w:lineRule="auto"/>
        <w:rPr>
          <w:color w:val="000000"/>
        </w:rPr>
      </w:pPr>
      <w:r>
        <w:rPr>
          <w:color w:val="000000"/>
          <w:sz w:val="24"/>
        </w:rPr>
        <w:t>The Specification Delivery Partner must ensure that data is collected at a building level - via an 'integrating system’ ensuring for example that an occupation management work stream needs is included.</w:t>
      </w:r>
    </w:p>
    <w:p w14:paraId="1B0AF5C2" w14:textId="4FB78830" w:rsidR="00103FD1" w:rsidRDefault="003D4DC6">
      <w:pPr>
        <w:keepNext/>
        <w:keepLines/>
        <w:numPr>
          <w:ilvl w:val="2"/>
          <w:numId w:val="1"/>
        </w:numPr>
        <w:pBdr>
          <w:top w:val="nil"/>
          <w:left w:val="nil"/>
          <w:bottom w:val="nil"/>
          <w:right w:val="nil"/>
          <w:between w:val="nil"/>
        </w:pBdr>
        <w:spacing w:before="240" w:line="288" w:lineRule="auto"/>
        <w:rPr>
          <w:color w:val="000000"/>
        </w:rPr>
      </w:pPr>
      <w:r>
        <w:rPr>
          <w:color w:val="000000"/>
          <w:sz w:val="24"/>
        </w:rPr>
        <w:t>The Specification Delivery Partner must ensure key metrics are not only aligned to the service partners</w:t>
      </w:r>
      <w:r w:rsidR="00A915AD">
        <w:rPr>
          <w:color w:val="000000"/>
          <w:sz w:val="24"/>
        </w:rPr>
        <w:t>’</w:t>
      </w:r>
      <w:r>
        <w:rPr>
          <w:color w:val="000000"/>
          <w:sz w:val="24"/>
        </w:rPr>
        <w:t xml:space="preserve"> performance but also the buildings performance as 'perceived' by the occupants. Including, Productivity, Connection / staff engagement, Collaboration / knowledge sharing, Data Gathering, Social Value, Net Carbon Zero.</w:t>
      </w:r>
    </w:p>
    <w:p w14:paraId="1B0AF5C3" w14:textId="77777777" w:rsidR="00103FD1" w:rsidRDefault="003D4DC6">
      <w:pPr>
        <w:keepNext/>
        <w:keepLines/>
        <w:numPr>
          <w:ilvl w:val="2"/>
          <w:numId w:val="1"/>
        </w:numPr>
        <w:pBdr>
          <w:top w:val="nil"/>
          <w:left w:val="nil"/>
          <w:bottom w:val="nil"/>
          <w:right w:val="nil"/>
          <w:between w:val="nil"/>
        </w:pBdr>
        <w:spacing w:before="240" w:line="288" w:lineRule="auto"/>
        <w:rPr>
          <w:color w:val="000000"/>
        </w:rPr>
      </w:pPr>
      <w:r>
        <w:rPr>
          <w:color w:val="000000"/>
          <w:sz w:val="24"/>
        </w:rPr>
        <w:lastRenderedPageBreak/>
        <w:t>The Specification Delivery Partner is required to ensure that specifications create less ambiguity and more transparency.</w:t>
      </w:r>
    </w:p>
    <w:p w14:paraId="1B0AF5C4" w14:textId="77777777" w:rsidR="00103FD1" w:rsidRDefault="003D4DC6">
      <w:pPr>
        <w:keepNext/>
        <w:keepLines/>
        <w:numPr>
          <w:ilvl w:val="1"/>
          <w:numId w:val="1"/>
        </w:numPr>
        <w:pBdr>
          <w:top w:val="nil"/>
          <w:left w:val="nil"/>
          <w:bottom w:val="nil"/>
          <w:right w:val="nil"/>
          <w:between w:val="nil"/>
        </w:pBdr>
        <w:spacing w:before="240" w:line="288" w:lineRule="auto"/>
        <w:ind w:left="1440"/>
        <w:rPr>
          <w:color w:val="000000"/>
        </w:rPr>
      </w:pPr>
      <w:r>
        <w:rPr>
          <w:color w:val="000000"/>
          <w:sz w:val="24"/>
        </w:rPr>
        <w:t xml:space="preserve">The Specification Delivery Partner will need to hold workshops with our internal and external customers to ensure the specifications and service options </w:t>
      </w:r>
      <w:r>
        <w:rPr>
          <w:sz w:val="24"/>
        </w:rPr>
        <w:t>meet</w:t>
      </w:r>
      <w:r>
        <w:rPr>
          <w:color w:val="000000"/>
          <w:sz w:val="24"/>
        </w:rPr>
        <w:t xml:space="preserve"> their </w:t>
      </w:r>
      <w:r>
        <w:rPr>
          <w:sz w:val="24"/>
        </w:rPr>
        <w:t>needs</w:t>
      </w:r>
      <w:r>
        <w:rPr>
          <w:color w:val="000000"/>
          <w:sz w:val="24"/>
        </w:rPr>
        <w:t>.</w:t>
      </w:r>
    </w:p>
    <w:p w14:paraId="1B0AF5C5" w14:textId="77777777" w:rsidR="00103FD1" w:rsidRDefault="003D4DC6">
      <w:pPr>
        <w:keepNext/>
        <w:keepLines/>
        <w:numPr>
          <w:ilvl w:val="1"/>
          <w:numId w:val="1"/>
        </w:numPr>
        <w:spacing w:before="240" w:line="288" w:lineRule="auto"/>
        <w:ind w:left="1440"/>
      </w:pPr>
      <w:r>
        <w:rPr>
          <w:sz w:val="24"/>
        </w:rPr>
        <w:t xml:space="preserve">The specifications will include Environmental Sustainability requirements to enhance upon current contracts in place. They will ensure they are also in line with the GPA’s Net Zero Programme. </w:t>
      </w:r>
      <w:r>
        <w:rPr>
          <w:i/>
          <w:sz w:val="24"/>
        </w:rPr>
        <w:br/>
      </w:r>
    </w:p>
    <w:p w14:paraId="1B0AF5C6" w14:textId="77777777" w:rsidR="00103FD1" w:rsidRDefault="003D4DC6">
      <w:pPr>
        <w:keepNext/>
        <w:keepLines/>
        <w:numPr>
          <w:ilvl w:val="1"/>
          <w:numId w:val="1"/>
        </w:numPr>
        <w:spacing w:line="276" w:lineRule="auto"/>
        <w:ind w:left="1440"/>
        <w:jc w:val="both"/>
      </w:pPr>
      <w:r>
        <w:rPr>
          <w:sz w:val="24"/>
        </w:rPr>
        <w:t>The Specification Delivery Partner will work with the WSTP Board to identify and include a clear path of what will be brought back in house after the 5 years Contract Term and what will remain outsourced so we have a clear line on knowledge transfer within these contracts.</w:t>
      </w:r>
    </w:p>
    <w:p w14:paraId="1B0AF5C7" w14:textId="77777777" w:rsidR="00103FD1" w:rsidRDefault="00103FD1">
      <w:pPr>
        <w:keepNext/>
        <w:keepLines/>
        <w:spacing w:line="276" w:lineRule="auto"/>
        <w:ind w:left="1440"/>
        <w:jc w:val="both"/>
        <w:rPr>
          <w:sz w:val="24"/>
        </w:rPr>
      </w:pPr>
    </w:p>
    <w:p w14:paraId="1B0AF5C8" w14:textId="5CFB4D51" w:rsidR="00103FD1" w:rsidRDefault="003D4DC6">
      <w:pPr>
        <w:keepNext/>
        <w:keepLines/>
        <w:numPr>
          <w:ilvl w:val="1"/>
          <w:numId w:val="1"/>
        </w:numPr>
        <w:spacing w:line="276" w:lineRule="auto"/>
        <w:ind w:left="1440"/>
        <w:jc w:val="both"/>
        <w:rPr>
          <w:sz w:val="24"/>
        </w:rPr>
      </w:pPr>
      <w:r>
        <w:rPr>
          <w:sz w:val="24"/>
        </w:rPr>
        <w:t xml:space="preserve">The Specification Delivery Partner will incorporate a Social Value theme based on the golden thread approach </w:t>
      </w:r>
      <w:r w:rsidR="0004514E">
        <w:rPr>
          <w:sz w:val="24"/>
        </w:rPr>
        <w:t>in line</w:t>
      </w:r>
      <w:r>
        <w:rPr>
          <w:sz w:val="24"/>
        </w:rPr>
        <w:t xml:space="preserve"> with Procurement Policy Note 06/20 </w:t>
      </w:r>
      <w:r w:rsidR="0004514E">
        <w:rPr>
          <w:sz w:val="24"/>
        </w:rPr>
        <w:t>considering</w:t>
      </w:r>
      <w:r>
        <w:rPr>
          <w:sz w:val="24"/>
        </w:rPr>
        <w:t xml:space="preserve"> Social Value in the award of central Government contracts. </w:t>
      </w:r>
      <w:hyperlink r:id="rId11">
        <w:r>
          <w:rPr>
            <w:color w:val="1155CC"/>
            <w:sz w:val="24"/>
            <w:u w:val="single"/>
          </w:rPr>
          <w:t>https://www.gov.uk/government/publications/procurement-policy-note-0620-taking-account-of-social-value-in-the-award-of-central-government-contracts</w:t>
        </w:r>
      </w:hyperlink>
      <w:r>
        <w:rPr>
          <w:sz w:val="24"/>
        </w:rPr>
        <w:t xml:space="preserve"> </w:t>
      </w:r>
      <w:r>
        <w:rPr>
          <w:sz w:val="24"/>
        </w:rPr>
        <w:br/>
      </w:r>
    </w:p>
    <w:p w14:paraId="1B0AF5C9" w14:textId="77777777" w:rsidR="00103FD1" w:rsidRDefault="003D4DC6">
      <w:pPr>
        <w:spacing w:after="40"/>
        <w:jc w:val="both"/>
        <w:rPr>
          <w:b/>
          <w:sz w:val="24"/>
        </w:rPr>
      </w:pPr>
      <w:r>
        <w:rPr>
          <w:b/>
          <w:sz w:val="24"/>
        </w:rPr>
        <w:t xml:space="preserve">Notes: </w:t>
      </w:r>
    </w:p>
    <w:p w14:paraId="1B0AF5CB" w14:textId="35676041" w:rsidR="00103FD1" w:rsidRPr="005203F4" w:rsidRDefault="003D4DC6" w:rsidP="00985580">
      <w:pPr>
        <w:keepNext/>
        <w:keepLines/>
        <w:numPr>
          <w:ilvl w:val="2"/>
          <w:numId w:val="1"/>
        </w:numPr>
        <w:pBdr>
          <w:top w:val="nil"/>
          <w:left w:val="nil"/>
          <w:bottom w:val="nil"/>
          <w:right w:val="nil"/>
          <w:between w:val="nil"/>
        </w:pBdr>
        <w:spacing w:before="240" w:after="40" w:line="288" w:lineRule="auto"/>
        <w:jc w:val="both"/>
        <w:rPr>
          <w:b/>
          <w:sz w:val="24"/>
        </w:rPr>
      </w:pPr>
      <w:r w:rsidRPr="005203F4">
        <w:rPr>
          <w:color w:val="000000"/>
        </w:rPr>
        <w:lastRenderedPageBreak/>
        <w:t>To avoid any conflicts of interest</w:t>
      </w:r>
      <w:r w:rsidR="00B24EB8" w:rsidRPr="005203F4">
        <w:rPr>
          <w:color w:val="000000"/>
        </w:rPr>
        <w:t xml:space="preserve">, </w:t>
      </w:r>
      <w:r w:rsidRPr="005203F4">
        <w:rPr>
          <w:color w:val="000000"/>
        </w:rPr>
        <w:t xml:space="preserve">the </w:t>
      </w:r>
      <w:r>
        <w:t xml:space="preserve">GPA have decided that the </w:t>
      </w:r>
      <w:r w:rsidR="00B24EB8" w:rsidRPr="005203F4">
        <w:rPr>
          <w:color w:val="000000"/>
        </w:rPr>
        <w:t>S</w:t>
      </w:r>
      <w:r w:rsidRPr="005203F4">
        <w:rPr>
          <w:color w:val="000000"/>
        </w:rPr>
        <w:t xml:space="preserve">pecification </w:t>
      </w:r>
      <w:r w:rsidR="00B24EB8" w:rsidRPr="005203F4">
        <w:rPr>
          <w:color w:val="000000"/>
        </w:rPr>
        <w:t>Delivery P</w:t>
      </w:r>
      <w:r w:rsidRPr="005203F4">
        <w:rPr>
          <w:color w:val="000000"/>
        </w:rPr>
        <w:t xml:space="preserve">artner will not be permitted to bid for any of the upcoming Supply </w:t>
      </w:r>
      <w:r w:rsidR="00B24EB8" w:rsidRPr="005203F4">
        <w:rPr>
          <w:color w:val="000000"/>
        </w:rPr>
        <w:t>C</w:t>
      </w:r>
      <w:r w:rsidRPr="005203F4">
        <w:rPr>
          <w:color w:val="000000"/>
        </w:rPr>
        <w:t xml:space="preserve">hain </w:t>
      </w:r>
      <w:r w:rsidR="00B24EB8" w:rsidRPr="005203F4">
        <w:rPr>
          <w:color w:val="000000"/>
        </w:rPr>
        <w:t>P</w:t>
      </w:r>
      <w:r w:rsidRPr="005203F4">
        <w:rPr>
          <w:color w:val="000000"/>
        </w:rPr>
        <w:t>artner or Performance Partner contracts</w:t>
      </w:r>
      <w:r w:rsidR="005203F4">
        <w:rPr>
          <w:color w:val="000000"/>
        </w:rPr>
        <w:t>.</w:t>
      </w:r>
    </w:p>
    <w:p w14:paraId="1B0AF5CC" w14:textId="77777777" w:rsidR="00103FD1" w:rsidRDefault="003D4DC6">
      <w:pPr>
        <w:keepNext/>
        <w:keepLines/>
        <w:numPr>
          <w:ilvl w:val="2"/>
          <w:numId w:val="1"/>
        </w:numPr>
        <w:pBdr>
          <w:top w:val="nil"/>
          <w:left w:val="nil"/>
          <w:bottom w:val="nil"/>
          <w:right w:val="nil"/>
          <w:between w:val="nil"/>
        </w:pBdr>
        <w:spacing w:before="240" w:line="288" w:lineRule="auto"/>
        <w:rPr>
          <w:color w:val="000000"/>
        </w:rPr>
      </w:pPr>
      <w:r>
        <w:rPr>
          <w:color w:val="000000"/>
          <w:sz w:val="24"/>
        </w:rPr>
        <w:t xml:space="preserve">The WS Performance Partner will not be permitted to bid for the workplace supply chain services to maintain the independence of the WS Performance Partner services </w:t>
      </w:r>
      <w:r>
        <w:rPr>
          <w:sz w:val="24"/>
        </w:rPr>
        <w:t>eliminating</w:t>
      </w:r>
      <w:r>
        <w:rPr>
          <w:color w:val="000000"/>
          <w:sz w:val="24"/>
        </w:rPr>
        <w:t xml:space="preserve"> the significant risk of a conflict of interest. </w:t>
      </w:r>
    </w:p>
    <w:p w14:paraId="1B0AF5CD" w14:textId="77777777" w:rsidR="00103FD1" w:rsidRDefault="003D4DC6">
      <w:pPr>
        <w:keepNext/>
        <w:keepLines/>
        <w:numPr>
          <w:ilvl w:val="2"/>
          <w:numId w:val="1"/>
        </w:numPr>
        <w:pBdr>
          <w:top w:val="nil"/>
          <w:left w:val="nil"/>
          <w:bottom w:val="nil"/>
          <w:right w:val="nil"/>
          <w:between w:val="nil"/>
        </w:pBdr>
        <w:spacing w:before="240" w:line="288" w:lineRule="auto"/>
        <w:rPr>
          <w:sz w:val="24"/>
        </w:rPr>
      </w:pPr>
      <w:r>
        <w:rPr>
          <w:sz w:val="24"/>
        </w:rPr>
        <w:t>The WS Performance Partner will have to provide a detailed summary on how they will produce the Mobilisation and De-Mobilisation Plan and Implementation at tender stage.</w:t>
      </w:r>
    </w:p>
    <w:p w14:paraId="1B0AF5CE" w14:textId="311A0CA9" w:rsidR="00103FD1" w:rsidRDefault="003D4DC6">
      <w:pPr>
        <w:keepNext/>
        <w:keepLines/>
        <w:numPr>
          <w:ilvl w:val="2"/>
          <w:numId w:val="1"/>
        </w:numPr>
        <w:pBdr>
          <w:top w:val="nil"/>
          <w:left w:val="nil"/>
          <w:bottom w:val="nil"/>
          <w:right w:val="nil"/>
          <w:between w:val="nil"/>
        </w:pBdr>
        <w:spacing w:before="240" w:line="288" w:lineRule="auto"/>
        <w:rPr>
          <w:color w:val="000000"/>
        </w:rPr>
      </w:pPr>
      <w:r>
        <w:rPr>
          <w:color w:val="000000"/>
          <w:sz w:val="24"/>
        </w:rPr>
        <w:t xml:space="preserve">The estimated total price for the WS Performance Partner and the workplace supply chain services mean that the procurements will be subject to compliance with the Public Contract Regulations 2015. </w:t>
      </w:r>
    </w:p>
    <w:p w14:paraId="1B0AF5CF" w14:textId="77777777" w:rsidR="00103FD1" w:rsidRDefault="003D4DC6">
      <w:pPr>
        <w:keepNext/>
        <w:keepLines/>
        <w:numPr>
          <w:ilvl w:val="2"/>
          <w:numId w:val="1"/>
        </w:numPr>
        <w:pBdr>
          <w:top w:val="nil"/>
          <w:left w:val="nil"/>
          <w:bottom w:val="nil"/>
          <w:right w:val="nil"/>
          <w:between w:val="nil"/>
        </w:pBdr>
        <w:spacing w:before="240" w:line="288" w:lineRule="auto"/>
        <w:rPr>
          <w:color w:val="000000"/>
        </w:rPr>
      </w:pPr>
      <w:r>
        <w:rPr>
          <w:color w:val="000000"/>
          <w:sz w:val="24"/>
        </w:rPr>
        <w:t>The WS Performance Partner and workplace services supply chain contracts will be let by GPA as the contracting authority.  The terms and conditions will be based upon the CCS Framework contract terms.</w:t>
      </w:r>
    </w:p>
    <w:p w14:paraId="1B0AF5D0" w14:textId="77777777" w:rsidR="00103FD1" w:rsidRDefault="00103FD1">
      <w:pPr>
        <w:spacing w:line="276" w:lineRule="auto"/>
        <w:ind w:left="720"/>
        <w:jc w:val="both"/>
      </w:pPr>
    </w:p>
    <w:p w14:paraId="1B0AF5D1" w14:textId="77777777" w:rsidR="00103FD1" w:rsidRDefault="00103FD1" w:rsidP="0004514E">
      <w:pPr>
        <w:pStyle w:val="Heading2"/>
        <w:numPr>
          <w:ilvl w:val="0"/>
          <w:numId w:val="0"/>
        </w:numPr>
        <w:spacing w:after="120"/>
        <w:rPr>
          <w:sz w:val="24"/>
          <w:szCs w:val="24"/>
          <w:highlight w:val="yellow"/>
        </w:rPr>
      </w:pPr>
    </w:p>
    <w:p w14:paraId="1B0AF5D2" w14:textId="77777777" w:rsidR="00103FD1" w:rsidRDefault="003D4DC6">
      <w:pPr>
        <w:pStyle w:val="Heading1"/>
        <w:numPr>
          <w:ilvl w:val="0"/>
          <w:numId w:val="1"/>
        </w:numPr>
        <w:spacing w:after="120"/>
        <w:rPr>
          <w:sz w:val="32"/>
          <w:szCs w:val="32"/>
        </w:rPr>
      </w:pPr>
      <w:bookmarkStart w:id="51" w:name="_key_milestones_and"/>
      <w:bookmarkEnd w:id="51"/>
      <w:r>
        <w:rPr>
          <w:sz w:val="32"/>
          <w:szCs w:val="32"/>
        </w:rPr>
        <w:lastRenderedPageBreak/>
        <w:t>key milestones and Deliverables</w:t>
      </w:r>
    </w:p>
    <w:p w14:paraId="1B0AF5D3" w14:textId="77777777" w:rsidR="00103FD1" w:rsidRDefault="003D4DC6">
      <w:pPr>
        <w:keepNext/>
        <w:keepLines/>
        <w:numPr>
          <w:ilvl w:val="1"/>
          <w:numId w:val="1"/>
        </w:numPr>
        <w:pBdr>
          <w:top w:val="nil"/>
          <w:left w:val="nil"/>
          <w:bottom w:val="nil"/>
          <w:right w:val="nil"/>
          <w:between w:val="nil"/>
        </w:pBdr>
        <w:spacing w:before="240" w:line="288" w:lineRule="auto"/>
        <w:rPr>
          <w:color w:val="000000"/>
        </w:rPr>
      </w:pPr>
      <w:r>
        <w:rPr>
          <w:color w:val="000000"/>
        </w:rPr>
        <w:t>The following Contract milestones/deliverables shall apply:</w:t>
      </w:r>
    </w:p>
    <w:tbl>
      <w:tblPr>
        <w:tblStyle w:val="af"/>
        <w:tblW w:w="9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4035"/>
        <w:gridCol w:w="2693"/>
      </w:tblGrid>
      <w:tr w:rsidR="00103FD1" w14:paraId="1B0AF5D7" w14:textId="77777777">
        <w:trPr>
          <w:trHeight w:val="821"/>
        </w:trPr>
        <w:tc>
          <w:tcPr>
            <w:tcW w:w="3060" w:type="dxa"/>
            <w:shd w:val="clear" w:color="auto" w:fill="B8CCE4"/>
            <w:vAlign w:val="center"/>
          </w:tcPr>
          <w:p w14:paraId="1B0AF5D4" w14:textId="77777777" w:rsidR="00103FD1" w:rsidRDefault="003D4DC6">
            <w:pPr>
              <w:keepNext/>
              <w:keepLines/>
              <w:spacing w:before="240" w:line="288" w:lineRule="auto"/>
              <w:jc w:val="center"/>
              <w:rPr>
                <w:rFonts w:ascii="Arial" w:eastAsia="Arial" w:hAnsi="Arial" w:cs="Arial"/>
                <w:color w:val="000000"/>
              </w:rPr>
            </w:pPr>
            <w:r>
              <w:rPr>
                <w:rFonts w:ascii="Arial" w:eastAsia="Arial" w:hAnsi="Arial" w:cs="Arial"/>
                <w:color w:val="000000"/>
              </w:rPr>
              <w:lastRenderedPageBreak/>
              <w:t>Milestone/Deliverable</w:t>
            </w:r>
          </w:p>
        </w:tc>
        <w:tc>
          <w:tcPr>
            <w:tcW w:w="4035" w:type="dxa"/>
            <w:shd w:val="clear" w:color="auto" w:fill="B8CCE4"/>
            <w:vAlign w:val="center"/>
          </w:tcPr>
          <w:p w14:paraId="1B0AF5D5" w14:textId="77777777" w:rsidR="00103FD1" w:rsidRDefault="003D4DC6">
            <w:pPr>
              <w:keepNext/>
              <w:keepLines/>
              <w:spacing w:before="240" w:line="288" w:lineRule="auto"/>
              <w:jc w:val="center"/>
              <w:rPr>
                <w:rFonts w:ascii="Arial" w:eastAsia="Arial" w:hAnsi="Arial" w:cs="Arial"/>
                <w:color w:val="000000"/>
              </w:rPr>
            </w:pPr>
            <w:r>
              <w:rPr>
                <w:rFonts w:ascii="Arial" w:eastAsia="Arial" w:hAnsi="Arial" w:cs="Arial"/>
                <w:color w:val="000000"/>
              </w:rPr>
              <w:t>Description</w:t>
            </w:r>
          </w:p>
        </w:tc>
        <w:tc>
          <w:tcPr>
            <w:tcW w:w="2693" w:type="dxa"/>
            <w:shd w:val="clear" w:color="auto" w:fill="B8CCE4"/>
            <w:vAlign w:val="center"/>
          </w:tcPr>
          <w:p w14:paraId="1B0AF5D6" w14:textId="77777777" w:rsidR="00103FD1" w:rsidRDefault="003D4DC6">
            <w:pPr>
              <w:keepNext/>
              <w:keepLines/>
              <w:spacing w:before="240" w:line="288" w:lineRule="auto"/>
              <w:jc w:val="center"/>
              <w:rPr>
                <w:rFonts w:ascii="Arial" w:eastAsia="Arial" w:hAnsi="Arial" w:cs="Arial"/>
                <w:color w:val="000000"/>
              </w:rPr>
            </w:pPr>
            <w:r>
              <w:rPr>
                <w:rFonts w:ascii="Arial" w:eastAsia="Arial" w:hAnsi="Arial" w:cs="Arial"/>
                <w:color w:val="000000"/>
              </w:rPr>
              <w:t>Timeframe or Delivery Date</w:t>
            </w:r>
          </w:p>
        </w:tc>
      </w:tr>
      <w:tr w:rsidR="00103FD1" w:rsidRPr="00D238D4" w14:paraId="1B0AF5DB" w14:textId="77777777">
        <w:trPr>
          <w:trHeight w:val="592"/>
        </w:trPr>
        <w:tc>
          <w:tcPr>
            <w:tcW w:w="3060" w:type="dxa"/>
            <w:shd w:val="clear" w:color="auto" w:fill="BFBFBF"/>
            <w:vAlign w:val="center"/>
          </w:tcPr>
          <w:p w14:paraId="1B0AF5D8" w14:textId="77777777" w:rsidR="00103FD1" w:rsidRPr="00D238D4" w:rsidRDefault="003D4DC6">
            <w:pPr>
              <w:keepNext/>
              <w:keepLines/>
              <w:spacing w:before="240" w:line="288" w:lineRule="auto"/>
              <w:jc w:val="left"/>
              <w:rPr>
                <w:rFonts w:ascii="Arial" w:eastAsia="Arial" w:hAnsi="Arial" w:cs="Arial"/>
                <w:b w:val="0"/>
                <w:color w:val="000000"/>
              </w:rPr>
            </w:pPr>
            <w:r w:rsidRPr="00D238D4">
              <w:rPr>
                <w:rFonts w:ascii="Arial" w:hAnsi="Arial" w:cs="Arial"/>
                <w:b w:val="0"/>
                <w:color w:val="000000"/>
              </w:rPr>
              <w:t>Project Programme Weekly</w:t>
            </w:r>
            <w:r w:rsidRPr="00D238D4">
              <w:rPr>
                <w:rFonts w:ascii="Arial" w:hAnsi="Arial" w:cs="Arial"/>
                <w:color w:val="000000"/>
              </w:rPr>
              <w:t xml:space="preserve"> </w:t>
            </w:r>
            <w:r w:rsidRPr="00D238D4">
              <w:rPr>
                <w:rFonts w:ascii="Arial" w:eastAsia="Arial" w:hAnsi="Arial" w:cs="Arial"/>
                <w:b w:val="0"/>
                <w:color w:val="000000"/>
              </w:rPr>
              <w:t>Update</w:t>
            </w:r>
          </w:p>
        </w:tc>
        <w:tc>
          <w:tcPr>
            <w:tcW w:w="4035" w:type="dxa"/>
            <w:shd w:val="clear" w:color="auto" w:fill="BFBFBF"/>
            <w:vAlign w:val="center"/>
          </w:tcPr>
          <w:p w14:paraId="1B0AF5D9" w14:textId="77777777" w:rsidR="00103FD1" w:rsidRPr="00D238D4" w:rsidRDefault="003D4DC6">
            <w:pPr>
              <w:keepNext/>
              <w:keepLines/>
              <w:spacing w:before="240" w:line="288" w:lineRule="auto"/>
              <w:jc w:val="left"/>
              <w:rPr>
                <w:rFonts w:ascii="Arial" w:eastAsia="Arial" w:hAnsi="Arial" w:cs="Arial"/>
                <w:b w:val="0"/>
                <w:color w:val="000000"/>
              </w:rPr>
            </w:pPr>
            <w:r w:rsidRPr="00D238D4">
              <w:rPr>
                <w:rFonts w:ascii="Arial" w:eastAsia="Arial" w:hAnsi="Arial" w:cs="Arial"/>
                <w:b w:val="0"/>
                <w:color w:val="000000"/>
              </w:rPr>
              <w:t>The Specification Delivery Partner shall provide a weekly update on the project programme both in written format and on a conference call with the WSTP team</w:t>
            </w:r>
          </w:p>
        </w:tc>
        <w:tc>
          <w:tcPr>
            <w:tcW w:w="2693" w:type="dxa"/>
            <w:shd w:val="clear" w:color="auto" w:fill="BFBFBF"/>
            <w:vAlign w:val="center"/>
          </w:tcPr>
          <w:p w14:paraId="1B0AF5DA" w14:textId="77777777" w:rsidR="00103FD1" w:rsidRPr="00D238D4" w:rsidRDefault="003D4DC6">
            <w:pPr>
              <w:keepNext/>
              <w:keepLines/>
              <w:spacing w:before="240" w:line="288" w:lineRule="auto"/>
              <w:jc w:val="left"/>
              <w:rPr>
                <w:rFonts w:ascii="Arial" w:eastAsia="Arial" w:hAnsi="Arial" w:cs="Arial"/>
                <w:b w:val="0"/>
                <w:color w:val="000000"/>
              </w:rPr>
            </w:pPr>
            <w:r w:rsidRPr="00D238D4">
              <w:rPr>
                <w:rFonts w:ascii="Arial" w:eastAsia="Arial" w:hAnsi="Arial" w:cs="Arial"/>
                <w:b w:val="0"/>
                <w:color w:val="000000"/>
              </w:rPr>
              <w:t>Weekly, start 1 week from Contract Award.  Stop on delivery of specification final version.</w:t>
            </w:r>
          </w:p>
        </w:tc>
      </w:tr>
      <w:tr w:rsidR="00103FD1" w14:paraId="1B0AF5DF" w14:textId="77777777">
        <w:trPr>
          <w:trHeight w:val="592"/>
        </w:trPr>
        <w:tc>
          <w:tcPr>
            <w:tcW w:w="3060" w:type="dxa"/>
            <w:vAlign w:val="center"/>
          </w:tcPr>
          <w:p w14:paraId="1B0AF5DC"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Performance Partner Specification Weekly Review</w:t>
            </w:r>
          </w:p>
        </w:tc>
        <w:tc>
          <w:tcPr>
            <w:tcW w:w="4035" w:type="dxa"/>
            <w:vAlign w:val="center"/>
          </w:tcPr>
          <w:p w14:paraId="1B0AF5DD"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General update to be provided to the WSTP Project Board</w:t>
            </w:r>
          </w:p>
        </w:tc>
        <w:tc>
          <w:tcPr>
            <w:tcW w:w="2693" w:type="dxa"/>
            <w:vAlign w:val="center"/>
          </w:tcPr>
          <w:p w14:paraId="1B0AF5DE"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Weekly, start 1 week from Contract Award.  Stop on delivery of specification final version.</w:t>
            </w:r>
          </w:p>
        </w:tc>
      </w:tr>
      <w:tr w:rsidR="00103FD1" w14:paraId="1B0AF5E3" w14:textId="77777777">
        <w:trPr>
          <w:trHeight w:val="809"/>
        </w:trPr>
        <w:tc>
          <w:tcPr>
            <w:tcW w:w="3060" w:type="dxa"/>
            <w:vAlign w:val="center"/>
          </w:tcPr>
          <w:p w14:paraId="1B0AF5E0"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Performance Partner Specification Mid-Point Review</w:t>
            </w:r>
          </w:p>
        </w:tc>
        <w:tc>
          <w:tcPr>
            <w:tcW w:w="4035" w:type="dxa"/>
            <w:vAlign w:val="center"/>
          </w:tcPr>
          <w:p w14:paraId="1B0AF5E1"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In draft version to be presented to WSTP Programme Board to ensure Specification deliverables are on target.</w:t>
            </w:r>
          </w:p>
        </w:tc>
        <w:tc>
          <w:tcPr>
            <w:tcW w:w="2693" w:type="dxa"/>
            <w:vAlign w:val="center"/>
          </w:tcPr>
          <w:p w14:paraId="1B0AF5E2"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Week 4 from Contract Award</w:t>
            </w:r>
          </w:p>
        </w:tc>
      </w:tr>
      <w:tr w:rsidR="00103FD1" w14:paraId="1B0AF5E7" w14:textId="77777777">
        <w:trPr>
          <w:trHeight w:val="809"/>
        </w:trPr>
        <w:tc>
          <w:tcPr>
            <w:tcW w:w="3060" w:type="dxa"/>
            <w:vAlign w:val="center"/>
          </w:tcPr>
          <w:p w14:paraId="1B0AF5E4"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Performance Partner Specification Final Version</w:t>
            </w:r>
          </w:p>
        </w:tc>
        <w:tc>
          <w:tcPr>
            <w:tcW w:w="4035" w:type="dxa"/>
            <w:vAlign w:val="center"/>
          </w:tcPr>
          <w:p w14:paraId="1B0AF5E5"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 xml:space="preserve">Final Version of Specification to be presented for sign-off </w:t>
            </w:r>
          </w:p>
        </w:tc>
        <w:tc>
          <w:tcPr>
            <w:tcW w:w="2693" w:type="dxa"/>
            <w:vAlign w:val="center"/>
          </w:tcPr>
          <w:p w14:paraId="1B0AF5E6"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Week 12 from Contract Award</w:t>
            </w:r>
          </w:p>
        </w:tc>
      </w:tr>
      <w:tr w:rsidR="00103FD1" w14:paraId="1B0AF5EB" w14:textId="77777777">
        <w:trPr>
          <w:trHeight w:val="500"/>
        </w:trPr>
        <w:tc>
          <w:tcPr>
            <w:tcW w:w="3060" w:type="dxa"/>
            <w:shd w:val="clear" w:color="auto" w:fill="D9D9D9"/>
            <w:vAlign w:val="center"/>
          </w:tcPr>
          <w:p w14:paraId="1B0AF5E8"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Hard FM Specification Weekly Review</w:t>
            </w:r>
          </w:p>
        </w:tc>
        <w:tc>
          <w:tcPr>
            <w:tcW w:w="4035" w:type="dxa"/>
            <w:shd w:val="clear" w:color="auto" w:fill="D9D9D9"/>
            <w:vAlign w:val="center"/>
          </w:tcPr>
          <w:p w14:paraId="1B0AF5E9"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General update to be provided to the WSTP Project Board</w:t>
            </w:r>
          </w:p>
        </w:tc>
        <w:tc>
          <w:tcPr>
            <w:tcW w:w="2693" w:type="dxa"/>
            <w:shd w:val="clear" w:color="auto" w:fill="D9D9D9"/>
            <w:vAlign w:val="center"/>
          </w:tcPr>
          <w:p w14:paraId="1B0AF5EA"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Weekly, start 1 week from Contract Award.  Stop on delivery of specification final version.</w:t>
            </w:r>
          </w:p>
        </w:tc>
      </w:tr>
      <w:tr w:rsidR="00103FD1" w14:paraId="1B0AF5EF" w14:textId="77777777">
        <w:trPr>
          <w:trHeight w:val="151"/>
        </w:trPr>
        <w:tc>
          <w:tcPr>
            <w:tcW w:w="3060" w:type="dxa"/>
            <w:shd w:val="clear" w:color="auto" w:fill="D9D9D9"/>
            <w:vAlign w:val="center"/>
          </w:tcPr>
          <w:p w14:paraId="1B0AF5EC"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Hard FM Specification Mid-Point Review</w:t>
            </w:r>
          </w:p>
        </w:tc>
        <w:tc>
          <w:tcPr>
            <w:tcW w:w="4035" w:type="dxa"/>
            <w:shd w:val="clear" w:color="auto" w:fill="D9D9D9"/>
            <w:vAlign w:val="center"/>
          </w:tcPr>
          <w:p w14:paraId="1B0AF5ED"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In draft version to be presented to WSTP Project Board to ensure Specification deliverables are on target.</w:t>
            </w:r>
          </w:p>
        </w:tc>
        <w:tc>
          <w:tcPr>
            <w:tcW w:w="2693" w:type="dxa"/>
            <w:shd w:val="clear" w:color="auto" w:fill="D9D9D9"/>
            <w:vAlign w:val="center"/>
          </w:tcPr>
          <w:p w14:paraId="1B0AF5EE"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Week 4 from Contract Award</w:t>
            </w:r>
          </w:p>
        </w:tc>
      </w:tr>
      <w:tr w:rsidR="00103FD1" w14:paraId="1B0AF5F3" w14:textId="77777777">
        <w:trPr>
          <w:trHeight w:val="473"/>
        </w:trPr>
        <w:tc>
          <w:tcPr>
            <w:tcW w:w="3060" w:type="dxa"/>
            <w:shd w:val="clear" w:color="auto" w:fill="D9D9D9"/>
            <w:vAlign w:val="center"/>
          </w:tcPr>
          <w:p w14:paraId="1B0AF5F0"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Hard FM Specification Final Version</w:t>
            </w:r>
          </w:p>
        </w:tc>
        <w:tc>
          <w:tcPr>
            <w:tcW w:w="4035" w:type="dxa"/>
            <w:shd w:val="clear" w:color="auto" w:fill="D9D9D9"/>
            <w:vAlign w:val="center"/>
          </w:tcPr>
          <w:p w14:paraId="1B0AF5F1"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Final Version of Specification to be presented for sign-off</w:t>
            </w:r>
          </w:p>
        </w:tc>
        <w:tc>
          <w:tcPr>
            <w:tcW w:w="2693" w:type="dxa"/>
            <w:shd w:val="clear" w:color="auto" w:fill="D9D9D9"/>
            <w:vAlign w:val="center"/>
          </w:tcPr>
          <w:p w14:paraId="1B0AF5F2"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Week 12 from Contract Award</w:t>
            </w:r>
          </w:p>
        </w:tc>
      </w:tr>
      <w:tr w:rsidR="00103FD1" w14:paraId="1B0AF5F7" w14:textId="77777777">
        <w:trPr>
          <w:trHeight w:val="507"/>
        </w:trPr>
        <w:tc>
          <w:tcPr>
            <w:tcW w:w="3060" w:type="dxa"/>
            <w:vAlign w:val="center"/>
          </w:tcPr>
          <w:p w14:paraId="1B0AF5F4"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Soft FM Specification Weekly Review</w:t>
            </w:r>
          </w:p>
        </w:tc>
        <w:tc>
          <w:tcPr>
            <w:tcW w:w="4035" w:type="dxa"/>
            <w:vAlign w:val="center"/>
          </w:tcPr>
          <w:p w14:paraId="1B0AF5F5"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General update to be provided to the WSTP Project Board</w:t>
            </w:r>
          </w:p>
        </w:tc>
        <w:tc>
          <w:tcPr>
            <w:tcW w:w="2693" w:type="dxa"/>
            <w:vAlign w:val="center"/>
          </w:tcPr>
          <w:p w14:paraId="1B0AF5F6"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Weekly, start 1 week from Contract Award.  Stop on delivery of specification final version.</w:t>
            </w:r>
          </w:p>
        </w:tc>
      </w:tr>
      <w:tr w:rsidR="00103FD1" w14:paraId="1B0AF5FB" w14:textId="77777777">
        <w:trPr>
          <w:trHeight w:val="777"/>
        </w:trPr>
        <w:tc>
          <w:tcPr>
            <w:tcW w:w="3060" w:type="dxa"/>
            <w:vAlign w:val="center"/>
          </w:tcPr>
          <w:p w14:paraId="1B0AF5F8"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Soft FM Specification Mid-Point Review</w:t>
            </w:r>
          </w:p>
        </w:tc>
        <w:tc>
          <w:tcPr>
            <w:tcW w:w="4035" w:type="dxa"/>
            <w:vAlign w:val="center"/>
          </w:tcPr>
          <w:p w14:paraId="1B0AF5F9"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In draft version to be presented to WSTP Project Board to ensure Specification deliverables are on target.</w:t>
            </w:r>
          </w:p>
        </w:tc>
        <w:tc>
          <w:tcPr>
            <w:tcW w:w="2693" w:type="dxa"/>
            <w:vAlign w:val="center"/>
          </w:tcPr>
          <w:p w14:paraId="1B0AF5FA"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Week 4 from Contract Award</w:t>
            </w:r>
          </w:p>
        </w:tc>
      </w:tr>
      <w:tr w:rsidR="00103FD1" w14:paraId="1B0AF5FF" w14:textId="77777777">
        <w:trPr>
          <w:trHeight w:val="777"/>
        </w:trPr>
        <w:tc>
          <w:tcPr>
            <w:tcW w:w="3060" w:type="dxa"/>
            <w:vAlign w:val="center"/>
          </w:tcPr>
          <w:p w14:paraId="1B0AF5FC"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Soft FM Specification Final Version</w:t>
            </w:r>
          </w:p>
        </w:tc>
        <w:tc>
          <w:tcPr>
            <w:tcW w:w="4035" w:type="dxa"/>
            <w:vAlign w:val="center"/>
          </w:tcPr>
          <w:p w14:paraId="1B0AF5FD"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Final Version of Specification to be presented for sign-off</w:t>
            </w:r>
          </w:p>
        </w:tc>
        <w:tc>
          <w:tcPr>
            <w:tcW w:w="2693" w:type="dxa"/>
            <w:vAlign w:val="center"/>
          </w:tcPr>
          <w:p w14:paraId="1B0AF5FE"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Week 12 from Contract Award</w:t>
            </w:r>
          </w:p>
        </w:tc>
      </w:tr>
      <w:tr w:rsidR="00103FD1" w14:paraId="1B0AF603" w14:textId="77777777">
        <w:trPr>
          <w:trHeight w:val="539"/>
        </w:trPr>
        <w:tc>
          <w:tcPr>
            <w:tcW w:w="3060" w:type="dxa"/>
            <w:shd w:val="clear" w:color="auto" w:fill="D9D9D9"/>
            <w:vAlign w:val="center"/>
          </w:tcPr>
          <w:p w14:paraId="1B0AF600"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lastRenderedPageBreak/>
              <w:t>Security FM Specification Weekly Review</w:t>
            </w:r>
          </w:p>
        </w:tc>
        <w:tc>
          <w:tcPr>
            <w:tcW w:w="4035" w:type="dxa"/>
            <w:shd w:val="clear" w:color="auto" w:fill="D9D9D9"/>
            <w:vAlign w:val="center"/>
          </w:tcPr>
          <w:p w14:paraId="1B0AF601"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General update to be provided to the WSTP Project Board</w:t>
            </w:r>
          </w:p>
        </w:tc>
        <w:tc>
          <w:tcPr>
            <w:tcW w:w="2693" w:type="dxa"/>
            <w:shd w:val="clear" w:color="auto" w:fill="D9D9D9"/>
            <w:vAlign w:val="center"/>
          </w:tcPr>
          <w:p w14:paraId="1B0AF602"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Weekly, start 1 week from Contract Award.  Stop on delivery of specification final version.</w:t>
            </w:r>
          </w:p>
        </w:tc>
      </w:tr>
      <w:tr w:rsidR="00103FD1" w14:paraId="1B0AF607" w14:textId="77777777">
        <w:trPr>
          <w:trHeight w:val="777"/>
        </w:trPr>
        <w:tc>
          <w:tcPr>
            <w:tcW w:w="3060" w:type="dxa"/>
            <w:shd w:val="clear" w:color="auto" w:fill="D9D9D9"/>
            <w:vAlign w:val="center"/>
          </w:tcPr>
          <w:p w14:paraId="1B0AF604"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Security FM Specification Mid-Point Review</w:t>
            </w:r>
          </w:p>
        </w:tc>
        <w:tc>
          <w:tcPr>
            <w:tcW w:w="4035" w:type="dxa"/>
            <w:shd w:val="clear" w:color="auto" w:fill="D9D9D9"/>
            <w:vAlign w:val="center"/>
          </w:tcPr>
          <w:p w14:paraId="1B0AF605"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In draft version to be presented to WSTP Project Board to ensure Specification deliverables are on target.</w:t>
            </w:r>
          </w:p>
        </w:tc>
        <w:tc>
          <w:tcPr>
            <w:tcW w:w="2693" w:type="dxa"/>
            <w:shd w:val="clear" w:color="auto" w:fill="D9D9D9"/>
            <w:vAlign w:val="center"/>
          </w:tcPr>
          <w:p w14:paraId="1B0AF606"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Week 4 from Contract Award</w:t>
            </w:r>
          </w:p>
        </w:tc>
      </w:tr>
      <w:tr w:rsidR="00103FD1" w14:paraId="1B0AF60B" w14:textId="77777777">
        <w:trPr>
          <w:trHeight w:val="770"/>
        </w:trPr>
        <w:tc>
          <w:tcPr>
            <w:tcW w:w="3060" w:type="dxa"/>
            <w:shd w:val="clear" w:color="auto" w:fill="D9D9D9"/>
            <w:vAlign w:val="center"/>
          </w:tcPr>
          <w:p w14:paraId="1B0AF608"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Security FM Specification Final Version</w:t>
            </w:r>
          </w:p>
        </w:tc>
        <w:tc>
          <w:tcPr>
            <w:tcW w:w="4035" w:type="dxa"/>
            <w:shd w:val="clear" w:color="auto" w:fill="D9D9D9"/>
            <w:vAlign w:val="center"/>
          </w:tcPr>
          <w:p w14:paraId="1B0AF609"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Final Version of Specification to be presented for sign-off</w:t>
            </w:r>
          </w:p>
        </w:tc>
        <w:tc>
          <w:tcPr>
            <w:tcW w:w="2693" w:type="dxa"/>
            <w:shd w:val="clear" w:color="auto" w:fill="D9D9D9"/>
            <w:vAlign w:val="center"/>
          </w:tcPr>
          <w:p w14:paraId="1B0AF60A" w14:textId="77777777" w:rsidR="00103FD1" w:rsidRDefault="003D4DC6">
            <w:pPr>
              <w:keepNext/>
              <w:keepLines/>
              <w:spacing w:before="240" w:line="288" w:lineRule="auto"/>
              <w:jc w:val="left"/>
              <w:rPr>
                <w:rFonts w:ascii="Arial" w:eastAsia="Arial" w:hAnsi="Arial" w:cs="Arial"/>
                <w:b w:val="0"/>
                <w:color w:val="000000"/>
              </w:rPr>
            </w:pPr>
            <w:r>
              <w:rPr>
                <w:rFonts w:ascii="Arial" w:eastAsia="Arial" w:hAnsi="Arial" w:cs="Arial"/>
                <w:b w:val="0"/>
                <w:color w:val="000000"/>
              </w:rPr>
              <w:t>Week 12 from Contract Award</w:t>
            </w:r>
          </w:p>
        </w:tc>
      </w:tr>
    </w:tbl>
    <w:p w14:paraId="1B0AF60C" w14:textId="77777777" w:rsidR="00103FD1" w:rsidRDefault="00103FD1">
      <w:pPr>
        <w:keepNext/>
        <w:keepLines/>
        <w:pBdr>
          <w:top w:val="nil"/>
          <w:left w:val="nil"/>
          <w:bottom w:val="nil"/>
          <w:right w:val="nil"/>
          <w:between w:val="nil"/>
        </w:pBdr>
        <w:spacing w:before="240" w:line="288" w:lineRule="auto"/>
        <w:rPr>
          <w:color w:val="000000"/>
          <w:sz w:val="12"/>
          <w:szCs w:val="12"/>
        </w:rPr>
      </w:pPr>
      <w:bookmarkStart w:id="52" w:name="_heading=h.lnxbz9" w:colFirst="0" w:colLast="0"/>
      <w:bookmarkEnd w:id="52"/>
    </w:p>
    <w:p w14:paraId="1B0AF60D" w14:textId="77777777" w:rsidR="00103FD1" w:rsidRDefault="003D4DC6">
      <w:pPr>
        <w:pStyle w:val="Heading1"/>
        <w:numPr>
          <w:ilvl w:val="0"/>
          <w:numId w:val="1"/>
        </w:numPr>
        <w:spacing w:after="120"/>
        <w:ind w:left="709" w:hanging="709"/>
        <w:rPr>
          <w:sz w:val="32"/>
          <w:szCs w:val="32"/>
        </w:rPr>
      </w:pPr>
      <w:bookmarkStart w:id="53" w:name="_MANAGEMENT_INFORMATION/reporting"/>
      <w:bookmarkEnd w:id="53"/>
      <w:r>
        <w:rPr>
          <w:sz w:val="32"/>
          <w:szCs w:val="32"/>
        </w:rPr>
        <w:t>MANAGEMENT INFORMATION/reporting</w:t>
      </w:r>
    </w:p>
    <w:p w14:paraId="1B0AF60E" w14:textId="77777777" w:rsidR="00103FD1" w:rsidRDefault="003D4DC6">
      <w:pPr>
        <w:pStyle w:val="Heading2"/>
        <w:numPr>
          <w:ilvl w:val="1"/>
          <w:numId w:val="1"/>
        </w:numPr>
        <w:spacing w:after="120"/>
        <w:ind w:left="709" w:hanging="709"/>
      </w:pPr>
      <w:bookmarkStart w:id="54" w:name="_heading=h.1ksv4uv" w:colFirst="0" w:colLast="0"/>
      <w:bookmarkEnd w:id="54"/>
      <w:r>
        <w:rPr>
          <w:sz w:val="24"/>
          <w:szCs w:val="24"/>
        </w:rPr>
        <w:t>The Supplier will deploy an overall programme and project management process to oversee the delivery of the programme to ensure:</w:t>
      </w:r>
    </w:p>
    <w:p w14:paraId="1B0AF60F" w14:textId="77777777" w:rsidR="00103FD1" w:rsidRDefault="003D4DC6">
      <w:pPr>
        <w:pStyle w:val="Heading2"/>
        <w:numPr>
          <w:ilvl w:val="2"/>
          <w:numId w:val="1"/>
        </w:numPr>
        <w:spacing w:after="120"/>
      </w:pPr>
      <w:r>
        <w:rPr>
          <w:sz w:val="24"/>
          <w:szCs w:val="24"/>
        </w:rPr>
        <w:t>Communication of project timelines and key milestones.</w:t>
      </w:r>
    </w:p>
    <w:p w14:paraId="1B0AF610" w14:textId="77777777" w:rsidR="00103FD1" w:rsidRDefault="003D4DC6">
      <w:pPr>
        <w:pStyle w:val="Heading2"/>
        <w:numPr>
          <w:ilvl w:val="2"/>
          <w:numId w:val="1"/>
        </w:numPr>
        <w:spacing w:after="120"/>
      </w:pPr>
      <w:r>
        <w:rPr>
          <w:sz w:val="24"/>
          <w:szCs w:val="24"/>
        </w:rPr>
        <w:t>Tracking of progress to manage expectations.</w:t>
      </w:r>
    </w:p>
    <w:p w14:paraId="1B0AF611" w14:textId="77777777" w:rsidR="00103FD1" w:rsidRDefault="003D4DC6">
      <w:pPr>
        <w:pStyle w:val="Heading2"/>
        <w:numPr>
          <w:ilvl w:val="2"/>
          <w:numId w:val="1"/>
        </w:numPr>
        <w:spacing w:after="120"/>
      </w:pPr>
      <w:r>
        <w:rPr>
          <w:sz w:val="24"/>
          <w:szCs w:val="24"/>
        </w:rPr>
        <w:t>Weekly meetings updates to the WSTP Programme Board.</w:t>
      </w:r>
    </w:p>
    <w:p w14:paraId="1B0AF612" w14:textId="77777777" w:rsidR="00103FD1" w:rsidRDefault="003D4DC6">
      <w:pPr>
        <w:pStyle w:val="Heading2"/>
        <w:numPr>
          <w:ilvl w:val="2"/>
          <w:numId w:val="1"/>
        </w:numPr>
        <w:spacing w:after="120"/>
      </w:pPr>
      <w:r>
        <w:rPr>
          <w:sz w:val="24"/>
          <w:szCs w:val="24"/>
        </w:rPr>
        <w:t>Identification of key dependencies. Management of inter-dependencies and early identification of risk.</w:t>
      </w:r>
    </w:p>
    <w:p w14:paraId="1B0AF613" w14:textId="77777777" w:rsidR="00103FD1" w:rsidRDefault="003D4DC6">
      <w:pPr>
        <w:pStyle w:val="Heading2"/>
        <w:numPr>
          <w:ilvl w:val="2"/>
          <w:numId w:val="1"/>
        </w:numPr>
        <w:spacing w:after="120"/>
      </w:pPr>
      <w:r>
        <w:rPr>
          <w:sz w:val="24"/>
          <w:szCs w:val="24"/>
        </w:rPr>
        <w:t>Implement programme governance and processes.</w:t>
      </w:r>
    </w:p>
    <w:p w14:paraId="1B0AF614" w14:textId="77777777" w:rsidR="00103FD1" w:rsidRDefault="003D4DC6">
      <w:pPr>
        <w:pStyle w:val="Heading2"/>
        <w:numPr>
          <w:ilvl w:val="1"/>
          <w:numId w:val="1"/>
        </w:numPr>
        <w:spacing w:after="120"/>
      </w:pPr>
      <w:r>
        <w:t>The Specification Delivery Partner shall provide a weekly update on the project programme both in written format and on a weekly conference call with the WSTP team.</w:t>
      </w:r>
    </w:p>
    <w:p w14:paraId="1B0AF615" w14:textId="77777777" w:rsidR="00103FD1" w:rsidRDefault="00103FD1" w:rsidP="0004514E">
      <w:pPr>
        <w:pStyle w:val="Heading2"/>
        <w:numPr>
          <w:ilvl w:val="0"/>
          <w:numId w:val="0"/>
        </w:numPr>
        <w:spacing w:after="120"/>
        <w:rPr>
          <w:sz w:val="24"/>
          <w:szCs w:val="24"/>
        </w:rPr>
      </w:pPr>
    </w:p>
    <w:p w14:paraId="1B0AF616" w14:textId="77777777" w:rsidR="00103FD1" w:rsidRDefault="003D4DC6">
      <w:pPr>
        <w:pStyle w:val="Heading1"/>
        <w:numPr>
          <w:ilvl w:val="0"/>
          <w:numId w:val="1"/>
        </w:numPr>
        <w:spacing w:after="120"/>
        <w:ind w:left="709" w:hanging="709"/>
        <w:rPr>
          <w:sz w:val="32"/>
          <w:szCs w:val="32"/>
        </w:rPr>
      </w:pPr>
      <w:bookmarkStart w:id="55" w:name="_Governance_and_Contract"/>
      <w:bookmarkEnd w:id="55"/>
      <w:r>
        <w:rPr>
          <w:sz w:val="32"/>
          <w:szCs w:val="32"/>
        </w:rPr>
        <w:t>Governance and Contract Management</w:t>
      </w:r>
    </w:p>
    <w:p w14:paraId="1B0AF617" w14:textId="77777777" w:rsidR="00103FD1" w:rsidRDefault="003D4DC6">
      <w:pPr>
        <w:pStyle w:val="Heading2"/>
        <w:numPr>
          <w:ilvl w:val="1"/>
          <w:numId w:val="1"/>
        </w:numPr>
        <w:spacing w:after="120"/>
        <w:ind w:left="709" w:hanging="709"/>
      </w:pPr>
      <w:r>
        <w:rPr>
          <w:sz w:val="24"/>
          <w:szCs w:val="24"/>
        </w:rPr>
        <w:t>The following representatives will manage the contract between the parties and be the first point of escalation: [detail shall be provided on Contract Award].</w:t>
      </w:r>
    </w:p>
    <w:p w14:paraId="1B0AF618" w14:textId="77777777" w:rsidR="00103FD1" w:rsidRDefault="00103FD1" w:rsidP="0004514E">
      <w:pPr>
        <w:pStyle w:val="Heading1"/>
        <w:numPr>
          <w:ilvl w:val="0"/>
          <w:numId w:val="0"/>
        </w:numPr>
        <w:spacing w:after="120"/>
        <w:rPr>
          <w:sz w:val="32"/>
          <w:szCs w:val="32"/>
        </w:rPr>
      </w:pPr>
    </w:p>
    <w:p w14:paraId="1B0AF619" w14:textId="77777777" w:rsidR="00103FD1" w:rsidRDefault="003D4DC6">
      <w:pPr>
        <w:pStyle w:val="Heading1"/>
        <w:numPr>
          <w:ilvl w:val="0"/>
          <w:numId w:val="1"/>
        </w:numPr>
        <w:spacing w:after="120"/>
        <w:ind w:left="709" w:hanging="709"/>
        <w:rPr>
          <w:sz w:val="32"/>
          <w:szCs w:val="32"/>
        </w:rPr>
      </w:pPr>
      <w:bookmarkStart w:id="56" w:name="_Engagement_duration"/>
      <w:bookmarkEnd w:id="56"/>
      <w:r>
        <w:rPr>
          <w:sz w:val="32"/>
          <w:szCs w:val="32"/>
        </w:rPr>
        <w:t>Engagement duration</w:t>
      </w:r>
    </w:p>
    <w:p w14:paraId="1B0AF61A" w14:textId="77777777" w:rsidR="00103FD1" w:rsidRDefault="003D4DC6">
      <w:pPr>
        <w:pStyle w:val="Heading2"/>
        <w:numPr>
          <w:ilvl w:val="1"/>
          <w:numId w:val="1"/>
        </w:numPr>
        <w:spacing w:after="120"/>
        <w:ind w:left="709" w:hanging="709"/>
      </w:pPr>
      <w:bookmarkStart w:id="57" w:name="_heading=h.44sinio" w:colFirst="0" w:colLast="0"/>
      <w:bookmarkEnd w:id="57"/>
      <w:r>
        <w:rPr>
          <w:sz w:val="24"/>
          <w:szCs w:val="24"/>
        </w:rPr>
        <w:t>We anticipate the Specification Delivery Partner to deliver services for the WSTP over a 12-week period. Delivery shall begin one day after award of contract.</w:t>
      </w:r>
    </w:p>
    <w:p w14:paraId="1B0AF61B" w14:textId="77777777" w:rsidR="00103FD1" w:rsidRDefault="00103FD1">
      <w:pPr>
        <w:rPr>
          <w:sz w:val="24"/>
        </w:rPr>
      </w:pPr>
    </w:p>
    <w:p w14:paraId="1B0AF61C" w14:textId="77777777" w:rsidR="00103FD1" w:rsidRDefault="003D4DC6">
      <w:pPr>
        <w:pStyle w:val="Heading1"/>
        <w:numPr>
          <w:ilvl w:val="0"/>
          <w:numId w:val="1"/>
        </w:numPr>
        <w:spacing w:after="120"/>
        <w:ind w:left="709" w:hanging="709"/>
        <w:rPr>
          <w:sz w:val="32"/>
          <w:szCs w:val="32"/>
        </w:rPr>
      </w:pPr>
      <w:bookmarkStart w:id="58" w:name="_continuous_improvement"/>
      <w:bookmarkEnd w:id="58"/>
      <w:r>
        <w:rPr>
          <w:sz w:val="32"/>
          <w:szCs w:val="32"/>
        </w:rPr>
        <w:t>continuous improvement</w:t>
      </w:r>
    </w:p>
    <w:p w14:paraId="1B0AF61D" w14:textId="77777777" w:rsidR="00103FD1" w:rsidRDefault="003D4DC6">
      <w:pPr>
        <w:pStyle w:val="Heading2"/>
        <w:numPr>
          <w:ilvl w:val="1"/>
          <w:numId w:val="1"/>
        </w:numPr>
        <w:spacing w:after="120"/>
        <w:ind w:left="709" w:hanging="709"/>
      </w:pPr>
      <w:r>
        <w:rPr>
          <w:sz w:val="24"/>
          <w:szCs w:val="24"/>
        </w:rPr>
        <w:t>Not applicable to this requirement.</w:t>
      </w:r>
    </w:p>
    <w:p w14:paraId="1B0AF61E" w14:textId="77777777" w:rsidR="00103FD1" w:rsidRDefault="00103FD1" w:rsidP="0004514E">
      <w:pPr>
        <w:pStyle w:val="Heading2"/>
        <w:numPr>
          <w:ilvl w:val="0"/>
          <w:numId w:val="0"/>
        </w:numPr>
        <w:spacing w:after="120"/>
        <w:rPr>
          <w:sz w:val="24"/>
          <w:szCs w:val="24"/>
        </w:rPr>
      </w:pPr>
    </w:p>
    <w:p w14:paraId="1B0AF61F" w14:textId="77777777" w:rsidR="00103FD1" w:rsidRDefault="003D4DC6">
      <w:pPr>
        <w:pStyle w:val="Heading1"/>
        <w:numPr>
          <w:ilvl w:val="0"/>
          <w:numId w:val="1"/>
        </w:numPr>
        <w:spacing w:after="120"/>
        <w:ind w:left="709" w:hanging="709"/>
        <w:rPr>
          <w:sz w:val="32"/>
          <w:szCs w:val="32"/>
        </w:rPr>
      </w:pPr>
      <w:bookmarkStart w:id="59" w:name="_heading=h.z337ya" w:colFirst="0" w:colLast="0"/>
      <w:bookmarkStart w:id="60" w:name="_quality"/>
      <w:bookmarkEnd w:id="59"/>
      <w:bookmarkEnd w:id="60"/>
      <w:r>
        <w:rPr>
          <w:sz w:val="32"/>
          <w:szCs w:val="32"/>
        </w:rPr>
        <w:lastRenderedPageBreak/>
        <w:t>quality</w:t>
      </w:r>
    </w:p>
    <w:p w14:paraId="1B0AF620" w14:textId="77777777" w:rsidR="00103FD1" w:rsidRDefault="003D4DC6">
      <w:pPr>
        <w:pStyle w:val="Heading2"/>
        <w:numPr>
          <w:ilvl w:val="1"/>
          <w:numId w:val="1"/>
        </w:numPr>
        <w:spacing w:after="120"/>
        <w:ind w:left="709" w:hanging="709"/>
      </w:pPr>
      <w:bookmarkStart w:id="61" w:name="_heading=h.3j2qqm3" w:colFirst="0" w:colLast="0"/>
      <w:bookmarkEnd w:id="61"/>
      <w:r>
        <w:rPr>
          <w:sz w:val="24"/>
          <w:szCs w:val="24"/>
        </w:rPr>
        <w:t xml:space="preserve">The Supplier will be expected to have a quality management system in place, the scope of which covers the work being undertaken.  </w:t>
      </w:r>
    </w:p>
    <w:p w14:paraId="1B0AF621" w14:textId="77777777" w:rsidR="00103FD1" w:rsidRDefault="00103FD1" w:rsidP="0004514E">
      <w:pPr>
        <w:pStyle w:val="Heading2"/>
        <w:numPr>
          <w:ilvl w:val="0"/>
          <w:numId w:val="0"/>
        </w:numPr>
        <w:spacing w:after="120"/>
        <w:rPr>
          <w:sz w:val="24"/>
          <w:szCs w:val="24"/>
        </w:rPr>
      </w:pPr>
    </w:p>
    <w:p w14:paraId="1B0AF622" w14:textId="77777777" w:rsidR="00103FD1" w:rsidRDefault="003D4DC6">
      <w:pPr>
        <w:pStyle w:val="Heading1"/>
        <w:numPr>
          <w:ilvl w:val="0"/>
          <w:numId w:val="1"/>
        </w:numPr>
        <w:spacing w:after="120"/>
        <w:ind w:left="709" w:hanging="709"/>
        <w:rPr>
          <w:sz w:val="32"/>
          <w:szCs w:val="32"/>
        </w:rPr>
      </w:pPr>
      <w:bookmarkStart w:id="62" w:name="_PRICE"/>
      <w:bookmarkEnd w:id="62"/>
      <w:r>
        <w:rPr>
          <w:sz w:val="32"/>
          <w:szCs w:val="32"/>
        </w:rPr>
        <w:t>PRICE</w:t>
      </w:r>
    </w:p>
    <w:p w14:paraId="1B0AF623" w14:textId="77777777" w:rsidR="00103FD1" w:rsidRDefault="003D4DC6">
      <w:pPr>
        <w:pStyle w:val="Heading2"/>
        <w:numPr>
          <w:ilvl w:val="1"/>
          <w:numId w:val="1"/>
        </w:numPr>
        <w:spacing w:after="120"/>
        <w:ind w:left="709" w:hanging="709"/>
      </w:pPr>
      <w:r>
        <w:rPr>
          <w:sz w:val="24"/>
          <w:szCs w:val="24"/>
        </w:rPr>
        <w:t xml:space="preserve">The price is to be provided against a resource-loaded programme, clearly identifying role(s), rates and time provisioned against each deliverable. </w:t>
      </w:r>
    </w:p>
    <w:p w14:paraId="1B0AF624" w14:textId="4B7CFF25" w:rsidR="00103FD1" w:rsidRDefault="003D4DC6">
      <w:pPr>
        <w:pStyle w:val="Heading2"/>
        <w:numPr>
          <w:ilvl w:val="1"/>
          <w:numId w:val="1"/>
        </w:numPr>
        <w:spacing w:after="120"/>
        <w:ind w:left="709" w:hanging="709"/>
      </w:pPr>
      <w:r>
        <w:rPr>
          <w:sz w:val="24"/>
          <w:szCs w:val="24"/>
        </w:rPr>
        <w:t xml:space="preserve">The price </w:t>
      </w:r>
      <w:r w:rsidR="002045DE">
        <w:rPr>
          <w:sz w:val="24"/>
          <w:szCs w:val="24"/>
        </w:rPr>
        <w:t>shall</w:t>
      </w:r>
      <w:r>
        <w:rPr>
          <w:sz w:val="24"/>
          <w:szCs w:val="24"/>
        </w:rPr>
        <w:t xml:space="preserve"> be presented as a capped firm price for the core programme</w:t>
      </w:r>
      <w:r w:rsidR="00AD220F">
        <w:rPr>
          <w:sz w:val="24"/>
          <w:szCs w:val="24"/>
        </w:rPr>
        <w:t>.</w:t>
      </w:r>
    </w:p>
    <w:p w14:paraId="1B0AF625" w14:textId="77777777" w:rsidR="00103FD1" w:rsidRDefault="003D4DC6">
      <w:pPr>
        <w:pStyle w:val="Heading2"/>
        <w:numPr>
          <w:ilvl w:val="1"/>
          <w:numId w:val="1"/>
        </w:numPr>
        <w:spacing w:after="120"/>
        <w:ind w:left="709" w:hanging="709"/>
      </w:pPr>
      <w:r>
        <w:rPr>
          <w:sz w:val="24"/>
          <w:szCs w:val="24"/>
        </w:rPr>
        <w:t xml:space="preserve">Discounts against rate cards are to be clearly identified. </w:t>
      </w:r>
    </w:p>
    <w:p w14:paraId="1B0AF628" w14:textId="77777777" w:rsidR="00103FD1" w:rsidRDefault="00103FD1" w:rsidP="0004514E">
      <w:pPr>
        <w:pStyle w:val="Heading2"/>
        <w:numPr>
          <w:ilvl w:val="0"/>
          <w:numId w:val="0"/>
        </w:numPr>
        <w:spacing w:after="120"/>
        <w:jc w:val="left"/>
      </w:pPr>
    </w:p>
    <w:p w14:paraId="1B0AF629" w14:textId="77777777" w:rsidR="00103FD1" w:rsidRDefault="003D4DC6">
      <w:pPr>
        <w:pStyle w:val="Heading1"/>
        <w:numPr>
          <w:ilvl w:val="0"/>
          <w:numId w:val="1"/>
        </w:numPr>
        <w:spacing w:after="120"/>
        <w:ind w:left="709" w:hanging="709"/>
        <w:rPr>
          <w:sz w:val="32"/>
          <w:szCs w:val="32"/>
        </w:rPr>
      </w:pPr>
      <w:bookmarkStart w:id="63" w:name="_heading=h.1y810tw" w:colFirst="0" w:colLast="0"/>
      <w:bookmarkStart w:id="64" w:name="_STAFF_AND_CUSTOMER"/>
      <w:bookmarkEnd w:id="63"/>
      <w:bookmarkEnd w:id="64"/>
      <w:r>
        <w:rPr>
          <w:sz w:val="32"/>
          <w:szCs w:val="32"/>
        </w:rPr>
        <w:t>STAFF AND CUSTOMER SERVICE</w:t>
      </w:r>
    </w:p>
    <w:p w14:paraId="1B0AF62A" w14:textId="77777777" w:rsidR="00103FD1" w:rsidRDefault="003D4DC6">
      <w:pPr>
        <w:pStyle w:val="Heading2"/>
        <w:numPr>
          <w:ilvl w:val="1"/>
          <w:numId w:val="1"/>
        </w:numPr>
        <w:spacing w:after="120"/>
        <w:ind w:left="709" w:hanging="709"/>
      </w:pPr>
      <w:r>
        <w:rPr>
          <w:sz w:val="24"/>
          <w:szCs w:val="24"/>
        </w:rPr>
        <w:t>The Supplier shall provide a sufficient level of resource throughout the duration of the Contract in order to consistently deliver a quality service.</w:t>
      </w:r>
    </w:p>
    <w:p w14:paraId="1B0AF62B" w14:textId="49046B14" w:rsidR="00103FD1" w:rsidRPr="002045DE" w:rsidRDefault="003D4DC6">
      <w:pPr>
        <w:pStyle w:val="Heading2"/>
        <w:numPr>
          <w:ilvl w:val="1"/>
          <w:numId w:val="1"/>
        </w:numPr>
        <w:spacing w:after="120"/>
        <w:ind w:left="709" w:hanging="709"/>
      </w:pPr>
      <w:r>
        <w:rPr>
          <w:sz w:val="24"/>
          <w:szCs w:val="24"/>
        </w:rPr>
        <w:t>The Supplier’s staff assigned to the Contract shall be suitably qualified and experienced to deliver the Contract to the required standard. For the Specification Delivery Partner this shall include but not be limited to:</w:t>
      </w:r>
    </w:p>
    <w:p w14:paraId="498CCCC9" w14:textId="1557FE07" w:rsidR="002045DE" w:rsidRDefault="002045DE">
      <w:pPr>
        <w:rPr>
          <w:rFonts w:eastAsia="STZhongsong"/>
          <w:szCs w:val="22"/>
        </w:rPr>
      </w:pPr>
      <w:r>
        <w:br w:type="page"/>
      </w:r>
    </w:p>
    <w:p w14:paraId="6BB91587" w14:textId="77777777" w:rsidR="002045DE" w:rsidRDefault="002045DE" w:rsidP="002045DE">
      <w:pPr>
        <w:pStyle w:val="Heading2"/>
        <w:numPr>
          <w:ilvl w:val="0"/>
          <w:numId w:val="0"/>
        </w:numPr>
        <w:spacing w:after="120"/>
      </w:pPr>
    </w:p>
    <w:p w14:paraId="1B0AF62C" w14:textId="77777777" w:rsidR="00103FD1" w:rsidRDefault="003D4DC6">
      <w:pPr>
        <w:keepNext/>
        <w:keepLines/>
        <w:numPr>
          <w:ilvl w:val="2"/>
          <w:numId w:val="1"/>
        </w:numPr>
        <w:pBdr>
          <w:top w:val="nil"/>
          <w:left w:val="nil"/>
          <w:bottom w:val="nil"/>
          <w:right w:val="nil"/>
          <w:between w:val="nil"/>
        </w:pBdr>
        <w:spacing w:before="240" w:line="288" w:lineRule="auto"/>
        <w:rPr>
          <w:color w:val="000000"/>
        </w:rPr>
      </w:pPr>
      <w:r>
        <w:rPr>
          <w:color w:val="000000"/>
          <w:sz w:val="24"/>
        </w:rPr>
        <w:t xml:space="preserve">Able to effectively interact with client representatives, GPA and service providers (if required) at a range of levels and must have excellent knowledge and competency of the type of works being managed and undertaken for future contractual requirements. </w:t>
      </w:r>
    </w:p>
    <w:p w14:paraId="1B0AF62D" w14:textId="77777777" w:rsidR="00103FD1" w:rsidRDefault="003D4DC6">
      <w:pPr>
        <w:keepNext/>
        <w:keepLines/>
        <w:numPr>
          <w:ilvl w:val="2"/>
          <w:numId w:val="1"/>
        </w:numPr>
        <w:pBdr>
          <w:top w:val="nil"/>
          <w:left w:val="nil"/>
          <w:bottom w:val="nil"/>
          <w:right w:val="nil"/>
          <w:between w:val="nil"/>
        </w:pBdr>
        <w:spacing w:before="240" w:line="288" w:lineRule="auto"/>
        <w:rPr>
          <w:color w:val="000000"/>
        </w:rPr>
      </w:pPr>
      <w:r>
        <w:rPr>
          <w:color w:val="000000"/>
          <w:sz w:val="24"/>
        </w:rPr>
        <w:t xml:space="preserve">Have knowledge of industry standards including Statutory / Legal and Mandatory Compliance Maintenance, Health and Safety and Sustainability. </w:t>
      </w:r>
    </w:p>
    <w:p w14:paraId="1B0AF62E" w14:textId="77777777" w:rsidR="00103FD1" w:rsidRDefault="003D4DC6">
      <w:pPr>
        <w:keepNext/>
        <w:keepLines/>
        <w:numPr>
          <w:ilvl w:val="2"/>
          <w:numId w:val="1"/>
        </w:numPr>
        <w:pBdr>
          <w:top w:val="nil"/>
          <w:left w:val="nil"/>
          <w:bottom w:val="nil"/>
          <w:right w:val="nil"/>
          <w:between w:val="nil"/>
        </w:pBdr>
        <w:spacing w:before="240" w:line="288" w:lineRule="auto"/>
        <w:rPr>
          <w:color w:val="000000"/>
        </w:rPr>
      </w:pPr>
      <w:r>
        <w:rPr>
          <w:color w:val="000000"/>
          <w:sz w:val="24"/>
        </w:rPr>
        <w:t>Ability to address the inclusion of Government initiatives such as Fair Payments, SME (Small and Medium sized Enterprises) requirements, Government Buying Standards, Greening Government Commitments</w:t>
      </w:r>
      <w:r>
        <w:rPr>
          <w:sz w:val="24"/>
        </w:rPr>
        <w:t xml:space="preserve">, Social Value Model. </w:t>
      </w:r>
    </w:p>
    <w:p w14:paraId="1B0AF62F" w14:textId="77777777" w:rsidR="00103FD1" w:rsidRDefault="00103FD1" w:rsidP="0004514E">
      <w:pPr>
        <w:pStyle w:val="Heading2"/>
        <w:numPr>
          <w:ilvl w:val="0"/>
          <w:numId w:val="0"/>
        </w:numPr>
        <w:spacing w:after="120"/>
      </w:pPr>
    </w:p>
    <w:p w14:paraId="1B0AF630" w14:textId="77777777" w:rsidR="00103FD1" w:rsidRDefault="003D4DC6">
      <w:pPr>
        <w:pStyle w:val="Heading2"/>
        <w:numPr>
          <w:ilvl w:val="1"/>
          <w:numId w:val="1"/>
        </w:numPr>
        <w:spacing w:after="120"/>
        <w:ind w:left="709" w:hanging="709"/>
      </w:pPr>
      <w:r>
        <w:rPr>
          <w:sz w:val="24"/>
          <w:szCs w:val="24"/>
        </w:rPr>
        <w:t xml:space="preserve">The Supplier shall ensure that staff understand the Authority’s vision and objectives and will provide excellent customer service to the Authority throughout the duration of the Contract.  </w:t>
      </w:r>
    </w:p>
    <w:p w14:paraId="1B0AF631" w14:textId="77777777" w:rsidR="00103FD1" w:rsidRDefault="00103FD1" w:rsidP="0004514E">
      <w:pPr>
        <w:pStyle w:val="Heading2"/>
        <w:numPr>
          <w:ilvl w:val="0"/>
          <w:numId w:val="0"/>
        </w:numPr>
        <w:spacing w:after="120"/>
        <w:rPr>
          <w:sz w:val="24"/>
          <w:szCs w:val="24"/>
        </w:rPr>
      </w:pPr>
    </w:p>
    <w:p w14:paraId="1B0AF632" w14:textId="77777777" w:rsidR="00103FD1" w:rsidRDefault="003D4DC6">
      <w:pPr>
        <w:pStyle w:val="Heading1"/>
        <w:numPr>
          <w:ilvl w:val="0"/>
          <w:numId w:val="1"/>
        </w:numPr>
        <w:spacing w:after="120"/>
        <w:ind w:left="709" w:hanging="709"/>
        <w:rPr>
          <w:sz w:val="32"/>
          <w:szCs w:val="32"/>
        </w:rPr>
      </w:pPr>
      <w:bookmarkStart w:id="65" w:name="_heading=h.4i7ojhp" w:colFirst="0" w:colLast="0"/>
      <w:bookmarkStart w:id="66" w:name="_service_levels_and"/>
      <w:bookmarkEnd w:id="65"/>
      <w:bookmarkEnd w:id="66"/>
      <w:r>
        <w:rPr>
          <w:sz w:val="32"/>
          <w:szCs w:val="32"/>
        </w:rPr>
        <w:t>service levels and performance</w:t>
      </w:r>
    </w:p>
    <w:p w14:paraId="1B0AF633" w14:textId="77777777" w:rsidR="00103FD1" w:rsidRDefault="003D4DC6">
      <w:pPr>
        <w:pStyle w:val="Heading2"/>
        <w:numPr>
          <w:ilvl w:val="1"/>
          <w:numId w:val="1"/>
        </w:numPr>
        <w:spacing w:after="120"/>
        <w:ind w:left="709" w:hanging="709"/>
      </w:pPr>
      <w:r>
        <w:rPr>
          <w:sz w:val="24"/>
          <w:szCs w:val="24"/>
        </w:rPr>
        <w:t>The Authority will measure the quality of the Supplier’s delivery based on the SLAs detailed in the table below:</w:t>
      </w:r>
    </w:p>
    <w:p w14:paraId="1B0AF634" w14:textId="77777777" w:rsidR="00103FD1" w:rsidRDefault="00103FD1" w:rsidP="0004514E">
      <w:pPr>
        <w:pStyle w:val="Heading3"/>
        <w:numPr>
          <w:ilvl w:val="0"/>
          <w:numId w:val="0"/>
        </w:numPr>
        <w:shd w:val="clear" w:color="auto" w:fill="FFFFFF"/>
        <w:spacing w:after="120"/>
        <w:rPr>
          <w:sz w:val="24"/>
          <w:szCs w:val="24"/>
        </w:rPr>
      </w:pPr>
    </w:p>
    <w:tbl>
      <w:tblPr>
        <w:tblStyle w:val="af0"/>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402"/>
        <w:gridCol w:w="2835"/>
        <w:gridCol w:w="1985"/>
      </w:tblGrid>
      <w:tr w:rsidR="00103FD1" w:rsidRPr="00E66790" w14:paraId="1B0AF639" w14:textId="77777777" w:rsidTr="00E66790">
        <w:trPr>
          <w:trHeight w:val="821"/>
        </w:trPr>
        <w:tc>
          <w:tcPr>
            <w:tcW w:w="1271" w:type="dxa"/>
            <w:shd w:val="clear" w:color="auto" w:fill="B8CCE4"/>
            <w:vAlign w:val="center"/>
          </w:tcPr>
          <w:p w14:paraId="1B0AF635" w14:textId="77777777" w:rsidR="00103FD1" w:rsidRPr="00E66790" w:rsidRDefault="003D4DC6">
            <w:pPr>
              <w:keepNext/>
              <w:keepLines/>
              <w:spacing w:before="240" w:line="288" w:lineRule="auto"/>
              <w:jc w:val="center"/>
              <w:rPr>
                <w:rFonts w:ascii="Arial" w:eastAsia="Arial" w:hAnsi="Arial" w:cs="Arial"/>
                <w:color w:val="000000"/>
                <w:szCs w:val="20"/>
              </w:rPr>
            </w:pPr>
            <w:r w:rsidRPr="00E66790">
              <w:rPr>
                <w:rFonts w:ascii="Arial" w:hAnsi="Arial" w:cs="Arial"/>
                <w:color w:val="000000"/>
                <w:szCs w:val="20"/>
              </w:rPr>
              <w:lastRenderedPageBreak/>
              <w:t>KPI/SLA</w:t>
            </w:r>
          </w:p>
        </w:tc>
        <w:tc>
          <w:tcPr>
            <w:tcW w:w="3402" w:type="dxa"/>
            <w:shd w:val="clear" w:color="auto" w:fill="B8CCE4"/>
            <w:vAlign w:val="center"/>
          </w:tcPr>
          <w:p w14:paraId="1B0AF636" w14:textId="77777777" w:rsidR="00103FD1" w:rsidRPr="00E66790" w:rsidRDefault="003D4DC6">
            <w:pPr>
              <w:keepNext/>
              <w:keepLines/>
              <w:spacing w:before="240" w:line="288" w:lineRule="auto"/>
              <w:jc w:val="center"/>
              <w:rPr>
                <w:rFonts w:ascii="Arial" w:eastAsia="Arial" w:hAnsi="Arial" w:cs="Arial"/>
                <w:color w:val="000000"/>
                <w:szCs w:val="20"/>
              </w:rPr>
            </w:pPr>
            <w:r w:rsidRPr="00E66790">
              <w:rPr>
                <w:rFonts w:ascii="Arial" w:eastAsia="Arial" w:hAnsi="Arial" w:cs="Arial"/>
                <w:color w:val="000000"/>
                <w:szCs w:val="20"/>
              </w:rPr>
              <w:t>Milestone/Deliverable</w:t>
            </w:r>
          </w:p>
        </w:tc>
        <w:tc>
          <w:tcPr>
            <w:tcW w:w="2835" w:type="dxa"/>
            <w:shd w:val="clear" w:color="auto" w:fill="B8CCE4"/>
            <w:vAlign w:val="center"/>
          </w:tcPr>
          <w:p w14:paraId="1B0AF637" w14:textId="77777777" w:rsidR="00103FD1" w:rsidRPr="00E66790" w:rsidRDefault="003D4DC6">
            <w:pPr>
              <w:keepNext/>
              <w:keepLines/>
              <w:spacing w:before="240" w:line="288" w:lineRule="auto"/>
              <w:jc w:val="center"/>
              <w:rPr>
                <w:rFonts w:ascii="Arial" w:eastAsia="Arial" w:hAnsi="Arial" w:cs="Arial"/>
                <w:color w:val="000000"/>
                <w:szCs w:val="20"/>
              </w:rPr>
            </w:pPr>
            <w:r w:rsidRPr="00E66790">
              <w:rPr>
                <w:rFonts w:ascii="Arial" w:eastAsia="Arial" w:hAnsi="Arial" w:cs="Arial"/>
                <w:color w:val="000000"/>
                <w:szCs w:val="20"/>
              </w:rPr>
              <w:t>Delivery Date</w:t>
            </w:r>
          </w:p>
        </w:tc>
        <w:tc>
          <w:tcPr>
            <w:tcW w:w="1985" w:type="dxa"/>
            <w:shd w:val="clear" w:color="auto" w:fill="B8CCE4"/>
            <w:vAlign w:val="center"/>
          </w:tcPr>
          <w:p w14:paraId="1B0AF638" w14:textId="77777777" w:rsidR="00103FD1" w:rsidRPr="00E66790" w:rsidRDefault="003D4DC6">
            <w:pPr>
              <w:keepNext/>
              <w:keepLines/>
              <w:spacing w:before="240" w:line="288" w:lineRule="auto"/>
              <w:jc w:val="center"/>
              <w:rPr>
                <w:rFonts w:ascii="Arial" w:eastAsia="Arial" w:hAnsi="Arial" w:cs="Arial"/>
                <w:color w:val="000000"/>
                <w:szCs w:val="20"/>
              </w:rPr>
            </w:pPr>
            <w:r w:rsidRPr="00E66790">
              <w:rPr>
                <w:rFonts w:ascii="Arial" w:hAnsi="Arial" w:cs="Arial"/>
                <w:color w:val="000000"/>
                <w:szCs w:val="20"/>
              </w:rPr>
              <w:t>Target</w:t>
            </w:r>
          </w:p>
        </w:tc>
      </w:tr>
      <w:tr w:rsidR="00103FD1" w:rsidRPr="00D238D4" w14:paraId="1B0AF63E" w14:textId="77777777" w:rsidTr="00E66790">
        <w:trPr>
          <w:trHeight w:val="592"/>
        </w:trPr>
        <w:tc>
          <w:tcPr>
            <w:tcW w:w="1271" w:type="dxa"/>
            <w:shd w:val="clear" w:color="auto" w:fill="FFFFFF"/>
            <w:vAlign w:val="center"/>
          </w:tcPr>
          <w:p w14:paraId="1B0AF63A" w14:textId="77777777" w:rsidR="00103FD1" w:rsidRPr="00D238D4" w:rsidRDefault="003D4DC6">
            <w:pPr>
              <w:keepNext/>
              <w:keepLines/>
              <w:spacing w:before="240" w:line="288" w:lineRule="auto"/>
              <w:jc w:val="center"/>
              <w:rPr>
                <w:rFonts w:ascii="Arial" w:eastAsia="Arial" w:hAnsi="Arial" w:cs="Arial"/>
                <w:b w:val="0"/>
                <w:color w:val="000000"/>
                <w:szCs w:val="20"/>
              </w:rPr>
            </w:pPr>
            <w:r w:rsidRPr="00D238D4">
              <w:rPr>
                <w:rFonts w:ascii="Arial" w:hAnsi="Arial" w:cs="Arial"/>
                <w:b w:val="0"/>
                <w:color w:val="000000"/>
                <w:szCs w:val="20"/>
              </w:rPr>
              <w:t>1</w:t>
            </w:r>
          </w:p>
        </w:tc>
        <w:tc>
          <w:tcPr>
            <w:tcW w:w="3402" w:type="dxa"/>
            <w:shd w:val="clear" w:color="auto" w:fill="FFFFFF"/>
            <w:vAlign w:val="center"/>
          </w:tcPr>
          <w:p w14:paraId="1B0AF63B" w14:textId="77777777" w:rsidR="00103FD1" w:rsidRPr="00D238D4" w:rsidRDefault="003D4DC6">
            <w:pPr>
              <w:keepNext/>
              <w:keepLines/>
              <w:spacing w:before="240" w:line="288" w:lineRule="auto"/>
              <w:jc w:val="left"/>
              <w:rPr>
                <w:rFonts w:ascii="Arial" w:eastAsia="Arial" w:hAnsi="Arial" w:cs="Arial"/>
                <w:b w:val="0"/>
                <w:color w:val="000000"/>
                <w:szCs w:val="20"/>
              </w:rPr>
            </w:pPr>
            <w:r w:rsidRPr="00D238D4">
              <w:rPr>
                <w:rFonts w:ascii="Arial" w:eastAsia="Arial" w:hAnsi="Arial" w:cs="Arial"/>
                <w:b w:val="0"/>
                <w:color w:val="000000"/>
                <w:szCs w:val="20"/>
              </w:rPr>
              <w:t>Project Programme Weekly Update</w:t>
            </w:r>
          </w:p>
        </w:tc>
        <w:tc>
          <w:tcPr>
            <w:tcW w:w="2835" w:type="dxa"/>
            <w:shd w:val="clear" w:color="auto" w:fill="FFFFFF"/>
            <w:vAlign w:val="center"/>
          </w:tcPr>
          <w:p w14:paraId="1B0AF63C" w14:textId="77777777" w:rsidR="00103FD1" w:rsidRPr="00D238D4" w:rsidRDefault="003D4DC6">
            <w:pPr>
              <w:keepNext/>
              <w:keepLines/>
              <w:spacing w:before="240" w:line="288" w:lineRule="auto"/>
              <w:jc w:val="left"/>
              <w:rPr>
                <w:rFonts w:ascii="Arial" w:eastAsia="Arial" w:hAnsi="Arial" w:cs="Arial"/>
                <w:b w:val="0"/>
                <w:color w:val="000000"/>
                <w:szCs w:val="20"/>
              </w:rPr>
            </w:pPr>
            <w:r w:rsidRPr="00D238D4">
              <w:rPr>
                <w:rFonts w:ascii="Arial" w:eastAsia="Arial" w:hAnsi="Arial" w:cs="Arial"/>
                <w:b w:val="0"/>
                <w:color w:val="000000"/>
                <w:szCs w:val="20"/>
              </w:rPr>
              <w:t>Weekly, start 1 week from Contract Award.  Stop on delivery of specification final version.</w:t>
            </w:r>
          </w:p>
        </w:tc>
        <w:tc>
          <w:tcPr>
            <w:tcW w:w="1985" w:type="dxa"/>
            <w:shd w:val="clear" w:color="auto" w:fill="FFFFFF"/>
            <w:vAlign w:val="center"/>
          </w:tcPr>
          <w:p w14:paraId="1B0AF63D" w14:textId="77777777" w:rsidR="00103FD1" w:rsidRPr="00D238D4" w:rsidRDefault="003D4DC6">
            <w:pPr>
              <w:keepNext/>
              <w:keepLines/>
              <w:spacing w:before="240" w:line="288" w:lineRule="auto"/>
              <w:rPr>
                <w:rFonts w:ascii="Arial" w:eastAsia="Arial" w:hAnsi="Arial" w:cs="Arial"/>
                <w:b w:val="0"/>
                <w:color w:val="000000"/>
                <w:szCs w:val="20"/>
              </w:rPr>
            </w:pPr>
            <w:r w:rsidRPr="00D238D4">
              <w:rPr>
                <w:rFonts w:ascii="Arial" w:eastAsia="Arial" w:hAnsi="Arial" w:cs="Arial"/>
                <w:b w:val="0"/>
                <w:color w:val="000000"/>
                <w:szCs w:val="20"/>
              </w:rPr>
              <w:t>99%</w:t>
            </w:r>
          </w:p>
        </w:tc>
      </w:tr>
      <w:tr w:rsidR="00103FD1" w:rsidRPr="00D238D4" w14:paraId="1B0AF643" w14:textId="77777777" w:rsidTr="00E66790">
        <w:trPr>
          <w:trHeight w:val="592"/>
        </w:trPr>
        <w:tc>
          <w:tcPr>
            <w:tcW w:w="1271" w:type="dxa"/>
            <w:vAlign w:val="center"/>
          </w:tcPr>
          <w:p w14:paraId="1B0AF63F" w14:textId="77777777" w:rsidR="00103FD1" w:rsidRPr="00D238D4" w:rsidRDefault="003D4DC6">
            <w:pPr>
              <w:keepNext/>
              <w:keepLines/>
              <w:spacing w:before="240" w:line="288" w:lineRule="auto"/>
              <w:jc w:val="center"/>
              <w:rPr>
                <w:rFonts w:ascii="Arial" w:eastAsia="Arial" w:hAnsi="Arial" w:cs="Arial"/>
                <w:b w:val="0"/>
                <w:color w:val="000000"/>
                <w:szCs w:val="20"/>
              </w:rPr>
            </w:pPr>
            <w:r w:rsidRPr="00D238D4">
              <w:rPr>
                <w:rFonts w:ascii="Arial" w:eastAsia="Arial" w:hAnsi="Arial" w:cs="Arial"/>
                <w:b w:val="0"/>
                <w:color w:val="000000"/>
                <w:szCs w:val="20"/>
              </w:rPr>
              <w:t>2</w:t>
            </w:r>
          </w:p>
        </w:tc>
        <w:tc>
          <w:tcPr>
            <w:tcW w:w="3402" w:type="dxa"/>
            <w:vAlign w:val="center"/>
          </w:tcPr>
          <w:p w14:paraId="1B0AF640" w14:textId="77777777" w:rsidR="00103FD1" w:rsidRPr="00D238D4" w:rsidRDefault="003D4DC6">
            <w:pPr>
              <w:keepNext/>
              <w:keepLines/>
              <w:spacing w:before="240" w:line="288" w:lineRule="auto"/>
              <w:jc w:val="left"/>
              <w:rPr>
                <w:rFonts w:ascii="Arial" w:eastAsia="Arial" w:hAnsi="Arial" w:cs="Arial"/>
                <w:b w:val="0"/>
                <w:color w:val="000000"/>
                <w:szCs w:val="20"/>
              </w:rPr>
            </w:pPr>
            <w:r w:rsidRPr="00D238D4">
              <w:rPr>
                <w:rFonts w:ascii="Arial" w:eastAsia="Arial" w:hAnsi="Arial" w:cs="Arial"/>
                <w:b w:val="0"/>
                <w:color w:val="000000"/>
                <w:szCs w:val="20"/>
              </w:rPr>
              <w:t>Specification Weekly Reviews</w:t>
            </w:r>
          </w:p>
        </w:tc>
        <w:tc>
          <w:tcPr>
            <w:tcW w:w="2835" w:type="dxa"/>
            <w:vAlign w:val="center"/>
          </w:tcPr>
          <w:p w14:paraId="1B0AF641" w14:textId="77777777" w:rsidR="00103FD1" w:rsidRPr="00D238D4" w:rsidRDefault="003D4DC6">
            <w:pPr>
              <w:keepNext/>
              <w:keepLines/>
              <w:spacing w:before="240" w:line="288" w:lineRule="auto"/>
              <w:jc w:val="left"/>
              <w:rPr>
                <w:rFonts w:ascii="Arial" w:eastAsia="Arial" w:hAnsi="Arial" w:cs="Arial"/>
                <w:b w:val="0"/>
                <w:color w:val="000000"/>
                <w:szCs w:val="20"/>
              </w:rPr>
            </w:pPr>
            <w:r w:rsidRPr="00D238D4">
              <w:rPr>
                <w:rFonts w:ascii="Arial" w:eastAsia="Arial" w:hAnsi="Arial" w:cs="Arial"/>
                <w:b w:val="0"/>
                <w:color w:val="000000"/>
                <w:szCs w:val="20"/>
              </w:rPr>
              <w:t>Weekly, start 1 week from Contract Award.  Stop on delivery of specification final version.</w:t>
            </w:r>
          </w:p>
        </w:tc>
        <w:tc>
          <w:tcPr>
            <w:tcW w:w="1985" w:type="dxa"/>
            <w:vAlign w:val="center"/>
          </w:tcPr>
          <w:p w14:paraId="1B0AF642" w14:textId="77777777" w:rsidR="00103FD1" w:rsidRPr="00D238D4" w:rsidRDefault="003D4DC6">
            <w:pPr>
              <w:keepNext/>
              <w:keepLines/>
              <w:spacing w:before="240" w:line="288" w:lineRule="auto"/>
              <w:rPr>
                <w:rFonts w:ascii="Arial" w:eastAsia="Arial" w:hAnsi="Arial" w:cs="Arial"/>
                <w:b w:val="0"/>
                <w:color w:val="000000"/>
                <w:szCs w:val="20"/>
              </w:rPr>
            </w:pPr>
            <w:r w:rsidRPr="00D238D4">
              <w:rPr>
                <w:rFonts w:ascii="Arial" w:eastAsia="Arial" w:hAnsi="Arial" w:cs="Arial"/>
                <w:b w:val="0"/>
                <w:color w:val="000000"/>
                <w:szCs w:val="20"/>
              </w:rPr>
              <w:t>99%</w:t>
            </w:r>
          </w:p>
        </w:tc>
      </w:tr>
      <w:tr w:rsidR="00103FD1" w:rsidRPr="00D238D4" w14:paraId="1B0AF648" w14:textId="77777777" w:rsidTr="00E66790">
        <w:trPr>
          <w:trHeight w:val="809"/>
        </w:trPr>
        <w:tc>
          <w:tcPr>
            <w:tcW w:w="1271" w:type="dxa"/>
            <w:vAlign w:val="center"/>
          </w:tcPr>
          <w:p w14:paraId="1B0AF644" w14:textId="77777777" w:rsidR="00103FD1" w:rsidRPr="00D238D4" w:rsidRDefault="003D4DC6">
            <w:pPr>
              <w:keepNext/>
              <w:keepLines/>
              <w:spacing w:before="240" w:line="288" w:lineRule="auto"/>
              <w:jc w:val="center"/>
              <w:rPr>
                <w:rFonts w:ascii="Arial" w:eastAsia="Arial" w:hAnsi="Arial" w:cs="Arial"/>
                <w:b w:val="0"/>
                <w:color w:val="000000"/>
                <w:szCs w:val="20"/>
              </w:rPr>
            </w:pPr>
            <w:r w:rsidRPr="00D238D4">
              <w:rPr>
                <w:rFonts w:ascii="Arial" w:eastAsia="Arial" w:hAnsi="Arial" w:cs="Arial"/>
                <w:b w:val="0"/>
                <w:color w:val="000000"/>
                <w:szCs w:val="20"/>
              </w:rPr>
              <w:t>3</w:t>
            </w:r>
          </w:p>
        </w:tc>
        <w:tc>
          <w:tcPr>
            <w:tcW w:w="3402" w:type="dxa"/>
            <w:vAlign w:val="center"/>
          </w:tcPr>
          <w:p w14:paraId="1B0AF645" w14:textId="77777777" w:rsidR="00103FD1" w:rsidRPr="00D238D4" w:rsidRDefault="003D4DC6">
            <w:pPr>
              <w:keepNext/>
              <w:keepLines/>
              <w:spacing w:before="240" w:line="288" w:lineRule="auto"/>
              <w:jc w:val="left"/>
              <w:rPr>
                <w:rFonts w:ascii="Arial" w:eastAsia="Arial" w:hAnsi="Arial" w:cs="Arial"/>
                <w:b w:val="0"/>
                <w:color w:val="000000"/>
                <w:szCs w:val="20"/>
              </w:rPr>
            </w:pPr>
            <w:r w:rsidRPr="00D238D4">
              <w:rPr>
                <w:rFonts w:ascii="Arial" w:eastAsia="Arial" w:hAnsi="Arial" w:cs="Arial"/>
                <w:b w:val="0"/>
                <w:color w:val="000000"/>
                <w:szCs w:val="20"/>
              </w:rPr>
              <w:t>Specifications for Mid-Point Reviews</w:t>
            </w:r>
          </w:p>
        </w:tc>
        <w:tc>
          <w:tcPr>
            <w:tcW w:w="2835" w:type="dxa"/>
            <w:vAlign w:val="center"/>
          </w:tcPr>
          <w:p w14:paraId="1B0AF646" w14:textId="77777777" w:rsidR="00103FD1" w:rsidRPr="00D238D4" w:rsidRDefault="003D4DC6">
            <w:pPr>
              <w:keepNext/>
              <w:keepLines/>
              <w:spacing w:before="240" w:line="288" w:lineRule="auto"/>
              <w:jc w:val="left"/>
              <w:rPr>
                <w:rFonts w:ascii="Arial" w:eastAsia="Arial" w:hAnsi="Arial" w:cs="Arial"/>
                <w:b w:val="0"/>
                <w:color w:val="000000"/>
                <w:szCs w:val="20"/>
              </w:rPr>
            </w:pPr>
            <w:r w:rsidRPr="00D238D4">
              <w:rPr>
                <w:rFonts w:ascii="Arial" w:eastAsia="Arial" w:hAnsi="Arial" w:cs="Arial"/>
                <w:b w:val="0"/>
                <w:color w:val="000000"/>
                <w:szCs w:val="20"/>
              </w:rPr>
              <w:t>Week 4 from Contract Award</w:t>
            </w:r>
          </w:p>
        </w:tc>
        <w:tc>
          <w:tcPr>
            <w:tcW w:w="1985" w:type="dxa"/>
            <w:vAlign w:val="center"/>
          </w:tcPr>
          <w:p w14:paraId="1B0AF647" w14:textId="77777777" w:rsidR="00103FD1" w:rsidRPr="00D238D4" w:rsidRDefault="003D4DC6">
            <w:pPr>
              <w:keepNext/>
              <w:keepLines/>
              <w:spacing w:before="240" w:line="288" w:lineRule="auto"/>
              <w:rPr>
                <w:rFonts w:ascii="Arial" w:eastAsia="Arial" w:hAnsi="Arial" w:cs="Arial"/>
                <w:b w:val="0"/>
                <w:color w:val="000000"/>
                <w:szCs w:val="20"/>
              </w:rPr>
            </w:pPr>
            <w:r w:rsidRPr="00D238D4">
              <w:rPr>
                <w:rFonts w:ascii="Arial" w:eastAsia="Arial" w:hAnsi="Arial" w:cs="Arial"/>
                <w:b w:val="0"/>
                <w:color w:val="000000"/>
                <w:szCs w:val="20"/>
              </w:rPr>
              <w:t>100%</w:t>
            </w:r>
          </w:p>
        </w:tc>
      </w:tr>
      <w:tr w:rsidR="00103FD1" w:rsidRPr="00D238D4" w14:paraId="1B0AF64D" w14:textId="77777777" w:rsidTr="00E66790">
        <w:trPr>
          <w:trHeight w:val="809"/>
        </w:trPr>
        <w:tc>
          <w:tcPr>
            <w:tcW w:w="1271" w:type="dxa"/>
            <w:vAlign w:val="center"/>
          </w:tcPr>
          <w:p w14:paraId="1B0AF649" w14:textId="77777777" w:rsidR="00103FD1" w:rsidRPr="00D238D4" w:rsidRDefault="003D4DC6">
            <w:pPr>
              <w:keepNext/>
              <w:keepLines/>
              <w:spacing w:before="240" w:line="288" w:lineRule="auto"/>
              <w:jc w:val="center"/>
              <w:rPr>
                <w:rFonts w:ascii="Arial" w:eastAsia="Arial" w:hAnsi="Arial" w:cs="Arial"/>
                <w:b w:val="0"/>
                <w:color w:val="000000"/>
                <w:szCs w:val="20"/>
              </w:rPr>
            </w:pPr>
            <w:r w:rsidRPr="00D238D4">
              <w:rPr>
                <w:rFonts w:ascii="Arial" w:eastAsia="Arial" w:hAnsi="Arial" w:cs="Arial"/>
                <w:b w:val="0"/>
                <w:color w:val="000000"/>
                <w:szCs w:val="20"/>
              </w:rPr>
              <w:t>4</w:t>
            </w:r>
          </w:p>
        </w:tc>
        <w:tc>
          <w:tcPr>
            <w:tcW w:w="3402" w:type="dxa"/>
            <w:vAlign w:val="center"/>
          </w:tcPr>
          <w:p w14:paraId="1B0AF64A" w14:textId="77777777" w:rsidR="00103FD1" w:rsidRPr="00D238D4" w:rsidRDefault="003D4DC6">
            <w:pPr>
              <w:keepNext/>
              <w:keepLines/>
              <w:spacing w:before="240" w:line="288" w:lineRule="auto"/>
              <w:jc w:val="left"/>
              <w:rPr>
                <w:rFonts w:ascii="Arial" w:eastAsia="Arial" w:hAnsi="Arial" w:cs="Arial"/>
                <w:b w:val="0"/>
                <w:color w:val="000000"/>
                <w:szCs w:val="20"/>
              </w:rPr>
            </w:pPr>
            <w:r w:rsidRPr="00D238D4">
              <w:rPr>
                <w:rFonts w:ascii="Arial" w:eastAsia="Arial" w:hAnsi="Arial" w:cs="Arial"/>
                <w:b w:val="0"/>
                <w:color w:val="000000"/>
                <w:szCs w:val="20"/>
              </w:rPr>
              <w:t>Specifications for Final Versions</w:t>
            </w:r>
          </w:p>
        </w:tc>
        <w:tc>
          <w:tcPr>
            <w:tcW w:w="2835" w:type="dxa"/>
            <w:vAlign w:val="center"/>
          </w:tcPr>
          <w:p w14:paraId="1B0AF64B" w14:textId="77777777" w:rsidR="00103FD1" w:rsidRPr="00D238D4" w:rsidRDefault="003D4DC6">
            <w:pPr>
              <w:keepNext/>
              <w:keepLines/>
              <w:spacing w:before="240" w:line="288" w:lineRule="auto"/>
              <w:jc w:val="left"/>
              <w:rPr>
                <w:rFonts w:ascii="Arial" w:eastAsia="Arial" w:hAnsi="Arial" w:cs="Arial"/>
                <w:b w:val="0"/>
                <w:color w:val="000000"/>
                <w:szCs w:val="20"/>
              </w:rPr>
            </w:pPr>
            <w:r w:rsidRPr="00D238D4">
              <w:rPr>
                <w:rFonts w:ascii="Arial" w:eastAsia="Arial" w:hAnsi="Arial" w:cs="Arial"/>
                <w:b w:val="0"/>
                <w:color w:val="000000"/>
                <w:szCs w:val="20"/>
              </w:rPr>
              <w:t>Week 12 from Contract Award</w:t>
            </w:r>
          </w:p>
        </w:tc>
        <w:tc>
          <w:tcPr>
            <w:tcW w:w="1985" w:type="dxa"/>
            <w:vAlign w:val="center"/>
          </w:tcPr>
          <w:p w14:paraId="1B0AF64C" w14:textId="77777777" w:rsidR="00103FD1" w:rsidRPr="00D238D4" w:rsidRDefault="003D4DC6">
            <w:pPr>
              <w:keepNext/>
              <w:keepLines/>
              <w:spacing w:before="240" w:line="288" w:lineRule="auto"/>
              <w:rPr>
                <w:rFonts w:ascii="Arial" w:eastAsia="Arial" w:hAnsi="Arial" w:cs="Arial"/>
                <w:b w:val="0"/>
                <w:color w:val="000000"/>
                <w:szCs w:val="20"/>
              </w:rPr>
            </w:pPr>
            <w:r w:rsidRPr="00D238D4">
              <w:rPr>
                <w:rFonts w:ascii="Arial" w:eastAsia="Arial" w:hAnsi="Arial" w:cs="Arial"/>
                <w:b w:val="0"/>
                <w:color w:val="000000"/>
                <w:szCs w:val="20"/>
              </w:rPr>
              <w:t>100%</w:t>
            </w:r>
          </w:p>
        </w:tc>
      </w:tr>
    </w:tbl>
    <w:p w14:paraId="1B0AF64E" w14:textId="77777777" w:rsidR="00103FD1" w:rsidRDefault="00103FD1"/>
    <w:p w14:paraId="1B0AF64F" w14:textId="77777777" w:rsidR="00103FD1" w:rsidRDefault="00103FD1" w:rsidP="0004514E">
      <w:pPr>
        <w:pStyle w:val="Heading3"/>
        <w:numPr>
          <w:ilvl w:val="0"/>
          <w:numId w:val="0"/>
        </w:numPr>
        <w:spacing w:after="120"/>
        <w:jc w:val="left"/>
        <w:rPr>
          <w:sz w:val="24"/>
          <w:szCs w:val="24"/>
        </w:rPr>
      </w:pPr>
    </w:p>
    <w:p w14:paraId="1B0AF650" w14:textId="77777777" w:rsidR="00103FD1" w:rsidRDefault="003D4DC6">
      <w:pPr>
        <w:pStyle w:val="Heading1"/>
        <w:numPr>
          <w:ilvl w:val="0"/>
          <w:numId w:val="1"/>
        </w:numPr>
        <w:spacing w:after="120"/>
        <w:rPr>
          <w:sz w:val="32"/>
          <w:szCs w:val="32"/>
        </w:rPr>
      </w:pPr>
      <w:bookmarkStart w:id="67" w:name="_heading=h.ffuga4alkbqz" w:colFirst="0" w:colLast="0"/>
      <w:bookmarkStart w:id="68" w:name="_Security_and_CONFIDENTIALITY"/>
      <w:bookmarkEnd w:id="67"/>
      <w:bookmarkEnd w:id="68"/>
      <w:r>
        <w:rPr>
          <w:sz w:val="32"/>
          <w:szCs w:val="32"/>
        </w:rPr>
        <w:t>Security and CONFIDENTIALITY requirements</w:t>
      </w:r>
    </w:p>
    <w:p w14:paraId="1B0AF651" w14:textId="77777777" w:rsidR="00103FD1" w:rsidRDefault="003D4DC6">
      <w:pPr>
        <w:pStyle w:val="Heading2"/>
        <w:numPr>
          <w:ilvl w:val="1"/>
          <w:numId w:val="1"/>
        </w:numPr>
      </w:pPr>
      <w:bookmarkStart w:id="69" w:name="_heading=h.3whwml4" w:colFirst="0" w:colLast="0"/>
      <w:bookmarkEnd w:id="69"/>
      <w:r>
        <w:rPr>
          <w:sz w:val="24"/>
          <w:szCs w:val="24"/>
        </w:rPr>
        <w:t>All resources require at least SC level clearance.</w:t>
      </w:r>
    </w:p>
    <w:p w14:paraId="1B0AF652" w14:textId="77777777" w:rsidR="00103FD1" w:rsidRDefault="003D4DC6">
      <w:pPr>
        <w:pStyle w:val="Heading2"/>
        <w:numPr>
          <w:ilvl w:val="1"/>
          <w:numId w:val="1"/>
        </w:numPr>
        <w:rPr>
          <w:sz w:val="24"/>
          <w:szCs w:val="24"/>
        </w:rPr>
      </w:pPr>
      <w:r>
        <w:rPr>
          <w:sz w:val="24"/>
          <w:szCs w:val="24"/>
        </w:rPr>
        <w:t xml:space="preserve">The Supplier will provide all IT and any systems (such as databases) required to complete the deliverables. </w:t>
      </w:r>
    </w:p>
    <w:p w14:paraId="1B0AF653" w14:textId="77777777" w:rsidR="00103FD1" w:rsidRDefault="003D4DC6">
      <w:pPr>
        <w:pStyle w:val="Heading2"/>
        <w:numPr>
          <w:ilvl w:val="1"/>
          <w:numId w:val="1"/>
        </w:numPr>
      </w:pPr>
      <w:r>
        <w:rPr>
          <w:color w:val="000000"/>
          <w:highlight w:val="white"/>
        </w:rPr>
        <w:t xml:space="preserve">All information must be held within an accredited ISO 27001 system. </w:t>
      </w:r>
    </w:p>
    <w:p w14:paraId="1B0AF654" w14:textId="77777777" w:rsidR="00103FD1" w:rsidRDefault="003D4DC6">
      <w:pPr>
        <w:numPr>
          <w:ilvl w:val="1"/>
          <w:numId w:val="1"/>
        </w:numPr>
      </w:pPr>
      <w:r>
        <w:t xml:space="preserve">At the end of the process all information remains the property of the Cabinet Office and must be returned or destroyed and we would like confirmation of this by those using the information.  </w:t>
      </w:r>
    </w:p>
    <w:p w14:paraId="1B0AF655" w14:textId="77777777" w:rsidR="00103FD1" w:rsidRDefault="00103FD1">
      <w:pPr>
        <w:ind w:left="720"/>
      </w:pPr>
    </w:p>
    <w:p w14:paraId="1B0AF656" w14:textId="77777777" w:rsidR="00103FD1" w:rsidRDefault="003D4DC6">
      <w:pPr>
        <w:pStyle w:val="Heading2"/>
        <w:numPr>
          <w:ilvl w:val="1"/>
          <w:numId w:val="1"/>
        </w:numPr>
      </w:pPr>
      <w:r>
        <w:rPr>
          <w:sz w:val="24"/>
          <w:szCs w:val="24"/>
        </w:rPr>
        <w:t xml:space="preserve">All other requirements as per the CCS framework terms and conditions. </w:t>
      </w:r>
    </w:p>
    <w:p w14:paraId="1B0AF657" w14:textId="77777777" w:rsidR="00103FD1" w:rsidRDefault="00103FD1">
      <w:pPr>
        <w:ind w:left="720"/>
      </w:pPr>
    </w:p>
    <w:p w14:paraId="1B0AF658" w14:textId="77777777" w:rsidR="00103FD1" w:rsidRDefault="003D4DC6">
      <w:pPr>
        <w:pStyle w:val="Heading1"/>
        <w:numPr>
          <w:ilvl w:val="0"/>
          <w:numId w:val="1"/>
        </w:numPr>
        <w:spacing w:after="120"/>
        <w:ind w:left="709" w:hanging="709"/>
        <w:rPr>
          <w:sz w:val="32"/>
          <w:szCs w:val="32"/>
        </w:rPr>
      </w:pPr>
      <w:bookmarkStart w:id="70" w:name="_payment_AND_INVOICING"/>
      <w:bookmarkEnd w:id="70"/>
      <w:r>
        <w:rPr>
          <w:sz w:val="32"/>
          <w:szCs w:val="32"/>
        </w:rPr>
        <w:t xml:space="preserve">payment AND INVOICING </w:t>
      </w:r>
    </w:p>
    <w:p w14:paraId="1B0AF659" w14:textId="77777777" w:rsidR="00103FD1" w:rsidRDefault="003D4DC6">
      <w:pPr>
        <w:pStyle w:val="Heading2"/>
        <w:numPr>
          <w:ilvl w:val="1"/>
          <w:numId w:val="1"/>
        </w:numPr>
      </w:pPr>
      <w:bookmarkStart w:id="71" w:name="_heading=h.2bn6wsx" w:colFirst="0" w:colLast="0"/>
      <w:bookmarkEnd w:id="71"/>
      <w:r>
        <w:rPr>
          <w:sz w:val="24"/>
          <w:szCs w:val="24"/>
        </w:rPr>
        <w:t xml:space="preserve">Payment can only be made following satisfactory delivery of pre-agreed certified products and deliverables. </w:t>
      </w:r>
    </w:p>
    <w:p w14:paraId="1B0AF65A" w14:textId="77777777" w:rsidR="00103FD1" w:rsidRDefault="003D4DC6">
      <w:pPr>
        <w:pStyle w:val="Heading2"/>
        <w:numPr>
          <w:ilvl w:val="1"/>
          <w:numId w:val="1"/>
        </w:numPr>
      </w:pPr>
      <w:r>
        <w:rPr>
          <w:sz w:val="24"/>
          <w:szCs w:val="24"/>
        </w:rPr>
        <w:t xml:space="preserve">Before payment can be considered, each invoice must include a detailed elemental breakdown of work completed and the associated costs. </w:t>
      </w:r>
    </w:p>
    <w:p w14:paraId="1B0AF65B" w14:textId="723DB79B" w:rsidR="00103FD1" w:rsidRDefault="003D4DC6">
      <w:pPr>
        <w:pStyle w:val="Heading2"/>
        <w:numPr>
          <w:ilvl w:val="1"/>
          <w:numId w:val="1"/>
        </w:numPr>
      </w:pPr>
      <w:r>
        <w:rPr>
          <w:sz w:val="24"/>
          <w:szCs w:val="24"/>
        </w:rPr>
        <w:t xml:space="preserve">Invoices </w:t>
      </w:r>
      <w:r w:rsidR="002045DE">
        <w:rPr>
          <w:sz w:val="24"/>
          <w:szCs w:val="24"/>
        </w:rPr>
        <w:t>shall</w:t>
      </w:r>
      <w:r>
        <w:rPr>
          <w:sz w:val="24"/>
          <w:szCs w:val="24"/>
        </w:rPr>
        <w:t xml:space="preserve"> be submitted to:  </w:t>
      </w:r>
      <w:hyperlink r:id="rId12">
        <w:r>
          <w:rPr>
            <w:sz w:val="24"/>
            <w:szCs w:val="24"/>
          </w:rPr>
          <w:t>AP-GPA@gpa-me.co.uk</w:t>
        </w:r>
      </w:hyperlink>
      <w:r>
        <w:rPr>
          <w:sz w:val="24"/>
          <w:szCs w:val="24"/>
        </w:rPr>
        <w:t xml:space="preserve"> with the </w:t>
      </w:r>
      <w:proofErr w:type="spellStart"/>
      <w:r>
        <w:rPr>
          <w:sz w:val="24"/>
          <w:szCs w:val="24"/>
        </w:rPr>
        <w:t>requisitioner</w:t>
      </w:r>
      <w:proofErr w:type="spellEnd"/>
      <w:r>
        <w:rPr>
          <w:sz w:val="24"/>
          <w:szCs w:val="24"/>
        </w:rPr>
        <w:t xml:space="preserve"> copied in. </w:t>
      </w:r>
    </w:p>
    <w:p w14:paraId="1B0AF65C" w14:textId="77777777" w:rsidR="00103FD1" w:rsidRDefault="003D4DC6">
      <w:pPr>
        <w:pStyle w:val="Heading2"/>
        <w:numPr>
          <w:ilvl w:val="1"/>
          <w:numId w:val="1"/>
        </w:numPr>
      </w:pPr>
      <w:r>
        <w:rPr>
          <w:sz w:val="24"/>
          <w:szCs w:val="24"/>
        </w:rPr>
        <w:lastRenderedPageBreak/>
        <w:t xml:space="preserve">GPA operates a No Purchase Order, No Pay policy, all invoices must include a valid purchase order number. </w:t>
      </w:r>
    </w:p>
    <w:p w14:paraId="1B0AF65D" w14:textId="77777777" w:rsidR="00103FD1" w:rsidRDefault="00103FD1" w:rsidP="0004514E">
      <w:pPr>
        <w:pStyle w:val="Heading2"/>
        <w:numPr>
          <w:ilvl w:val="0"/>
          <w:numId w:val="0"/>
        </w:numPr>
        <w:rPr>
          <w:sz w:val="24"/>
          <w:szCs w:val="24"/>
        </w:rPr>
      </w:pPr>
    </w:p>
    <w:p w14:paraId="1B0AF65E" w14:textId="77777777" w:rsidR="00103FD1" w:rsidRDefault="003D4DC6">
      <w:pPr>
        <w:pStyle w:val="Heading1"/>
        <w:numPr>
          <w:ilvl w:val="0"/>
          <w:numId w:val="1"/>
        </w:numPr>
        <w:spacing w:after="120"/>
        <w:ind w:left="709" w:hanging="709"/>
        <w:rPr>
          <w:sz w:val="32"/>
          <w:szCs w:val="32"/>
        </w:rPr>
      </w:pPr>
      <w:bookmarkStart w:id="72" w:name="_CONTRACT_MANAGEMENT"/>
      <w:bookmarkEnd w:id="72"/>
      <w:r>
        <w:rPr>
          <w:sz w:val="32"/>
          <w:szCs w:val="32"/>
        </w:rPr>
        <w:t>CONTRACT MANAGEMENT</w:t>
      </w:r>
    </w:p>
    <w:p w14:paraId="1B0AF65F" w14:textId="77777777" w:rsidR="00103FD1" w:rsidRDefault="003D4DC6">
      <w:pPr>
        <w:pStyle w:val="Heading2"/>
        <w:numPr>
          <w:ilvl w:val="1"/>
          <w:numId w:val="1"/>
        </w:numPr>
      </w:pPr>
      <w:r>
        <w:rPr>
          <w:sz w:val="24"/>
          <w:szCs w:val="24"/>
        </w:rPr>
        <w:t xml:space="preserve">Due to Covid-19 and the current working environment, it is expected work will be carried out remotely, however this could be subject to change dependant on Government advice. A safety-first approach will be taken. </w:t>
      </w:r>
    </w:p>
    <w:p w14:paraId="1B0AF660" w14:textId="77777777" w:rsidR="00103FD1" w:rsidRDefault="003D4DC6">
      <w:pPr>
        <w:pStyle w:val="Heading2"/>
        <w:numPr>
          <w:ilvl w:val="1"/>
          <w:numId w:val="1"/>
        </w:numPr>
      </w:pPr>
      <w:r>
        <w:rPr>
          <w:sz w:val="24"/>
          <w:szCs w:val="24"/>
        </w:rPr>
        <w:t>Attendance at Contract Review meetings shall be at the Supplier’s own expense.</w:t>
      </w:r>
    </w:p>
    <w:p w14:paraId="1B0AF661" w14:textId="77777777" w:rsidR="00103FD1" w:rsidRDefault="00103FD1" w:rsidP="0004514E">
      <w:pPr>
        <w:pStyle w:val="Heading2"/>
        <w:numPr>
          <w:ilvl w:val="0"/>
          <w:numId w:val="0"/>
        </w:numPr>
        <w:rPr>
          <w:sz w:val="24"/>
          <w:szCs w:val="24"/>
        </w:rPr>
      </w:pPr>
    </w:p>
    <w:p w14:paraId="1B0AF662" w14:textId="77777777" w:rsidR="00103FD1" w:rsidRDefault="003D4DC6">
      <w:pPr>
        <w:pStyle w:val="Heading1"/>
        <w:numPr>
          <w:ilvl w:val="0"/>
          <w:numId w:val="1"/>
        </w:numPr>
        <w:spacing w:after="120"/>
        <w:rPr>
          <w:sz w:val="32"/>
          <w:szCs w:val="32"/>
        </w:rPr>
      </w:pPr>
      <w:bookmarkStart w:id="73" w:name="_Location"/>
      <w:bookmarkEnd w:id="73"/>
      <w:r>
        <w:rPr>
          <w:sz w:val="32"/>
          <w:szCs w:val="32"/>
        </w:rPr>
        <w:t xml:space="preserve">Location </w:t>
      </w:r>
    </w:p>
    <w:p w14:paraId="1B0AF663" w14:textId="77777777" w:rsidR="00103FD1" w:rsidRDefault="003D4DC6">
      <w:pPr>
        <w:pStyle w:val="Heading2"/>
        <w:numPr>
          <w:ilvl w:val="1"/>
          <w:numId w:val="1"/>
        </w:numPr>
      </w:pPr>
      <w:r>
        <w:rPr>
          <w:sz w:val="24"/>
          <w:szCs w:val="24"/>
        </w:rPr>
        <w:t xml:space="preserve">The location of the Services would normally be carried out at GPA offices in London and Birmingham however it is expected following Government Guidelines that the work will be carried out remotely. </w:t>
      </w:r>
    </w:p>
    <w:p w14:paraId="1B0AF664" w14:textId="77777777" w:rsidR="00103FD1" w:rsidRDefault="003D4DC6">
      <w:pPr>
        <w:pStyle w:val="Heading2"/>
        <w:numPr>
          <w:ilvl w:val="1"/>
          <w:numId w:val="1"/>
        </w:numPr>
      </w:pPr>
      <w:r>
        <w:rPr>
          <w:sz w:val="24"/>
          <w:szCs w:val="24"/>
        </w:rPr>
        <w:t>If guidelines change or there is a requirement for a supplier to be present onsite WSTP Project Board will advise and agree the approach.</w:t>
      </w:r>
    </w:p>
    <w:sectPr w:rsidR="00103FD1">
      <w:headerReference w:type="default" r:id="rId13"/>
      <w:footerReference w:type="default" r:id="rId14"/>
      <w:pgSz w:w="11909" w:h="16834"/>
      <w:pgMar w:top="1440" w:right="1440" w:bottom="1559" w:left="1440" w:header="425"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2E958" w14:textId="77777777" w:rsidR="00110CB9" w:rsidRDefault="00110CB9">
      <w:r>
        <w:separator/>
      </w:r>
    </w:p>
  </w:endnote>
  <w:endnote w:type="continuationSeparator" w:id="0">
    <w:p w14:paraId="375ABDF6" w14:textId="77777777" w:rsidR="00110CB9" w:rsidRDefault="00110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swiss"/>
    <w:pitch w:val="variable"/>
    <w:sig w:usb0="E0002AFF" w:usb1="C0007843" w:usb2="00000009" w:usb3="00000000" w:csb0="000001FF" w:csb1="00000000"/>
  </w:font>
  <w:font w:name="AmericanTypewriter Mediu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AF66D" w14:textId="77777777" w:rsidR="00871274" w:rsidRDefault="00871274">
    <w:pPr>
      <w:pBdr>
        <w:top w:val="nil"/>
        <w:left w:val="nil"/>
        <w:bottom w:val="nil"/>
        <w:right w:val="nil"/>
        <w:between w:val="nil"/>
      </w:pBdr>
      <w:tabs>
        <w:tab w:val="center" w:pos="4153"/>
        <w:tab w:val="right" w:pos="8306"/>
      </w:tabs>
      <w:jc w:val="center"/>
      <w:rPr>
        <w:color w:val="000000"/>
      </w:rPr>
    </w:pPr>
    <w:r>
      <w:rPr>
        <w:noProof/>
        <w:lang w:eastAsia="en-GB"/>
      </w:rPr>
      <mc:AlternateContent>
        <mc:Choice Requires="wpg">
          <w:drawing>
            <wp:anchor distT="0" distB="0" distL="114300" distR="114300" simplePos="0" relativeHeight="251658240" behindDoc="0" locked="0" layoutInCell="1" hidden="0" allowOverlap="1" wp14:anchorId="1B0AF674" wp14:editId="1B0AF675">
              <wp:simplePos x="0" y="0"/>
              <wp:positionH relativeFrom="column">
                <wp:posOffset>-25399</wp:posOffset>
              </wp:positionH>
              <wp:positionV relativeFrom="paragraph">
                <wp:posOffset>0</wp:posOffset>
              </wp:positionV>
              <wp:extent cx="5791200" cy="60325"/>
              <wp:effectExtent l="0" t="0" r="0" b="0"/>
              <wp:wrapNone/>
              <wp:docPr id="16" name="Straight Arrow Connector 16"/>
              <wp:cNvGraphicFramePr/>
              <a:graphic xmlns:a="http://schemas.openxmlformats.org/drawingml/2006/main">
                <a:graphicData uri="http://schemas.microsoft.com/office/word/2010/wordprocessingShape">
                  <wps:wsp>
                    <wps:cNvCnPr/>
                    <wps:spPr>
                      <a:xfrm>
                        <a:off x="2474213" y="3775238"/>
                        <a:ext cx="5743575" cy="95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-25399</wp:posOffset>
              </wp:positionH>
              <wp:positionV relativeFrom="paragraph">
                <wp:posOffset>0</wp:posOffset>
              </wp:positionV>
              <wp:extent cx="5791200" cy="60325"/>
              <wp:effectExtent b="0" l="0" r="0" t="0"/>
              <wp:wrapNone/>
              <wp:docPr id="1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791200" cy="60325"/>
                      </a:xfrm>
                      <a:prstGeom prst="rect"/>
                      <a:ln/>
                    </pic:spPr>
                  </pic:pic>
                </a:graphicData>
              </a:graphic>
            </wp:anchor>
          </w:drawing>
        </mc:Fallback>
      </mc:AlternateContent>
    </w:r>
  </w:p>
  <w:p w14:paraId="1B0AF66E" w14:textId="2D381D51" w:rsidR="00871274" w:rsidRDefault="00147284">
    <w:pPr>
      <w:pBdr>
        <w:top w:val="nil"/>
        <w:left w:val="nil"/>
        <w:bottom w:val="nil"/>
        <w:right w:val="nil"/>
        <w:between w:val="nil"/>
      </w:pBdr>
      <w:tabs>
        <w:tab w:val="center" w:pos="4153"/>
        <w:tab w:val="right" w:pos="8306"/>
      </w:tabs>
      <w:jc w:val="center"/>
      <w:rPr>
        <w:color w:val="000000"/>
        <w:sz w:val="20"/>
        <w:szCs w:val="20"/>
      </w:rPr>
    </w:pPr>
    <w:r w:rsidRPr="00147284">
      <w:rPr>
        <w:color w:val="000000"/>
        <w:sz w:val="20"/>
        <w:szCs w:val="20"/>
        <w:highlight w:val="yellow"/>
      </w:rPr>
      <w:t>[MARKING REMOVED]</w:t>
    </w:r>
  </w:p>
  <w:p w14:paraId="1D026753" w14:textId="77777777" w:rsidR="00B5555A" w:rsidRDefault="00871274">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GPA Workplace Services Transformation Programme Specification Delivery Partner </w:t>
    </w:r>
  </w:p>
  <w:p w14:paraId="1B0AF66F" w14:textId="3187BE5E" w:rsidR="00871274" w:rsidRDefault="00871274">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highlight w:val="white"/>
      </w:rPr>
      <w:t>Contract Reference</w:t>
    </w:r>
    <w:r>
      <w:rPr>
        <w:sz w:val="20"/>
        <w:szCs w:val="20"/>
      </w:rPr>
      <w:t xml:space="preserve">: CCCC21A18               Page </w:t>
    </w:r>
    <w:r>
      <w:rPr>
        <w:sz w:val="20"/>
        <w:szCs w:val="20"/>
      </w:rPr>
      <w:fldChar w:fldCharType="begin"/>
    </w:r>
    <w:r>
      <w:rPr>
        <w:sz w:val="20"/>
        <w:szCs w:val="20"/>
      </w:rPr>
      <w:instrText>PAGE</w:instrText>
    </w:r>
    <w:r>
      <w:rPr>
        <w:sz w:val="20"/>
        <w:szCs w:val="20"/>
      </w:rPr>
      <w:fldChar w:fldCharType="separate"/>
    </w:r>
    <w:r w:rsidR="00147284">
      <w:rPr>
        <w:noProof/>
        <w:sz w:val="20"/>
        <w:szCs w:val="20"/>
      </w:rPr>
      <w:t>4</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147284">
      <w:rPr>
        <w:noProof/>
        <w:sz w:val="20"/>
        <w:szCs w:val="20"/>
      </w:rPr>
      <w:t>21</w:t>
    </w:r>
    <w:r>
      <w:rPr>
        <w:sz w:val="20"/>
        <w:szCs w:val="20"/>
      </w:rPr>
      <w:fldChar w:fldCharType="end"/>
    </w:r>
    <w:r>
      <w:rPr>
        <w:sz w:val="20"/>
        <w:szCs w:val="20"/>
      </w:rPr>
      <w:tab/>
      <w:t xml:space="preserve">                                </w:t>
    </w:r>
  </w:p>
  <w:p w14:paraId="1B0AF670" w14:textId="01D37733" w:rsidR="00871274" w:rsidRDefault="009A4DC4">
    <w:pPr>
      <w:pBdr>
        <w:top w:val="none" w:sz="0" w:space="0" w:color="000000"/>
        <w:left w:val="none" w:sz="0" w:space="0" w:color="000000"/>
        <w:bottom w:val="none" w:sz="0" w:space="0" w:color="000000"/>
        <w:right w:val="none" w:sz="0" w:space="0" w:color="000000"/>
        <w:between w:val="none" w:sz="0" w:space="0" w:color="000000"/>
      </w:pBdr>
      <w:rPr>
        <w:sz w:val="20"/>
        <w:szCs w:val="20"/>
      </w:rPr>
    </w:pPr>
    <w:proofErr w:type="gramStart"/>
    <w:r>
      <w:rPr>
        <w:sz w:val="20"/>
        <w:szCs w:val="20"/>
      </w:rPr>
      <w:t>v</w:t>
    </w:r>
    <w:proofErr w:type="gramEnd"/>
    <w:r>
      <w:rPr>
        <w:sz w:val="20"/>
        <w:szCs w:val="20"/>
      </w:rPr>
      <w:t xml:space="preserve"> 4.</w:t>
    </w:r>
    <w:r w:rsidR="00023D8F">
      <w:rPr>
        <w:sz w:val="20"/>
        <w:szCs w:val="20"/>
      </w:rPr>
      <w:t>2</w:t>
    </w:r>
    <w:r w:rsidR="00871274">
      <w:rPr>
        <w:sz w:val="20"/>
        <w:szCs w:val="20"/>
      </w:rPr>
      <w:t xml:space="preserve"> </w:t>
    </w:r>
    <w:r w:rsidR="0064135D">
      <w:rPr>
        <w:sz w:val="20"/>
        <w:szCs w:val="20"/>
      </w:rPr>
      <w:t>13</w:t>
    </w:r>
    <w:r w:rsidR="00023D8F" w:rsidRPr="00023D8F">
      <w:rPr>
        <w:sz w:val="20"/>
        <w:szCs w:val="20"/>
        <w:vertAlign w:val="superscript"/>
      </w:rPr>
      <w:t>th</w:t>
    </w:r>
    <w:r w:rsidR="00023D8F">
      <w:rPr>
        <w:sz w:val="20"/>
        <w:szCs w:val="20"/>
      </w:rPr>
      <w:t xml:space="preserve"> May 2021</w:t>
    </w:r>
  </w:p>
  <w:p w14:paraId="1B0AF671" w14:textId="77777777" w:rsidR="00871274" w:rsidRDefault="00871274">
    <w:pPr>
      <w:pBdr>
        <w:top w:val="nil"/>
        <w:left w:val="nil"/>
        <w:bottom w:val="nil"/>
        <w:right w:val="nil"/>
        <w:between w:val="nil"/>
      </w:pBdr>
      <w:tabs>
        <w:tab w:val="center" w:pos="4153"/>
        <w:tab w:val="right" w:pos="8306"/>
      </w:tabs>
      <w:rPr>
        <w:color w:val="000000"/>
        <w:sz w:val="20"/>
        <w:szCs w:val="20"/>
      </w:rPr>
    </w:pPr>
    <w:r>
      <w:rPr>
        <w:color w:val="000000"/>
        <w:sz w:val="20"/>
        <w:szCs w:val="20"/>
      </w:rPr>
      <w:t>© Crown Copyright 2018</w:t>
    </w:r>
    <w:r>
      <w:rPr>
        <w:color w:val="000000"/>
        <w:sz w:val="20"/>
        <w:szCs w:val="20"/>
      </w:rPr>
      <w:tab/>
    </w:r>
  </w:p>
  <w:p w14:paraId="1B0AF672" w14:textId="4BB251BC" w:rsidR="00871274" w:rsidRDefault="00871274">
    <w:pPr>
      <w:pBdr>
        <w:top w:val="nil"/>
        <w:left w:val="nil"/>
        <w:bottom w:val="nil"/>
        <w:right w:val="nil"/>
        <w:between w:val="nil"/>
      </w:pBdr>
      <w:tabs>
        <w:tab w:val="center" w:pos="4153"/>
        <w:tab w:val="right" w:pos="8306"/>
      </w:tabs>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47284">
      <w:rPr>
        <w:noProof/>
        <w:color w:val="000000"/>
        <w:sz w:val="20"/>
        <w:szCs w:val="20"/>
      </w:rPr>
      <w:t>4</w:t>
    </w:r>
    <w:r>
      <w:rPr>
        <w:color w:val="000000"/>
        <w:sz w:val="20"/>
        <w:szCs w:val="20"/>
      </w:rPr>
      <w:fldChar w:fldCharType="end"/>
    </w:r>
  </w:p>
  <w:p w14:paraId="1B0AF673" w14:textId="77777777" w:rsidR="00871274" w:rsidRDefault="00871274">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8F17D" w14:textId="77777777" w:rsidR="00110CB9" w:rsidRDefault="00110CB9">
      <w:r>
        <w:separator/>
      </w:r>
    </w:p>
  </w:footnote>
  <w:footnote w:type="continuationSeparator" w:id="0">
    <w:p w14:paraId="15EB82B9" w14:textId="77777777" w:rsidR="00110CB9" w:rsidRDefault="00110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AF66B" w14:textId="77777777" w:rsidR="00871274" w:rsidRDefault="00871274">
    <w:pPr>
      <w:pBdr>
        <w:top w:val="nil"/>
        <w:left w:val="nil"/>
        <w:bottom w:val="nil"/>
        <w:right w:val="nil"/>
        <w:between w:val="nil"/>
      </w:pBdr>
      <w:tabs>
        <w:tab w:val="center" w:pos="4153"/>
        <w:tab w:val="right" w:pos="8306"/>
      </w:tabs>
      <w:jc w:val="center"/>
      <w:rPr>
        <w:color w:val="000000"/>
        <w:sz w:val="20"/>
        <w:szCs w:val="20"/>
        <w:highlight w:val="yellow"/>
      </w:rPr>
    </w:pPr>
  </w:p>
  <w:p w14:paraId="1B0AF66C" w14:textId="77777777" w:rsidR="00871274" w:rsidRDefault="00871274">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61410"/>
    <w:multiLevelType w:val="multilevel"/>
    <w:tmpl w:val="C83EA2CC"/>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sz w:val="24"/>
        <w:szCs w:val="24"/>
      </w:rPr>
    </w:lvl>
    <w:lvl w:ilvl="2">
      <w:start w:val="1"/>
      <w:numFmt w:val="decimal"/>
      <w:lvlText w:val="%1.%2.%3"/>
      <w:lvlJc w:val="left"/>
      <w:pPr>
        <w:ind w:left="2498"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22055F0F"/>
    <w:multiLevelType w:val="multilevel"/>
    <w:tmpl w:val="3F249E00"/>
    <w:lvl w:ilvl="0">
      <w:start w:val="2"/>
      <w:numFmt w:val="decimal"/>
      <w:pStyle w:val="ScheduleL1"/>
      <w:lvlText w:val="%1."/>
      <w:lvlJc w:val="left"/>
      <w:pPr>
        <w:ind w:left="720" w:hanging="720"/>
      </w:pPr>
      <w:rPr>
        <w:smallCaps w:val="0"/>
        <w:sz w:val="32"/>
        <w:szCs w:val="32"/>
      </w:rPr>
    </w:lvl>
    <w:lvl w:ilvl="1">
      <w:start w:val="2"/>
      <w:numFmt w:val="decimal"/>
      <w:pStyle w:val="ScheduleL2"/>
      <w:lvlText w:val="%1.%2"/>
      <w:lvlJc w:val="left"/>
      <w:pPr>
        <w:ind w:left="720" w:hanging="720"/>
      </w:pPr>
      <w:rPr>
        <w:rFonts w:ascii="Arial" w:eastAsia="Arial" w:hAnsi="Arial" w:cs="Arial"/>
        <w:smallCaps w:val="0"/>
        <w:sz w:val="24"/>
        <w:szCs w:val="24"/>
      </w:rPr>
    </w:lvl>
    <w:lvl w:ilvl="2">
      <w:start w:val="1"/>
      <w:numFmt w:val="bullet"/>
      <w:pStyle w:val="ScheduleL3"/>
      <w:lvlText w:val="●"/>
      <w:lvlJc w:val="left"/>
      <w:pPr>
        <w:ind w:left="1800" w:hanging="1080"/>
      </w:pPr>
      <w:rPr>
        <w:rFonts w:ascii="Noto Sans Symbols" w:eastAsia="Noto Sans Symbols" w:hAnsi="Noto Sans Symbols" w:cs="Noto Sans Symbols"/>
        <w:b w:val="0"/>
        <w:smallCaps w:val="0"/>
      </w:rPr>
    </w:lvl>
    <w:lvl w:ilvl="3">
      <w:start w:val="1"/>
      <w:numFmt w:val="decimal"/>
      <w:pStyle w:val="ScheduleL4"/>
      <w:lvlText w:val="%1.%2.●.%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2" w15:restartNumberingAfterBreak="0">
    <w:nsid w:val="436D6007"/>
    <w:multiLevelType w:val="multilevel"/>
    <w:tmpl w:val="90267CF2"/>
    <w:lvl w:ilvl="0">
      <w:start w:val="1"/>
      <w:numFmt w:val="decimal"/>
      <w:pStyle w:val="MRNumberedHeading1"/>
      <w:lvlText w:val="%1."/>
      <w:lvlJc w:val="left"/>
      <w:pPr>
        <w:tabs>
          <w:tab w:val="num" w:pos="720"/>
        </w:tabs>
        <w:ind w:left="720" w:hanging="720"/>
      </w:pPr>
    </w:lvl>
    <w:lvl w:ilvl="1">
      <w:start w:val="1"/>
      <w:numFmt w:val="decimal"/>
      <w:pStyle w:val="MRNumberedHeading2"/>
      <w:lvlText w:val="%2."/>
      <w:lvlJc w:val="left"/>
      <w:pPr>
        <w:tabs>
          <w:tab w:val="num" w:pos="1440"/>
        </w:tabs>
        <w:ind w:left="1440" w:hanging="720"/>
      </w:pPr>
    </w:lvl>
    <w:lvl w:ilvl="2">
      <w:start w:val="1"/>
      <w:numFmt w:val="decimal"/>
      <w:pStyle w:val="MRNumberedHeading3"/>
      <w:lvlText w:val="%3."/>
      <w:lvlJc w:val="left"/>
      <w:pPr>
        <w:tabs>
          <w:tab w:val="num" w:pos="2160"/>
        </w:tabs>
        <w:ind w:left="2160" w:hanging="720"/>
      </w:pPr>
    </w:lvl>
    <w:lvl w:ilvl="3">
      <w:start w:val="1"/>
      <w:numFmt w:val="decimal"/>
      <w:pStyle w:val="MRNumberedHeading4"/>
      <w:lvlText w:val="%4."/>
      <w:lvlJc w:val="left"/>
      <w:pPr>
        <w:tabs>
          <w:tab w:val="num" w:pos="2880"/>
        </w:tabs>
        <w:ind w:left="2880" w:hanging="720"/>
      </w:pPr>
    </w:lvl>
    <w:lvl w:ilvl="4">
      <w:start w:val="1"/>
      <w:numFmt w:val="decimal"/>
      <w:pStyle w:val="MRNumberedHeading5"/>
      <w:lvlText w:val="%5."/>
      <w:lvlJc w:val="left"/>
      <w:pPr>
        <w:tabs>
          <w:tab w:val="num" w:pos="3600"/>
        </w:tabs>
        <w:ind w:left="3600" w:hanging="720"/>
      </w:pPr>
    </w:lvl>
    <w:lvl w:ilvl="5">
      <w:start w:val="1"/>
      <w:numFmt w:val="decimal"/>
      <w:pStyle w:val="MRNumberedHeading6"/>
      <w:lvlText w:val="%6."/>
      <w:lvlJc w:val="left"/>
      <w:pPr>
        <w:tabs>
          <w:tab w:val="num" w:pos="4320"/>
        </w:tabs>
        <w:ind w:left="4320" w:hanging="720"/>
      </w:pPr>
    </w:lvl>
    <w:lvl w:ilvl="6">
      <w:start w:val="1"/>
      <w:numFmt w:val="decimal"/>
      <w:pStyle w:val="MRNumberedHeading7"/>
      <w:lvlText w:val="%7."/>
      <w:lvlJc w:val="left"/>
      <w:pPr>
        <w:tabs>
          <w:tab w:val="num" w:pos="5040"/>
        </w:tabs>
        <w:ind w:left="5040" w:hanging="720"/>
      </w:pPr>
    </w:lvl>
    <w:lvl w:ilvl="7">
      <w:start w:val="1"/>
      <w:numFmt w:val="decimal"/>
      <w:pStyle w:val="MRNumberedHeading8"/>
      <w:lvlText w:val="%8."/>
      <w:lvlJc w:val="left"/>
      <w:pPr>
        <w:tabs>
          <w:tab w:val="num" w:pos="5760"/>
        </w:tabs>
        <w:ind w:left="5760" w:hanging="720"/>
      </w:pPr>
    </w:lvl>
    <w:lvl w:ilvl="8">
      <w:start w:val="1"/>
      <w:numFmt w:val="decimal"/>
      <w:pStyle w:val="MRNumberedHeading9"/>
      <w:lvlText w:val="%9."/>
      <w:lvlJc w:val="left"/>
      <w:pPr>
        <w:tabs>
          <w:tab w:val="num" w:pos="6480"/>
        </w:tabs>
        <w:ind w:left="6480" w:hanging="720"/>
      </w:pPr>
    </w:lvl>
  </w:abstractNum>
  <w:abstractNum w:abstractNumId="3" w15:restartNumberingAfterBreak="0">
    <w:nsid w:val="4F970E77"/>
    <w:multiLevelType w:val="multilevel"/>
    <w:tmpl w:val="270C4676"/>
    <w:lvl w:ilvl="0">
      <w:start w:val="1"/>
      <w:numFmt w:val="bullet"/>
      <w:pStyle w:val="BodyTextIndent"/>
      <w:lvlText w:val="•"/>
      <w:lvlJc w:val="left"/>
      <w:pPr>
        <w:ind w:left="1080" w:hanging="360"/>
      </w:pPr>
      <w:rPr>
        <w:rFonts w:ascii="Arial" w:eastAsia="Arial" w:hAnsi="Arial" w:cs="Arial"/>
      </w:rPr>
    </w:lvl>
    <w:lvl w:ilvl="1">
      <w:start w:val="1"/>
      <w:numFmt w:val="bullet"/>
      <w:pStyle w:val="BodyTextIndent2"/>
      <w:lvlText w:val="o"/>
      <w:lvlJc w:val="left"/>
      <w:pPr>
        <w:ind w:left="1800" w:hanging="360"/>
      </w:pPr>
      <w:rPr>
        <w:rFonts w:ascii="Courier New" w:eastAsia="Courier New" w:hAnsi="Courier New" w:cs="Courier New"/>
      </w:rPr>
    </w:lvl>
    <w:lvl w:ilvl="2">
      <w:start w:val="1"/>
      <w:numFmt w:val="bullet"/>
      <w:pStyle w:val="DefinitionNumbering1"/>
      <w:lvlText w:val="▪"/>
      <w:lvlJc w:val="left"/>
      <w:pPr>
        <w:ind w:left="2520" w:hanging="360"/>
      </w:pPr>
      <w:rPr>
        <w:rFonts w:ascii="Noto Sans Symbols" w:eastAsia="Noto Sans Symbols" w:hAnsi="Noto Sans Symbols" w:cs="Noto Sans Symbols"/>
      </w:rPr>
    </w:lvl>
    <w:lvl w:ilvl="3">
      <w:start w:val="1"/>
      <w:numFmt w:val="bullet"/>
      <w:pStyle w:val="DefinitionNumbering2"/>
      <w:lvlText w:val="●"/>
      <w:lvlJc w:val="left"/>
      <w:pPr>
        <w:ind w:left="3240" w:hanging="360"/>
      </w:pPr>
      <w:rPr>
        <w:rFonts w:ascii="Noto Sans Symbols" w:eastAsia="Noto Sans Symbols" w:hAnsi="Noto Sans Symbols" w:cs="Noto Sans Symbols"/>
      </w:rPr>
    </w:lvl>
    <w:lvl w:ilvl="4">
      <w:start w:val="1"/>
      <w:numFmt w:val="bullet"/>
      <w:pStyle w:val="DefinitionNumbering3"/>
      <w:lvlText w:val="o"/>
      <w:lvlJc w:val="left"/>
      <w:pPr>
        <w:ind w:left="3960" w:hanging="360"/>
      </w:pPr>
      <w:rPr>
        <w:rFonts w:ascii="Courier New" w:eastAsia="Courier New" w:hAnsi="Courier New" w:cs="Courier New"/>
      </w:rPr>
    </w:lvl>
    <w:lvl w:ilvl="5">
      <w:start w:val="1"/>
      <w:numFmt w:val="bullet"/>
      <w:pStyle w:val="DefinitionNumbering4"/>
      <w:lvlText w:val="▪"/>
      <w:lvlJc w:val="left"/>
      <w:pPr>
        <w:ind w:left="4680" w:hanging="360"/>
      </w:pPr>
      <w:rPr>
        <w:rFonts w:ascii="Noto Sans Symbols" w:eastAsia="Noto Sans Symbols" w:hAnsi="Noto Sans Symbols" w:cs="Noto Sans Symbols"/>
      </w:rPr>
    </w:lvl>
    <w:lvl w:ilvl="6">
      <w:start w:val="1"/>
      <w:numFmt w:val="bullet"/>
      <w:pStyle w:val="DefinitionNumbering5"/>
      <w:lvlText w:val="●"/>
      <w:lvlJc w:val="left"/>
      <w:pPr>
        <w:ind w:left="5400" w:hanging="360"/>
      </w:pPr>
      <w:rPr>
        <w:rFonts w:ascii="Noto Sans Symbols" w:eastAsia="Noto Sans Symbols" w:hAnsi="Noto Sans Symbols" w:cs="Noto Sans Symbols"/>
      </w:rPr>
    </w:lvl>
    <w:lvl w:ilvl="7">
      <w:start w:val="1"/>
      <w:numFmt w:val="bullet"/>
      <w:pStyle w:val="DefinitionNumbering6"/>
      <w:lvlText w:val="o"/>
      <w:lvlJc w:val="left"/>
      <w:pPr>
        <w:ind w:left="6120" w:hanging="360"/>
      </w:pPr>
      <w:rPr>
        <w:rFonts w:ascii="Courier New" w:eastAsia="Courier New" w:hAnsi="Courier New" w:cs="Courier New"/>
      </w:rPr>
    </w:lvl>
    <w:lvl w:ilvl="8">
      <w:start w:val="1"/>
      <w:numFmt w:val="bullet"/>
      <w:pStyle w:val="DefinitionNumbering7"/>
      <w:lvlText w:val="▪"/>
      <w:lvlJc w:val="left"/>
      <w:pPr>
        <w:ind w:left="6840" w:hanging="360"/>
      </w:pPr>
      <w:rPr>
        <w:rFonts w:ascii="Noto Sans Symbols" w:eastAsia="Noto Sans Symbols" w:hAnsi="Noto Sans Symbols" w:cs="Noto Sans Symbols"/>
      </w:rPr>
    </w:lvl>
  </w:abstractNum>
  <w:abstractNum w:abstractNumId="4" w15:restartNumberingAfterBreak="0">
    <w:nsid w:val="7F21752C"/>
    <w:multiLevelType w:val="multilevel"/>
    <w:tmpl w:val="CDC24A92"/>
    <w:lvl w:ilvl="0">
      <w:start w:val="1"/>
      <w:numFmt w:val="bullet"/>
      <w:pStyle w:val="Heading1"/>
      <w:lvlText w:val="●"/>
      <w:lvlJc w:val="left"/>
      <w:pPr>
        <w:ind w:left="1440" w:hanging="360"/>
      </w:pPr>
      <w:rPr>
        <w:u w:val="none"/>
      </w:rPr>
    </w:lvl>
    <w:lvl w:ilvl="1">
      <w:start w:val="1"/>
      <w:numFmt w:val="bullet"/>
      <w:pStyle w:val="Heading2"/>
      <w:lvlText w:val="○"/>
      <w:lvlJc w:val="left"/>
      <w:pPr>
        <w:ind w:left="2160" w:hanging="360"/>
      </w:pPr>
      <w:rPr>
        <w:u w:val="none"/>
      </w:rPr>
    </w:lvl>
    <w:lvl w:ilvl="2">
      <w:start w:val="1"/>
      <w:numFmt w:val="bullet"/>
      <w:pStyle w:val="Heading3"/>
      <w:lvlText w:val="■"/>
      <w:lvlJc w:val="left"/>
      <w:pPr>
        <w:ind w:left="2880" w:hanging="360"/>
      </w:pPr>
      <w:rPr>
        <w:u w:val="none"/>
      </w:rPr>
    </w:lvl>
    <w:lvl w:ilvl="3">
      <w:start w:val="1"/>
      <w:numFmt w:val="bullet"/>
      <w:pStyle w:val="Heading4"/>
      <w:lvlText w:val="●"/>
      <w:lvlJc w:val="left"/>
      <w:pPr>
        <w:ind w:left="3600" w:hanging="360"/>
      </w:pPr>
      <w:rPr>
        <w:u w:val="none"/>
      </w:rPr>
    </w:lvl>
    <w:lvl w:ilvl="4">
      <w:start w:val="1"/>
      <w:numFmt w:val="bullet"/>
      <w:pStyle w:val="Heading5"/>
      <w:lvlText w:val="○"/>
      <w:lvlJc w:val="left"/>
      <w:pPr>
        <w:ind w:left="4320" w:hanging="360"/>
      </w:pPr>
      <w:rPr>
        <w:u w:val="none"/>
      </w:rPr>
    </w:lvl>
    <w:lvl w:ilvl="5">
      <w:start w:val="1"/>
      <w:numFmt w:val="bullet"/>
      <w:pStyle w:val="Heading6"/>
      <w:lvlText w:val="■"/>
      <w:lvlJc w:val="left"/>
      <w:pPr>
        <w:ind w:left="5040" w:hanging="360"/>
      </w:pPr>
      <w:rPr>
        <w:u w:val="none"/>
      </w:rPr>
    </w:lvl>
    <w:lvl w:ilvl="6">
      <w:start w:val="1"/>
      <w:numFmt w:val="bullet"/>
      <w:pStyle w:val="Heading7"/>
      <w:lvlText w:val="●"/>
      <w:lvlJc w:val="left"/>
      <w:pPr>
        <w:ind w:left="5760" w:hanging="360"/>
      </w:pPr>
      <w:rPr>
        <w:u w:val="none"/>
      </w:rPr>
    </w:lvl>
    <w:lvl w:ilvl="7">
      <w:start w:val="1"/>
      <w:numFmt w:val="bullet"/>
      <w:pStyle w:val="Heading8"/>
      <w:lvlText w:val="○"/>
      <w:lvlJc w:val="left"/>
      <w:pPr>
        <w:ind w:left="6480" w:hanging="360"/>
      </w:pPr>
      <w:rPr>
        <w:u w:val="none"/>
      </w:rPr>
    </w:lvl>
    <w:lvl w:ilvl="8">
      <w:start w:val="1"/>
      <w:numFmt w:val="bullet"/>
      <w:pStyle w:val="Heading9"/>
      <w:lvlText w:val="■"/>
      <w:lvlJc w:val="left"/>
      <w:pPr>
        <w:ind w:left="7200" w:hanging="360"/>
      </w:pPr>
      <w:rPr>
        <w:u w:val="none"/>
      </w:rPr>
    </w:lvl>
  </w:abstractNum>
  <w:abstractNum w:abstractNumId="5" w15:restartNumberingAfterBreak="0">
    <w:nsid w:val="7F6C2378"/>
    <w:multiLevelType w:val="multilevel"/>
    <w:tmpl w:val="E3CCAE84"/>
    <w:lvl w:ilvl="0">
      <w:start w:val="1"/>
      <w:numFmt w:val="bullet"/>
      <w:pStyle w:val="AppHead"/>
      <w:lvlText w:val="●"/>
      <w:lvlJc w:val="left"/>
      <w:pPr>
        <w:ind w:left="720" w:hanging="360"/>
      </w:pPr>
      <w:rPr>
        <w:u w:val="none"/>
      </w:rPr>
    </w:lvl>
    <w:lvl w:ilvl="1">
      <w:start w:val="1"/>
      <w:numFmt w:val="bullet"/>
      <w:pStyle w:val="AppPar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1"/>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325941"/>
    <w:docVar w:name="CLIENTID" w:val="4441"/>
    <w:docVar w:name="COMPANYID" w:val="2122615613"/>
    <w:docVar w:name="DOCID" w:val=" "/>
    <w:docVar w:name="EDITION" w:val="FM"/>
    <w:docVar w:name="FILEID" w:val="300080"/>
    <w:docVar w:name="SERIALNO" w:val="11311"/>
  </w:docVars>
  <w:rsids>
    <w:rsidRoot w:val="00103FD1"/>
    <w:rsid w:val="00023D8F"/>
    <w:rsid w:val="0004514E"/>
    <w:rsid w:val="0005140C"/>
    <w:rsid w:val="000647A4"/>
    <w:rsid w:val="000F05D5"/>
    <w:rsid w:val="00103FD1"/>
    <w:rsid w:val="00104FFD"/>
    <w:rsid w:val="00110CB9"/>
    <w:rsid w:val="00147284"/>
    <w:rsid w:val="002045DE"/>
    <w:rsid w:val="00216ECF"/>
    <w:rsid w:val="00273311"/>
    <w:rsid w:val="002828EF"/>
    <w:rsid w:val="00291D12"/>
    <w:rsid w:val="002C72B4"/>
    <w:rsid w:val="002E451C"/>
    <w:rsid w:val="003A067D"/>
    <w:rsid w:val="003A3FD8"/>
    <w:rsid w:val="003D4DC6"/>
    <w:rsid w:val="00402B5E"/>
    <w:rsid w:val="00414018"/>
    <w:rsid w:val="005203F4"/>
    <w:rsid w:val="0056731D"/>
    <w:rsid w:val="00581DAC"/>
    <w:rsid w:val="005B5A39"/>
    <w:rsid w:val="005C1455"/>
    <w:rsid w:val="005C3610"/>
    <w:rsid w:val="0064135D"/>
    <w:rsid w:val="006E5593"/>
    <w:rsid w:val="006F05D7"/>
    <w:rsid w:val="007A5251"/>
    <w:rsid w:val="00835C5D"/>
    <w:rsid w:val="00850DC7"/>
    <w:rsid w:val="00871274"/>
    <w:rsid w:val="008A58FF"/>
    <w:rsid w:val="008E7DF9"/>
    <w:rsid w:val="00903B83"/>
    <w:rsid w:val="00985580"/>
    <w:rsid w:val="009A4DC4"/>
    <w:rsid w:val="009F7888"/>
    <w:rsid w:val="00A2106B"/>
    <w:rsid w:val="00A915AD"/>
    <w:rsid w:val="00AD220F"/>
    <w:rsid w:val="00B10587"/>
    <w:rsid w:val="00B24EB8"/>
    <w:rsid w:val="00B5555A"/>
    <w:rsid w:val="00D238D4"/>
    <w:rsid w:val="00D71C30"/>
    <w:rsid w:val="00E1424B"/>
    <w:rsid w:val="00E369B0"/>
    <w:rsid w:val="00E66790"/>
    <w:rsid w:val="00F27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F506"/>
  <w15:docId w15:val="{D567F79F-B42D-431E-BCFD-499368A3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A59"/>
    <w:rPr>
      <w:rFonts w:eastAsia="SimSu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
    <w:unhideWhenUsed/>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
    <w:unhideWhenUsed/>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
    <w:semiHidden/>
    <w:unhideWhenUsed/>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semiHidden/>
    <w:unhideWhenUsed/>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
    <w:semiHidden/>
    <w:unhideWhenUsed/>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A7115"/>
    <w:pPr>
      <w:spacing w:before="240" w:after="60"/>
      <w:jc w:val="center"/>
      <w:outlineLvl w:val="0"/>
    </w:pPr>
    <w:rPr>
      <w:b/>
      <w:bCs/>
      <w:kern w:val="28"/>
      <w:sz w:val="32"/>
      <w:szCs w:val="32"/>
    </w:rPr>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eastAsia="STZhongsong"/>
      <w:caps/>
      <w:lang w:eastAsia="zh-CN"/>
    </w:rPr>
  </w:style>
  <w:style w:type="paragraph" w:styleId="TOC2">
    <w:name w:val="toc 2"/>
    <w:uiPriority w:val="39"/>
    <w:rsid w:val="00AA7115"/>
    <w:pPr>
      <w:tabs>
        <w:tab w:val="left" w:pos="1440"/>
        <w:tab w:val="right" w:leader="dot" w:pos="9029"/>
      </w:tabs>
      <w:adjustRightInd w:val="0"/>
      <w:spacing w:after="120"/>
      <w:ind w:left="1440" w:hanging="720"/>
    </w:pPr>
    <w:rPr>
      <w:rFonts w:eastAsia="STZhongsong"/>
      <w:lang w:eastAsia="zh-CN"/>
    </w:rPr>
  </w:style>
  <w:style w:type="paragraph" w:styleId="TOC3">
    <w:name w:val="toc 3"/>
    <w:uiPriority w:val="39"/>
    <w:rsid w:val="00AA7115"/>
    <w:pPr>
      <w:tabs>
        <w:tab w:val="left" w:pos="2160"/>
        <w:tab w:val="right" w:leader="dot" w:pos="9029"/>
      </w:tabs>
      <w:adjustRightInd w:val="0"/>
      <w:spacing w:after="120"/>
      <w:ind w:left="2160" w:hanging="720"/>
    </w:pPr>
    <w:rPr>
      <w:rFonts w:eastAsia="STZhongsong"/>
      <w:lang w:eastAsia="zh-CN"/>
    </w:rPr>
  </w:style>
  <w:style w:type="paragraph" w:styleId="TOC4">
    <w:name w:val="toc 4"/>
    <w:uiPriority w:val="39"/>
    <w:rsid w:val="00AA7115"/>
    <w:pPr>
      <w:tabs>
        <w:tab w:val="left" w:pos="2880"/>
        <w:tab w:val="right" w:leader="dot" w:pos="9029"/>
      </w:tabs>
      <w:adjustRightInd w:val="0"/>
      <w:spacing w:after="120"/>
      <w:ind w:left="2880" w:hanging="720"/>
    </w:pPr>
    <w:rPr>
      <w:rFonts w:eastAsia="STZhongsong"/>
      <w:lang w:eastAsia="zh-CN"/>
    </w:rPr>
  </w:style>
  <w:style w:type="paragraph" w:styleId="TOC5">
    <w:name w:val="toc 5"/>
    <w:uiPriority w:val="39"/>
    <w:rsid w:val="00AA7115"/>
    <w:pPr>
      <w:tabs>
        <w:tab w:val="left" w:pos="3600"/>
        <w:tab w:val="right" w:leader="dot" w:pos="9029"/>
      </w:tabs>
      <w:adjustRightInd w:val="0"/>
      <w:spacing w:after="120"/>
      <w:ind w:left="3600" w:hanging="720"/>
    </w:pPr>
    <w:rPr>
      <w:rFonts w:eastAsia="STZhongsong"/>
      <w:lang w:eastAsia="zh-CN"/>
    </w:rPr>
  </w:style>
  <w:style w:type="paragraph" w:styleId="TOC6">
    <w:name w:val="toc 6"/>
    <w:uiPriority w:val="39"/>
    <w:rsid w:val="00AA7115"/>
    <w:pPr>
      <w:tabs>
        <w:tab w:val="left" w:pos="4320"/>
        <w:tab w:val="right" w:leader="dot" w:pos="9029"/>
      </w:tabs>
      <w:adjustRightInd w:val="0"/>
      <w:spacing w:after="120"/>
      <w:ind w:left="4320" w:hanging="720"/>
    </w:pPr>
    <w:rPr>
      <w:rFonts w:eastAsia="STZhongsong"/>
      <w:lang w:eastAsia="zh-CN"/>
    </w:rPr>
  </w:style>
  <w:style w:type="paragraph" w:styleId="TOC7">
    <w:name w:val="toc 7"/>
    <w:uiPriority w:val="39"/>
    <w:rsid w:val="00AA7115"/>
    <w:pPr>
      <w:tabs>
        <w:tab w:val="left" w:pos="5040"/>
        <w:tab w:val="right" w:leader="dot" w:pos="9029"/>
      </w:tabs>
      <w:adjustRightInd w:val="0"/>
      <w:spacing w:after="120"/>
      <w:ind w:left="5040" w:hanging="720"/>
    </w:pPr>
    <w:rPr>
      <w:rFonts w:eastAsia="STZhongsong"/>
      <w:lang w:eastAsia="zh-CN"/>
    </w:rPr>
  </w:style>
  <w:style w:type="paragraph" w:styleId="TOC8">
    <w:name w:val="toc 8"/>
    <w:uiPriority w:val="39"/>
    <w:rsid w:val="00AA7115"/>
    <w:pPr>
      <w:tabs>
        <w:tab w:val="right" w:leader="dot" w:pos="9029"/>
      </w:tabs>
      <w:adjustRightInd w:val="0"/>
      <w:spacing w:after="120"/>
    </w:pPr>
    <w:rPr>
      <w:rFonts w:eastAsia="STZhongsong"/>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tabs>
        <w:tab w:val="num" w:pos="720"/>
      </w:tabs>
      <w:ind w:left="720" w:hanging="720"/>
      <w:jc w:val="center"/>
      <w:outlineLvl w:val="0"/>
    </w:pPr>
    <w:rPr>
      <w:b/>
      <w:caps/>
    </w:rPr>
  </w:style>
  <w:style w:type="paragraph" w:customStyle="1" w:styleId="ListBullet1">
    <w:name w:val="List Bullet 1"/>
    <w:basedOn w:val="HouseStyleBase"/>
    <w:rsid w:val="00AA7115"/>
    <w:pPr>
      <w:tabs>
        <w:tab w:val="num" w:pos="720"/>
      </w:tabs>
      <w:ind w:left="720" w:hanging="720"/>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tabs>
        <w:tab w:val="num" w:pos="1440"/>
      </w:tabs>
      <w:ind w:left="1440" w:hanging="720"/>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eastAsia="STZhongsong"/>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tabs>
        <w:tab w:val="num" w:pos="720"/>
      </w:tabs>
      <w:ind w:left="720" w:hanging="720"/>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tabs>
        <w:tab w:val="num" w:pos="1440"/>
      </w:tabs>
      <w:ind w:left="1440" w:hanging="720"/>
      <w:jc w:val="center"/>
      <w:outlineLvl w:val="1"/>
    </w:pPr>
    <w:rPr>
      <w:b/>
    </w:rPr>
  </w:style>
  <w:style w:type="paragraph" w:styleId="ListBullet3">
    <w:name w:val="List Bullet 3"/>
    <w:basedOn w:val="HouseStyleBase"/>
    <w:rsid w:val="00AA7115"/>
    <w:pPr>
      <w:tabs>
        <w:tab w:val="num" w:pos="2160"/>
      </w:tabs>
      <w:ind w:left="2160" w:hanging="720"/>
    </w:pPr>
  </w:style>
  <w:style w:type="paragraph" w:styleId="ListBullet4">
    <w:name w:val="List Bullet 4"/>
    <w:basedOn w:val="HouseStyleBase"/>
    <w:rsid w:val="00AA7115"/>
    <w:pPr>
      <w:tabs>
        <w:tab w:val="num" w:pos="2880"/>
      </w:tabs>
      <w:ind w:left="2880" w:hanging="720"/>
    </w:pPr>
  </w:style>
  <w:style w:type="paragraph" w:styleId="ListBullet5">
    <w:name w:val="List Bullet 5"/>
    <w:basedOn w:val="HouseStyleBase"/>
    <w:rsid w:val="00AA7115"/>
    <w:pPr>
      <w:tabs>
        <w:tab w:val="num" w:pos="3600"/>
      </w:tabs>
      <w:ind w:left="3600" w:hanging="720"/>
    </w:pPr>
  </w:style>
  <w:style w:type="paragraph" w:customStyle="1" w:styleId="ListBullet6">
    <w:name w:val="List Bullet 6"/>
    <w:basedOn w:val="HouseStyleBase"/>
    <w:rsid w:val="00AA7115"/>
    <w:pPr>
      <w:tabs>
        <w:tab w:val="num" w:pos="4320"/>
      </w:tabs>
      <w:ind w:left="4320" w:hanging="720"/>
    </w:pPr>
  </w:style>
  <w:style w:type="paragraph" w:customStyle="1" w:styleId="ListBullet7">
    <w:name w:val="List Bullet 7"/>
    <w:basedOn w:val="HouseStyleBase"/>
    <w:rsid w:val="00AA7115"/>
    <w:pPr>
      <w:tabs>
        <w:tab w:val="num" w:pos="5040"/>
      </w:tabs>
      <w:ind w:left="5040" w:hanging="720"/>
    </w:pPr>
  </w:style>
  <w:style w:type="paragraph" w:customStyle="1" w:styleId="ListBullet8">
    <w:name w:val="List Bullet 8"/>
    <w:basedOn w:val="HouseStyleBase"/>
    <w:rsid w:val="00AA7115"/>
    <w:pPr>
      <w:tabs>
        <w:tab w:val="num" w:pos="5760"/>
      </w:tabs>
      <w:ind w:left="5760" w:hanging="720"/>
    </w:pPr>
  </w:style>
  <w:style w:type="paragraph" w:customStyle="1" w:styleId="ListBullet9">
    <w:name w:val="List Bullet 9"/>
    <w:basedOn w:val="HouseStyleBase"/>
    <w:rsid w:val="00AA7115"/>
    <w:pPr>
      <w:tabs>
        <w:tab w:val="num" w:pos="6480"/>
      </w:tabs>
      <w:ind w:left="6480" w:hanging="720"/>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eastAsia="STZhongsong"/>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rsid w:val="00AA7115"/>
    <w:pPr>
      <w:tabs>
        <w:tab w:val="num" w:pos="2160"/>
      </w:tabs>
      <w:overflowPunct w:val="0"/>
      <w:autoSpaceDE w:val="0"/>
      <w:autoSpaceDN w:val="0"/>
      <w:ind w:left="2160" w:hanging="72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tabs>
        <w:tab w:val="num" w:pos="720"/>
      </w:tabs>
      <w:ind w:left="720" w:hanging="720"/>
    </w:pPr>
  </w:style>
  <w:style w:type="paragraph" w:styleId="ListNumber2">
    <w:name w:val="List Number 2"/>
    <w:basedOn w:val="Normal"/>
    <w:rsid w:val="00AA7115"/>
    <w:pPr>
      <w:tabs>
        <w:tab w:val="num" w:pos="720"/>
      </w:tabs>
      <w:ind w:left="720" w:hanging="720"/>
    </w:pPr>
  </w:style>
  <w:style w:type="paragraph" w:styleId="ListNumber3">
    <w:name w:val="List Number 3"/>
    <w:basedOn w:val="Normal"/>
    <w:rsid w:val="00AA7115"/>
    <w:pPr>
      <w:tabs>
        <w:tab w:val="num" w:pos="720"/>
      </w:tabs>
      <w:ind w:left="720" w:hanging="720"/>
    </w:pPr>
  </w:style>
  <w:style w:type="paragraph" w:styleId="ListNumber4">
    <w:name w:val="List Number 4"/>
    <w:basedOn w:val="Normal"/>
    <w:rsid w:val="00AA7115"/>
    <w:pPr>
      <w:tabs>
        <w:tab w:val="num" w:pos="720"/>
      </w:tabs>
      <w:ind w:left="720" w:hanging="720"/>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next w:val="Normal"/>
    <w:uiPriority w:val="11"/>
    <w:qFormat/>
    <w:pPr>
      <w:spacing w:after="60"/>
      <w:jc w:val="center"/>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aliases w:val="List Paragraph - Overtone,Dot pt,Bullets Level 2"/>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eastAsia="STZhongsong"/>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tabs>
        <w:tab w:val="num" w:pos="720"/>
      </w:tabs>
      <w:spacing w:after="240"/>
      <w:ind w:left="720" w:hanging="720"/>
      <w:jc w:val="both"/>
    </w:pPr>
    <w:rPr>
      <w:rFonts w:eastAsia="Times New Roman"/>
      <w:szCs w:val="20"/>
      <w:lang w:eastAsia="en-US"/>
    </w:rPr>
  </w:style>
  <w:style w:type="paragraph" w:customStyle="1" w:styleId="ScheduleLevel2">
    <w:name w:val="Schedule Level 2"/>
    <w:basedOn w:val="ScheduleL2"/>
    <w:rsid w:val="003D4F07"/>
  </w:style>
  <w:style w:type="paragraph" w:customStyle="1" w:styleId="ScheduleLevel3">
    <w:name w:val="Schedule Level 3"/>
    <w:basedOn w:val="Normal"/>
    <w:rsid w:val="00AA7115"/>
    <w:pPr>
      <w:tabs>
        <w:tab w:val="num" w:pos="2160"/>
      </w:tabs>
      <w:spacing w:after="240"/>
      <w:ind w:left="2160" w:hanging="720"/>
      <w:jc w:val="both"/>
    </w:pPr>
    <w:rPr>
      <w:rFonts w:eastAsia="Times New Roman"/>
      <w:szCs w:val="20"/>
      <w:lang w:eastAsia="en-US"/>
    </w:rPr>
  </w:style>
  <w:style w:type="paragraph" w:customStyle="1" w:styleId="ScheduleLevel4">
    <w:name w:val="Schedule Level 4"/>
    <w:basedOn w:val="Normal"/>
    <w:rsid w:val="00AA7115"/>
    <w:pPr>
      <w:tabs>
        <w:tab w:val="num" w:pos="2880"/>
      </w:tabs>
      <w:spacing w:after="240"/>
      <w:ind w:left="2880" w:hanging="720"/>
      <w:jc w:val="both"/>
    </w:pPr>
    <w:rPr>
      <w:rFonts w:eastAsia="Times New Roman"/>
      <w:szCs w:val="20"/>
      <w:lang w:eastAsia="en-US"/>
    </w:rPr>
  </w:style>
  <w:style w:type="paragraph" w:customStyle="1" w:styleId="ScheduleLevel5">
    <w:name w:val="Schedule Level 5"/>
    <w:basedOn w:val="Normal"/>
    <w:rsid w:val="00AA7115"/>
    <w:pPr>
      <w:tabs>
        <w:tab w:val="num" w:pos="3600"/>
      </w:tabs>
      <w:spacing w:after="240"/>
      <w:ind w:left="3600" w:hanging="720"/>
      <w:jc w:val="both"/>
    </w:pPr>
    <w:rPr>
      <w:rFonts w:eastAsia="Times New Roman"/>
      <w:szCs w:val="20"/>
      <w:lang w:eastAsia="en-US"/>
    </w:rPr>
  </w:style>
  <w:style w:type="paragraph" w:customStyle="1" w:styleId="ScheduleLevel6">
    <w:name w:val="Schedule Level 6"/>
    <w:basedOn w:val="Normal"/>
    <w:rsid w:val="00AA7115"/>
    <w:pPr>
      <w:tabs>
        <w:tab w:val="num" w:pos="4320"/>
      </w:tabs>
      <w:spacing w:after="240"/>
      <w:ind w:left="4320" w:hanging="720"/>
      <w:jc w:val="both"/>
    </w:pPr>
    <w:rPr>
      <w:rFonts w:eastAsia="Times New Roman"/>
      <w:szCs w:val="20"/>
      <w:lang w:eastAsia="en-US"/>
    </w:rPr>
  </w:style>
  <w:style w:type="paragraph" w:customStyle="1" w:styleId="ScheduleLevel7">
    <w:name w:val="Schedule Level 7"/>
    <w:basedOn w:val="Normal"/>
    <w:rsid w:val="00AA7115"/>
    <w:pPr>
      <w:tabs>
        <w:tab w:val="num" w:pos="5040"/>
      </w:tabs>
      <w:spacing w:after="240"/>
      <w:ind w:left="5040" w:hanging="720"/>
      <w:jc w:val="both"/>
    </w:pPr>
    <w:rPr>
      <w:rFonts w:eastAsia="Times New Roman"/>
      <w:szCs w:val="20"/>
      <w:lang w:eastAsia="en-US"/>
    </w:rPr>
  </w:style>
  <w:style w:type="paragraph" w:customStyle="1" w:styleId="ScheduleLevel8">
    <w:name w:val="Schedule Level 8"/>
    <w:basedOn w:val="Normal"/>
    <w:rsid w:val="00AA7115"/>
    <w:pPr>
      <w:tabs>
        <w:tab w:val="num" w:pos="5760"/>
      </w:tabs>
      <w:spacing w:after="240"/>
      <w:ind w:left="5760" w:hanging="720"/>
      <w:jc w:val="both"/>
    </w:pPr>
    <w:rPr>
      <w:rFonts w:eastAsia="Times New Roman"/>
      <w:szCs w:val="20"/>
      <w:lang w:eastAsia="en-US"/>
    </w:rPr>
  </w:style>
  <w:style w:type="paragraph" w:customStyle="1" w:styleId="ScheduleLevel9">
    <w:name w:val="Schedule Level 9"/>
    <w:basedOn w:val="Normal"/>
    <w:rsid w:val="00AA7115"/>
    <w:pPr>
      <w:tabs>
        <w:tab w:val="num" w:pos="6480"/>
      </w:tabs>
      <w:spacing w:after="240"/>
      <w:ind w:left="6480" w:hanging="72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eastAsia="STZhongsong"/>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AA7115"/>
    <w:rPr>
      <w:rFonts w:eastAsia="STZhongsong"/>
      <w:b/>
      <w:caps/>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AA7115"/>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AA7115"/>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AA7115"/>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AA7115"/>
    <w:rPr>
      <w:rFonts w:eastAsia="STZhongsong"/>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
    <w:semiHidden/>
    <w:rsid w:val="00AA7115"/>
    <w:rPr>
      <w:rFonts w:eastAsia="STZhongsong"/>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eastAsia="STZhongsong"/>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eastAsia="STZhongsong"/>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eastAsia="STZhongsong"/>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qFormat/>
    <w:rsid w:val="00AA7115"/>
    <w:pPr>
      <w:tabs>
        <w:tab w:val="num" w:pos="720"/>
      </w:tabs>
      <w:spacing w:after="240"/>
      <w:ind w:left="720" w:hanging="720"/>
      <w:jc w:val="both"/>
    </w:pPr>
    <w:rPr>
      <w:rFonts w:eastAsia="Times New Roman"/>
      <w:szCs w:val="20"/>
      <w:lang w:eastAsia="en-US"/>
    </w:rPr>
  </w:style>
  <w:style w:type="paragraph" w:customStyle="1" w:styleId="Level2">
    <w:name w:val="Level 2"/>
    <w:basedOn w:val="Normal"/>
    <w:uiPriority w:val="99"/>
    <w:qFormat/>
    <w:rsid w:val="00AA7115"/>
    <w:pPr>
      <w:tabs>
        <w:tab w:val="num" w:pos="1440"/>
      </w:tabs>
      <w:spacing w:after="240"/>
      <w:ind w:left="1440" w:hanging="720"/>
      <w:jc w:val="both"/>
    </w:pPr>
    <w:rPr>
      <w:rFonts w:eastAsia="Times New Roman"/>
      <w:szCs w:val="22"/>
      <w:lang w:eastAsia="en-US"/>
    </w:rPr>
  </w:style>
  <w:style w:type="paragraph" w:customStyle="1" w:styleId="Level3">
    <w:name w:val="Level 3"/>
    <w:basedOn w:val="Normal"/>
    <w:uiPriority w:val="99"/>
    <w:qFormat/>
    <w:rsid w:val="00AA7115"/>
    <w:pPr>
      <w:tabs>
        <w:tab w:val="num" w:pos="2160"/>
      </w:tabs>
      <w:spacing w:after="240"/>
      <w:ind w:left="2160" w:hanging="720"/>
      <w:jc w:val="both"/>
    </w:pPr>
    <w:rPr>
      <w:rFonts w:eastAsia="Times New Roman"/>
      <w:szCs w:val="20"/>
      <w:lang w:eastAsia="en-US"/>
    </w:rPr>
  </w:style>
  <w:style w:type="paragraph" w:customStyle="1" w:styleId="Level4">
    <w:name w:val="Level 4"/>
    <w:basedOn w:val="Normal"/>
    <w:rsid w:val="00AA7115"/>
    <w:pPr>
      <w:tabs>
        <w:tab w:val="num" w:pos="2880"/>
      </w:tabs>
      <w:spacing w:after="240"/>
      <w:ind w:left="2880" w:hanging="720"/>
      <w:jc w:val="both"/>
    </w:pPr>
    <w:rPr>
      <w:rFonts w:eastAsia="Times New Roman"/>
      <w:szCs w:val="20"/>
      <w:lang w:eastAsia="en-US"/>
    </w:rPr>
  </w:style>
  <w:style w:type="paragraph" w:customStyle="1" w:styleId="Level5">
    <w:name w:val="Level 5"/>
    <w:basedOn w:val="Normal"/>
    <w:rsid w:val="00AA7115"/>
    <w:pPr>
      <w:tabs>
        <w:tab w:val="num" w:pos="3600"/>
      </w:tabs>
      <w:spacing w:after="240"/>
      <w:ind w:left="3600" w:hanging="720"/>
      <w:jc w:val="both"/>
    </w:pPr>
    <w:rPr>
      <w:rFonts w:eastAsia="Times New Roman"/>
      <w:szCs w:val="20"/>
      <w:lang w:eastAsia="en-US"/>
    </w:rPr>
  </w:style>
  <w:style w:type="paragraph" w:customStyle="1" w:styleId="Level6">
    <w:name w:val="Level 6"/>
    <w:basedOn w:val="Normal"/>
    <w:uiPriority w:val="99"/>
    <w:qFormat/>
    <w:rsid w:val="00AA7115"/>
    <w:pPr>
      <w:tabs>
        <w:tab w:val="num" w:pos="4320"/>
      </w:tabs>
      <w:spacing w:after="240"/>
      <w:ind w:left="4320" w:hanging="720"/>
      <w:jc w:val="both"/>
    </w:pPr>
    <w:rPr>
      <w:rFonts w:eastAsia="Times New Roman"/>
      <w:szCs w:val="20"/>
      <w:lang w:eastAsia="en-US"/>
    </w:rPr>
  </w:style>
  <w:style w:type="paragraph" w:customStyle="1" w:styleId="Level7">
    <w:name w:val="Level 7"/>
    <w:basedOn w:val="Normal"/>
    <w:rsid w:val="00AA7115"/>
    <w:pPr>
      <w:tabs>
        <w:tab w:val="num" w:pos="5040"/>
      </w:tabs>
      <w:spacing w:after="240"/>
      <w:ind w:left="5040" w:hanging="720"/>
      <w:jc w:val="both"/>
    </w:pPr>
    <w:rPr>
      <w:rFonts w:eastAsia="Times New Roman"/>
      <w:szCs w:val="20"/>
      <w:lang w:eastAsia="en-US"/>
    </w:rPr>
  </w:style>
  <w:style w:type="paragraph" w:customStyle="1" w:styleId="Level8">
    <w:name w:val="Level 8"/>
    <w:basedOn w:val="Normal"/>
    <w:rsid w:val="00AA7115"/>
    <w:pPr>
      <w:tabs>
        <w:tab w:val="num" w:pos="5760"/>
      </w:tabs>
      <w:spacing w:after="240"/>
      <w:ind w:left="5760" w:hanging="720"/>
      <w:jc w:val="both"/>
    </w:pPr>
    <w:rPr>
      <w:rFonts w:eastAsia="Times New Roman"/>
      <w:szCs w:val="20"/>
      <w:lang w:eastAsia="en-US"/>
    </w:rPr>
  </w:style>
  <w:style w:type="paragraph" w:customStyle="1" w:styleId="Level9">
    <w:name w:val="Level 9"/>
    <w:basedOn w:val="Normal"/>
    <w:rsid w:val="00AA7115"/>
    <w:pPr>
      <w:tabs>
        <w:tab w:val="num" w:pos="6480"/>
      </w:tabs>
      <w:spacing w:after="240"/>
      <w:ind w:left="6480" w:hanging="72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tabs>
        <w:tab w:val="clear" w:pos="720"/>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tabs>
        <w:tab w:val="clear" w:pos="2160"/>
        <w:tab w:val="num" w:pos="720"/>
      </w:tabs>
      <w:ind w:left="720"/>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tabs>
        <w:tab w:val="num" w:pos="216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tabs>
        <w:tab w:val="num" w:pos="28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tabs>
        <w:tab w:val="num" w:pos="72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tabs>
        <w:tab w:val="num" w:pos="144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tabs>
        <w:tab w:val="num" w:pos="720"/>
      </w:tabs>
      <w:ind w:left="720" w:hanging="720"/>
      <w:jc w:val="both"/>
    </w:pPr>
    <w:rPr>
      <w:rFonts w:eastAsia="Times New Roman"/>
      <w:b/>
      <w:szCs w:val="20"/>
      <w:lang w:eastAsia="en-US"/>
    </w:rPr>
  </w:style>
  <w:style w:type="paragraph" w:customStyle="1" w:styleId="01-Level2-BB">
    <w:name w:val="01-Level2-BB"/>
    <w:basedOn w:val="Normal"/>
    <w:next w:val="Normal"/>
    <w:rsid w:val="00AA7115"/>
    <w:pPr>
      <w:tabs>
        <w:tab w:val="num" w:pos="1440"/>
      </w:tabs>
      <w:ind w:left="1440" w:hanging="720"/>
      <w:jc w:val="both"/>
    </w:pPr>
    <w:rPr>
      <w:rFonts w:eastAsia="Times New Roman"/>
      <w:szCs w:val="20"/>
      <w:lang w:eastAsia="en-US"/>
    </w:rPr>
  </w:style>
  <w:style w:type="paragraph" w:customStyle="1" w:styleId="01-Level3-BB">
    <w:name w:val="01-Level3-BB"/>
    <w:basedOn w:val="Normal"/>
    <w:next w:val="Normal"/>
    <w:rsid w:val="00AA7115"/>
    <w:pPr>
      <w:tabs>
        <w:tab w:val="num" w:pos="2160"/>
      </w:tabs>
      <w:ind w:left="2160" w:hanging="720"/>
      <w:jc w:val="both"/>
    </w:pPr>
    <w:rPr>
      <w:rFonts w:eastAsia="Times New Roman"/>
      <w:szCs w:val="20"/>
      <w:lang w:eastAsia="en-US"/>
    </w:rPr>
  </w:style>
  <w:style w:type="paragraph" w:customStyle="1" w:styleId="01-Level4-BB">
    <w:name w:val="01-Level4-BB"/>
    <w:basedOn w:val="Normal"/>
    <w:next w:val="Normal"/>
    <w:rsid w:val="00AA7115"/>
    <w:pPr>
      <w:tabs>
        <w:tab w:val="num" w:pos="2880"/>
      </w:tabs>
      <w:ind w:left="2880" w:hanging="720"/>
      <w:jc w:val="both"/>
    </w:pPr>
    <w:rPr>
      <w:rFonts w:eastAsia="Times New Roman"/>
      <w:szCs w:val="20"/>
      <w:lang w:eastAsia="en-US"/>
    </w:rPr>
  </w:style>
  <w:style w:type="paragraph" w:customStyle="1" w:styleId="01-Level5-BB">
    <w:name w:val="01-Level5-BB"/>
    <w:basedOn w:val="Normal"/>
    <w:next w:val="Normal"/>
    <w:rsid w:val="00AA7115"/>
    <w:pPr>
      <w:tabs>
        <w:tab w:val="num" w:pos="3600"/>
      </w:tabs>
      <w:ind w:left="3600" w:hanging="720"/>
      <w:jc w:val="both"/>
    </w:pPr>
    <w:rPr>
      <w:rFonts w:eastAsia="Times New Roman"/>
      <w:szCs w:val="20"/>
      <w:lang w:eastAsia="en-US"/>
    </w:rPr>
  </w:style>
  <w:style w:type="paragraph" w:customStyle="1" w:styleId="00-Normal-BB">
    <w:name w:val="00-Normal-BB"/>
    <w:rsid w:val="00AA7115"/>
    <w:pPr>
      <w:jc w:val="both"/>
    </w:pPr>
    <w:rPr>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tabs>
        <w:tab w:val="num" w:pos="720"/>
      </w:tabs>
      <w:ind w:left="720" w:hanging="720"/>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tabs>
        <w:tab w:val="num" w:pos="720"/>
      </w:tabs>
      <w:spacing w:after="240"/>
      <w:ind w:left="720" w:hanging="72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0"/>
      </w:numPr>
      <w:tabs>
        <w:tab w:val="num" w:pos="720"/>
      </w:tabs>
      <w:adjustRightInd/>
      <w:spacing w:after="120"/>
      <w:ind w:left="720" w:hanging="7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ilvl w:val="0"/>
        <w:numId w:val="0"/>
      </w:numPr>
      <w:tabs>
        <w:tab w:val="left" w:pos="180"/>
        <w:tab w:val="num" w:pos="2160"/>
      </w:tabs>
      <w:adjustRightInd/>
      <w:spacing w:after="120"/>
      <w:ind w:left="2160" w:hanging="720"/>
    </w:pPr>
    <w:rPr>
      <w:rFonts w:eastAsia="Times New Roman"/>
      <w:bCs/>
      <w:szCs w:val="26"/>
      <w:lang w:eastAsia="en-GB"/>
    </w:rPr>
  </w:style>
  <w:style w:type="paragraph" w:customStyle="1" w:styleId="HeadB">
    <w:name w:val="Head B"/>
    <w:basedOn w:val="Normal"/>
    <w:rsid w:val="00AA7115"/>
    <w:pPr>
      <w:tabs>
        <w:tab w:val="num" w:pos="1440"/>
      </w:tabs>
      <w:spacing w:after="60"/>
      <w:ind w:left="1440" w:hanging="72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eastAsia="Times New Roman"/>
    </w:rPr>
  </w:style>
  <w:style w:type="paragraph" w:customStyle="1" w:styleId="PQQbullet">
    <w:name w:val="PQQ bullet"/>
    <w:basedOn w:val="Normal"/>
    <w:link w:val="PQQbulletChar"/>
    <w:rsid w:val="00AA7115"/>
    <w:pPr>
      <w:tabs>
        <w:tab w:val="num" w:pos="720"/>
      </w:tabs>
      <w:ind w:left="720" w:hanging="720"/>
      <w:jc w:val="both"/>
    </w:pPr>
    <w:rPr>
      <w:rFonts w:eastAsia="Times New Roman"/>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eastAsia="SimSun"/>
      <w:szCs w:val="24"/>
      <w:lang w:eastAsia="zh-CN"/>
    </w:rPr>
  </w:style>
  <w:style w:type="paragraph" w:customStyle="1" w:styleId="Style1">
    <w:name w:val="Style1"/>
    <w:basedOn w:val="TOC9"/>
    <w:qFormat/>
    <w:rsid w:val="00861D08"/>
    <w:rPr>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table" w:customStyle="1" w:styleId="a">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0">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1">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paragraph" w:customStyle="1" w:styleId="MRNumberedHeading1">
    <w:name w:val="M&amp;R Numbered Heading 1"/>
    <w:basedOn w:val="Normal"/>
    <w:rsid w:val="00872C55"/>
    <w:pPr>
      <w:keepNext/>
      <w:keepLines/>
      <w:numPr>
        <w:numId w:val="6"/>
      </w:numPr>
      <w:spacing w:before="240" w:line="288" w:lineRule="auto"/>
    </w:pPr>
    <w:rPr>
      <w:rFonts w:ascii="AmericanTypewriter Medium" w:eastAsia="Times New Roman" w:hAnsi="AmericanTypewriter Medium" w:cs="Times New Roman"/>
      <w:color w:val="663366"/>
      <w:szCs w:val="22"/>
      <w:lang w:eastAsia="en-GB"/>
    </w:rPr>
  </w:style>
  <w:style w:type="paragraph" w:customStyle="1" w:styleId="MRNumberedHeading2">
    <w:name w:val="M&amp;R Numbered Heading 2"/>
    <w:basedOn w:val="Normal"/>
    <w:rsid w:val="00872C55"/>
    <w:pPr>
      <w:numPr>
        <w:ilvl w:val="1"/>
        <w:numId w:val="6"/>
      </w:numPr>
      <w:spacing w:before="240" w:line="288" w:lineRule="auto"/>
      <w:outlineLvl w:val="1"/>
    </w:pPr>
    <w:rPr>
      <w:rFonts w:eastAsia="Times New Roman" w:cs="Times New Roman"/>
      <w:sz w:val="20"/>
      <w:lang w:eastAsia="en-GB"/>
    </w:rPr>
  </w:style>
  <w:style w:type="paragraph" w:customStyle="1" w:styleId="MRNumberedHeading3">
    <w:name w:val="M&amp;R Numbered Heading 3"/>
    <w:basedOn w:val="Normal"/>
    <w:rsid w:val="00872C55"/>
    <w:pPr>
      <w:numPr>
        <w:ilvl w:val="2"/>
        <w:numId w:val="6"/>
      </w:numPr>
      <w:spacing w:before="240" w:line="288" w:lineRule="auto"/>
      <w:outlineLvl w:val="2"/>
    </w:pPr>
    <w:rPr>
      <w:rFonts w:eastAsia="Times New Roman" w:cs="Times New Roman"/>
      <w:sz w:val="20"/>
      <w:lang w:eastAsia="en-GB"/>
    </w:rPr>
  </w:style>
  <w:style w:type="paragraph" w:customStyle="1" w:styleId="MRNumberedHeading4">
    <w:name w:val="M&amp;R Numbered Heading 4"/>
    <w:basedOn w:val="Normal"/>
    <w:rsid w:val="00872C55"/>
    <w:pPr>
      <w:numPr>
        <w:ilvl w:val="3"/>
        <w:numId w:val="6"/>
      </w:numPr>
      <w:spacing w:before="240" w:line="288" w:lineRule="auto"/>
      <w:outlineLvl w:val="3"/>
    </w:pPr>
    <w:rPr>
      <w:rFonts w:eastAsia="Times New Roman" w:cs="Times New Roman"/>
      <w:sz w:val="20"/>
      <w:szCs w:val="22"/>
      <w:lang w:eastAsia="en-GB"/>
    </w:rPr>
  </w:style>
  <w:style w:type="paragraph" w:customStyle="1" w:styleId="MRNumberedHeading5">
    <w:name w:val="M&amp;R Numbered Heading 5"/>
    <w:basedOn w:val="Normal"/>
    <w:rsid w:val="00872C55"/>
    <w:pPr>
      <w:numPr>
        <w:ilvl w:val="4"/>
        <w:numId w:val="6"/>
      </w:numPr>
      <w:spacing w:before="240" w:line="288" w:lineRule="auto"/>
      <w:outlineLvl w:val="4"/>
    </w:pPr>
    <w:rPr>
      <w:rFonts w:eastAsia="Times New Roman" w:cs="Times New Roman"/>
      <w:sz w:val="20"/>
      <w:szCs w:val="22"/>
      <w:lang w:eastAsia="en-GB"/>
    </w:rPr>
  </w:style>
  <w:style w:type="paragraph" w:customStyle="1" w:styleId="MRNumberedHeading6">
    <w:name w:val="M&amp;R Numbered Heading 6"/>
    <w:basedOn w:val="Normal"/>
    <w:rsid w:val="00872C55"/>
    <w:pPr>
      <w:numPr>
        <w:ilvl w:val="5"/>
        <w:numId w:val="6"/>
      </w:numPr>
      <w:spacing w:before="240" w:line="288" w:lineRule="auto"/>
      <w:outlineLvl w:val="5"/>
    </w:pPr>
    <w:rPr>
      <w:rFonts w:eastAsia="Times New Roman" w:cs="Times New Roman"/>
      <w:sz w:val="20"/>
      <w:lang w:eastAsia="en-GB"/>
    </w:rPr>
  </w:style>
  <w:style w:type="paragraph" w:customStyle="1" w:styleId="MRNumberedHeading7">
    <w:name w:val="M&amp;R Numbered Heading 7"/>
    <w:basedOn w:val="Normal"/>
    <w:rsid w:val="00872C55"/>
    <w:pPr>
      <w:numPr>
        <w:ilvl w:val="6"/>
        <w:numId w:val="6"/>
      </w:numPr>
      <w:spacing w:before="240" w:line="288" w:lineRule="auto"/>
      <w:outlineLvl w:val="6"/>
    </w:pPr>
    <w:rPr>
      <w:rFonts w:eastAsia="Times New Roman" w:cs="Times New Roman"/>
      <w:sz w:val="20"/>
      <w:lang w:eastAsia="en-GB"/>
    </w:rPr>
  </w:style>
  <w:style w:type="paragraph" w:customStyle="1" w:styleId="MRNumberedHeading8">
    <w:name w:val="M&amp;R Numbered Heading 8"/>
    <w:basedOn w:val="Normal"/>
    <w:rsid w:val="00872C55"/>
    <w:pPr>
      <w:numPr>
        <w:ilvl w:val="7"/>
        <w:numId w:val="6"/>
      </w:numPr>
      <w:spacing w:before="240" w:line="288" w:lineRule="auto"/>
      <w:outlineLvl w:val="7"/>
    </w:pPr>
    <w:rPr>
      <w:rFonts w:eastAsia="Times New Roman" w:cs="Times New Roman"/>
      <w:sz w:val="20"/>
      <w:lang w:eastAsia="en-GB"/>
    </w:rPr>
  </w:style>
  <w:style w:type="paragraph" w:customStyle="1" w:styleId="MRNumberedHeading9">
    <w:name w:val="M&amp;R Numbered Heading 9"/>
    <w:basedOn w:val="Normal"/>
    <w:rsid w:val="00872C55"/>
    <w:pPr>
      <w:numPr>
        <w:ilvl w:val="8"/>
        <w:numId w:val="6"/>
      </w:numPr>
      <w:spacing w:before="240" w:line="288" w:lineRule="auto"/>
      <w:outlineLvl w:val="8"/>
    </w:pPr>
    <w:rPr>
      <w:rFonts w:eastAsia="Times New Roman" w:cs="Times New Roman"/>
      <w:sz w:val="20"/>
      <w:lang w:eastAsia="en-GB"/>
    </w:rPr>
  </w:style>
  <w:style w:type="character" w:customStyle="1" w:styleId="ListParagraphChar">
    <w:name w:val="List Paragraph Char"/>
    <w:aliases w:val="List Paragraph - Overtone Char,Dot pt Char,Bullets Level 2 Char"/>
    <w:basedOn w:val="DefaultParagraphFont"/>
    <w:link w:val="ListParagraph"/>
    <w:uiPriority w:val="34"/>
    <w:locked/>
    <w:rsid w:val="00872C55"/>
    <w:rPr>
      <w:rFonts w:eastAsia="SimSun"/>
      <w:szCs w:val="24"/>
      <w:lang w:eastAsia="zh-CN"/>
    </w:rPr>
  </w:style>
  <w:style w:type="table" w:customStyle="1" w:styleId="TableGrid10">
    <w:name w:val="Table Grid1"/>
    <w:basedOn w:val="TableNormal"/>
    <w:next w:val="TableGrid"/>
    <w:uiPriority w:val="59"/>
    <w:rsid w:val="00231852"/>
    <w:pPr>
      <w:overflowPunct w:val="0"/>
      <w:autoSpaceDE w:val="0"/>
      <w:autoSpaceDN w:val="0"/>
      <w:adjustRightInd w:val="0"/>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DefaultParagraphFont"/>
    <w:rsid w:val="008F324A"/>
  </w:style>
  <w:style w:type="character" w:customStyle="1" w:styleId="UnresolvedMention1">
    <w:name w:val="Unresolved Mention1"/>
    <w:basedOn w:val="DefaultParagraphFont"/>
    <w:uiPriority w:val="99"/>
    <w:semiHidden/>
    <w:unhideWhenUsed/>
    <w:rsid w:val="00B837B5"/>
    <w:rPr>
      <w:color w:val="605E5C"/>
      <w:shd w:val="clear" w:color="auto" w:fill="E1DFDD"/>
    </w:rPr>
  </w:style>
  <w:style w:type="paragraph" w:customStyle="1" w:styleId="MRSchedule1">
    <w:name w:val="M&amp;R Schedule 1"/>
    <w:basedOn w:val="Normal"/>
    <w:next w:val="Normal"/>
    <w:rsid w:val="002E0C75"/>
    <w:pPr>
      <w:keepNext/>
      <w:keepLines/>
      <w:tabs>
        <w:tab w:val="num" w:pos="720"/>
      </w:tabs>
      <w:spacing w:before="240" w:line="360" w:lineRule="auto"/>
      <w:ind w:left="720" w:hanging="720"/>
      <w:jc w:val="center"/>
      <w:outlineLvl w:val="0"/>
    </w:pPr>
    <w:rPr>
      <w:rFonts w:eastAsia="Times New Roman" w:cs="Times New Roman"/>
      <w:b/>
      <w:szCs w:val="20"/>
      <w:u w:val="single"/>
      <w:lang w:eastAsia="en-GB"/>
    </w:rPr>
  </w:style>
  <w:style w:type="table" w:customStyle="1" w:styleId="a2">
    <w:basedOn w:val="TableNormal"/>
    <w:pPr>
      <w:jc w:val="both"/>
    </w:pPr>
    <w:rPr>
      <w:rFonts w:ascii="Times New Roman" w:eastAsia="Times New Roman" w:hAnsi="Times New Roman" w:cs="Times New Roman"/>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pPr>
      <w:jc w:val="both"/>
    </w:pPr>
    <w:rPr>
      <w:rFonts w:ascii="Times New Roman" w:eastAsia="Times New Roman" w:hAnsi="Times New Roman" w:cs="Times New Roman"/>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4">
    <w:basedOn w:val="TableNormal"/>
    <w:pPr>
      <w:jc w:val="both"/>
    </w:pPr>
    <w:rPr>
      <w:rFonts w:ascii="Times New Roman" w:eastAsia="Times New Roman" w:hAnsi="Times New Roman" w:cs="Times New Roman"/>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5">
    <w:basedOn w:val="TableNormal"/>
    <w:pPr>
      <w:jc w:val="both"/>
    </w:pPr>
    <w:rPr>
      <w:rFonts w:ascii="Times New Roman" w:eastAsia="Times New Roman" w:hAnsi="Times New Roman" w:cs="Times New Roman"/>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6">
    <w:basedOn w:val="TableNormal"/>
    <w:pPr>
      <w:jc w:val="both"/>
    </w:pPr>
    <w:rPr>
      <w:rFonts w:ascii="Times New Roman" w:eastAsia="Times New Roman" w:hAnsi="Times New Roman" w:cs="Times New Roman"/>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7">
    <w:basedOn w:val="TableNormal"/>
    <w:pPr>
      <w:jc w:val="both"/>
    </w:pPr>
    <w:rPr>
      <w:rFonts w:ascii="Times New Roman" w:eastAsia="Times New Roman" w:hAnsi="Times New Roman" w:cs="Times New Roman"/>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8">
    <w:basedOn w:val="TableNormal"/>
    <w:pPr>
      <w:jc w:val="both"/>
    </w:pPr>
    <w:rPr>
      <w:rFonts w:ascii="Times New Roman" w:eastAsia="Times New Roman" w:hAnsi="Times New Roman" w:cs="Times New Roman"/>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9">
    <w:basedOn w:val="TableNormal"/>
    <w:pPr>
      <w:jc w:val="both"/>
    </w:pPr>
    <w:rPr>
      <w:rFonts w:ascii="Times New Roman" w:eastAsia="Times New Roman" w:hAnsi="Times New Roman" w:cs="Times New Roman"/>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a">
    <w:basedOn w:val="TableNormal"/>
    <w:pPr>
      <w:jc w:val="both"/>
    </w:pPr>
    <w:rPr>
      <w:rFonts w:ascii="Times New Roman" w:eastAsia="Times New Roman" w:hAnsi="Times New Roman" w:cs="Times New Roman"/>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b">
    <w:basedOn w:val="TableNormal"/>
    <w:pPr>
      <w:jc w:val="both"/>
    </w:pPr>
    <w:rPr>
      <w:rFonts w:ascii="Times New Roman" w:eastAsia="Times New Roman" w:hAnsi="Times New Roman" w:cs="Times New Roman"/>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c">
    <w:basedOn w:val="TableNormal"/>
    <w:pPr>
      <w:jc w:val="both"/>
    </w:pPr>
    <w:rPr>
      <w:rFonts w:ascii="Times New Roman" w:eastAsia="Times New Roman" w:hAnsi="Times New Roman" w:cs="Times New Roman"/>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d">
    <w:basedOn w:val="TableNormal"/>
    <w:pPr>
      <w:jc w:val="both"/>
    </w:pPr>
    <w:rPr>
      <w:rFonts w:ascii="Times New Roman" w:eastAsia="Times New Roman" w:hAnsi="Times New Roman" w:cs="Times New Roman"/>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e">
    <w:basedOn w:val="TableNormal"/>
    <w:pPr>
      <w:jc w:val="both"/>
    </w:pPr>
    <w:rPr>
      <w:rFonts w:ascii="Times New Roman" w:eastAsia="Times New Roman" w:hAnsi="Times New Roman" w:cs="Times New Roman"/>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
    <w:basedOn w:val="TableNormal"/>
    <w:pPr>
      <w:jc w:val="both"/>
    </w:pPr>
    <w:rPr>
      <w:rFonts w:ascii="Times New Roman" w:eastAsia="Times New Roman" w:hAnsi="Times New Roman" w:cs="Times New Roman"/>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0">
    <w:basedOn w:val="TableNormal"/>
    <w:pPr>
      <w:jc w:val="both"/>
    </w:pPr>
    <w:rPr>
      <w:rFonts w:ascii="Times New Roman" w:eastAsia="Times New Roman" w:hAnsi="Times New Roman" w:cs="Times New Roman"/>
      <w:b/>
      <w:color w:val="FFFFFF"/>
      <w:sz w:val="20"/>
      <w:szCs w:val="2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350761">
      <w:bodyDiv w:val="1"/>
      <w:marLeft w:val="0"/>
      <w:marRight w:val="0"/>
      <w:marTop w:val="0"/>
      <w:marBottom w:val="0"/>
      <w:divBdr>
        <w:top w:val="none" w:sz="0" w:space="0" w:color="auto"/>
        <w:left w:val="none" w:sz="0" w:space="0" w:color="auto"/>
        <w:bottom w:val="none" w:sz="0" w:space="0" w:color="auto"/>
        <w:right w:val="none" w:sz="0" w:space="0" w:color="auto"/>
      </w:divBdr>
      <w:divsChild>
        <w:div w:id="1942226093">
          <w:marLeft w:val="0"/>
          <w:marRight w:val="0"/>
          <w:marTop w:val="0"/>
          <w:marBottom w:val="0"/>
          <w:divBdr>
            <w:top w:val="none" w:sz="0" w:space="0" w:color="auto"/>
            <w:left w:val="none" w:sz="0" w:space="0" w:color="auto"/>
            <w:bottom w:val="none" w:sz="0" w:space="0" w:color="auto"/>
            <w:right w:val="none" w:sz="0" w:space="0" w:color="auto"/>
          </w:divBdr>
        </w:div>
        <w:div w:id="2046710466">
          <w:marLeft w:val="0"/>
          <w:marRight w:val="0"/>
          <w:marTop w:val="0"/>
          <w:marBottom w:val="0"/>
          <w:divBdr>
            <w:top w:val="none" w:sz="0" w:space="0" w:color="auto"/>
            <w:left w:val="none" w:sz="0" w:space="0" w:color="auto"/>
            <w:bottom w:val="none" w:sz="0" w:space="0" w:color="auto"/>
            <w:right w:val="none" w:sz="0" w:space="0" w:color="auto"/>
          </w:divBdr>
        </w:div>
        <w:div w:id="20886462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GPA@gpa-me.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620-taking-account-of-social-value-in-the-award-of-central-government-contrac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organisations/government-property-agency/about"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s5dalfQMqJtcoEBtMN1QvEcsOg==">AMUW2mWUlpEwl3Em+MvrBRUgwFPQfJARLGlNI4BGmkMQBxO6l8Ejz8nOEpNdZE3kn0l9czcnTgYEtfCIpVmjlGkfShilMkg30vKO+sK01Op+0jEjDzY9frxR31HwJ7ATpIwvOpFOW42i0ro+AqCMNrB2+ACDd8ifWgxvAxNl1UYh5kPDzMOL1vcb9yjsEx/hXYLcz3aV9XA2OSekewwAn3kuo/wgFfcJFA/NmTI7a0+qD5cIMWa9zl9tT7V7i4xcchMm3y4WpC0o+Iq9cnfGfkK4hnpdYSd0BcpZ/paMXaR6cgYkEl+AJmE4XPSC4pD5R5Rm6aB12j/vZVw3X5DRZ2tOoMAf0IXgZmqmxyxzrAmCw2KHzMXJPikZ1j8JIsN5q0QRLVVxFLkwmIQb0L3bMud7fNJxcOT8U+7JtK2nWam/Pr7YnNU0fFFmHXoH/JowAggVq4/74xi2jaxaTudIPXZw8EX2Kq8teYxRmscdCUlSy/WoS4ZdH04k0Vu8kyZvVcdS1ioCfLf4wwfkzPAXi8SdubyRygqpVFQPYUuRKDpfApP9W0o1pb8jGNwnG3Sfxwx2HkImMGA7ccEDt5G/SNxlAP1xJFzhBBoAwiYQFlP2hsLrIpvbCtYVjSiJd56LowFugKVLlK5qqSGKNRC2h7TyTu9rjvwRrC6ocU8m85a+SD6OKEafWZj+WOcQJwSxJupdHxjvzj2rJ9xiThCgz/5HUY8cBXGslhXOLePCgya19RO/NDZW9SvTxjwGrn3RR6/FPH3f9ArxMpghfdMpMlu2p1pf7JgCPgj0If2ejciHcoH7bxZ6NGWP3prKyE10oO4lXyjPDLEej134CTu1+Dn7ApvkZHXEAWrIjFTIRTz/Es5PZW/8tg7MJCmLyox78E923rxQGOpc9ILKUENxjhTqZGpbr4AgucsJTdPv55wkaPq5exKc5JJyZfoL5igS9O0rsfLvvikII+i4WzXZm9yVWSR4XNjpN9VVlhA7AWW1/x+VL6kmxbWGLlvUU0nB63W4raKCDi6omU/4lb2/DbkXykDCrH8UJwmhtxk4DijbGUwgskWaN0pK3rhH2Fzd8RzrUvu9bLRZ9Te0zclzrZfTP7hczPvtoy0j0idAD8j77zt+oa3F7h5i0BSrJncQCp8bqGEW3hJ3KBeEEXZCrNjyZcpqJshA4cg4kogYIbG3kw5iaEOKe9Y9qe/BgO4u/SNFOqSLrjVup7i9KvdGupabeFEsdJZqkT1dP4bIeq/4x2rQKjPH7a8y0Q2C9vVGa4ukUrt0efRpLwRMS7W2B97gYlU0SJ2bUeP5CAjt5TKDWtPp/xL1zfUSUjUmfRZmySX0NjD1B+tFcxN/deHp00E6eGnN1/LIOv0z4WDVaUQ3sid7KKkssAVSVR87XfpCEVYNtW83isVhhBWmq/TxYLmvy16B2ELq2+ehDiWnEJHRuhbq0tp4jC6my3A1/WGpLOlFb+3vw6djtTxCpi0wLWPsaDgKB5xb+cH9nxmY1B7KPdn9q0JaSy7mpFXGJ/Or8IWWl8goewpVUJ+0IVEYDALk8Qq8mT34QDUfz4UFm8im+/AQTGNyMIPiMVAXMjc1neFAOyboaUpgOe+qvaBHrb/l4Xq72yObZfh7V/UxdmdsrVbep0f+rL5LB0bl1TyOzwboTWbWSalflUPnS4HVWPBPhAxUjiwtqFNgc+MtD7Gdg2N9yal0p2xVDNAGboz+B0T5OygTY63oOqbbLjqvh39du6c79OSDPZra4atsiVnVP4ca1jKCna+PLOEetYipfNlwHe9xJHeBVI+MCTWy6g49hI0IILzkFkyKWFsydmnhjhw+JqfDAlOYptLOaOaZECXICUGWBEfzrmqp/gOYsgYsSmgNzrwGVyIadVxIbUYcrNWR60IHKrdVH32jfKZF6vkmeVi6jFdaXLOWKIe2FOq/oXfUR02Dp4R44+IipMSNJIkciAo4mchHU3yO8/eaO3pglBDkqI/2Yh1Bk/A4KQHVKkB4XS/odurVlNu1s/3gyPqbTiOPJdRuxRTyBqmuYf+m71BLD6Axxo0mRhAKhnWS3SI71Cuxk15OwlVCYPJu2KqZOesr08vXoTtW41X3sQHBLdCzpirhh+2Sn1fT0VTN+G7C52W5msHVL0k1XHBxSnAFnmPDFu1M1ktfbnQ10qAviWH0S/WY/mZLebb71dXYMr+m9pZVuc41CQt+S9lMCI5TJC7RN2lro4XcXsKlCCS7TtH+TOpZQ/qMB6uNDgiHYNAuMIP2lvRXl9NcV3hej5bP/iMa7BhD/1eyLiGwovHNIS1whdxiz7j213SVP7CHe3yV3YCYTDRxmUOPTAsSS9uOsoBxsGEgLCBdDuWXO+RIAApg70EaCtNYhAe+lRFn++pXccBTTPRKwCvYgQMFodar1Sujdfs+v6wG6PXLCgkw/W3jZcXU4inMCP10r5Qdq9lnDNfTjYA4kOQbYCWNyEjC9qUAhMn0EEQgKRbAWM9JWcb+7BiNnHd/7dUGhRly4lr8q2EOBDIpw2p7JnMqD3Rteg1E2SCs0VUoXwtE4RYW5wZYL4vO9zi+pw2XcbpazK/7d4FNcqcxQQAHqpJbRlXUfhz34TuLomhEpuZ0x1/OxiiJd4o16LXd4c4ZEOuE6iPCKAzqTgCGzopzXh9BBNHr8G5c8r76uSy8yjxZDV6oQT7jPKfKaCmg4H01UMKVUl9shsfLIHSgjsL4fonIIb939LdE0kkrdSws+A9JdfGEtCouBVIMiJWlzmD26IAwTLgUntUUGfmHmVGMkao6zpxyFW9YlAnxXuwzL+YQnOCHH4vGsptaFOS0XHuStnb2JZ7gT5en2lVFTGBQ8BCsOYLHnMaYtU0dZmOw7U1cdsyzpeNu6xZI3Li+ab6yMNOV/dvbpFrmC1GU9+b+0G06kRh8ONkYe7AYwnmtzOquk4G+PuiPTDclcI3/p/vi73wOtV2f5UFncOksqaagJ+Q1tgOPfEAZ9v2YFM/mWatNU7i/z3ebyaoCz53AWQxS5vcvFxV7FZd72cl80aw8Uxyg8ifuW2QXx3f8LDsSHSBvRBc3DxYd6wQC9V/N5x8Xwfb6FRzgvo73WcMr3tdm6snEDR34R/7it9fTly0vO4BqGwPbpYq+vfby8lK+2tpZR5sQhAaSP0zK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3813</Words>
  <Characters>21736</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keywords>Z2101750</cp:keywords>
  <cp:lastModifiedBy>Dean Stone</cp:lastModifiedBy>
  <cp:revision>10</cp:revision>
  <cp:lastPrinted>2021-04-06T10:39:00Z</cp:lastPrinted>
  <dcterms:created xsi:type="dcterms:W3CDTF">2021-04-06T08:23:00Z</dcterms:created>
  <dcterms:modified xsi:type="dcterms:W3CDTF">2021-07-26T12:19:00Z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DOCID">
    <vt:lpwstr> </vt:lpwstr>
  </property>
  <property fmtid="{D5CDD505-2E9C-101B-9397-08002B2CF9AE}" pid="8" name="COMPANYID">
    <vt:i4>2122615613</vt:i4>
  </property>
  <property fmtid="{D5CDD505-2E9C-101B-9397-08002B2CF9AE}" pid="9" name="SERIALNO">
    <vt:i4>11311</vt:i4>
  </property>
  <property fmtid="{D5CDD505-2E9C-101B-9397-08002B2CF9AE}" pid="10" name="EDITION">
    <vt:lpwstr>FM</vt:lpwstr>
  </property>
  <property fmtid="{D5CDD505-2E9C-101B-9397-08002B2CF9AE}" pid="11" name="CLIENTID">
    <vt:i4>4441</vt:i4>
  </property>
  <property fmtid="{D5CDD505-2E9C-101B-9397-08002B2CF9AE}" pid="12" name="FILEID">
    <vt:i4>300080</vt:i4>
  </property>
  <property fmtid="{D5CDD505-2E9C-101B-9397-08002B2CF9AE}" pid="13" name="ASSOCID">
    <vt:i4>1325941</vt:i4>
  </property>
</Properties>
</file>