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541A2" w14:textId="238C17CC" w:rsidR="00670655" w:rsidRPr="00E3075E" w:rsidRDefault="00670655">
      <w:pPr>
        <w:rPr>
          <w:color w:val="000000" w:themeColor="text1"/>
        </w:rPr>
      </w:pPr>
      <w:r w:rsidRPr="00E3075E">
        <w:rPr>
          <w:rFonts w:ascii="Arial" w:hAnsi="Arial" w:cs="Arial"/>
          <w:noProof/>
          <w:color w:val="000000" w:themeColor="text1"/>
          <w:szCs w:val="24"/>
        </w:rPr>
        <w:drawing>
          <wp:inline distT="0" distB="0" distL="0" distR="0" wp14:anchorId="00397F85" wp14:editId="38DDB3C9">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tbl>
      <w:tblPr>
        <w:tblStyle w:val="TableGrid"/>
        <w:tblW w:w="10490" w:type="dxa"/>
        <w:tblInd w:w="-714" w:type="dxa"/>
        <w:tblLayout w:type="fixed"/>
        <w:tblLook w:val="04A0" w:firstRow="1" w:lastRow="0" w:firstColumn="1" w:lastColumn="0" w:noHBand="0" w:noVBand="1"/>
      </w:tblPr>
      <w:tblGrid>
        <w:gridCol w:w="5812"/>
        <w:gridCol w:w="4678"/>
      </w:tblGrid>
      <w:tr w:rsidR="00670655" w:rsidRPr="001B5B78" w14:paraId="52821174" w14:textId="77777777" w:rsidTr="00670655">
        <w:trPr>
          <w:trHeight w:val="93"/>
        </w:trPr>
        <w:tc>
          <w:tcPr>
            <w:tcW w:w="5812" w:type="dxa"/>
            <w:shd w:val="clear" w:color="auto" w:fill="538135" w:themeFill="accent6" w:themeFillShade="BF"/>
          </w:tcPr>
          <w:p w14:paraId="3CE0711E" w14:textId="1B730B9D" w:rsidR="00670655" w:rsidRPr="001B5B78" w:rsidRDefault="00670655">
            <w:pPr>
              <w:rPr>
                <w:rFonts w:ascii="Arial" w:hAnsi="Arial" w:cs="Arial"/>
                <w:color w:val="FFFFFF" w:themeColor="background1"/>
              </w:rPr>
            </w:pPr>
            <w:r w:rsidRPr="001B5B78">
              <w:rPr>
                <w:rFonts w:ascii="Arial" w:hAnsi="Arial" w:cs="Arial"/>
                <w:color w:val="FFFFFF" w:themeColor="background1"/>
              </w:rPr>
              <w:t>Question</w:t>
            </w:r>
          </w:p>
        </w:tc>
        <w:tc>
          <w:tcPr>
            <w:tcW w:w="4678" w:type="dxa"/>
            <w:shd w:val="clear" w:color="auto" w:fill="538135" w:themeFill="accent6" w:themeFillShade="BF"/>
          </w:tcPr>
          <w:p w14:paraId="096067FD" w14:textId="06F5387A" w:rsidR="00670655" w:rsidRPr="001B5B78" w:rsidRDefault="00670655">
            <w:pPr>
              <w:rPr>
                <w:rFonts w:ascii="Arial" w:hAnsi="Arial" w:cs="Arial"/>
                <w:color w:val="FFFFFF" w:themeColor="background1"/>
              </w:rPr>
            </w:pPr>
            <w:r w:rsidRPr="001B5B78">
              <w:rPr>
                <w:rFonts w:ascii="Arial" w:hAnsi="Arial" w:cs="Arial"/>
                <w:color w:val="FFFFFF" w:themeColor="background1"/>
              </w:rPr>
              <w:t>Answer</w:t>
            </w:r>
          </w:p>
        </w:tc>
      </w:tr>
      <w:tr w:rsidR="00E3075E" w:rsidRPr="00E3075E" w14:paraId="2B09A96A" w14:textId="77777777" w:rsidTr="00670655">
        <w:trPr>
          <w:trHeight w:val="3285"/>
        </w:trPr>
        <w:tc>
          <w:tcPr>
            <w:tcW w:w="5812" w:type="dxa"/>
            <w:hideMark/>
          </w:tcPr>
          <w:p w14:paraId="73D0A72F" w14:textId="77777777" w:rsidR="002B25BD" w:rsidRPr="00E3075E" w:rsidRDefault="002B25BD" w:rsidP="002B25BD">
            <w:pPr>
              <w:pStyle w:val="xmsonormal"/>
              <w:rPr>
                <w:rFonts w:asciiTheme="minorHAnsi" w:hAnsiTheme="minorHAnsi" w:cstheme="minorHAnsi"/>
                <w:color w:val="000000" w:themeColor="text1"/>
              </w:rPr>
            </w:pPr>
            <w:r w:rsidRPr="00E3075E">
              <w:rPr>
                <w:rFonts w:asciiTheme="minorHAnsi" w:hAnsiTheme="minorHAnsi" w:cstheme="minorHAnsi"/>
                <w:color w:val="000000" w:themeColor="text1"/>
              </w:rPr>
              <w:t xml:space="preserve">Item 1.2 under section 4 states, “Please complete the Pricing Schedule at Table E……”. However, Table E is an assessment grid for the commissioners to assess the pricing element of the suppliers’ bids. Can you please have a look and advise how you would like us to quote the prices? </w:t>
            </w:r>
          </w:p>
          <w:p w14:paraId="26AAAF29" w14:textId="77777777" w:rsidR="002B25BD" w:rsidRPr="00E3075E" w:rsidRDefault="002B25BD" w:rsidP="002B25BD">
            <w:pPr>
              <w:pStyle w:val="xmsonormal"/>
              <w:rPr>
                <w:rFonts w:asciiTheme="minorHAnsi" w:hAnsiTheme="minorHAnsi" w:cstheme="minorHAnsi"/>
                <w:color w:val="000000" w:themeColor="text1"/>
              </w:rPr>
            </w:pPr>
            <w:r w:rsidRPr="00E3075E">
              <w:rPr>
                <w:rFonts w:asciiTheme="minorHAnsi" w:hAnsiTheme="minorHAnsi" w:cstheme="minorHAnsi"/>
                <w:color w:val="000000" w:themeColor="text1"/>
              </w:rPr>
              <w:t> </w:t>
            </w:r>
          </w:p>
          <w:p w14:paraId="03363401" w14:textId="1DC7B348" w:rsidR="00670655" w:rsidRPr="00E3075E" w:rsidRDefault="00670655">
            <w:pPr>
              <w:rPr>
                <w:rFonts w:cstheme="minorHAnsi"/>
                <w:color w:val="000000" w:themeColor="text1"/>
                <w:sz w:val="24"/>
                <w:szCs w:val="24"/>
              </w:rPr>
            </w:pPr>
          </w:p>
        </w:tc>
        <w:tc>
          <w:tcPr>
            <w:tcW w:w="4678" w:type="dxa"/>
            <w:hideMark/>
          </w:tcPr>
          <w:p w14:paraId="0969C0E1" w14:textId="38E03C5A" w:rsidR="00670655" w:rsidRPr="00E3075E" w:rsidRDefault="002B25BD">
            <w:pPr>
              <w:rPr>
                <w:rFonts w:cstheme="minorHAnsi"/>
                <w:color w:val="000000" w:themeColor="text1"/>
                <w:sz w:val="24"/>
                <w:szCs w:val="24"/>
              </w:rPr>
            </w:pPr>
            <w:r w:rsidRPr="00E3075E">
              <w:rPr>
                <w:rFonts w:cstheme="minorHAnsi"/>
                <w:color w:val="000000" w:themeColor="text1"/>
                <w:sz w:val="24"/>
                <w:szCs w:val="24"/>
              </w:rPr>
              <w:t>The tender document has been amended to include the price schedule.</w:t>
            </w:r>
          </w:p>
          <w:p w14:paraId="5175B0BA" w14:textId="13CFC359" w:rsidR="002B25BD" w:rsidRPr="00E3075E" w:rsidRDefault="002B25BD">
            <w:pPr>
              <w:rPr>
                <w:rFonts w:cstheme="minorHAnsi"/>
                <w:color w:val="000000" w:themeColor="text1"/>
                <w:sz w:val="24"/>
                <w:szCs w:val="24"/>
              </w:rPr>
            </w:pPr>
          </w:p>
        </w:tc>
      </w:tr>
      <w:tr w:rsidR="00E3075E" w:rsidRPr="00E3075E" w14:paraId="05B38F17" w14:textId="77777777" w:rsidTr="00670655">
        <w:trPr>
          <w:trHeight w:val="1155"/>
        </w:trPr>
        <w:tc>
          <w:tcPr>
            <w:tcW w:w="5812" w:type="dxa"/>
            <w:hideMark/>
          </w:tcPr>
          <w:p w14:paraId="030D9713" w14:textId="77777777" w:rsidR="001F3B53" w:rsidRPr="00E3075E" w:rsidRDefault="001F3B53" w:rsidP="001F3B53">
            <w:pPr>
              <w:rPr>
                <w:rFonts w:eastAsia="Times New Roman" w:cstheme="minorHAnsi"/>
                <w:color w:val="000000" w:themeColor="text1"/>
                <w:sz w:val="24"/>
                <w:szCs w:val="24"/>
              </w:rPr>
            </w:pPr>
            <w:r w:rsidRPr="00E3075E">
              <w:rPr>
                <w:rFonts w:eastAsia="Times New Roman" w:cstheme="minorHAnsi"/>
                <w:color w:val="000000" w:themeColor="text1"/>
                <w:sz w:val="24"/>
                <w:szCs w:val="24"/>
              </w:rPr>
              <w:t xml:space="preserve">Other than the RFQ document, are we allowed to add additional attachments alongside the RFQ, such as </w:t>
            </w:r>
            <w:proofErr w:type="gramStart"/>
            <w:r w:rsidRPr="00E3075E">
              <w:rPr>
                <w:rFonts w:eastAsia="Times New Roman" w:cstheme="minorHAnsi"/>
                <w:color w:val="000000" w:themeColor="text1"/>
                <w:sz w:val="24"/>
                <w:szCs w:val="24"/>
              </w:rPr>
              <w:t>C.V’s</w:t>
            </w:r>
            <w:proofErr w:type="gramEnd"/>
            <w:r w:rsidRPr="00E3075E">
              <w:rPr>
                <w:rFonts w:eastAsia="Times New Roman" w:cstheme="minorHAnsi"/>
                <w:color w:val="000000" w:themeColor="text1"/>
                <w:sz w:val="24"/>
                <w:szCs w:val="24"/>
              </w:rPr>
              <w:t>?</w:t>
            </w:r>
          </w:p>
          <w:p w14:paraId="3B696368" w14:textId="77777777" w:rsidR="001F3B53" w:rsidRPr="00E3075E" w:rsidRDefault="001F3B53" w:rsidP="001F3B53">
            <w:pPr>
              <w:rPr>
                <w:rFonts w:eastAsia="Times New Roman" w:cstheme="minorHAnsi"/>
                <w:color w:val="000000" w:themeColor="text1"/>
                <w:sz w:val="24"/>
                <w:szCs w:val="24"/>
              </w:rPr>
            </w:pPr>
          </w:p>
          <w:p w14:paraId="2CB509D2" w14:textId="69EB339D" w:rsidR="00670655" w:rsidRPr="00E3075E" w:rsidRDefault="00670655">
            <w:pPr>
              <w:rPr>
                <w:rFonts w:cstheme="minorHAnsi"/>
                <w:color w:val="000000" w:themeColor="text1"/>
                <w:sz w:val="24"/>
                <w:szCs w:val="24"/>
              </w:rPr>
            </w:pPr>
          </w:p>
        </w:tc>
        <w:tc>
          <w:tcPr>
            <w:tcW w:w="4678" w:type="dxa"/>
            <w:hideMark/>
          </w:tcPr>
          <w:p w14:paraId="38468D9D" w14:textId="5C9B81D6" w:rsidR="00670655" w:rsidRPr="00E3075E" w:rsidRDefault="00DE3135">
            <w:pPr>
              <w:rPr>
                <w:rFonts w:cstheme="minorHAnsi"/>
                <w:color w:val="000000" w:themeColor="text1"/>
                <w:sz w:val="24"/>
                <w:szCs w:val="24"/>
              </w:rPr>
            </w:pPr>
            <w:r w:rsidRPr="00E3075E">
              <w:rPr>
                <w:rFonts w:cstheme="minorHAnsi"/>
                <w:color w:val="000000" w:themeColor="text1"/>
                <w:sz w:val="24"/>
                <w:szCs w:val="24"/>
              </w:rPr>
              <w:t>Additional</w:t>
            </w:r>
            <w:r w:rsidR="001F3B53" w:rsidRPr="00E3075E">
              <w:rPr>
                <w:rFonts w:cstheme="minorHAnsi"/>
                <w:color w:val="000000" w:themeColor="text1"/>
                <w:sz w:val="24"/>
                <w:szCs w:val="24"/>
              </w:rPr>
              <w:t xml:space="preserve"> documents can be submitted but will not be considered as part of the </w:t>
            </w:r>
            <w:r w:rsidRPr="00E3075E">
              <w:rPr>
                <w:rFonts w:cstheme="minorHAnsi"/>
                <w:color w:val="000000" w:themeColor="text1"/>
                <w:sz w:val="24"/>
                <w:szCs w:val="24"/>
              </w:rPr>
              <w:t>scoring</w:t>
            </w:r>
            <w:r w:rsidR="001F3B53" w:rsidRPr="00E3075E">
              <w:rPr>
                <w:rFonts w:cstheme="minorHAnsi"/>
                <w:color w:val="000000" w:themeColor="text1"/>
                <w:sz w:val="24"/>
                <w:szCs w:val="24"/>
              </w:rPr>
              <w:t xml:space="preserve"> process.</w:t>
            </w:r>
          </w:p>
        </w:tc>
      </w:tr>
      <w:tr w:rsidR="00E3075E" w:rsidRPr="00E3075E" w14:paraId="7204E13C" w14:textId="77777777" w:rsidTr="00670655">
        <w:trPr>
          <w:trHeight w:val="1155"/>
        </w:trPr>
        <w:tc>
          <w:tcPr>
            <w:tcW w:w="5812" w:type="dxa"/>
          </w:tcPr>
          <w:p w14:paraId="6EACFCB1" w14:textId="66B06054" w:rsidR="00D44677" w:rsidRPr="00E3075E" w:rsidRDefault="00D44677" w:rsidP="001F3B53">
            <w:pPr>
              <w:rPr>
                <w:rFonts w:eastAsia="Times New Roman" w:cstheme="minorHAnsi"/>
                <w:color w:val="000000" w:themeColor="text1"/>
                <w:sz w:val="24"/>
                <w:szCs w:val="24"/>
              </w:rPr>
            </w:pPr>
            <w:r w:rsidRPr="00E3075E">
              <w:rPr>
                <w:rFonts w:cstheme="minorHAnsi"/>
                <w:color w:val="000000" w:themeColor="text1"/>
                <w:sz w:val="24"/>
                <w:szCs w:val="24"/>
              </w:rPr>
              <w:t>Could I also please check whether the £20,000 budget stated in the ITT is inclusive or exclusive of VAT?</w:t>
            </w:r>
          </w:p>
        </w:tc>
        <w:tc>
          <w:tcPr>
            <w:tcW w:w="4678" w:type="dxa"/>
          </w:tcPr>
          <w:p w14:paraId="7D66F654" w14:textId="5CCAE44A" w:rsidR="00D44677" w:rsidRPr="00E3075E" w:rsidRDefault="00D44677">
            <w:pPr>
              <w:rPr>
                <w:rFonts w:cstheme="minorHAnsi"/>
                <w:color w:val="000000" w:themeColor="text1"/>
                <w:sz w:val="24"/>
                <w:szCs w:val="24"/>
              </w:rPr>
            </w:pPr>
            <w:r w:rsidRPr="00E3075E">
              <w:rPr>
                <w:rFonts w:cstheme="minorHAnsi"/>
                <w:color w:val="000000" w:themeColor="text1"/>
                <w:sz w:val="24"/>
                <w:szCs w:val="24"/>
              </w:rPr>
              <w:t>20,000 is inclusive of VAT.</w:t>
            </w:r>
          </w:p>
        </w:tc>
      </w:tr>
      <w:tr w:rsidR="00E3075E" w:rsidRPr="00E3075E" w14:paraId="4FE5B3D2" w14:textId="77777777" w:rsidTr="00670655">
        <w:trPr>
          <w:trHeight w:val="1155"/>
        </w:trPr>
        <w:tc>
          <w:tcPr>
            <w:tcW w:w="5812" w:type="dxa"/>
          </w:tcPr>
          <w:p w14:paraId="73C1053C" w14:textId="4B2F046B" w:rsidR="008D78B4" w:rsidRPr="00E3075E" w:rsidRDefault="008D78B4" w:rsidP="001F3B53">
            <w:pPr>
              <w:rPr>
                <w:rFonts w:cstheme="minorHAnsi"/>
                <w:color w:val="000000" w:themeColor="text1"/>
                <w:sz w:val="24"/>
                <w:szCs w:val="24"/>
              </w:rPr>
            </w:pPr>
            <w:r w:rsidRPr="00E3075E">
              <w:rPr>
                <w:rFonts w:cstheme="minorHAnsi"/>
                <w:color w:val="000000" w:themeColor="text1"/>
                <w:sz w:val="24"/>
                <w:szCs w:val="24"/>
                <w:lang w:val="en-US"/>
              </w:rPr>
              <w:t>I was wondering whether any clarification questions were submitted and whether you produced a response to thes</w:t>
            </w:r>
            <w:r w:rsidR="000B20BC" w:rsidRPr="00E3075E">
              <w:rPr>
                <w:rFonts w:cstheme="minorHAnsi"/>
                <w:color w:val="000000" w:themeColor="text1"/>
                <w:sz w:val="24"/>
                <w:szCs w:val="24"/>
                <w:lang w:val="en-US"/>
              </w:rPr>
              <w:t>e</w:t>
            </w:r>
          </w:p>
        </w:tc>
        <w:tc>
          <w:tcPr>
            <w:tcW w:w="4678" w:type="dxa"/>
          </w:tcPr>
          <w:p w14:paraId="4EF2B3BA" w14:textId="299416D5" w:rsidR="008D78B4" w:rsidRPr="00E3075E" w:rsidRDefault="008D78B4">
            <w:pPr>
              <w:rPr>
                <w:rFonts w:cstheme="minorHAnsi"/>
                <w:color w:val="000000" w:themeColor="text1"/>
                <w:sz w:val="24"/>
                <w:szCs w:val="24"/>
              </w:rPr>
            </w:pPr>
            <w:r w:rsidRPr="00E3075E">
              <w:rPr>
                <w:rFonts w:cstheme="minorHAnsi"/>
                <w:color w:val="000000" w:themeColor="text1"/>
                <w:sz w:val="24"/>
                <w:szCs w:val="24"/>
              </w:rPr>
              <w:t xml:space="preserve">CQ uploaded on 13.06.2023 </w:t>
            </w:r>
            <w:r w:rsidR="000B20BC" w:rsidRPr="00E3075E">
              <w:rPr>
                <w:rFonts w:cstheme="minorHAnsi"/>
                <w:color w:val="000000" w:themeColor="text1"/>
                <w:sz w:val="24"/>
                <w:szCs w:val="24"/>
              </w:rPr>
              <w:t xml:space="preserve">and include all questions received </w:t>
            </w:r>
          </w:p>
        </w:tc>
      </w:tr>
      <w:tr w:rsidR="00E3075E" w:rsidRPr="00E3075E" w14:paraId="7498C84F" w14:textId="77777777" w:rsidTr="00E3075E">
        <w:trPr>
          <w:trHeight w:val="1155"/>
        </w:trPr>
        <w:tc>
          <w:tcPr>
            <w:tcW w:w="5812" w:type="dxa"/>
            <w:shd w:val="clear" w:color="auto" w:fill="auto"/>
          </w:tcPr>
          <w:p w14:paraId="61EFD949" w14:textId="342A3F79" w:rsidR="000B20BC" w:rsidRPr="00E3075E" w:rsidRDefault="00E3075E" w:rsidP="000B20BC">
            <w:pPr>
              <w:pStyle w:val="xmsonormal"/>
              <w:rPr>
                <w:rFonts w:asciiTheme="minorHAnsi" w:hAnsiTheme="minorHAnsi" w:cstheme="minorHAnsi"/>
                <w:color w:val="000000" w:themeColor="text1"/>
              </w:rPr>
            </w:pPr>
            <w:r>
              <w:rPr>
                <w:rFonts w:asciiTheme="minorHAnsi" w:hAnsiTheme="minorHAnsi" w:cstheme="minorHAnsi"/>
                <w:color w:val="000000" w:themeColor="text1"/>
              </w:rPr>
              <w:t>Can you let us know whether as part of the services we would need to collect data ourselves or will all necessary data be provided to us?</w:t>
            </w:r>
          </w:p>
          <w:p w14:paraId="4E9EEE2C" w14:textId="77777777" w:rsidR="000B20BC" w:rsidRPr="00E3075E" w:rsidRDefault="000B20BC" w:rsidP="004809EE">
            <w:pPr>
              <w:pStyle w:val="xmsonormal"/>
              <w:rPr>
                <w:rFonts w:asciiTheme="minorHAnsi" w:hAnsiTheme="minorHAnsi" w:cstheme="minorHAnsi"/>
                <w:color w:val="000000" w:themeColor="text1"/>
                <w:lang w:val="en-US"/>
              </w:rPr>
            </w:pPr>
          </w:p>
        </w:tc>
        <w:tc>
          <w:tcPr>
            <w:tcW w:w="4678" w:type="dxa"/>
          </w:tcPr>
          <w:p w14:paraId="42C33680" w14:textId="6A3B5BD2" w:rsidR="000B20BC" w:rsidRPr="00E3075E" w:rsidRDefault="00DE3135" w:rsidP="000B20BC">
            <w:pPr>
              <w:rPr>
                <w:rFonts w:cstheme="minorHAnsi"/>
                <w:color w:val="000000" w:themeColor="text1"/>
                <w:sz w:val="24"/>
                <w:szCs w:val="24"/>
              </w:rPr>
            </w:pPr>
            <w:r>
              <w:rPr>
                <w:rFonts w:cstheme="minorHAnsi"/>
                <w:color w:val="000000" w:themeColor="text1"/>
                <w:sz w:val="24"/>
                <w:szCs w:val="24"/>
              </w:rPr>
              <w:t>M</w:t>
            </w:r>
            <w:r w:rsidR="000B20BC" w:rsidRPr="00E3075E">
              <w:rPr>
                <w:rFonts w:cstheme="minorHAnsi"/>
                <w:color w:val="000000" w:themeColor="text1"/>
                <w:sz w:val="24"/>
                <w:szCs w:val="24"/>
              </w:rPr>
              <w:t xml:space="preserve">ost of the data will be service specific </w:t>
            </w:r>
            <w:r w:rsidR="000B20BC" w:rsidRPr="00E3075E">
              <w:rPr>
                <w:rFonts w:cstheme="minorHAnsi"/>
                <w:color w:val="000000" w:themeColor="text1"/>
                <w:sz w:val="24"/>
                <w:szCs w:val="24"/>
              </w:rPr>
              <w:t xml:space="preserve">and thus we will provide this data. Any publicly available data will need to be accessed yourselves where needed. </w:t>
            </w:r>
          </w:p>
          <w:p w14:paraId="4223DB17" w14:textId="77777777" w:rsidR="000B20BC" w:rsidRPr="00E3075E" w:rsidRDefault="000B20BC">
            <w:pPr>
              <w:rPr>
                <w:rFonts w:cstheme="minorHAnsi"/>
                <w:color w:val="000000" w:themeColor="text1"/>
                <w:sz w:val="24"/>
                <w:szCs w:val="24"/>
              </w:rPr>
            </w:pPr>
          </w:p>
        </w:tc>
      </w:tr>
      <w:tr w:rsidR="00E3075E" w:rsidRPr="00E3075E" w14:paraId="7FC25E46" w14:textId="77777777" w:rsidTr="00670655">
        <w:trPr>
          <w:trHeight w:val="1155"/>
        </w:trPr>
        <w:tc>
          <w:tcPr>
            <w:tcW w:w="5812" w:type="dxa"/>
          </w:tcPr>
          <w:p w14:paraId="4DCBB88A" w14:textId="77777777" w:rsidR="000B20BC" w:rsidRPr="00E3075E" w:rsidRDefault="000B20BC" w:rsidP="000B20BC">
            <w:pPr>
              <w:pStyle w:val="xmsonormal"/>
              <w:ind w:firstLine="720"/>
              <w:rPr>
                <w:rFonts w:asciiTheme="minorHAnsi" w:hAnsiTheme="minorHAnsi" w:cstheme="minorHAnsi"/>
                <w:color w:val="000000" w:themeColor="text1"/>
              </w:rPr>
            </w:pPr>
            <w:r w:rsidRPr="00E3075E">
              <w:rPr>
                <w:rFonts w:asciiTheme="minorHAnsi" w:hAnsiTheme="minorHAnsi" w:cstheme="minorHAnsi"/>
                <w:color w:val="000000" w:themeColor="text1"/>
              </w:rPr>
              <w:t>b) The ITT states that 'quotations are invited from reputable organisations with experience of designing, planning and delivering engagement workshops'. Our understanding is that the requirement is mainly to deliver data analysis and recommendations; can you please confirm you do not envisage delivery of workshops as part of this commission?</w:t>
            </w:r>
          </w:p>
          <w:p w14:paraId="4B856038" w14:textId="77777777" w:rsidR="000B20BC" w:rsidRPr="00E3075E" w:rsidRDefault="000B20BC" w:rsidP="001F3B53">
            <w:pPr>
              <w:rPr>
                <w:rFonts w:cstheme="minorHAnsi"/>
                <w:color w:val="000000" w:themeColor="text1"/>
                <w:sz w:val="24"/>
                <w:szCs w:val="24"/>
                <w:lang w:val="en-US"/>
              </w:rPr>
            </w:pPr>
          </w:p>
        </w:tc>
        <w:tc>
          <w:tcPr>
            <w:tcW w:w="4678" w:type="dxa"/>
          </w:tcPr>
          <w:p w14:paraId="56C93350" w14:textId="4ABE9BBF" w:rsidR="000B20BC" w:rsidRPr="00E3075E" w:rsidRDefault="006C2F03">
            <w:pPr>
              <w:rPr>
                <w:rFonts w:cstheme="minorHAnsi"/>
                <w:color w:val="000000" w:themeColor="text1"/>
                <w:sz w:val="24"/>
                <w:szCs w:val="24"/>
              </w:rPr>
            </w:pPr>
            <w:r w:rsidRPr="00E3075E">
              <w:rPr>
                <w:rFonts w:cstheme="minorHAnsi"/>
                <w:color w:val="000000" w:themeColor="text1"/>
                <w:sz w:val="24"/>
                <w:szCs w:val="24"/>
              </w:rPr>
              <w:t>We can confirm that workshop delivery will not be part of this tender.</w:t>
            </w:r>
          </w:p>
        </w:tc>
      </w:tr>
      <w:tr w:rsidR="00E3075E" w:rsidRPr="00E3075E" w14:paraId="5254263F" w14:textId="77777777" w:rsidTr="00670655">
        <w:trPr>
          <w:trHeight w:val="1155"/>
        </w:trPr>
        <w:tc>
          <w:tcPr>
            <w:tcW w:w="5812" w:type="dxa"/>
          </w:tcPr>
          <w:p w14:paraId="486717D9" w14:textId="3885671A" w:rsidR="006C2F03" w:rsidRPr="00E3075E" w:rsidRDefault="006C2F03" w:rsidP="006C2F03">
            <w:pPr>
              <w:pStyle w:val="xmsonormal"/>
              <w:rPr>
                <w:rFonts w:asciiTheme="minorHAnsi" w:hAnsiTheme="minorHAnsi" w:cstheme="minorHAnsi"/>
                <w:color w:val="000000" w:themeColor="text1"/>
              </w:rPr>
            </w:pPr>
            <w:r w:rsidRPr="00E3075E">
              <w:rPr>
                <w:rFonts w:asciiTheme="minorHAnsi" w:hAnsiTheme="minorHAnsi" w:cstheme="minorHAnsi"/>
                <w:color w:val="000000" w:themeColor="text1"/>
              </w:rPr>
              <w:lastRenderedPageBreak/>
              <w:t xml:space="preserve">The tender document </w:t>
            </w:r>
            <w:proofErr w:type="gramStart"/>
            <w:r w:rsidRPr="00E3075E">
              <w:rPr>
                <w:rFonts w:asciiTheme="minorHAnsi" w:hAnsiTheme="minorHAnsi" w:cstheme="minorHAnsi"/>
                <w:color w:val="000000" w:themeColor="text1"/>
              </w:rPr>
              <w:t>makes reference</w:t>
            </w:r>
            <w:proofErr w:type="gramEnd"/>
            <w:r w:rsidRPr="00E3075E">
              <w:rPr>
                <w:rFonts w:asciiTheme="minorHAnsi" w:hAnsiTheme="minorHAnsi" w:cstheme="minorHAnsi"/>
                <w:color w:val="000000" w:themeColor="text1"/>
              </w:rPr>
              <w:t xml:space="preserve"> to North and West Northamptonshire. Is this tender document to cover both North and West Northamptonshire </w:t>
            </w:r>
          </w:p>
        </w:tc>
        <w:tc>
          <w:tcPr>
            <w:tcW w:w="4678" w:type="dxa"/>
          </w:tcPr>
          <w:p w14:paraId="360AAB23" w14:textId="1B192865" w:rsidR="006C2F03" w:rsidRPr="00E3075E" w:rsidRDefault="00E3075E">
            <w:pPr>
              <w:rPr>
                <w:rFonts w:cstheme="minorHAnsi"/>
                <w:color w:val="000000" w:themeColor="text1"/>
                <w:sz w:val="24"/>
                <w:szCs w:val="24"/>
              </w:rPr>
            </w:pPr>
            <w:r w:rsidRPr="00E3075E">
              <w:rPr>
                <w:rFonts w:cstheme="minorHAnsi"/>
                <w:color w:val="000000" w:themeColor="text1"/>
                <w:sz w:val="24"/>
                <w:szCs w:val="24"/>
              </w:rPr>
              <w:t>This tender covers North Northamptonshire ONLY.</w:t>
            </w:r>
          </w:p>
        </w:tc>
      </w:tr>
      <w:tr w:rsidR="00E3075E" w:rsidRPr="00E3075E" w14:paraId="55B2B61A" w14:textId="77777777" w:rsidTr="00670655">
        <w:trPr>
          <w:trHeight w:val="1155"/>
        </w:trPr>
        <w:tc>
          <w:tcPr>
            <w:tcW w:w="5812" w:type="dxa"/>
          </w:tcPr>
          <w:p w14:paraId="3AD055F7" w14:textId="10F1E2F8" w:rsidR="006C2F03" w:rsidRPr="00E3075E" w:rsidRDefault="006C2F03" w:rsidP="006C2F03">
            <w:pPr>
              <w:pStyle w:val="xmsonormal"/>
              <w:rPr>
                <w:rFonts w:asciiTheme="minorHAnsi" w:hAnsiTheme="minorHAnsi" w:cstheme="minorHAnsi"/>
                <w:color w:val="000000" w:themeColor="text1"/>
              </w:rPr>
            </w:pPr>
            <w:r w:rsidRPr="00E3075E">
              <w:rPr>
                <w:rFonts w:asciiTheme="minorHAnsi" w:hAnsiTheme="minorHAnsi" w:cstheme="minorHAnsi"/>
                <w:color w:val="000000" w:themeColor="text1"/>
              </w:rPr>
              <w:t xml:space="preserve">As this tender is only for North Northamptonshire, </w:t>
            </w:r>
            <w:proofErr w:type="gramStart"/>
            <w:r w:rsidRPr="00E3075E">
              <w:rPr>
                <w:rFonts w:asciiTheme="minorHAnsi" w:hAnsiTheme="minorHAnsi" w:cstheme="minorHAnsi"/>
                <w:color w:val="000000" w:themeColor="text1"/>
              </w:rPr>
              <w:t>Does</w:t>
            </w:r>
            <w:proofErr w:type="gramEnd"/>
            <w:r w:rsidRPr="00E3075E">
              <w:rPr>
                <w:rFonts w:asciiTheme="minorHAnsi" w:hAnsiTheme="minorHAnsi" w:cstheme="minorHAnsi"/>
                <w:color w:val="000000" w:themeColor="text1"/>
              </w:rPr>
              <w:t xml:space="preserve"> this have knock-on effects for your budget, e.g. is it now closer to £10k than £20k?</w:t>
            </w:r>
          </w:p>
          <w:p w14:paraId="5AAD8678" w14:textId="657EA6E4" w:rsidR="006C2F03" w:rsidRPr="00E3075E" w:rsidRDefault="006C2F03" w:rsidP="006C2F03">
            <w:pPr>
              <w:pStyle w:val="xmsonormal"/>
              <w:rPr>
                <w:rFonts w:asciiTheme="minorHAnsi" w:hAnsiTheme="minorHAnsi" w:cstheme="minorHAnsi"/>
                <w:color w:val="000000" w:themeColor="text1"/>
              </w:rPr>
            </w:pPr>
          </w:p>
        </w:tc>
        <w:tc>
          <w:tcPr>
            <w:tcW w:w="4678" w:type="dxa"/>
          </w:tcPr>
          <w:p w14:paraId="4E0CA214" w14:textId="615FD524" w:rsidR="006C2F03" w:rsidRPr="00E3075E" w:rsidRDefault="006C2F03">
            <w:pPr>
              <w:rPr>
                <w:rFonts w:cstheme="minorHAnsi"/>
                <w:color w:val="000000" w:themeColor="text1"/>
                <w:sz w:val="24"/>
                <w:szCs w:val="24"/>
              </w:rPr>
            </w:pPr>
            <w:r w:rsidRPr="00E3075E">
              <w:rPr>
                <w:rFonts w:cstheme="minorHAnsi"/>
                <w:color w:val="000000" w:themeColor="text1"/>
                <w:sz w:val="24"/>
                <w:szCs w:val="24"/>
              </w:rPr>
              <w:t xml:space="preserve">The budget remains 20k for this tender </w:t>
            </w:r>
          </w:p>
        </w:tc>
      </w:tr>
      <w:tr w:rsidR="00E3075E" w:rsidRPr="00E3075E" w14:paraId="5E9CB9DF" w14:textId="77777777" w:rsidTr="00670655">
        <w:trPr>
          <w:trHeight w:val="1155"/>
        </w:trPr>
        <w:tc>
          <w:tcPr>
            <w:tcW w:w="5812" w:type="dxa"/>
          </w:tcPr>
          <w:p w14:paraId="2A54EB49" w14:textId="0FCBE668" w:rsidR="00E3075E" w:rsidRPr="00E3075E" w:rsidRDefault="00E3075E" w:rsidP="00DE3135">
            <w:pPr>
              <w:pStyle w:val="xmsolistparagraph"/>
              <w:rPr>
                <w:rFonts w:asciiTheme="minorHAnsi" w:hAnsiTheme="minorHAnsi" w:cstheme="minorHAnsi"/>
                <w:color w:val="000000" w:themeColor="text1"/>
                <w:sz w:val="24"/>
                <w:szCs w:val="24"/>
              </w:rPr>
            </w:pPr>
            <w:r w:rsidRPr="00E3075E">
              <w:rPr>
                <w:rFonts w:asciiTheme="minorHAnsi" w:hAnsiTheme="minorHAnsi" w:cstheme="minorHAnsi"/>
                <w:color w:val="000000" w:themeColor="text1"/>
                <w:sz w:val="24"/>
                <w:szCs w:val="24"/>
              </w:rPr>
              <w:t>s this one JSNA covering both areas or are both NNC and WNC being treated as one?</w:t>
            </w:r>
          </w:p>
          <w:p w14:paraId="5FE0A45B" w14:textId="741C2F90" w:rsidR="00E3075E" w:rsidRPr="00E3075E" w:rsidRDefault="00E3075E" w:rsidP="00E3075E">
            <w:pPr>
              <w:pStyle w:val="xmsonormal"/>
              <w:rPr>
                <w:rFonts w:asciiTheme="minorHAnsi" w:hAnsiTheme="minorHAnsi" w:cstheme="minorHAnsi"/>
                <w:color w:val="000000" w:themeColor="text1"/>
              </w:rPr>
            </w:pPr>
          </w:p>
        </w:tc>
        <w:tc>
          <w:tcPr>
            <w:tcW w:w="4678" w:type="dxa"/>
          </w:tcPr>
          <w:p w14:paraId="185F3C93" w14:textId="77777777" w:rsidR="00E3075E" w:rsidRPr="00E3075E" w:rsidRDefault="00E3075E" w:rsidP="00DE3135">
            <w:pPr>
              <w:pStyle w:val="xmsolistparagraph"/>
              <w:rPr>
                <w:rFonts w:asciiTheme="minorHAnsi" w:hAnsiTheme="minorHAnsi" w:cstheme="minorHAnsi"/>
                <w:color w:val="000000" w:themeColor="text1"/>
                <w:sz w:val="24"/>
                <w:szCs w:val="24"/>
              </w:rPr>
            </w:pPr>
            <w:r w:rsidRPr="00E3075E">
              <w:rPr>
                <w:rFonts w:asciiTheme="minorHAnsi" w:hAnsiTheme="minorHAnsi" w:cstheme="minorHAnsi"/>
                <w:color w:val="000000" w:themeColor="text1"/>
                <w:sz w:val="24"/>
                <w:szCs w:val="24"/>
              </w:rPr>
              <w:t>To just do one for the North only as the West will do its own one now</w:t>
            </w:r>
          </w:p>
          <w:p w14:paraId="480E1086" w14:textId="77777777" w:rsidR="00E3075E" w:rsidRPr="00E3075E" w:rsidRDefault="00E3075E">
            <w:pPr>
              <w:rPr>
                <w:rFonts w:cstheme="minorHAnsi"/>
                <w:color w:val="000000" w:themeColor="text1"/>
                <w:sz w:val="24"/>
                <w:szCs w:val="24"/>
              </w:rPr>
            </w:pPr>
          </w:p>
        </w:tc>
      </w:tr>
      <w:tr w:rsidR="00E3075E" w:rsidRPr="00E3075E" w14:paraId="4B03CDEF" w14:textId="77777777" w:rsidTr="00670655">
        <w:trPr>
          <w:trHeight w:val="1155"/>
        </w:trPr>
        <w:tc>
          <w:tcPr>
            <w:tcW w:w="5812" w:type="dxa"/>
          </w:tcPr>
          <w:p w14:paraId="4BFB2A1A" w14:textId="0F4E645D" w:rsidR="00E3075E" w:rsidRPr="00E3075E" w:rsidRDefault="00E3075E" w:rsidP="00E3075E">
            <w:pPr>
              <w:pStyle w:val="xmsolistparagraph"/>
              <w:rPr>
                <w:rFonts w:asciiTheme="minorHAnsi" w:hAnsiTheme="minorHAnsi" w:cstheme="minorHAnsi"/>
                <w:color w:val="000000" w:themeColor="text1"/>
                <w:sz w:val="24"/>
                <w:szCs w:val="24"/>
              </w:rPr>
            </w:pPr>
            <w:r w:rsidRPr="00E3075E">
              <w:rPr>
                <w:rFonts w:asciiTheme="minorHAnsi" w:hAnsiTheme="minorHAnsi" w:cstheme="minorHAnsi"/>
                <w:color w:val="000000" w:themeColor="text1"/>
                <w:sz w:val="24"/>
                <w:szCs w:val="24"/>
              </w:rPr>
              <w:t xml:space="preserve"> Is it </w:t>
            </w:r>
            <w:proofErr w:type="gramStart"/>
            <w:r w:rsidRPr="00E3075E">
              <w:rPr>
                <w:rFonts w:asciiTheme="minorHAnsi" w:hAnsiTheme="minorHAnsi" w:cstheme="minorHAnsi"/>
                <w:color w:val="000000" w:themeColor="text1"/>
                <w:sz w:val="24"/>
                <w:szCs w:val="24"/>
              </w:rPr>
              <w:t>actually two</w:t>
            </w:r>
            <w:proofErr w:type="gramEnd"/>
            <w:r w:rsidRPr="00E3075E">
              <w:rPr>
                <w:rFonts w:asciiTheme="minorHAnsi" w:hAnsiTheme="minorHAnsi" w:cstheme="minorHAnsi"/>
                <w:color w:val="000000" w:themeColor="text1"/>
                <w:sz w:val="24"/>
                <w:szCs w:val="24"/>
              </w:rPr>
              <w:t xml:space="preserve"> JSNAs being commissioned by one central point of contact?</w:t>
            </w:r>
          </w:p>
          <w:p w14:paraId="1B386FA1" w14:textId="77777777" w:rsidR="00E3075E" w:rsidRPr="00E3075E" w:rsidRDefault="00E3075E" w:rsidP="00E3075E">
            <w:pPr>
              <w:pStyle w:val="xmsonormal"/>
              <w:rPr>
                <w:rFonts w:asciiTheme="minorHAnsi" w:hAnsiTheme="minorHAnsi" w:cstheme="minorHAnsi"/>
                <w:color w:val="000000" w:themeColor="text1"/>
              </w:rPr>
            </w:pPr>
          </w:p>
        </w:tc>
        <w:tc>
          <w:tcPr>
            <w:tcW w:w="4678" w:type="dxa"/>
          </w:tcPr>
          <w:p w14:paraId="66758F07" w14:textId="77777777" w:rsidR="00E3075E" w:rsidRPr="00E3075E" w:rsidRDefault="00E3075E" w:rsidP="00E3075E">
            <w:pPr>
              <w:pStyle w:val="xmsonormal"/>
              <w:rPr>
                <w:rFonts w:asciiTheme="minorHAnsi" w:hAnsiTheme="minorHAnsi" w:cstheme="minorHAnsi"/>
                <w:color w:val="000000" w:themeColor="text1"/>
              </w:rPr>
            </w:pPr>
            <w:r w:rsidRPr="00E3075E">
              <w:rPr>
                <w:rFonts w:asciiTheme="minorHAnsi" w:hAnsiTheme="minorHAnsi" w:cstheme="minorHAnsi"/>
                <w:color w:val="000000" w:themeColor="text1"/>
              </w:rPr>
              <w:t> It is one JSNA commissioned by one point - NNC (Public health - me/Abi)</w:t>
            </w:r>
          </w:p>
          <w:p w14:paraId="5F1F3367" w14:textId="77777777" w:rsidR="00E3075E" w:rsidRPr="00E3075E" w:rsidRDefault="00E3075E">
            <w:pPr>
              <w:rPr>
                <w:rFonts w:cstheme="minorHAnsi"/>
                <w:color w:val="000000" w:themeColor="text1"/>
                <w:sz w:val="24"/>
                <w:szCs w:val="24"/>
              </w:rPr>
            </w:pPr>
          </w:p>
        </w:tc>
      </w:tr>
      <w:tr w:rsidR="00E3075E" w:rsidRPr="00E3075E" w14:paraId="1C3557D7" w14:textId="77777777" w:rsidTr="00670655">
        <w:trPr>
          <w:trHeight w:val="1155"/>
        </w:trPr>
        <w:tc>
          <w:tcPr>
            <w:tcW w:w="5812" w:type="dxa"/>
          </w:tcPr>
          <w:p w14:paraId="5A24B128" w14:textId="77777777" w:rsidR="00E3075E" w:rsidRPr="00E3075E" w:rsidRDefault="00E3075E" w:rsidP="00E3075E">
            <w:pPr>
              <w:pStyle w:val="xmsonormal"/>
              <w:rPr>
                <w:rFonts w:asciiTheme="minorHAnsi" w:hAnsiTheme="minorHAnsi" w:cstheme="minorHAnsi"/>
                <w:color w:val="000000" w:themeColor="text1"/>
              </w:rPr>
            </w:pPr>
          </w:p>
          <w:p w14:paraId="4CAD22D2" w14:textId="0BA68F16" w:rsidR="00E3075E" w:rsidRPr="00E3075E" w:rsidRDefault="00E3075E" w:rsidP="00E3075E">
            <w:pPr>
              <w:pStyle w:val="xmsolistparagraph"/>
              <w:rPr>
                <w:rFonts w:asciiTheme="minorHAnsi" w:hAnsiTheme="minorHAnsi" w:cstheme="minorHAnsi"/>
                <w:color w:val="000000" w:themeColor="text1"/>
                <w:sz w:val="24"/>
                <w:szCs w:val="24"/>
              </w:rPr>
            </w:pPr>
            <w:r w:rsidRPr="00E3075E">
              <w:rPr>
                <w:rFonts w:asciiTheme="minorHAnsi" w:hAnsiTheme="minorHAnsi" w:cstheme="minorHAnsi"/>
                <w:color w:val="000000" w:themeColor="text1"/>
                <w:sz w:val="24"/>
                <w:szCs w:val="24"/>
              </w:rPr>
              <w:t xml:space="preserve">Will there be a single point of contact covering both areas </w:t>
            </w:r>
            <w:proofErr w:type="gramStart"/>
            <w:r w:rsidRPr="00E3075E">
              <w:rPr>
                <w:rFonts w:asciiTheme="minorHAnsi" w:hAnsiTheme="minorHAnsi" w:cstheme="minorHAnsi"/>
                <w:color w:val="000000" w:themeColor="text1"/>
                <w:sz w:val="24"/>
                <w:szCs w:val="24"/>
              </w:rPr>
              <w:t>or</w:t>
            </w:r>
            <w:proofErr w:type="gramEnd"/>
            <w:r w:rsidRPr="00E3075E">
              <w:rPr>
                <w:rFonts w:asciiTheme="minorHAnsi" w:hAnsiTheme="minorHAnsi" w:cstheme="minorHAnsi"/>
                <w:color w:val="000000" w:themeColor="text1"/>
                <w:sz w:val="24"/>
                <w:szCs w:val="24"/>
              </w:rPr>
              <w:t xml:space="preserve"> is it a point of contact in each of the areas?</w:t>
            </w:r>
          </w:p>
          <w:p w14:paraId="291DC395" w14:textId="6BEB878F" w:rsidR="00E3075E" w:rsidRPr="00E3075E" w:rsidRDefault="00E3075E" w:rsidP="00E3075E">
            <w:pPr>
              <w:pStyle w:val="xmsonormal"/>
              <w:rPr>
                <w:rFonts w:asciiTheme="minorHAnsi" w:hAnsiTheme="minorHAnsi" w:cstheme="minorHAnsi"/>
                <w:color w:val="000000" w:themeColor="text1"/>
              </w:rPr>
            </w:pPr>
            <w:r w:rsidRPr="00E3075E">
              <w:rPr>
                <w:rFonts w:asciiTheme="minorHAnsi" w:hAnsiTheme="minorHAnsi" w:cstheme="minorHAnsi"/>
                <w:color w:val="000000" w:themeColor="text1"/>
              </w:rPr>
              <w:t> </w:t>
            </w:r>
          </w:p>
          <w:p w14:paraId="1D1C3D72" w14:textId="77777777" w:rsidR="00E3075E" w:rsidRPr="00E3075E" w:rsidRDefault="00E3075E" w:rsidP="00E3075E">
            <w:pPr>
              <w:pStyle w:val="xmsolistparagraph"/>
              <w:ind w:left="720" w:hanging="360"/>
              <w:rPr>
                <w:rFonts w:asciiTheme="minorHAnsi" w:hAnsiTheme="minorHAnsi" w:cstheme="minorHAnsi"/>
                <w:color w:val="000000" w:themeColor="text1"/>
                <w:sz w:val="24"/>
                <w:szCs w:val="24"/>
              </w:rPr>
            </w:pPr>
          </w:p>
        </w:tc>
        <w:tc>
          <w:tcPr>
            <w:tcW w:w="4678" w:type="dxa"/>
          </w:tcPr>
          <w:p w14:paraId="5F6E0EA9" w14:textId="45BC6FDC" w:rsidR="00E3075E" w:rsidRPr="00E3075E" w:rsidRDefault="00E3075E" w:rsidP="00E3075E">
            <w:pPr>
              <w:pStyle w:val="xmsonormal"/>
              <w:rPr>
                <w:rFonts w:asciiTheme="minorHAnsi" w:hAnsiTheme="minorHAnsi" w:cstheme="minorHAnsi"/>
                <w:color w:val="000000" w:themeColor="text1"/>
              </w:rPr>
            </w:pPr>
            <w:r w:rsidRPr="00E3075E">
              <w:rPr>
                <w:rFonts w:asciiTheme="minorHAnsi" w:hAnsiTheme="minorHAnsi" w:cstheme="minorHAnsi"/>
                <w:color w:val="000000" w:themeColor="text1"/>
              </w:rPr>
              <w:t>One point as above</w:t>
            </w:r>
          </w:p>
        </w:tc>
      </w:tr>
      <w:tr w:rsidR="00E3075E" w:rsidRPr="00E3075E" w14:paraId="6CEE99D7" w14:textId="77777777" w:rsidTr="00670655">
        <w:trPr>
          <w:trHeight w:val="1155"/>
        </w:trPr>
        <w:tc>
          <w:tcPr>
            <w:tcW w:w="5812" w:type="dxa"/>
          </w:tcPr>
          <w:p w14:paraId="1890B39C" w14:textId="64589647" w:rsidR="00E3075E" w:rsidRPr="00E3075E" w:rsidRDefault="00E3075E" w:rsidP="00DE3135">
            <w:pPr>
              <w:pStyle w:val="xmsolistparagraph"/>
              <w:rPr>
                <w:rFonts w:asciiTheme="minorHAnsi" w:hAnsiTheme="minorHAnsi" w:cstheme="minorHAnsi"/>
                <w:color w:val="000000" w:themeColor="text1"/>
                <w:sz w:val="24"/>
                <w:szCs w:val="24"/>
              </w:rPr>
            </w:pPr>
            <w:r w:rsidRPr="00E3075E">
              <w:rPr>
                <w:rFonts w:asciiTheme="minorHAnsi" w:hAnsiTheme="minorHAnsi" w:cstheme="minorHAnsi"/>
                <w:color w:val="000000" w:themeColor="text1"/>
                <w:sz w:val="24"/>
                <w:szCs w:val="24"/>
              </w:rPr>
              <w:t>How many health footprints are there?</w:t>
            </w:r>
          </w:p>
          <w:p w14:paraId="1F58DE64" w14:textId="77777777" w:rsidR="00E3075E" w:rsidRPr="00E3075E" w:rsidRDefault="00E3075E" w:rsidP="00E3075E">
            <w:pPr>
              <w:pStyle w:val="xmsonormal"/>
              <w:rPr>
                <w:rFonts w:asciiTheme="minorHAnsi" w:hAnsiTheme="minorHAnsi" w:cstheme="minorHAnsi"/>
                <w:color w:val="000000" w:themeColor="text1"/>
              </w:rPr>
            </w:pPr>
          </w:p>
        </w:tc>
        <w:tc>
          <w:tcPr>
            <w:tcW w:w="4678" w:type="dxa"/>
          </w:tcPr>
          <w:p w14:paraId="72448098" w14:textId="77777777" w:rsidR="00E3075E" w:rsidRPr="00E3075E" w:rsidRDefault="00E3075E" w:rsidP="00E3075E">
            <w:pPr>
              <w:pStyle w:val="xmsonormal"/>
              <w:rPr>
                <w:rFonts w:asciiTheme="minorHAnsi" w:hAnsiTheme="minorHAnsi" w:cstheme="minorHAnsi"/>
                <w:color w:val="000000" w:themeColor="text1"/>
              </w:rPr>
            </w:pPr>
            <w:r w:rsidRPr="00E3075E">
              <w:rPr>
                <w:rFonts w:asciiTheme="minorHAnsi" w:hAnsiTheme="minorHAnsi" w:cstheme="minorHAnsi"/>
                <w:color w:val="000000" w:themeColor="text1"/>
              </w:rPr>
              <w:t xml:space="preserve"> One UA </w:t>
            </w:r>
            <w:proofErr w:type="gramStart"/>
            <w:r w:rsidRPr="00E3075E">
              <w:rPr>
                <w:rFonts w:asciiTheme="minorHAnsi" w:hAnsiTheme="minorHAnsi" w:cstheme="minorHAnsi"/>
                <w:color w:val="000000" w:themeColor="text1"/>
              </w:rPr>
              <w:t>i.e.</w:t>
            </w:r>
            <w:proofErr w:type="gramEnd"/>
            <w:r w:rsidRPr="00E3075E">
              <w:rPr>
                <w:rFonts w:asciiTheme="minorHAnsi" w:hAnsiTheme="minorHAnsi" w:cstheme="minorHAnsi"/>
                <w:color w:val="000000" w:themeColor="text1"/>
              </w:rPr>
              <w:t xml:space="preserve"> NNC</w:t>
            </w:r>
          </w:p>
          <w:p w14:paraId="2F586384" w14:textId="77777777" w:rsidR="00E3075E" w:rsidRPr="00E3075E" w:rsidRDefault="00E3075E" w:rsidP="00E3075E">
            <w:pPr>
              <w:pStyle w:val="xmsonormal"/>
              <w:rPr>
                <w:rFonts w:asciiTheme="minorHAnsi" w:hAnsiTheme="minorHAnsi" w:cstheme="minorHAnsi"/>
                <w:color w:val="000000" w:themeColor="text1"/>
              </w:rPr>
            </w:pPr>
          </w:p>
        </w:tc>
      </w:tr>
    </w:tbl>
    <w:p w14:paraId="14DED365" w14:textId="77777777" w:rsidR="00670655" w:rsidRPr="00E3075E" w:rsidRDefault="00670655">
      <w:pPr>
        <w:rPr>
          <w:color w:val="000000" w:themeColor="text1"/>
        </w:rPr>
      </w:pPr>
    </w:p>
    <w:sectPr w:rsidR="00670655" w:rsidRPr="00E307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655"/>
    <w:rsid w:val="000B20BC"/>
    <w:rsid w:val="001003E7"/>
    <w:rsid w:val="001B5B78"/>
    <w:rsid w:val="001F3B53"/>
    <w:rsid w:val="00216455"/>
    <w:rsid w:val="002B25BD"/>
    <w:rsid w:val="004809EE"/>
    <w:rsid w:val="0062691D"/>
    <w:rsid w:val="00670655"/>
    <w:rsid w:val="006C2F03"/>
    <w:rsid w:val="007F343B"/>
    <w:rsid w:val="008D78B4"/>
    <w:rsid w:val="00BF4B03"/>
    <w:rsid w:val="00C115DE"/>
    <w:rsid w:val="00D44677"/>
    <w:rsid w:val="00DA1D42"/>
    <w:rsid w:val="00DE3135"/>
    <w:rsid w:val="00E3075E"/>
    <w:rsid w:val="00F16A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27589"/>
  <w15:docId w15:val="{76BA6A26-C4D1-442E-9698-62A98E37D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0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0655"/>
    <w:rPr>
      <w:color w:val="0563C1" w:themeColor="hyperlink"/>
      <w:u w:val="single"/>
    </w:rPr>
  </w:style>
  <w:style w:type="character" w:styleId="UnresolvedMention">
    <w:name w:val="Unresolved Mention"/>
    <w:basedOn w:val="DefaultParagraphFont"/>
    <w:uiPriority w:val="99"/>
    <w:semiHidden/>
    <w:unhideWhenUsed/>
    <w:rsid w:val="00670655"/>
    <w:rPr>
      <w:color w:val="605E5C"/>
      <w:shd w:val="clear" w:color="auto" w:fill="E1DFDD"/>
    </w:rPr>
  </w:style>
  <w:style w:type="paragraph" w:customStyle="1" w:styleId="xmsonormal">
    <w:name w:val="x_msonormal"/>
    <w:basedOn w:val="Normal"/>
    <w:rsid w:val="002B25BD"/>
    <w:pPr>
      <w:spacing w:after="0" w:line="240" w:lineRule="auto"/>
    </w:pPr>
    <w:rPr>
      <w:rFonts w:ascii="Times New Roman" w:hAnsi="Times New Roman" w:cs="Times New Roman"/>
      <w:sz w:val="24"/>
      <w:szCs w:val="24"/>
      <w:lang w:eastAsia="en-GB"/>
    </w:rPr>
  </w:style>
  <w:style w:type="paragraph" w:customStyle="1" w:styleId="xmsolistparagraph">
    <w:name w:val="x_msolistparagraph"/>
    <w:basedOn w:val="Normal"/>
    <w:rsid w:val="00E3075E"/>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25254">
      <w:bodyDiv w:val="1"/>
      <w:marLeft w:val="0"/>
      <w:marRight w:val="0"/>
      <w:marTop w:val="0"/>
      <w:marBottom w:val="0"/>
      <w:divBdr>
        <w:top w:val="none" w:sz="0" w:space="0" w:color="auto"/>
        <w:left w:val="none" w:sz="0" w:space="0" w:color="auto"/>
        <w:bottom w:val="none" w:sz="0" w:space="0" w:color="auto"/>
        <w:right w:val="none" w:sz="0" w:space="0" w:color="auto"/>
      </w:divBdr>
    </w:div>
    <w:div w:id="64913140">
      <w:bodyDiv w:val="1"/>
      <w:marLeft w:val="0"/>
      <w:marRight w:val="0"/>
      <w:marTop w:val="0"/>
      <w:marBottom w:val="0"/>
      <w:divBdr>
        <w:top w:val="none" w:sz="0" w:space="0" w:color="auto"/>
        <w:left w:val="none" w:sz="0" w:space="0" w:color="auto"/>
        <w:bottom w:val="none" w:sz="0" w:space="0" w:color="auto"/>
        <w:right w:val="none" w:sz="0" w:space="0" w:color="auto"/>
      </w:divBdr>
    </w:div>
    <w:div w:id="255097858">
      <w:bodyDiv w:val="1"/>
      <w:marLeft w:val="0"/>
      <w:marRight w:val="0"/>
      <w:marTop w:val="0"/>
      <w:marBottom w:val="0"/>
      <w:divBdr>
        <w:top w:val="none" w:sz="0" w:space="0" w:color="auto"/>
        <w:left w:val="none" w:sz="0" w:space="0" w:color="auto"/>
        <w:bottom w:val="none" w:sz="0" w:space="0" w:color="auto"/>
        <w:right w:val="none" w:sz="0" w:space="0" w:color="auto"/>
      </w:divBdr>
    </w:div>
    <w:div w:id="538669831">
      <w:bodyDiv w:val="1"/>
      <w:marLeft w:val="0"/>
      <w:marRight w:val="0"/>
      <w:marTop w:val="0"/>
      <w:marBottom w:val="0"/>
      <w:divBdr>
        <w:top w:val="none" w:sz="0" w:space="0" w:color="auto"/>
        <w:left w:val="none" w:sz="0" w:space="0" w:color="auto"/>
        <w:bottom w:val="none" w:sz="0" w:space="0" w:color="auto"/>
        <w:right w:val="none" w:sz="0" w:space="0" w:color="auto"/>
      </w:divBdr>
    </w:div>
    <w:div w:id="1458451563">
      <w:bodyDiv w:val="1"/>
      <w:marLeft w:val="0"/>
      <w:marRight w:val="0"/>
      <w:marTop w:val="0"/>
      <w:marBottom w:val="0"/>
      <w:divBdr>
        <w:top w:val="none" w:sz="0" w:space="0" w:color="auto"/>
        <w:left w:val="none" w:sz="0" w:space="0" w:color="auto"/>
        <w:bottom w:val="none" w:sz="0" w:space="0" w:color="auto"/>
        <w:right w:val="none" w:sz="0" w:space="0" w:color="auto"/>
      </w:divBdr>
    </w:div>
    <w:div w:id="1708532348">
      <w:bodyDiv w:val="1"/>
      <w:marLeft w:val="0"/>
      <w:marRight w:val="0"/>
      <w:marTop w:val="0"/>
      <w:marBottom w:val="0"/>
      <w:divBdr>
        <w:top w:val="none" w:sz="0" w:space="0" w:color="auto"/>
        <w:left w:val="none" w:sz="0" w:space="0" w:color="auto"/>
        <w:bottom w:val="none" w:sz="0" w:space="0" w:color="auto"/>
        <w:right w:val="none" w:sz="0" w:space="0" w:color="auto"/>
      </w:divBdr>
    </w:div>
    <w:div w:id="2017069462">
      <w:bodyDiv w:val="1"/>
      <w:marLeft w:val="0"/>
      <w:marRight w:val="0"/>
      <w:marTop w:val="0"/>
      <w:marBottom w:val="0"/>
      <w:divBdr>
        <w:top w:val="none" w:sz="0" w:space="0" w:color="auto"/>
        <w:left w:val="none" w:sz="0" w:space="0" w:color="auto"/>
        <w:bottom w:val="none" w:sz="0" w:space="0" w:color="auto"/>
        <w:right w:val="none" w:sz="0" w:space="0" w:color="auto"/>
      </w:divBdr>
    </w:div>
    <w:div w:id="2049724189">
      <w:bodyDiv w:val="1"/>
      <w:marLeft w:val="0"/>
      <w:marRight w:val="0"/>
      <w:marTop w:val="0"/>
      <w:marBottom w:val="0"/>
      <w:divBdr>
        <w:top w:val="none" w:sz="0" w:space="0" w:color="auto"/>
        <w:left w:val="none" w:sz="0" w:space="0" w:color="auto"/>
        <w:bottom w:val="none" w:sz="0" w:space="0" w:color="auto"/>
        <w:right w:val="none" w:sz="0" w:space="0" w:color="auto"/>
      </w:divBdr>
    </w:div>
    <w:div w:id="2121290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Northants Unitary</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Abimbola Lucas</dc:creator>
  <cp:keywords/>
  <dc:description/>
  <cp:lastModifiedBy>Abimbola Lucas</cp:lastModifiedBy>
  <cp:revision>2</cp:revision>
  <dcterms:created xsi:type="dcterms:W3CDTF">2023-06-13T17:09:00Z</dcterms:created>
  <dcterms:modified xsi:type="dcterms:W3CDTF">2023-06-13T17:09:00Z</dcterms:modified>
</cp:coreProperties>
</file>