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27439DF8" w14:textId="77777777" w:rsidR="005559B3" w:rsidRDefault="007A0FAD">
      <w:pPr>
        <w:spacing w:after="0"/>
        <w:ind w:left="454" w:right="386"/>
      </w:pPr>
      <w:r>
        <w:t xml:space="preserve">CALL-OFF REFERENCE:   </w:t>
      </w:r>
      <w:r>
        <w:rPr>
          <w:b/>
          <w:color w:val="263238"/>
        </w:rPr>
        <w:t>CCZJ19A03</w:t>
      </w:r>
      <w:r>
        <w:rPr>
          <w:b/>
        </w:rPr>
        <w:t xml:space="preserve"> </w:t>
      </w:r>
    </w:p>
    <w:p w14:paraId="680FF208" w14:textId="77777777" w:rsidR="005559B3" w:rsidRDefault="007A0FAD">
      <w:pPr>
        <w:spacing w:after="0" w:line="259" w:lineRule="auto"/>
        <w:ind w:left="459" w:firstLine="0"/>
        <w:jc w:val="left"/>
      </w:pPr>
      <w:r>
        <w:t xml:space="preserve"> </w:t>
      </w:r>
    </w:p>
    <w:p w14:paraId="46C50CED" w14:textId="282344E3" w:rsidR="005559B3" w:rsidRDefault="007A0FAD">
      <w:pPr>
        <w:spacing w:after="0"/>
        <w:ind w:left="454" w:right="386"/>
      </w:pPr>
      <w:r>
        <w:t xml:space="preserve">THE BUYER:                       </w:t>
      </w:r>
      <w:r w:rsidR="003D016F">
        <w:tab/>
      </w:r>
      <w:r w:rsidR="00391EA3">
        <w:t>East Midlands Ambulance Service NHS Trust</w:t>
      </w:r>
    </w:p>
    <w:p w14:paraId="330D6DE3" w14:textId="77777777" w:rsidR="003D016F" w:rsidRDefault="003D016F" w:rsidP="003D016F">
      <w:pPr>
        <w:spacing w:after="0" w:line="259" w:lineRule="auto"/>
        <w:ind w:left="459" w:firstLine="0"/>
        <w:jc w:val="left"/>
        <w:rPr>
          <w:b/>
        </w:rPr>
      </w:pPr>
    </w:p>
    <w:p w14:paraId="1CF769FD" w14:textId="524EC8F9" w:rsidR="00A62D84" w:rsidRDefault="007A0FAD" w:rsidP="00A62D84">
      <w:pPr>
        <w:spacing w:after="0" w:line="259" w:lineRule="auto"/>
        <w:ind w:left="459" w:firstLine="0"/>
        <w:jc w:val="left"/>
        <w:rPr>
          <w:color w:val="202124"/>
          <w:sz w:val="21"/>
          <w:szCs w:val="21"/>
          <w:shd w:val="clear" w:color="auto" w:fill="F8F9FA"/>
        </w:rPr>
      </w:pPr>
      <w:r>
        <w:t>BUYER ADDRESS</w:t>
      </w:r>
      <w:r w:rsidR="003D016F">
        <w:t xml:space="preserve">:    </w:t>
      </w:r>
      <w:r w:rsidR="003D016F">
        <w:tab/>
      </w:r>
      <w:r w:rsidR="003D016F">
        <w:tab/>
      </w:r>
      <w:r w:rsidR="00391EA3">
        <w:t>1 Horizon Place, Mellors Way, Nottingham, NG8 6PY</w:t>
      </w:r>
    </w:p>
    <w:p w14:paraId="6FC19EDA" w14:textId="5A4ED2BC" w:rsidR="005559B3" w:rsidRDefault="007A0FAD" w:rsidP="00A62D84">
      <w:pPr>
        <w:spacing w:after="0" w:line="259" w:lineRule="auto"/>
        <w:ind w:left="459" w:firstLine="0"/>
        <w:jc w:val="left"/>
      </w:pPr>
      <w:r>
        <w:t xml:space="preserve"> </w:t>
      </w:r>
    </w:p>
    <w:p w14:paraId="71F80422" w14:textId="2A27E8CF" w:rsidR="005559B3" w:rsidRDefault="007A0FAD">
      <w:pPr>
        <w:tabs>
          <w:tab w:val="center" w:pos="1359"/>
          <w:tab w:val="center" w:pos="2619"/>
          <w:tab w:val="center" w:pos="5447"/>
        </w:tabs>
        <w:spacing w:after="174"/>
        <w:ind w:left="0" w:firstLine="0"/>
        <w:jc w:val="left"/>
      </w:pPr>
      <w:r>
        <w:rPr>
          <w:rFonts w:ascii="Calibri" w:eastAsia="Calibri" w:hAnsi="Calibri" w:cs="Calibri"/>
          <w:sz w:val="22"/>
        </w:rPr>
        <w:tab/>
      </w:r>
      <w:r w:rsidR="00A62D84">
        <w:t xml:space="preserve">THE SUPPLIER:  </w:t>
      </w:r>
      <w:r w:rsidR="00A62D84">
        <w:tab/>
        <w:t xml:space="preserve">                  </w:t>
      </w:r>
      <w:r>
        <w:t xml:space="preserve"> </w:t>
      </w:r>
      <w:r w:rsidR="00391EA3">
        <w:t>Fiat Chrysler Automobiles UK Ltd</w:t>
      </w:r>
    </w:p>
    <w:p w14:paraId="4798867A" w14:textId="07074A53" w:rsidR="00A62D84" w:rsidRDefault="007A0FAD" w:rsidP="00A62D84">
      <w:pPr>
        <w:tabs>
          <w:tab w:val="center" w:pos="1643"/>
          <w:tab w:val="center" w:pos="6497"/>
        </w:tabs>
        <w:spacing w:after="0"/>
        <w:ind w:left="0" w:firstLine="0"/>
        <w:jc w:val="left"/>
        <w:rPr>
          <w:color w:val="202124"/>
          <w:sz w:val="21"/>
          <w:szCs w:val="21"/>
          <w:shd w:val="clear" w:color="auto" w:fill="F8F9FA"/>
        </w:rPr>
      </w:pPr>
      <w:r>
        <w:rPr>
          <w:rFonts w:ascii="Calibri" w:eastAsia="Calibri" w:hAnsi="Calibri" w:cs="Calibri"/>
          <w:sz w:val="22"/>
        </w:rPr>
        <w:tab/>
      </w:r>
      <w:r>
        <w:t>SUPPLIER ADDRESS:</w:t>
      </w:r>
      <w:r>
        <w:rPr>
          <w:b/>
        </w:rPr>
        <w:t xml:space="preserve">  </w:t>
      </w:r>
      <w:r>
        <w:rPr>
          <w:b/>
        </w:rPr>
        <w:tab/>
      </w:r>
      <w:r w:rsidR="00391EA3">
        <w:t>Fiat House, 240 Bath Road, Slough, Berkshire, SL1 4DX</w:t>
      </w:r>
    </w:p>
    <w:p w14:paraId="06EA31D4" w14:textId="77777777" w:rsidR="00A62D84" w:rsidRDefault="00A62D84" w:rsidP="00A62D84">
      <w:pPr>
        <w:tabs>
          <w:tab w:val="center" w:pos="1643"/>
          <w:tab w:val="center" w:pos="6497"/>
        </w:tabs>
        <w:spacing w:after="0"/>
        <w:ind w:left="0" w:firstLine="0"/>
        <w:jc w:val="left"/>
        <w:rPr>
          <w:color w:val="202124"/>
          <w:sz w:val="21"/>
          <w:szCs w:val="21"/>
          <w:shd w:val="clear" w:color="auto" w:fill="F8F9FA"/>
        </w:rPr>
      </w:pPr>
    </w:p>
    <w:p w14:paraId="644A1DE0" w14:textId="2BC4D1D9" w:rsidR="00391EA3" w:rsidRDefault="00A62D84" w:rsidP="00613041">
      <w:pPr>
        <w:tabs>
          <w:tab w:val="center" w:pos="1985"/>
          <w:tab w:val="center" w:pos="6497"/>
        </w:tabs>
        <w:spacing w:after="0"/>
        <w:ind w:left="284" w:hanging="284"/>
        <w:jc w:val="left"/>
      </w:pPr>
      <w:r>
        <w:t xml:space="preserve">       </w:t>
      </w:r>
      <w:r w:rsidR="007A0FAD">
        <w:t>REGISTRATION NUMBER:</w:t>
      </w:r>
      <w:r w:rsidR="00391EA3">
        <w:rPr>
          <w:b/>
        </w:rPr>
        <w:t xml:space="preserve">  </w:t>
      </w:r>
      <w:r w:rsidR="00391EA3">
        <w:t>201514</w:t>
      </w:r>
    </w:p>
    <w:p w14:paraId="19212A0E" w14:textId="77777777" w:rsidR="00391EA3" w:rsidRDefault="00391EA3" w:rsidP="00391EA3">
      <w:pPr>
        <w:tabs>
          <w:tab w:val="center" w:pos="1643"/>
          <w:tab w:val="center" w:pos="6497"/>
        </w:tabs>
        <w:spacing w:after="0"/>
        <w:ind w:left="0" w:firstLine="0"/>
        <w:jc w:val="left"/>
      </w:pPr>
    </w:p>
    <w:p w14:paraId="4A44AEF4" w14:textId="38C2F287" w:rsidR="005559B3" w:rsidRDefault="00391EA3" w:rsidP="00613041">
      <w:pPr>
        <w:tabs>
          <w:tab w:val="center" w:pos="6497"/>
        </w:tabs>
        <w:spacing w:after="0"/>
        <w:ind w:left="0" w:firstLine="0"/>
        <w:jc w:val="left"/>
      </w:pPr>
      <w:r>
        <w:t xml:space="preserve">       DUNS NUMBER:      </w:t>
      </w:r>
      <w:r w:rsidR="00613041">
        <w:t xml:space="preserve">            </w:t>
      </w:r>
      <w:r>
        <w:t xml:space="preserve"> 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is</w:t>
      </w:r>
      <w:r>
        <w:t xml:space="preserve"> issued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are incorporated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are incorporated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is stated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can only be changed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r>
        <w:t xml:space="preserve">BUYER’S INVOICE ADDRESS:  </w:t>
      </w:r>
    </w:p>
    <w:p w14:paraId="36978A55" w14:textId="77777777" w:rsidR="008F0726" w:rsidRDefault="008F0726" w:rsidP="008F0726">
      <w:pPr>
        <w:spacing w:after="0"/>
      </w:pPr>
      <w:r>
        <w:t>Invoices to be submitted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32C43699" w:rsidR="005559B3" w:rsidRDefault="00A62D84">
      <w:pPr>
        <w:spacing w:after="0" w:line="259" w:lineRule="auto"/>
        <w:ind w:left="459" w:firstLine="0"/>
        <w:jc w:val="left"/>
      </w:pPr>
      <w:r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Service Credits and agreed damages will accrue in accordance with Call-Off Schedule 14 (Service Levels). The Service Credit Cap is 3% as per Call-Off Schedule 14 (Service Levels). The Service Period and the value of any Service Credit shall be calculated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be signed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1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r w:rsidRPr="00124ED6">
              <w:t xml:space="preserve">the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r>
        <w:t xml:space="preserve">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 </w:t>
      </w:r>
    </w:p>
    <w:p w14:paraId="15E1D69F" w14:textId="674357BC" w:rsidR="005559B3" w:rsidRDefault="007A0FAD" w:rsidP="007B774B">
      <w:pPr>
        <w:ind w:left="1797" w:right="386" w:hanging="720"/>
      </w:pPr>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 For these purposes a “Debit” is a sum equal to 10% of the Base Price. Notwithstanding this clause 2.3, only either a Subsidiary</w:t>
      </w:r>
      <w:r w:rsidR="00465F83">
        <w:t xml:space="preserve"> </w:t>
      </w:r>
      <w:r>
        <w:t xml:space="preserve">or Host Authority shall accrue Debits (as may be notified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both in respect of the Contract Year just ended and overall,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off-set by later credits arising under clause 2.6  </w:t>
      </w:r>
    </w:p>
    <w:p w14:paraId="5DF53773" w14:textId="327AC58A" w:rsidR="005559B3" w:rsidRDefault="007A0FAD">
      <w:pPr>
        <w:ind w:left="2620" w:right="386" w:hanging="721"/>
      </w:pPr>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to the Buyer in respect of the amount attributable to the Buyer as a result of the calculation referred to in clause 2.5.2 and the Buyer shall make payment within 30 Days</w:t>
      </w:r>
      <w:r w:rsidR="00765F20">
        <w:t xml:space="preserve"> of receipt of the invoice</w:t>
      </w:r>
      <w:r>
        <w:t xml:space="preserve">. The amount of the invoice shall be exclusive of VAT, which shall be charged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is submitted. </w:t>
      </w:r>
    </w:p>
    <w:p w14:paraId="3EC75BF1" w14:textId="74E85997" w:rsidR="005559B3" w:rsidRDefault="007A0FAD">
      <w:pPr>
        <w:ind w:left="2620" w:right="386" w:hanging="721"/>
      </w:pPr>
      <w:r>
        <w:t xml:space="preserve">2.5.5 </w:t>
      </w:r>
      <w:r w:rsidR="00765F20">
        <w:tab/>
      </w:r>
      <w:r>
        <w:t xml:space="preserve">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shall be made on the same terms as set out in this Call-Off Contract. 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 xml:space="preserve">Subsidiary or Host Authority), for the purposes of the calculations made in accordance with clause 2.5 above.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2.7.1. is a wholly-owned subsidiary (“</w:t>
      </w:r>
      <w:r>
        <w:rPr>
          <w:b/>
        </w:rPr>
        <w:t>Subsidiary</w:t>
      </w:r>
      <w:r>
        <w:t xml:space="preserve">”) of a Contracting Authority; or </w:t>
      </w:r>
    </w:p>
    <w:p w14:paraId="78775852" w14:textId="04F6DB52" w:rsidR="00765F20" w:rsidRDefault="007A0FAD">
      <w:pPr>
        <w:spacing w:line="334" w:lineRule="auto"/>
        <w:ind w:left="1909" w:right="386"/>
      </w:pPr>
      <w:r>
        <w:t>2.7.2  the Authority (“</w:t>
      </w:r>
      <w:r>
        <w:rPr>
          <w:b/>
        </w:rPr>
        <w:t>Host Authority</w:t>
      </w:r>
      <w:r>
        <w:t xml:space="preserve">”) owns a Subsidiary; </w:t>
      </w:r>
    </w:p>
    <w:p w14:paraId="5E80C506" w14:textId="46012F9F" w:rsidR="005559B3" w:rsidRDefault="007A0FAD">
      <w:pPr>
        <w:spacing w:line="334" w:lineRule="auto"/>
        <w:ind w:left="1909" w:right="386"/>
      </w:pPr>
      <w:r>
        <w:t xml:space="preserve">then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The appointment of the Supplier pursuant to the Order Form does not, of itself, constitute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 </w:t>
      </w:r>
    </w:p>
    <w:p w14:paraId="31A5A861" w14:textId="69D5920F" w:rsidR="005559B3" w:rsidRDefault="007A0FAD">
      <w:pPr>
        <w:ind w:left="1899" w:right="386" w:hanging="720"/>
      </w:pPr>
      <w:r>
        <w:t xml:space="preserve">3.4  </w:t>
      </w:r>
      <w:r>
        <w:tab/>
        <w:t>A Delivery Order shall be i</w:t>
      </w:r>
      <w:r w:rsidR="00465F83">
        <w:t>ssued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the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any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the date on which the order is placed; </w:t>
      </w:r>
    </w:p>
    <w:p w14:paraId="3A7FFD61" w14:textId="69C19252" w:rsidR="005559B3" w:rsidRDefault="007A0FAD" w:rsidP="00465F83">
      <w:pPr>
        <w:spacing w:after="0"/>
        <w:ind w:left="2586" w:right="386" w:hanging="709"/>
      </w:pPr>
      <w:r>
        <w:t>3.4.4 a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Such representations and warranties are repeated by the Supplier for each Delivery Order made by the Buyer.  </w:t>
      </w:r>
    </w:p>
    <w:p w14:paraId="2BA73A73" w14:textId="3012316B" w:rsidR="005559B3" w:rsidRDefault="007A0FAD">
      <w:pPr>
        <w:spacing w:after="246"/>
        <w:ind w:left="1899" w:right="386" w:hanging="720"/>
      </w:pPr>
      <w:r>
        <w:t xml:space="preserve">3.6 </w:t>
      </w:r>
      <w:r w:rsidR="0084354C">
        <w:tab/>
      </w:r>
      <w:r>
        <w:t xml:space="preserve">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 The Buyer may submit a Delivery Order either to the Supplier or to the Retailer directly, to be fulfilled by the Retailer on behalf of the Supplier. The Supplier agrees that payment by the Buyer to the Retailer of the amounts due under the Call Off Contract shall satisfy in full the Buyer’s obligation to make such payments to the Supplier. For the avoidance of doubt, the Buyer shall be entitled to invoice the Retailer for the amount of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r>
        <w:t xml:space="preserve">3.7  </w:t>
      </w:r>
      <w:r w:rsidR="0084354C">
        <w:tab/>
      </w:r>
      <w:r>
        <w:t xml:space="preserve">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Off Contract. The Supplier agrees that any default or failure of the Retailer (or any replacement Retailer) to meet any obligation or requirement of the Call Off Contract shall be deemed to be such a default or failure of the Supplier.  </w:t>
      </w:r>
    </w:p>
    <w:p w14:paraId="15DFD98F" w14:textId="3EE2980A" w:rsidR="005559B3" w:rsidRPr="00583A6D" w:rsidRDefault="007A0FAD" w:rsidP="00583A6D">
      <w:pPr>
        <w:spacing w:after="246"/>
        <w:ind w:left="1899" w:right="386" w:hanging="720"/>
      </w:pPr>
      <w:r>
        <w:t xml:space="preserve">3.8 </w:t>
      </w:r>
      <w:r w:rsidR="0084354C">
        <w:tab/>
      </w:r>
      <w:r>
        <w:t>In case of any supply issues concerning the Retailer or Supplier, the Buyer may refer to the Supplier’s representative,</w:t>
      </w:r>
      <w:r w:rsidR="0084354C">
        <w:t xml:space="preserve"> </w:t>
      </w:r>
      <w:r w:rsidR="00583A6D" w:rsidRPr="00507D00">
        <w:rPr>
          <w:color w:val="202124"/>
          <w:sz w:val="21"/>
          <w:szCs w:val="21"/>
          <w:shd w:val="clear" w:color="auto" w:fill="F8F9FA"/>
        </w:rPr>
        <w:t>[REDACTED]</w:t>
      </w:r>
      <w:r w:rsidR="00583A6D">
        <w:rPr>
          <w:color w:val="202124"/>
          <w:sz w:val="21"/>
          <w:szCs w:val="21"/>
          <w:shd w:val="clear" w:color="auto" w:fill="F8F9FA"/>
        </w:rPr>
        <w:t xml:space="preserve"> </w:t>
      </w:r>
      <w:r w:rsidR="0084354C">
        <w:t xml:space="preserve">in order facilitate a resolution: </w:t>
      </w:r>
      <w:r>
        <w:t xml:space="preserve">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specification which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day which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r>
        <w:t xml:space="preserve">4.4 </w:t>
      </w:r>
      <w:r w:rsidR="0084354C">
        <w:tab/>
      </w:r>
      <w:r>
        <w:t>The Supplier’s representative making delivery of the Base Vehicles shall afford the Delivery Contact full opportunity to carry out inspection and, if required, testing of the Base Vehicles delivered. Delivery shall not be complete</w:t>
      </w:r>
      <w:r w:rsidR="00D7011D">
        <w:t>d,</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 xml:space="preserve">at the time of delivery or otherwise in writing within 2 days of the inspection and testing being complete.  </w:t>
      </w:r>
    </w:p>
    <w:p w14:paraId="0E159956" w14:textId="05EEE331" w:rsidR="005559B3" w:rsidRDefault="007A0FAD">
      <w:pPr>
        <w:ind w:left="1899" w:right="386" w:hanging="720"/>
      </w:pPr>
      <w:r>
        <w:t xml:space="preserve">4.5 </w:t>
      </w:r>
      <w:r w:rsidR="0084354C">
        <w:tab/>
      </w:r>
      <w:r>
        <w:t xml:space="preserve">The </w:t>
      </w:r>
      <w:r w:rsidR="00F943C9">
        <w:t xml:space="preserve">Buyer </w:t>
      </w:r>
      <w:r>
        <w:t>may, at any time prior to the delivery of the Base Vehicles, notify the Supplier of a change to the Delivery Location, provided that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where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are delivered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loss which may be incurred by the Buyer or Convertor.  </w:t>
      </w:r>
    </w:p>
    <w:p w14:paraId="2FF9E373" w14:textId="03A26244" w:rsidR="00A62D84" w:rsidRDefault="00A62D84" w:rsidP="00EB6648">
      <w:pPr>
        <w:ind w:left="1899" w:right="386" w:hanging="720"/>
      </w:pPr>
    </w:p>
    <w:p w14:paraId="07A06A1A" w14:textId="45A45BA3" w:rsidR="00A62D84" w:rsidRDefault="00A62D84" w:rsidP="00EB6648">
      <w:pPr>
        <w:ind w:left="1899" w:right="386" w:hanging="720"/>
      </w:pPr>
    </w:p>
    <w:p w14:paraId="4D5C5335" w14:textId="269135D7" w:rsidR="00583A6D" w:rsidRDefault="00583A6D" w:rsidP="00EB6648">
      <w:pPr>
        <w:ind w:left="1899" w:right="386" w:hanging="720"/>
      </w:pPr>
    </w:p>
    <w:p w14:paraId="2BCB3BCB" w14:textId="77777777" w:rsidR="00583A6D" w:rsidRDefault="00583A6D" w:rsidP="00EB6648">
      <w:pPr>
        <w:ind w:left="1899" w:right="386" w:hanging="720"/>
      </w:pPr>
    </w:p>
    <w:p w14:paraId="51D99C90" w14:textId="77777777" w:rsidR="005559B3" w:rsidRDefault="007A0FAD">
      <w:pPr>
        <w:pStyle w:val="Heading2"/>
        <w:ind w:left="814"/>
      </w:pPr>
      <w:r>
        <w:rPr>
          <w:u w:val="none"/>
        </w:rPr>
        <w:lastRenderedPageBreak/>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r>
        <w:t xml:space="preserve">5.2 </w:t>
      </w:r>
      <w:r w:rsidR="0084354C">
        <w:tab/>
      </w:r>
      <w:r>
        <w:t xml:space="preserve">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as a result of: </w:t>
      </w:r>
    </w:p>
    <w:p w14:paraId="40EA8725" w14:textId="77777777" w:rsidR="005559B3" w:rsidRDefault="007A0FAD">
      <w:pPr>
        <w:ind w:left="2620" w:right="386" w:hanging="721"/>
      </w:pPr>
      <w:r>
        <w:t xml:space="preserve">5.3.1 the use of the Base Vehicles (following their conversion) as Ambulances; or </w:t>
      </w:r>
    </w:p>
    <w:p w14:paraId="004F7169" w14:textId="77777777" w:rsidR="005559B3" w:rsidRDefault="007A0FAD">
      <w:pPr>
        <w:spacing w:after="218" w:line="259" w:lineRule="auto"/>
        <w:ind w:left="182"/>
        <w:jc w:val="center"/>
      </w:pPr>
      <w:r>
        <w:t xml:space="preserve">5.3.2 the conversion of the Base Vehicles to Ambulances.  </w:t>
      </w:r>
    </w:p>
    <w:p w14:paraId="02BE69E4" w14:textId="77777777" w:rsidR="005559B3" w:rsidRDefault="007A0FAD">
      <w:pPr>
        <w:ind w:left="2620" w:right="386" w:hanging="721"/>
      </w:pPr>
      <w:r>
        <w:t xml:space="preserve">5.3.3 the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provided that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are properly trained for this purpose. The costs of servicing shall be met by the Buyer.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fault which is the subject of the claim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lastRenderedPageBreak/>
        <w:t xml:space="preserve">5.5.3 </w:t>
      </w:r>
      <w:r w:rsidR="00933E4B">
        <w:tab/>
      </w:r>
      <w:r>
        <w:t xml:space="preserve">the sums that will become due to the Buyer in respect of any work carried out in respect of manufacturer’s warranty claims. Subject 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provided that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If, based on the timing for delivery specified in the Delivery Order, the Supplier will no longer be manufacturing Base Vehicles to the previous specification,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to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the  New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applies,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lastRenderedPageBreak/>
        <w:t xml:space="preserve">6.6 </w:t>
      </w:r>
      <w:r w:rsidR="00933E4B">
        <w:tab/>
      </w:r>
      <w:r>
        <w:t xml:space="preserve">The Supplier confirms that, at the date of the Order Form, it has not announced the introduction of a New Specification and the Supplier has 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may, by giving written notice to the Supplier not less than one month before the expiry of the Initial Term, extend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is established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case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0280E729" w:rsidR="005559B3" w:rsidRDefault="007A0FAD">
      <w:pPr>
        <w:ind w:left="1899" w:right="386" w:hanging="720"/>
      </w:pPr>
      <w:r>
        <w:t xml:space="preserve">9.1 </w:t>
      </w:r>
      <w:r w:rsidR="00933E4B">
        <w:tab/>
      </w:r>
      <w:r>
        <w:t>In respect of the supply of Base Vehicles, the Supplier shall be entitled to submit to the</w:t>
      </w:r>
      <w:r w:rsidR="00F943C9">
        <w:t xml:space="preserve"> Buyer</w:t>
      </w:r>
      <w:r>
        <w:t xml:space="preserve"> a</w:t>
      </w:r>
      <w:r w:rsidR="00F943C9">
        <w:t xml:space="preserve">n electronic </w:t>
      </w:r>
      <w:r>
        <w:t>VAT invoice</w:t>
      </w:r>
      <w:r w:rsidR="00BD1178">
        <w:t xml:space="preserve"> </w:t>
      </w:r>
      <w:r w:rsidR="00583A6D">
        <w:t xml:space="preserve">addressed </w:t>
      </w:r>
      <w:r w:rsidR="00BD1178">
        <w:t xml:space="preserve">to </w:t>
      </w:r>
      <w:r w:rsidR="00583A6D">
        <w:t xml:space="preserve">the Buyer </w:t>
      </w:r>
      <w:r>
        <w:t xml:space="preserve">upon receipt of confirmation </w:t>
      </w:r>
      <w:r w:rsidR="00F943C9">
        <w:t>(</w:t>
      </w:r>
      <w:r>
        <w:t>by the Supplier</w:t>
      </w:r>
      <w:r w:rsidR="00F943C9">
        <w:t xml:space="preserve">) </w:t>
      </w:r>
      <w:r>
        <w:t xml:space="preserve">that delivery of the relevant Base Vehicles has been accepted by the Delivery Contact. The amount of the invoice shall represent the price payable in respect of each Base Vehicle for which delivery has been accepted, calculated in accordance with Call-Off Schedule 5, plus VAT if applicable. </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lastRenderedPageBreak/>
        <w:t xml:space="preserve">9.3 </w:t>
      </w:r>
      <w:r w:rsidR="00933E4B">
        <w:tab/>
      </w:r>
      <w:r>
        <w:t xml:space="preserve">Invoices submitted in accordance with clause 9.1, relating to the supply of Base Vehicles, shall take account of any Credit Note issued by the Supplier and which has not yet been set against any payments due from the Buyer. </w:t>
      </w:r>
    </w:p>
    <w:p w14:paraId="01A57290" w14:textId="18540BEA" w:rsidR="005559B3" w:rsidRDefault="007A0FAD">
      <w:pPr>
        <w:ind w:left="1899" w:right="386" w:hanging="720"/>
      </w:pPr>
      <w:r>
        <w:t xml:space="preserve">9.4 </w:t>
      </w:r>
      <w:r w:rsidR="00933E4B">
        <w:tab/>
      </w:r>
      <w:r w:rsidR="00455D0C">
        <w:t>The Buyer shall make payment in full of any invoices submitted by the Supplier by no later than 30 days after the invoice was submitted.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The following additional provision shall be added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The Buyer may</w:t>
      </w:r>
      <w:r w:rsidR="00BD1178">
        <w:t>,</w:t>
      </w:r>
      <w:r>
        <w:t xml:space="preserve"> by giving written notice to the Supplier</w:t>
      </w:r>
      <w:r w:rsidR="00BD1178">
        <w:t>,</w:t>
      </w:r>
      <w:r>
        <w:t xml:space="preserve"> require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each Subsidiary is owned by the respective Host Authority. While each Host Authority may place Delivery Orders itself, a Subsidiary may </w:t>
      </w:r>
      <w:r w:rsidR="002737C6">
        <w:t xml:space="preserve">also </w:t>
      </w:r>
      <w:r>
        <w:t xml:space="preserve">place Delivery Orders for Ambulances which will be utilised by the Host Authority. The Supplier expressly acknowledges the foreseeability of the Host Authority suffering loss, costs, expenses or damages in respect of the Ambulances supplied to the Subsidiary and the Supplier shall be responsible for any loss, </w:t>
      </w:r>
      <w:r>
        <w:lastRenderedPageBreak/>
        <w:t xml:space="preserve">costs, expenses or damages of the Host Authority to the same extent that the Supplier would be liable to the Subsidiary hereunder should the Subsidiary have suffered such loss, costs, expenses or damages.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2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 xml:space="preserve">Base Vehicle Unit Pricing (exc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76007DC0"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8D29AB" w:rsidRPr="008D29AB">
              <w:rPr>
                <w:sz w:val="22"/>
              </w:rPr>
              <w:t>[Redacted]</w:t>
            </w:r>
            <w:r w:rsidR="008D29AB">
              <w:rPr>
                <w:rFonts w:ascii="Calibri" w:eastAsia="Calibri" w:hAnsi="Calibri" w:cs="Calibri"/>
                <w:sz w:val="20"/>
              </w:rPr>
              <w:t xml:space="preserve">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(exc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71019F17" w14:textId="77777777" w:rsidR="00AD59FD" w:rsidRDefault="00AD59FD" w:rsidP="00AD59FD">
            <w:pPr>
              <w:spacing w:after="120" w:line="259" w:lineRule="auto"/>
              <w:ind w:left="459" w:firstLine="0"/>
              <w:jc w:val="left"/>
            </w:pPr>
            <w:r w:rsidRPr="00507D00">
              <w:rPr>
                <w:color w:val="202124"/>
                <w:sz w:val="21"/>
                <w:szCs w:val="21"/>
                <w:shd w:val="clear" w:color="auto" w:fill="F8F9FA"/>
              </w:rPr>
              <w:t>[REDACTED]</w:t>
            </w:r>
            <w:r>
              <w:t xml:space="preserve"> </w:t>
            </w:r>
          </w:p>
          <w:p w14:paraId="1FD922CD" w14:textId="627D03A4" w:rsidR="005559B3" w:rsidRDefault="005559B3">
            <w:pPr>
              <w:spacing w:after="0" w:line="259" w:lineRule="auto"/>
              <w:ind w:left="0" w:firstLine="0"/>
              <w:jc w:val="left"/>
            </w:pP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15E21E10" w:rsidR="005559B3" w:rsidRDefault="00AD59FD" w:rsidP="00AD59FD">
            <w:pPr>
              <w:spacing w:after="120" w:line="259" w:lineRule="auto"/>
              <w:ind w:left="459" w:firstLine="0"/>
              <w:jc w:val="left"/>
            </w:pPr>
            <w:r w:rsidRPr="00507D00">
              <w:rPr>
                <w:color w:val="202124"/>
                <w:sz w:val="21"/>
                <w:szCs w:val="21"/>
                <w:shd w:val="clear" w:color="auto" w:fill="F8F9FA"/>
              </w:rPr>
              <w:t>[REDACTED]</w:t>
            </w:r>
            <w:r>
              <w:t xml:space="preserve">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57EA386C" w:rsidR="005559B3" w:rsidRPr="00AD59FD" w:rsidRDefault="007A0FAD" w:rsidP="00AD59FD">
            <w:pPr>
              <w:spacing w:after="120" w:line="259" w:lineRule="auto"/>
              <w:ind w:left="459" w:firstLine="0"/>
              <w:jc w:val="left"/>
            </w:pPr>
            <w:r>
              <w:rPr>
                <w:sz w:val="22"/>
              </w:rPr>
              <w:t xml:space="preserve">Total Unit Cost exc VAT </w:t>
            </w:r>
            <w:r w:rsidRPr="00C6427D">
              <w:rPr>
                <w:sz w:val="22"/>
              </w:rPr>
              <w:t>Automatic Base Vehicles</w:t>
            </w:r>
            <w:r w:rsidR="00996E0D" w:rsidRPr="00C6427D">
              <w:rPr>
                <w:sz w:val="22"/>
              </w:rPr>
              <w:t xml:space="preserve"> - </w:t>
            </w:r>
            <w:r w:rsidR="00C6427D" w:rsidRPr="00C6427D">
              <w:rPr>
                <w:b/>
                <w:sz w:val="22"/>
              </w:rPr>
              <w:t>£</w:t>
            </w:r>
            <w:r w:rsidR="00AD59FD">
              <w:rPr>
                <w:b/>
                <w:sz w:val="22"/>
              </w:rPr>
              <w:t xml:space="preserve"> </w:t>
            </w:r>
            <w:r w:rsidR="00AD59FD" w:rsidRPr="00507D00">
              <w:rPr>
                <w:color w:val="202124"/>
                <w:sz w:val="21"/>
                <w:szCs w:val="21"/>
                <w:shd w:val="clear" w:color="auto" w:fill="F8F9FA"/>
              </w:rPr>
              <w:t>[REDACTED]</w:t>
            </w:r>
            <w:r w:rsidR="00AD59FD">
              <w:t xml:space="preserve">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exc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Annex 1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Fiat Ducato Maxi Van 42 LXH3 2.2 Multijet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6D1F33AF" w:rsidR="00C6427D" w:rsidRDefault="00C6427D" w:rsidP="005D491F">
            <w:pPr>
              <w:spacing w:after="0" w:line="259" w:lineRule="auto"/>
              <w:ind w:left="2" w:firstLine="0"/>
              <w:jc w:val="left"/>
            </w:pPr>
            <w:r>
              <w:rPr>
                <w:rFonts w:ascii="Calibri" w:eastAsia="Calibri" w:hAnsi="Calibri" w:cs="Calibri"/>
                <w:b/>
                <w:sz w:val="20"/>
              </w:rPr>
              <w:t xml:space="preserve"> </w:t>
            </w:r>
            <w:r w:rsidR="00AD59FD">
              <w:rPr>
                <w:rFonts w:ascii="Calibri" w:eastAsia="Calibri" w:hAnsi="Calibri" w:cs="Calibri"/>
                <w:sz w:val="20"/>
              </w:rPr>
              <w:t xml:space="preserve">Redacted]  </w:t>
            </w:r>
          </w:p>
        </w:tc>
      </w:tr>
      <w:tr w:rsidR="00C6427D"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C6427D" w:rsidRDefault="00C6427D" w:rsidP="005D491F">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C6427D" w:rsidRDefault="00C6427D" w:rsidP="005D491F">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7B1B0A7C" w:rsidR="00C6427D" w:rsidRDefault="00C6427D" w:rsidP="00AD59FD">
            <w:pPr>
              <w:spacing w:after="0" w:line="259" w:lineRule="auto"/>
              <w:ind w:left="2" w:firstLine="0"/>
              <w:jc w:val="left"/>
            </w:pPr>
            <w:r>
              <w:rPr>
                <w:rFonts w:ascii="Calibri" w:eastAsia="Calibri" w:hAnsi="Calibri" w:cs="Calibri"/>
                <w:sz w:val="20"/>
              </w:rPr>
              <w:t xml:space="preserve"> </w:t>
            </w:r>
            <w:r w:rsidR="00AD59FD">
              <w:rPr>
                <w:rFonts w:ascii="Calibri" w:eastAsia="Calibri" w:hAnsi="Calibri" w:cs="Calibri"/>
                <w:sz w:val="20"/>
              </w:rPr>
              <w:t>[Redacted]</w:t>
            </w:r>
            <w:r>
              <w:rPr>
                <w:rFonts w:ascii="Calibri" w:eastAsia="Calibri" w:hAnsi="Calibri" w:cs="Calibri"/>
                <w:sz w:val="20"/>
              </w:rPr>
              <w:t xml:space="preserve">  </w:t>
            </w:r>
          </w:p>
        </w:tc>
      </w:tr>
      <w:tr w:rsidR="00C6427D"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C6427D" w:rsidRDefault="00C6427D" w:rsidP="005D491F">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C6427D" w:rsidRDefault="00C6427D" w:rsidP="005D491F">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00A079DB"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C6427D" w:rsidRDefault="00C6427D" w:rsidP="005D491F">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C6427D" w:rsidRDefault="00C6427D" w:rsidP="005D491F">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06D6A38B" w:rsidR="00C6427D" w:rsidRDefault="00AD59FD" w:rsidP="005D491F">
            <w:pPr>
              <w:spacing w:after="0" w:line="259" w:lineRule="auto"/>
              <w:ind w:left="2" w:firstLine="0"/>
              <w:jc w:val="left"/>
            </w:pPr>
            <w:r>
              <w:rPr>
                <w:rFonts w:ascii="Calibri" w:eastAsia="Calibri" w:hAnsi="Calibri" w:cs="Calibri"/>
                <w:sz w:val="20"/>
              </w:rPr>
              <w:t xml:space="preserve"> [Redacted]  </w:t>
            </w:r>
          </w:p>
        </w:tc>
      </w:tr>
      <w:tr w:rsidR="00C6427D"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C6427D" w:rsidRDefault="00C6427D" w:rsidP="005D491F">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C6427D" w:rsidRDefault="00C6427D" w:rsidP="005D491F">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5A4A3C24"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C6427D" w:rsidRDefault="00C6427D" w:rsidP="005D491F">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C6427D" w:rsidRDefault="00C6427D" w:rsidP="005D491F">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31D8851E"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C6427D" w:rsidRDefault="00C6427D" w:rsidP="005D491F">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C6427D" w:rsidRDefault="00C6427D" w:rsidP="005D491F">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464718D0"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C6427D" w:rsidRDefault="00C6427D" w:rsidP="005D491F">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C6427D" w:rsidRDefault="00C6427D" w:rsidP="005D491F">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2CD40F1C"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C6427D" w:rsidRDefault="00C6427D" w:rsidP="005D491F">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C6427D" w:rsidRDefault="00C6427D" w:rsidP="005D491F">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5E358035" w:rsidR="00C6427D" w:rsidRDefault="00C6427D" w:rsidP="005D491F">
            <w:pPr>
              <w:spacing w:after="0" w:line="259" w:lineRule="auto"/>
              <w:ind w:left="2" w:firstLine="0"/>
              <w:jc w:val="left"/>
            </w:pPr>
            <w:r>
              <w:rPr>
                <w:rFonts w:ascii="Calibri" w:eastAsia="Calibri" w:hAnsi="Calibri" w:cs="Calibri"/>
                <w:sz w:val="20"/>
              </w:rPr>
              <w:t xml:space="preserve"> </w:t>
            </w:r>
            <w:r w:rsidR="00AD59FD">
              <w:rPr>
                <w:rFonts w:ascii="Calibri" w:eastAsia="Calibri" w:hAnsi="Calibri" w:cs="Calibri"/>
                <w:sz w:val="20"/>
              </w:rPr>
              <w:t xml:space="preserve"> [Redacted]  </w:t>
            </w:r>
          </w:p>
        </w:tc>
      </w:tr>
      <w:tr w:rsidR="00AD59FD"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AD59FD" w:rsidRDefault="00AD59FD" w:rsidP="00AD59FD">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AD59FD" w:rsidRDefault="00AD59FD" w:rsidP="00AD59FD">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2BED097A" w:rsidR="00AD59FD" w:rsidRDefault="00AD59FD" w:rsidP="00AD59FD">
            <w:pPr>
              <w:spacing w:after="0" w:line="259" w:lineRule="auto"/>
              <w:ind w:left="2" w:firstLine="0"/>
              <w:jc w:val="left"/>
            </w:pPr>
            <w:r w:rsidRPr="00C97AC8">
              <w:rPr>
                <w:rFonts w:ascii="Calibri" w:eastAsia="Calibri" w:hAnsi="Calibri" w:cs="Calibri"/>
                <w:sz w:val="20"/>
              </w:rPr>
              <w:t xml:space="preserve"> [Redacted]  </w:t>
            </w:r>
          </w:p>
        </w:tc>
      </w:tr>
      <w:tr w:rsidR="00AD59FD"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AD59FD" w:rsidRDefault="00AD59FD" w:rsidP="00AD59FD">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AD59FD" w:rsidRDefault="00AD59FD" w:rsidP="00AD59FD">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44A02A90" w:rsidR="00AD59FD" w:rsidRDefault="00AD59FD" w:rsidP="00AD59FD">
            <w:pPr>
              <w:spacing w:after="0" w:line="259" w:lineRule="auto"/>
              <w:ind w:left="2" w:firstLine="0"/>
              <w:jc w:val="left"/>
            </w:pPr>
            <w:r w:rsidRPr="00C97AC8">
              <w:rPr>
                <w:rFonts w:ascii="Calibri" w:eastAsia="Calibri" w:hAnsi="Calibri" w:cs="Calibri"/>
                <w:sz w:val="20"/>
              </w:rPr>
              <w:t xml:space="preserve"> [Redacted]  </w:t>
            </w:r>
          </w:p>
        </w:tc>
      </w:tr>
      <w:tr w:rsidR="00AD59FD" w14:paraId="61436055" w14:textId="77777777" w:rsidTr="008D29AB">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AD59FD" w:rsidRDefault="00AD59FD" w:rsidP="00AD59FD">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AD59FD" w:rsidRDefault="00AD59FD" w:rsidP="00AD59FD">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09E7F721" w:rsidR="00AD59FD" w:rsidRDefault="00AD59FD" w:rsidP="00AD59FD">
            <w:pPr>
              <w:spacing w:after="0" w:line="259" w:lineRule="auto"/>
              <w:ind w:left="2" w:firstLine="0"/>
              <w:jc w:val="left"/>
            </w:pPr>
            <w:r w:rsidRPr="00C97AC8">
              <w:rPr>
                <w:rFonts w:ascii="Calibri" w:eastAsia="Calibri" w:hAnsi="Calibri" w:cs="Calibri"/>
                <w:sz w:val="20"/>
              </w:rPr>
              <w:t xml:space="preserve"> [Redacted]  </w:t>
            </w:r>
          </w:p>
        </w:tc>
      </w:tr>
      <w:tr w:rsidR="00AD59FD"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AD59FD" w:rsidRDefault="00AD59FD" w:rsidP="00AD59FD">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AD59FD" w:rsidRDefault="00AD59FD" w:rsidP="00AD59FD">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44367385"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AD59FD" w:rsidRDefault="00AD59FD" w:rsidP="00AD59FD">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AD59FD" w:rsidRDefault="00AD59FD" w:rsidP="00AD59FD">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63B7332A"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AD59FD" w:rsidRDefault="00AD59FD" w:rsidP="00AD59FD">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AD59FD" w:rsidRDefault="00AD59FD" w:rsidP="00AD59FD">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64DDE044"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2E956A65" w14:textId="77777777" w:rsidTr="008D29AB">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AD59FD" w:rsidRDefault="00AD59FD" w:rsidP="00AD59FD">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AD59FD" w:rsidRDefault="00AD59FD" w:rsidP="00AD59FD">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7EC4E5D6"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AD59FD" w:rsidRDefault="00AD59FD" w:rsidP="00AD59FD">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AD59FD" w:rsidRDefault="00AD59FD" w:rsidP="00AD59FD">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6C0F8C0A"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AD59FD" w:rsidRDefault="00AD59FD" w:rsidP="00AD59FD">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AD59FD" w:rsidRDefault="00AD59FD" w:rsidP="00AD59FD">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580ACA0B"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AD59FD" w:rsidRDefault="00AD59FD" w:rsidP="00AD59FD">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AD59FD" w:rsidRDefault="00AD59FD" w:rsidP="00AD59FD">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6666A393" w:rsidR="00AD59FD" w:rsidRDefault="00AD59FD" w:rsidP="00AD59FD">
            <w:pPr>
              <w:spacing w:after="0" w:line="259" w:lineRule="auto"/>
              <w:ind w:left="2" w:firstLine="0"/>
              <w:jc w:val="left"/>
            </w:pPr>
            <w:r w:rsidRPr="007A737F">
              <w:rPr>
                <w:rFonts w:ascii="Calibri" w:eastAsia="Calibri" w:hAnsi="Calibri" w:cs="Calibri"/>
                <w:sz w:val="20"/>
              </w:rPr>
              <w:t xml:space="preserve"> [Redacted]  </w:t>
            </w:r>
          </w:p>
        </w:tc>
      </w:tr>
      <w:tr w:rsidR="00AD59FD"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AD59FD" w:rsidRDefault="00AD59FD" w:rsidP="00AD59FD">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AD59FD" w:rsidRDefault="00AD59FD" w:rsidP="00AD59FD">
            <w:pPr>
              <w:spacing w:after="0" w:line="259" w:lineRule="auto"/>
              <w:ind w:left="1" w:firstLine="0"/>
              <w:jc w:val="left"/>
            </w:pPr>
            <w:r>
              <w:rPr>
                <w:rFonts w:ascii="Calibri" w:eastAsia="Calibri" w:hAnsi="Calibri" w:cs="Calibri"/>
                <w:sz w:val="20"/>
              </w:rPr>
              <w:t xml:space="preserve">90 ltr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7895EDF6"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AD59FD" w:rsidRDefault="00AD59FD" w:rsidP="00AD59FD">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AD59FD" w:rsidRDefault="00AD59FD" w:rsidP="00AD59FD">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14310B9E"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AD59FD" w:rsidRDefault="00AD59FD" w:rsidP="00AD59FD">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AD59FD" w:rsidRDefault="00AD59FD" w:rsidP="00AD59FD">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218B0E75"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AD59FD" w:rsidRDefault="00AD59FD" w:rsidP="00AD59FD">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AD59FD" w:rsidRDefault="00AD59FD" w:rsidP="00AD59FD">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6348BDCB"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35FBD31B" w14:textId="77777777" w:rsidTr="008D29AB">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AD59FD" w:rsidRDefault="00AD59FD" w:rsidP="00AD59FD">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AD59FD" w:rsidRDefault="00AD59FD" w:rsidP="00AD59FD">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14341A56"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AD59FD" w:rsidRDefault="00AD59FD" w:rsidP="00AD59FD">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AD59FD" w:rsidRDefault="00AD59FD" w:rsidP="00AD59FD">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794852B8"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AD59FD" w:rsidRDefault="00AD59FD" w:rsidP="00AD59FD">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AD59FD" w:rsidRDefault="00AD59FD" w:rsidP="00AD59FD">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4BC51D89" w:rsidR="00AD59FD" w:rsidRDefault="00AD59FD" w:rsidP="00AD59FD">
            <w:pPr>
              <w:spacing w:after="0" w:line="259" w:lineRule="auto"/>
              <w:ind w:left="2" w:firstLine="0"/>
              <w:jc w:val="left"/>
            </w:pPr>
            <w:r w:rsidRPr="00F063E9">
              <w:rPr>
                <w:rFonts w:ascii="Calibri" w:eastAsia="Calibri" w:hAnsi="Calibri" w:cs="Calibri"/>
                <w:sz w:val="20"/>
              </w:rPr>
              <w:t xml:space="preserve"> [Redacted]  </w:t>
            </w:r>
          </w:p>
        </w:tc>
      </w:tr>
      <w:tr w:rsidR="00AD59FD"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AD59FD" w:rsidRDefault="00AD59FD" w:rsidP="00AD59FD">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AD59FD" w:rsidRDefault="00AD59FD" w:rsidP="00AD59FD">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76049EC9" w:rsidR="00AD59FD" w:rsidRDefault="00AD59FD" w:rsidP="00AD59FD">
            <w:pPr>
              <w:spacing w:after="0" w:line="259" w:lineRule="auto"/>
              <w:ind w:left="2" w:firstLine="0"/>
              <w:jc w:val="left"/>
            </w:pPr>
            <w:r w:rsidRPr="00163FE8">
              <w:rPr>
                <w:rFonts w:ascii="Calibri" w:eastAsia="Calibri" w:hAnsi="Calibri" w:cs="Calibri"/>
                <w:sz w:val="20"/>
              </w:rPr>
              <w:t xml:space="preserve"> [Redacted]  </w:t>
            </w:r>
          </w:p>
        </w:tc>
      </w:tr>
      <w:tr w:rsidR="00AD59FD"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AD59FD" w:rsidRDefault="00AD59FD" w:rsidP="00AD59FD">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AD59FD" w:rsidRDefault="00AD59FD" w:rsidP="00AD59FD">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50D6F91C" w:rsidR="00AD59FD" w:rsidRDefault="00AD59FD" w:rsidP="00AD59FD">
            <w:pPr>
              <w:spacing w:after="0" w:line="259" w:lineRule="auto"/>
              <w:ind w:left="2" w:firstLine="0"/>
              <w:jc w:val="left"/>
            </w:pPr>
            <w:r w:rsidRPr="00163FE8">
              <w:rPr>
                <w:rFonts w:ascii="Calibri" w:eastAsia="Calibri" w:hAnsi="Calibri" w:cs="Calibri"/>
                <w:sz w:val="20"/>
              </w:rPr>
              <w:t xml:space="preserve"> [Redacted]  </w:t>
            </w:r>
          </w:p>
        </w:tc>
      </w:tr>
      <w:tr w:rsidR="00AD59FD" w14:paraId="0138B9B2" w14:textId="77777777" w:rsidTr="008D29AB">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AD59FD" w:rsidRDefault="00AD59FD" w:rsidP="00AD59FD">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AD59FD" w:rsidRDefault="00AD59FD" w:rsidP="00AD59FD">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70D29D29" w:rsidR="00AD59FD" w:rsidRDefault="00AD59FD" w:rsidP="00AD59FD">
            <w:pPr>
              <w:spacing w:after="0" w:line="259" w:lineRule="auto"/>
              <w:ind w:left="2" w:firstLine="0"/>
              <w:jc w:val="left"/>
            </w:pPr>
            <w:r w:rsidRPr="00163FE8">
              <w:rPr>
                <w:rFonts w:ascii="Calibri" w:eastAsia="Calibri" w:hAnsi="Calibri" w:cs="Calibri"/>
                <w:sz w:val="20"/>
              </w:rPr>
              <w:t xml:space="preserve"> [Redacted]  </w:t>
            </w:r>
          </w:p>
        </w:tc>
      </w:tr>
      <w:tr w:rsidR="00C6427D"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C6427D" w:rsidRDefault="00C6427D" w:rsidP="005D491F">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3ADA16DB" w:rsidR="00C6427D" w:rsidRPr="00AD59FD" w:rsidRDefault="00AD59FD" w:rsidP="005D491F">
            <w:pPr>
              <w:spacing w:after="0" w:line="259" w:lineRule="auto"/>
              <w:ind w:left="2" w:firstLine="0"/>
              <w:jc w:val="left"/>
              <w:rPr>
                <w:b/>
              </w:rPr>
            </w:pPr>
            <w:r w:rsidRPr="00AD59FD">
              <w:rPr>
                <w:rFonts w:ascii="Calibri" w:eastAsia="Calibri" w:hAnsi="Calibri" w:cs="Calibri"/>
                <w:b/>
                <w:sz w:val="20"/>
              </w:rPr>
              <w:t xml:space="preserve">[Redacted]  </w:t>
            </w:r>
          </w:p>
        </w:tc>
      </w:tr>
      <w:tr w:rsidR="00C6427D"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C6427D" w:rsidRDefault="00C6427D" w:rsidP="005D491F">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0CDCA041" w:rsidR="00C6427D" w:rsidRDefault="00AD59FD" w:rsidP="005D491F">
            <w:pPr>
              <w:spacing w:after="0" w:line="259" w:lineRule="auto"/>
              <w:ind w:left="2" w:firstLine="0"/>
              <w:jc w:val="left"/>
            </w:pPr>
            <w:r>
              <w:rPr>
                <w:rFonts w:ascii="Calibri" w:eastAsia="Calibri" w:hAnsi="Calibri" w:cs="Calibri"/>
                <w:sz w:val="20"/>
              </w:rPr>
              <w:t xml:space="preserve">[Redacted]  </w:t>
            </w:r>
          </w:p>
        </w:tc>
      </w:tr>
      <w:tr w:rsidR="00C6427D"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C6427D" w:rsidRDefault="00C6427D" w:rsidP="005D491F">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58A793EF" w:rsidR="00C6427D" w:rsidRPr="00AD59FD" w:rsidRDefault="00AD59FD" w:rsidP="005D491F">
            <w:pPr>
              <w:spacing w:after="0" w:line="259" w:lineRule="auto"/>
              <w:ind w:left="2" w:firstLine="0"/>
              <w:jc w:val="left"/>
              <w:rPr>
                <w:b/>
              </w:rPr>
            </w:pPr>
            <w:r w:rsidRPr="00AD59FD">
              <w:rPr>
                <w:rFonts w:ascii="Calibri" w:eastAsia="Calibri" w:hAnsi="Calibri" w:cs="Calibri"/>
                <w:b/>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4158D09A" w:rsidR="005D491F" w:rsidRPr="00865D08" w:rsidRDefault="00AD59FD" w:rsidP="005D491F">
            <w:pPr>
              <w:spacing w:after="0" w:line="259" w:lineRule="auto"/>
              <w:ind w:left="0" w:firstLine="0"/>
              <w:jc w:val="left"/>
              <w:rPr>
                <w:rFonts w:asciiTheme="minorHAnsi" w:hAnsiTheme="minorHAnsi" w:cstheme="minorHAnsi"/>
                <w:sz w:val="22"/>
              </w:rPr>
            </w:pPr>
            <w:r>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1FE03FDA"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D59FD">
              <w:rPr>
                <w:rFonts w:ascii="Calibri" w:eastAsia="Calibri" w:hAnsi="Calibri" w:cs="Calibri"/>
                <w:sz w:val="20"/>
              </w:rPr>
              <w:t xml:space="preserve"> [Redacted]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2BE56C21"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D59FD">
              <w:rPr>
                <w:rFonts w:ascii="Calibri" w:eastAsia="Calibri" w:hAnsi="Calibri" w:cs="Calibri"/>
                <w:sz w:val="20"/>
              </w:rPr>
              <w:t xml:space="preserve"> [Redacted]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72D5C997" w:rsidR="00865D08" w:rsidRPr="00865D08" w:rsidRDefault="00AD59FD" w:rsidP="00865D08">
            <w:pPr>
              <w:spacing w:after="0" w:line="259" w:lineRule="auto"/>
              <w:ind w:left="0" w:firstLine="0"/>
              <w:jc w:val="left"/>
              <w:rPr>
                <w:rFonts w:asciiTheme="minorHAnsi" w:hAnsiTheme="minorHAnsi" w:cstheme="minorHAnsi"/>
                <w:sz w:val="22"/>
              </w:rPr>
            </w:pPr>
            <w:r>
              <w:rPr>
                <w:rFonts w:asciiTheme="minorHAnsi" w:eastAsia="Calibri" w:hAnsiTheme="minorHAnsi" w:cstheme="minorHAnsi"/>
                <w:sz w:val="22"/>
              </w:rPr>
              <w:t xml:space="preserve"> </w:t>
            </w:r>
            <w:r>
              <w:rPr>
                <w:rFonts w:ascii="Calibri" w:eastAsia="Calibri" w:hAnsi="Calibri" w:cs="Calibri"/>
                <w:sz w:val="20"/>
              </w:rPr>
              <w:t xml:space="preserve"> [Redacted]  </w:t>
            </w:r>
            <w:r w:rsidR="00865D08" w:rsidRPr="00865D08">
              <w:rPr>
                <w:rFonts w:asciiTheme="minorHAnsi" w:eastAsia="Calibri" w:hAnsiTheme="minorHAnsi" w:cstheme="minorHAnsi"/>
                <w:sz w:val="22"/>
              </w:rPr>
              <w:t xml:space="preserve"> </w:t>
            </w:r>
            <w:r w:rsidR="00865D08">
              <w:rPr>
                <w:rFonts w:asciiTheme="minorHAnsi" w:eastAsia="Calibri" w:hAnsiTheme="minorHAnsi" w:cstheme="minorHAnsi"/>
                <w:sz w:val="22"/>
              </w:rPr>
              <w:t>- included</w:t>
            </w:r>
            <w:r w:rsidR="00865D08"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05AD50CE" w:rsidR="00865D08" w:rsidRPr="00865D08" w:rsidRDefault="00AD59FD" w:rsidP="00865D08">
            <w:pPr>
              <w:spacing w:after="0" w:line="259" w:lineRule="auto"/>
              <w:ind w:left="0" w:firstLine="0"/>
              <w:jc w:val="left"/>
              <w:rPr>
                <w:rFonts w:asciiTheme="minorHAnsi" w:hAnsiTheme="minorHAnsi" w:cstheme="minorHAnsi"/>
                <w:sz w:val="22"/>
              </w:rPr>
            </w:pPr>
            <w:r>
              <w:rPr>
                <w:rFonts w:asciiTheme="minorHAnsi" w:eastAsia="Calibri" w:hAnsiTheme="minorHAnsi" w:cstheme="minorHAnsi"/>
                <w:sz w:val="22"/>
              </w:rPr>
              <w:t xml:space="preserve"> </w:t>
            </w:r>
            <w:r>
              <w:rPr>
                <w:rFonts w:ascii="Calibri" w:eastAsia="Calibri" w:hAnsi="Calibri" w:cs="Calibri"/>
                <w:sz w:val="20"/>
              </w:rPr>
              <w:t xml:space="preserve"> [Redacted]  </w:t>
            </w:r>
            <w:r w:rsidR="00865D08" w:rsidRPr="00865D08">
              <w:rPr>
                <w:rFonts w:asciiTheme="minorHAnsi" w:eastAsia="Calibri" w:hAnsiTheme="minorHAnsi" w:cstheme="minorHAnsi"/>
                <w:sz w:val="22"/>
              </w:rPr>
              <w:t xml:space="preserve"> </w:t>
            </w:r>
            <w:r w:rsidR="005831A4">
              <w:rPr>
                <w:rFonts w:asciiTheme="minorHAnsi" w:eastAsia="Calibri" w:hAnsiTheme="minorHAnsi" w:cstheme="minorHAnsi"/>
                <w:sz w:val="22"/>
              </w:rPr>
              <w:t>–</w:t>
            </w:r>
            <w:r w:rsidR="00865D08">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13209DD8" w:rsidR="005831A4" w:rsidRPr="00865D08" w:rsidRDefault="00AD59FD"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19C334B0" w:rsidR="005831A4" w:rsidRPr="00AD59FD" w:rsidRDefault="00AD59FD" w:rsidP="005831A4">
            <w:pPr>
              <w:spacing w:after="0" w:line="259" w:lineRule="auto"/>
              <w:ind w:left="0" w:firstLine="0"/>
              <w:jc w:val="left"/>
              <w:rPr>
                <w:b/>
              </w:rPr>
            </w:pPr>
            <w:r w:rsidRPr="00AD59FD">
              <w:rPr>
                <w:rFonts w:ascii="Calibri" w:eastAsia="Calibri" w:hAnsi="Calibri" w:cs="Calibri"/>
                <w:b/>
                <w:sz w:val="20"/>
              </w:rPr>
              <w:t xml:space="preserve">[Redacted]  </w:t>
            </w:r>
            <w:r w:rsidR="005831A4" w:rsidRPr="00AD59FD">
              <w:rPr>
                <w:rFonts w:ascii="Calibri" w:eastAsia="Calibri" w:hAnsi="Calibri" w:cs="Calibri"/>
                <w:b/>
                <w:sz w:val="20"/>
              </w:rPr>
              <w:t>exc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2AE4652A" w:rsidR="005831A4" w:rsidRDefault="005831A4" w:rsidP="005831A4">
            <w:pPr>
              <w:spacing w:after="0" w:line="259" w:lineRule="auto"/>
              <w:ind w:left="0" w:firstLine="0"/>
              <w:jc w:val="left"/>
            </w:pPr>
            <w:r>
              <w:rPr>
                <w:rFonts w:ascii="Calibri" w:eastAsia="Calibri" w:hAnsi="Calibri" w:cs="Calibri"/>
                <w:sz w:val="20"/>
              </w:rPr>
              <w:t xml:space="preserve"> </w:t>
            </w:r>
            <w:r w:rsidR="00AD59FD">
              <w:rPr>
                <w:rFonts w:ascii="Calibri" w:eastAsia="Calibri" w:hAnsi="Calibri" w:cs="Calibri"/>
                <w:sz w:val="20"/>
              </w:rPr>
              <w:t xml:space="preserve"> [Redacted]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443634E4" w14:textId="77777777" w:rsidR="00031B40" w:rsidRDefault="00031B40" w:rsidP="00031B40">
      <w:pPr>
        <w:spacing w:after="160" w:line="259" w:lineRule="auto"/>
        <w:jc w:val="center"/>
        <w:rPr>
          <w:b/>
          <w:sz w:val="32"/>
          <w:szCs w:val="32"/>
        </w:rPr>
      </w:pPr>
      <w:r w:rsidRPr="00723591">
        <w:rPr>
          <w:b/>
          <w:sz w:val="32"/>
          <w:szCs w:val="32"/>
        </w:rPr>
        <w:t>Annex 3</w:t>
      </w:r>
    </w:p>
    <w:p w14:paraId="6E97DC4D" w14:textId="77777777" w:rsidR="00031B40" w:rsidRDefault="00031B40" w:rsidP="00031B40">
      <w:pPr>
        <w:spacing w:after="160" w:line="259" w:lineRule="auto"/>
        <w:jc w:val="center"/>
        <w:rPr>
          <w:b/>
          <w:sz w:val="32"/>
          <w:szCs w:val="32"/>
        </w:rPr>
      </w:pPr>
    </w:p>
    <w:p w14:paraId="52EB6F22" w14:textId="77777777" w:rsidR="00031B40" w:rsidRDefault="00031B40" w:rsidP="00031B40">
      <w:pPr>
        <w:spacing w:after="160" w:line="259" w:lineRule="auto"/>
        <w:rPr>
          <w:b/>
          <w:sz w:val="28"/>
          <w:szCs w:val="28"/>
        </w:rPr>
      </w:pPr>
      <w:r w:rsidRPr="00723591">
        <w:rPr>
          <w:b/>
          <w:sz w:val="28"/>
          <w:szCs w:val="28"/>
        </w:rPr>
        <w:t>RM6060 Core Terms</w:t>
      </w:r>
    </w:p>
    <w:p w14:paraId="2D133A41" w14:textId="0EB704E0" w:rsidR="00031B40" w:rsidRDefault="00031B40" w:rsidP="00031B40">
      <w:pPr>
        <w:spacing w:after="160" w:line="259" w:lineRule="auto"/>
        <w:rPr>
          <w:b/>
          <w:sz w:val="28"/>
          <w:szCs w:val="28"/>
        </w:rPr>
      </w:pPr>
      <w:bookmarkStart w:id="0" w:name="_GoBack"/>
      <w:bookmarkEnd w:id="0"/>
    </w:p>
    <w:p w14:paraId="55AE8D5A" w14:textId="77777777" w:rsidR="00031B40" w:rsidRPr="00723591" w:rsidRDefault="00031B40" w:rsidP="00031B40">
      <w:pPr>
        <w:spacing w:after="160" w:line="259" w:lineRule="auto"/>
        <w:rPr>
          <w:bCs/>
          <w:sz w:val="28"/>
          <w:szCs w:val="28"/>
        </w:rPr>
      </w:pPr>
      <w:r w:rsidRPr="00723591">
        <w:rPr>
          <w:bCs/>
          <w:sz w:val="28"/>
          <w:szCs w:val="28"/>
        </w:rPr>
        <w:br w:type="page"/>
      </w:r>
    </w:p>
    <w:p w14:paraId="2471A950" w14:textId="77777777" w:rsidR="00031B40" w:rsidRDefault="00031B40" w:rsidP="00031B40">
      <w:pPr>
        <w:tabs>
          <w:tab w:val="left" w:pos="2257"/>
        </w:tabs>
        <w:spacing w:after="0" w:line="259" w:lineRule="auto"/>
        <w:rPr>
          <w:b/>
          <w:sz w:val="36"/>
          <w:szCs w:val="36"/>
        </w:rPr>
      </w:pPr>
      <w:r w:rsidRPr="008E3131">
        <w:rPr>
          <w:b/>
          <w:sz w:val="36"/>
          <w:szCs w:val="36"/>
        </w:rPr>
        <w:lastRenderedPageBreak/>
        <w:t>Call-Off Schedules</w:t>
      </w:r>
    </w:p>
    <w:p w14:paraId="37791FF4" w14:textId="77777777" w:rsidR="00031B40" w:rsidRPr="00723591" w:rsidRDefault="00031B40" w:rsidP="00031B40">
      <w:pPr>
        <w:tabs>
          <w:tab w:val="left" w:pos="2257"/>
        </w:tabs>
        <w:spacing w:after="0" w:line="259" w:lineRule="auto"/>
        <w:rPr>
          <w:bCs/>
          <w:szCs w:val="24"/>
        </w:rPr>
      </w:pPr>
    </w:p>
    <w:bookmarkStart w:id="1" w:name="_MON_1712553038"/>
    <w:bookmarkEnd w:id="1"/>
    <w:p w14:paraId="3CCBAED4" w14:textId="2455CABE" w:rsidR="00031B40" w:rsidRPr="00723591" w:rsidRDefault="002A65A9" w:rsidP="00031B40">
      <w:pPr>
        <w:tabs>
          <w:tab w:val="left" w:pos="2257"/>
        </w:tabs>
        <w:spacing w:after="0" w:line="259" w:lineRule="auto"/>
        <w:rPr>
          <w:bCs/>
          <w:szCs w:val="24"/>
        </w:rPr>
      </w:pPr>
      <w:r>
        <w:rPr>
          <w:bCs/>
          <w:szCs w:val="24"/>
        </w:rPr>
        <w:object w:dxaOrig="1524" w:dyaOrig="993" w14:anchorId="0A4F9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141" r:id="rId8">
            <o:FieldCodes>\s</o:FieldCodes>
          </o:OLEObject>
        </w:object>
      </w:r>
    </w:p>
    <w:p w14:paraId="6CFED706" w14:textId="5375E791" w:rsidR="00031B40" w:rsidRDefault="00031B40" w:rsidP="00031B40"/>
    <w:p w14:paraId="078C037C" w14:textId="77777777" w:rsidR="00031B40" w:rsidRDefault="00031B40" w:rsidP="00031B40">
      <w:pPr>
        <w:spacing w:after="160" w:line="259" w:lineRule="auto"/>
        <w:rPr>
          <w:b/>
          <w:sz w:val="36"/>
          <w:szCs w:val="36"/>
        </w:rPr>
      </w:pPr>
      <w:r>
        <w:rPr>
          <w:b/>
          <w:sz w:val="36"/>
          <w:szCs w:val="36"/>
        </w:rPr>
        <w:br w:type="page"/>
      </w:r>
    </w:p>
    <w:p w14:paraId="216E5ABB" w14:textId="77777777" w:rsidR="00031B40" w:rsidRDefault="00031B40" w:rsidP="00031B40">
      <w:pPr>
        <w:tabs>
          <w:tab w:val="left" w:pos="2257"/>
        </w:tabs>
        <w:spacing w:after="0" w:line="259" w:lineRule="auto"/>
        <w:rPr>
          <w:b/>
          <w:sz w:val="36"/>
          <w:szCs w:val="36"/>
        </w:rPr>
      </w:pPr>
      <w:r>
        <w:rPr>
          <w:b/>
          <w:sz w:val="36"/>
          <w:szCs w:val="36"/>
        </w:rPr>
        <w:lastRenderedPageBreak/>
        <w:t>Joint</w:t>
      </w:r>
      <w:r w:rsidRPr="008E3131">
        <w:rPr>
          <w:b/>
          <w:sz w:val="36"/>
          <w:szCs w:val="36"/>
        </w:rPr>
        <w:t xml:space="preserve"> Schedules</w:t>
      </w:r>
    </w:p>
    <w:p w14:paraId="219B71A1" w14:textId="77777777" w:rsidR="00031B40" w:rsidRPr="00723591" w:rsidRDefault="00031B40" w:rsidP="00031B40">
      <w:pPr>
        <w:tabs>
          <w:tab w:val="left" w:pos="2257"/>
        </w:tabs>
        <w:spacing w:after="0" w:line="259" w:lineRule="auto"/>
        <w:rPr>
          <w:b/>
          <w:szCs w:val="24"/>
        </w:rPr>
      </w:pPr>
    </w:p>
    <w:p w14:paraId="63630215" w14:textId="77777777" w:rsidR="00031B40" w:rsidRDefault="00031B40" w:rsidP="00031B40">
      <w:pPr>
        <w:tabs>
          <w:tab w:val="left" w:pos="2257"/>
        </w:tabs>
        <w:spacing w:after="0" w:line="259" w:lineRule="auto"/>
        <w:rPr>
          <w:b/>
          <w:sz w:val="36"/>
          <w:szCs w:val="36"/>
        </w:rPr>
      </w:pPr>
    </w:p>
    <w:bookmarkStart w:id="2" w:name="_MON_1712466901"/>
    <w:bookmarkEnd w:id="2"/>
    <w:p w14:paraId="6853BC3D" w14:textId="5056D999" w:rsidR="00031B40" w:rsidRDefault="00162AAF" w:rsidP="00031B40">
      <w:pPr>
        <w:tabs>
          <w:tab w:val="left" w:pos="2257"/>
        </w:tabs>
        <w:spacing w:after="0" w:line="259" w:lineRule="auto"/>
        <w:rPr>
          <w:b/>
          <w:sz w:val="36"/>
          <w:szCs w:val="36"/>
        </w:rPr>
      </w:pPr>
      <w:r>
        <w:rPr>
          <w:b/>
          <w:sz w:val="36"/>
          <w:szCs w:val="36"/>
        </w:rPr>
        <w:object w:dxaOrig="1524" w:dyaOrig="993" w14:anchorId="1775F609">
          <v:shape id="_x0000_i1027" type="#_x0000_t75" style="width:76.2pt;height:49.8pt" o:ole="">
            <v:imagedata r:id="rId9" o:title=""/>
          </v:shape>
          <o:OLEObject Type="Embed" ProgID="Word.Document.12" ShapeID="_x0000_i1027" DrawAspect="Icon" ObjectID="_1714463142" r:id="rId10">
            <o:FieldCodes>\s</o:FieldCodes>
          </o:OLEObject>
        </w:object>
      </w:r>
    </w:p>
    <w:p w14:paraId="391A018C" w14:textId="35AFB18D" w:rsidR="005559B3" w:rsidRDefault="005559B3" w:rsidP="00031B40">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1C8FC" w14:textId="77777777" w:rsidR="0051115A" w:rsidRDefault="0051115A">
      <w:pPr>
        <w:spacing w:after="0" w:line="240" w:lineRule="auto"/>
      </w:pPr>
      <w:r>
        <w:separator/>
      </w:r>
    </w:p>
  </w:endnote>
  <w:endnote w:type="continuationSeparator" w:id="0">
    <w:p w14:paraId="2A3B87C9" w14:textId="77777777" w:rsidR="0051115A" w:rsidRDefault="0051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455D0C" w:rsidRDefault="00455D0C">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455D0C" w:rsidRDefault="00455D0C">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74B9D75B" w:rsidR="00455D0C" w:rsidRDefault="00455D0C">
    <w:pPr>
      <w:spacing w:after="0" w:line="259" w:lineRule="auto"/>
      <w:ind w:left="67" w:firstLine="0"/>
      <w:jc w:val="center"/>
    </w:pPr>
    <w:r>
      <w:fldChar w:fldCharType="begin"/>
    </w:r>
    <w:r>
      <w:instrText xml:space="preserve"> PAGE   \* MERGEFORMAT </w:instrText>
    </w:r>
    <w:r>
      <w:fldChar w:fldCharType="separate"/>
    </w:r>
    <w:r w:rsidR="00082986" w:rsidRPr="00082986">
      <w:rPr>
        <w:noProof/>
        <w:sz w:val="22"/>
      </w:rPr>
      <w:t>28</w:t>
    </w:r>
    <w:r>
      <w:rPr>
        <w:sz w:val="22"/>
      </w:rPr>
      <w:fldChar w:fldCharType="end"/>
    </w:r>
    <w:r>
      <w:rPr>
        <w:sz w:val="22"/>
      </w:rPr>
      <w:t xml:space="preserve"> </w:t>
    </w:r>
  </w:p>
  <w:p w14:paraId="3B8B26D1" w14:textId="77777777" w:rsidR="00455D0C" w:rsidRDefault="00455D0C">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455D0C" w:rsidRDefault="00455D0C">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455D0C" w:rsidRDefault="00455D0C">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7BB1A" w14:textId="77777777" w:rsidR="0051115A" w:rsidRDefault="0051115A">
      <w:pPr>
        <w:spacing w:after="0" w:line="240" w:lineRule="auto"/>
      </w:pPr>
      <w:r>
        <w:separator/>
      </w:r>
    </w:p>
  </w:footnote>
  <w:footnote w:type="continuationSeparator" w:id="0">
    <w:p w14:paraId="22C823B4" w14:textId="77777777" w:rsidR="0051115A" w:rsidRDefault="0051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31B40"/>
    <w:rsid w:val="00060780"/>
    <w:rsid w:val="00082986"/>
    <w:rsid w:val="000E0406"/>
    <w:rsid w:val="00136892"/>
    <w:rsid w:val="00154548"/>
    <w:rsid w:val="00162AAF"/>
    <w:rsid w:val="00172C24"/>
    <w:rsid w:val="001A1331"/>
    <w:rsid w:val="001A26E7"/>
    <w:rsid w:val="002737C6"/>
    <w:rsid w:val="002A65A9"/>
    <w:rsid w:val="002B7DC4"/>
    <w:rsid w:val="00310638"/>
    <w:rsid w:val="00352790"/>
    <w:rsid w:val="00391EA3"/>
    <w:rsid w:val="003B308A"/>
    <w:rsid w:val="003D016F"/>
    <w:rsid w:val="00412194"/>
    <w:rsid w:val="00455D0C"/>
    <w:rsid w:val="00465F83"/>
    <w:rsid w:val="00503EC6"/>
    <w:rsid w:val="0051115A"/>
    <w:rsid w:val="005537A9"/>
    <w:rsid w:val="005559B3"/>
    <w:rsid w:val="00567111"/>
    <w:rsid w:val="005831A4"/>
    <w:rsid w:val="00583A6D"/>
    <w:rsid w:val="00593F54"/>
    <w:rsid w:val="005D491F"/>
    <w:rsid w:val="00603BB3"/>
    <w:rsid w:val="00613041"/>
    <w:rsid w:val="00654601"/>
    <w:rsid w:val="00666EBE"/>
    <w:rsid w:val="0068728C"/>
    <w:rsid w:val="006A4F23"/>
    <w:rsid w:val="006B0C52"/>
    <w:rsid w:val="006C5E67"/>
    <w:rsid w:val="00765F20"/>
    <w:rsid w:val="007969F8"/>
    <w:rsid w:val="007A0FAD"/>
    <w:rsid w:val="007B774B"/>
    <w:rsid w:val="007F2399"/>
    <w:rsid w:val="0084354C"/>
    <w:rsid w:val="00865D08"/>
    <w:rsid w:val="00873352"/>
    <w:rsid w:val="008A1AC0"/>
    <w:rsid w:val="008D29AB"/>
    <w:rsid w:val="008F0726"/>
    <w:rsid w:val="00916BF5"/>
    <w:rsid w:val="00924B5A"/>
    <w:rsid w:val="00933E4B"/>
    <w:rsid w:val="00982DF7"/>
    <w:rsid w:val="00996E0D"/>
    <w:rsid w:val="009E4B95"/>
    <w:rsid w:val="009F262D"/>
    <w:rsid w:val="00A3432B"/>
    <w:rsid w:val="00A62D84"/>
    <w:rsid w:val="00A71D86"/>
    <w:rsid w:val="00A92B9C"/>
    <w:rsid w:val="00AD59FD"/>
    <w:rsid w:val="00B61966"/>
    <w:rsid w:val="00B84EF3"/>
    <w:rsid w:val="00B85D46"/>
    <w:rsid w:val="00BD1178"/>
    <w:rsid w:val="00C0359C"/>
    <w:rsid w:val="00C1350F"/>
    <w:rsid w:val="00C24E05"/>
    <w:rsid w:val="00C6427D"/>
    <w:rsid w:val="00C735D7"/>
    <w:rsid w:val="00CB43C8"/>
    <w:rsid w:val="00D27699"/>
    <w:rsid w:val="00D7011D"/>
    <w:rsid w:val="00D86007"/>
    <w:rsid w:val="00DD0C07"/>
    <w:rsid w:val="00E37A48"/>
    <w:rsid w:val="00EB6648"/>
    <w:rsid w:val="00EC2A93"/>
    <w:rsid w:val="00F943C9"/>
    <w:rsid w:val="00FC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30</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15</cp:revision>
  <dcterms:created xsi:type="dcterms:W3CDTF">2022-03-02T12:13:00Z</dcterms:created>
  <dcterms:modified xsi:type="dcterms:W3CDTF">2022-05-19T09:59:00Z</dcterms:modified>
</cp:coreProperties>
</file>