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Default="006344FB" w:rsidP="006344FB">
      <w:pPr>
        <w:pStyle w:val="Standard"/>
        <w:spacing w:after="150"/>
        <w:jc w:val="both"/>
        <w:rPr>
          <w:rFonts w:ascii="Arial" w:hAnsi="Arial"/>
          <w:color w:val="000000"/>
          <w:sz w:val="22"/>
        </w:rPr>
      </w:pPr>
      <w:r w:rsidRPr="00F56EF7">
        <w:rPr>
          <w:rFonts w:ascii="Arial" w:hAnsi="Arial"/>
          <w:color w:val="000000"/>
          <w:sz w:val="22"/>
        </w:rPr>
        <w:t xml:space="preserve">Alternatively you can submit the completed Exclusion Grounds of the </w:t>
      </w:r>
      <w:hyperlink r:id="rId8" w:history="1">
        <w:r w:rsidRPr="00F56EF7">
          <w:rPr>
            <w:rFonts w:ascii="Arial" w:hAnsi="Arial"/>
            <w:color w:val="000000"/>
            <w:sz w:val="22"/>
          </w:rPr>
          <w:t>EU ESPD</w:t>
        </w:r>
      </w:hyperlink>
      <w:r w:rsidRPr="00F56EF7">
        <w:rPr>
          <w:rFonts w:ascii="Arial" w:hAnsi="Arial"/>
          <w:color w:val="000000"/>
          <w:sz w:val="22"/>
        </w:rPr>
        <w:t xml:space="preserve"> (Part III) as a downloaded XML file to the buyer contact point along with the selection information requested in the procurement documentation</w:t>
      </w:r>
      <w:r w:rsidR="00F56EF7" w:rsidRPr="00F56EF7">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E6392C" w:rsidP="006344FB">
      <w:pPr>
        <w:pStyle w:val="Standard"/>
        <w:spacing w:after="160" w:line="259" w:lineRule="auto"/>
        <w:jc w:val="center"/>
        <w:rPr>
          <w:rFonts w:ascii="Arial" w:hAnsi="Arial"/>
          <w:color w:val="000000"/>
          <w:sz w:val="22"/>
        </w:rPr>
      </w:pPr>
      <w:r>
        <w:rPr>
          <w:rFonts w:ascii="Arial" w:hAnsi="Arial"/>
          <w:b/>
          <w:color w:val="000000"/>
          <w:sz w:val="22"/>
        </w:rPr>
        <w:t>National Framework Agreement for the Provision of a Managed Service for Office Administration</w:t>
      </w:r>
    </w:p>
    <w:p w:rsidR="006344FB" w:rsidRDefault="00E6392C" w:rsidP="006344FB">
      <w:pPr>
        <w:pStyle w:val="Standard"/>
        <w:spacing w:before="120"/>
        <w:jc w:val="center"/>
        <w:rPr>
          <w:rFonts w:ascii="Arial" w:hAnsi="Arial"/>
          <w:color w:val="000000"/>
          <w:sz w:val="22"/>
        </w:rPr>
      </w:pPr>
      <w:r>
        <w:rPr>
          <w:rFonts w:ascii="Arial" w:hAnsi="Arial"/>
          <w:b/>
          <w:color w:val="000000"/>
          <w:sz w:val="22"/>
        </w:rPr>
        <w:t>F/017/CORP/18/MH</w:t>
      </w:r>
    </w:p>
    <w:p w:rsidR="006344FB" w:rsidRDefault="00F56EF7"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t>
            </w:r>
            <w:r w:rsidRPr="005C370E">
              <w:rPr>
                <w:rFonts w:ascii="Arial" w:hAnsi="Arial" w:cs="Arial"/>
                <w:color w:val="000000"/>
                <w:sz w:val="22"/>
              </w:rPr>
              <w:lastRenderedPageBreak/>
              <w:t>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 xml:space="preserve">I understand that the authority may reject this submission in its entirety if there is a failure to answer all the relevant questions fully, or if </w:t>
      </w:r>
      <w:r w:rsidRPr="005C370E">
        <w:rPr>
          <w:rFonts w:ascii="Arial" w:hAnsi="Arial" w:cs="Arial"/>
          <w:color w:val="000000"/>
          <w:sz w:val="22"/>
        </w:rPr>
        <w:lastRenderedPageBreak/>
        <w:t>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lastRenderedPageBreak/>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Shown significant or persistent deficiencies in the performance of a substantive requirement under a prior public contract, a prior contract </w:t>
            </w:r>
            <w:r w:rsidRPr="005C370E">
              <w:rPr>
                <w:rFonts w:ascii="Arial" w:hAnsi="Arial" w:cs="Arial"/>
                <w:color w:val="000000"/>
                <w:sz w:val="22"/>
              </w:rPr>
              <w:lastRenderedPageBreak/>
              <w:t>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235A63"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00235A63">
              <w:rPr>
                <w:rFonts w:ascii="Arial" w:hAnsi="Arial" w:cs="Arial"/>
                <w:color w:val="000000"/>
                <w:sz w:val="22"/>
              </w:rPr>
              <w:t>Please refer to the Prerequisite section within Section 10. Contract Award Process and Evaluation Criteria of the Invitation to Tender document prior to completing this section of the Questionnaire.</w:t>
            </w:r>
          </w:p>
          <w:p w:rsidR="00063708" w:rsidRPr="005C370E" w:rsidRDefault="00006586">
            <w:pPr>
              <w:pStyle w:val="Standard"/>
              <w:rPr>
                <w:rFonts w:ascii="Arial" w:hAnsi="Arial" w:cs="Arial"/>
                <w:color w:val="000000"/>
                <w:sz w:val="22"/>
              </w:rPr>
            </w:pP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bookmarkStart w:id="0" w:name="_GoBack"/>
            <w:bookmarkEnd w:id="0"/>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4974B0">
      <w:pPr>
        <w:pStyle w:val="Standard"/>
        <w:spacing w:line="259" w:lineRule="auto"/>
        <w:jc w:val="both"/>
        <w:rPr>
          <w:rFonts w:ascii="Arial" w:hAnsi="Arial" w:cs="Arial"/>
          <w:color w:val="000000"/>
          <w:sz w:val="22"/>
        </w:rPr>
      </w:pPr>
      <w:r>
        <w:rPr>
          <w:rFonts w:ascii="Arial" w:hAnsi="Arial" w:cs="Arial"/>
          <w:color w:val="000000"/>
          <w:sz w:val="22"/>
        </w:rPr>
        <w:t>Relevant experience and contract examples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 xml:space="preserve">Estimated contract </w:t>
            </w:r>
            <w:r w:rsidRPr="005C370E">
              <w:rPr>
                <w:rFonts w:ascii="Arial" w:hAnsi="Arial" w:cs="Arial"/>
                <w:b/>
                <w:color w:val="000000"/>
                <w:sz w:val="22"/>
              </w:rPr>
              <w:lastRenderedPageBreak/>
              <w:t>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p w:rsidR="004974B0" w:rsidRDefault="004974B0" w:rsidP="004974B0">
      <w:pPr>
        <w:pStyle w:val="Standard"/>
        <w:spacing w:line="259" w:lineRule="auto"/>
        <w:jc w:val="both"/>
        <w:rPr>
          <w:rFonts w:ascii="Arial" w:hAnsi="Arial" w:cs="Arial"/>
          <w:color w:val="000000"/>
          <w:sz w:val="22"/>
        </w:rPr>
      </w:pPr>
    </w:p>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6.2</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r>
    </w:tbl>
    <w:p w:rsidR="004974B0" w:rsidRPr="005C370E" w:rsidRDefault="004974B0">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lastRenderedPageBreak/>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tbl>
            <w:tblPr>
              <w:tblStyle w:val="TableGrid"/>
              <w:tblW w:w="0" w:type="auto"/>
              <w:tblLayout w:type="fixed"/>
              <w:tblLook w:val="04A0" w:firstRow="1" w:lastRow="0" w:firstColumn="1" w:lastColumn="0" w:noHBand="0" w:noVBand="1"/>
            </w:tblPr>
            <w:tblGrid>
              <w:gridCol w:w="3909"/>
              <w:gridCol w:w="1984"/>
              <w:gridCol w:w="1925"/>
            </w:tblGrid>
            <w:tr w:rsidR="00F56EF7" w:rsidTr="00F56EF7">
              <w:tc>
                <w:tcPr>
                  <w:tcW w:w="3909" w:type="dxa"/>
                </w:tcPr>
                <w:p w:rsidR="00F56EF7" w:rsidRDefault="00F56EF7">
                  <w:pPr>
                    <w:pStyle w:val="Standard"/>
                    <w:jc w:val="both"/>
                    <w:rPr>
                      <w:rFonts w:ascii="Arial" w:hAnsi="Arial"/>
                      <w:color w:val="000000"/>
                      <w:sz w:val="22"/>
                    </w:rPr>
                  </w:pPr>
                  <w:r>
                    <w:rPr>
                      <w:rFonts w:ascii="Arial" w:hAnsi="Arial"/>
                      <w:color w:val="000000"/>
                      <w:sz w:val="22"/>
                    </w:rPr>
                    <w:t>Insurance</w:t>
                  </w:r>
                </w:p>
              </w:tc>
              <w:tc>
                <w:tcPr>
                  <w:tcW w:w="1984" w:type="dxa"/>
                </w:tcPr>
                <w:p w:rsidR="00F56EF7" w:rsidRDefault="00F56EF7">
                  <w:pPr>
                    <w:pStyle w:val="Standard"/>
                    <w:jc w:val="both"/>
                    <w:rPr>
                      <w:rFonts w:ascii="Arial" w:hAnsi="Arial"/>
                      <w:color w:val="000000"/>
                      <w:sz w:val="22"/>
                    </w:rPr>
                  </w:pPr>
                  <w:r>
                    <w:rPr>
                      <w:rFonts w:ascii="Arial" w:hAnsi="Arial"/>
                      <w:color w:val="000000"/>
                      <w:sz w:val="22"/>
                    </w:rPr>
                    <w:t>Level</w:t>
                  </w:r>
                </w:p>
              </w:tc>
              <w:tc>
                <w:tcPr>
                  <w:tcW w:w="1925" w:type="dxa"/>
                </w:tcPr>
                <w:p w:rsidR="00F56EF7" w:rsidRDefault="00F56EF7">
                  <w:pPr>
                    <w:pStyle w:val="Standard"/>
                    <w:jc w:val="both"/>
                    <w:rPr>
                      <w:rFonts w:ascii="Arial" w:hAnsi="Arial"/>
                      <w:color w:val="000000"/>
                      <w:sz w:val="22"/>
                    </w:rPr>
                  </w:pPr>
                  <w:r>
                    <w:rPr>
                      <w:rFonts w:ascii="Arial" w:hAnsi="Arial"/>
                      <w:color w:val="000000"/>
                      <w:sz w:val="22"/>
                    </w:rPr>
                    <w:t xml:space="preserve">Response </w:t>
                  </w:r>
                </w:p>
                <w:p w:rsidR="00F56EF7" w:rsidRDefault="00F56EF7">
                  <w:pPr>
                    <w:pStyle w:val="Standard"/>
                    <w:jc w:val="both"/>
                    <w:rPr>
                      <w:rFonts w:ascii="Arial" w:hAnsi="Arial"/>
                      <w:color w:val="000000"/>
                      <w:sz w:val="22"/>
                    </w:rPr>
                  </w:pPr>
                  <w:r>
                    <w:rPr>
                      <w:rFonts w:ascii="Arial" w:hAnsi="Arial"/>
                      <w:color w:val="000000"/>
                      <w:sz w:val="22"/>
                    </w:rPr>
                    <w:t>(Y or N)</w:t>
                  </w: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Employer’s (Compulsory)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Public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Professional Indemnity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Product Liability Insurance</w:t>
                  </w:r>
                </w:p>
              </w:tc>
              <w:tc>
                <w:tcPr>
                  <w:tcW w:w="1984" w:type="dxa"/>
                </w:tcPr>
                <w:p w:rsidR="00F56EF7" w:rsidRDefault="000950A3">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bl>
          <w:p w:rsidR="00063708" w:rsidRPr="005C370E" w:rsidRDefault="00006586" w:rsidP="00F56EF7">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B2A44" w:rsidRPr="009867A7" w:rsidTr="00477938">
        <w:tc>
          <w:tcPr>
            <w:tcW w:w="1144" w:type="dxa"/>
            <w:shd w:val="clear" w:color="auto" w:fill="F2F2F2" w:themeFill="background1" w:themeFillShade="F2"/>
            <w:tcMar>
              <w:top w:w="55" w:type="dxa"/>
              <w:left w:w="55" w:type="dxa"/>
              <w:bottom w:w="55" w:type="dxa"/>
              <w:right w:w="55" w:type="dxa"/>
            </w:tcMar>
          </w:tcPr>
          <w:p w:rsidR="009B2A44" w:rsidRPr="009867A7" w:rsidRDefault="009B2A44" w:rsidP="00477938">
            <w:pPr>
              <w:pStyle w:val="Standard"/>
              <w:spacing w:before="100"/>
              <w:jc w:val="both"/>
              <w:rPr>
                <w:rFonts w:ascii="Arial" w:hAnsi="Arial"/>
              </w:rPr>
            </w:pPr>
            <w:r w:rsidRPr="009867A7">
              <w:rPr>
                <w:rFonts w:ascii="Arial" w:hAnsi="Arial"/>
                <w:b/>
              </w:rPr>
              <w:t>8.</w:t>
            </w:r>
            <w:r>
              <w:rPr>
                <w:rFonts w:ascii="Arial" w:hAnsi="Arial"/>
                <w:b/>
              </w:rPr>
              <w:t>2</w:t>
            </w:r>
          </w:p>
        </w:tc>
        <w:tc>
          <w:tcPr>
            <w:tcW w:w="6663" w:type="dxa"/>
            <w:gridSpan w:val="2"/>
            <w:shd w:val="clear" w:color="auto" w:fill="F2F2F2" w:themeFill="background1" w:themeFillShade="F2"/>
            <w:tcMar>
              <w:top w:w="55" w:type="dxa"/>
              <w:left w:w="55" w:type="dxa"/>
              <w:bottom w:w="55" w:type="dxa"/>
              <w:right w:w="55" w:type="dxa"/>
            </w:tcMar>
          </w:tcPr>
          <w:p w:rsidR="009B2A44" w:rsidRPr="009867A7" w:rsidRDefault="009B2A44" w:rsidP="00477938">
            <w:pPr>
              <w:pStyle w:val="Standard"/>
              <w:spacing w:before="100"/>
              <w:jc w:val="both"/>
              <w:rPr>
                <w:rFonts w:ascii="Arial" w:hAnsi="Arial"/>
                <w:sz w:val="22"/>
              </w:rPr>
            </w:pPr>
            <w:r>
              <w:rPr>
                <w:rFonts w:ascii="Arial" w:hAnsi="Arial"/>
                <w:b/>
                <w:sz w:val="22"/>
              </w:rPr>
              <w:t>Mandatory Standards and Certifications</w:t>
            </w:r>
          </w:p>
        </w:tc>
        <w:tc>
          <w:tcPr>
            <w:tcW w:w="2268" w:type="dxa"/>
            <w:shd w:val="clear" w:color="auto" w:fill="F2F2F2" w:themeFill="background1" w:themeFillShade="F2"/>
          </w:tcPr>
          <w:p w:rsidR="009B2A44" w:rsidRPr="009867A7" w:rsidRDefault="009B2A44" w:rsidP="00477938">
            <w:pPr>
              <w:pStyle w:val="Standard"/>
              <w:spacing w:before="100"/>
              <w:jc w:val="both"/>
              <w:rPr>
                <w:rFonts w:ascii="Arial" w:hAnsi="Arial"/>
                <w:b/>
                <w:sz w:val="22"/>
              </w:rPr>
            </w:pPr>
          </w:p>
        </w:tc>
      </w:tr>
      <w:tr w:rsidR="009B2A44" w:rsidRPr="009867A7" w:rsidTr="00477938">
        <w:tc>
          <w:tcPr>
            <w:tcW w:w="1144" w:type="dxa"/>
            <w:tcMar>
              <w:top w:w="55" w:type="dxa"/>
              <w:left w:w="55" w:type="dxa"/>
              <w:bottom w:w="55" w:type="dxa"/>
              <w:right w:w="55" w:type="dxa"/>
            </w:tcMar>
          </w:tcPr>
          <w:p w:rsidR="009B2A44" w:rsidRDefault="009B2A44" w:rsidP="00477938">
            <w:pPr>
              <w:pStyle w:val="Standard"/>
              <w:jc w:val="both"/>
              <w:rPr>
                <w:rFonts w:ascii="Arial" w:hAnsi="Arial"/>
                <w:b/>
                <w:sz w:val="22"/>
              </w:rPr>
            </w:pPr>
            <w:r>
              <w:rPr>
                <w:rFonts w:ascii="Arial" w:hAnsi="Arial"/>
                <w:b/>
                <w:sz w:val="22"/>
              </w:rPr>
              <w:t>a.</w:t>
            </w:r>
          </w:p>
        </w:tc>
        <w:tc>
          <w:tcPr>
            <w:tcW w:w="5812" w:type="dxa"/>
            <w:tcMar>
              <w:top w:w="55" w:type="dxa"/>
              <w:left w:w="55" w:type="dxa"/>
              <w:bottom w:w="55" w:type="dxa"/>
              <w:right w:w="55" w:type="dxa"/>
            </w:tcMar>
          </w:tcPr>
          <w:p w:rsidR="009B2A44" w:rsidRPr="009867A7" w:rsidRDefault="009B2A44" w:rsidP="009B2A44">
            <w:pPr>
              <w:pStyle w:val="Standard"/>
              <w:jc w:val="both"/>
              <w:rPr>
                <w:rFonts w:ascii="Arial" w:hAnsi="Arial"/>
                <w:sz w:val="22"/>
              </w:rPr>
            </w:pPr>
            <w:r w:rsidRPr="009867A7">
              <w:rPr>
                <w:rFonts w:ascii="Arial" w:hAnsi="Arial"/>
                <w:sz w:val="22"/>
              </w:rPr>
              <w:t xml:space="preserve">Do you self-certify that your </w:t>
            </w:r>
            <w:r>
              <w:rPr>
                <w:rFonts w:ascii="Arial" w:hAnsi="Arial"/>
                <w:sz w:val="22"/>
              </w:rPr>
              <w:t>service</w:t>
            </w:r>
            <w:r w:rsidRPr="009867A7">
              <w:rPr>
                <w:rFonts w:ascii="Arial" w:hAnsi="Arial"/>
                <w:sz w:val="22"/>
              </w:rPr>
              <w:t xml:space="preserve"> utilises an </w:t>
            </w:r>
            <w:r>
              <w:rPr>
                <w:rFonts w:ascii="Arial" w:hAnsi="Arial"/>
                <w:sz w:val="22"/>
              </w:rPr>
              <w:t>appropriate Quality Management System</w:t>
            </w:r>
            <w:r w:rsidRPr="009867A7">
              <w:rPr>
                <w:rFonts w:ascii="Arial" w:hAnsi="Arial"/>
                <w:sz w:val="22"/>
              </w:rPr>
              <w:t xml:space="preserve"> – such as IS EN ISO </w:t>
            </w:r>
            <w:r>
              <w:rPr>
                <w:rFonts w:ascii="Arial" w:hAnsi="Arial"/>
                <w:sz w:val="22"/>
              </w:rPr>
              <w:t>9001</w:t>
            </w:r>
            <w:r w:rsidRPr="009867A7">
              <w:rPr>
                <w:rFonts w:ascii="Arial" w:hAnsi="Arial"/>
                <w:sz w:val="22"/>
              </w:rPr>
              <w:t xml:space="preserve"> or equivalent?</w:t>
            </w:r>
          </w:p>
        </w:tc>
        <w:tc>
          <w:tcPr>
            <w:tcW w:w="851" w:type="dxa"/>
          </w:tcPr>
          <w:p w:rsidR="009B2A44" w:rsidRPr="009867A7" w:rsidRDefault="009B2A44" w:rsidP="00477938">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B2A44" w:rsidRPr="009867A7" w:rsidRDefault="009B2A44" w:rsidP="00477938">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B2A44" w:rsidRPr="009867A7" w:rsidRDefault="009B2A44" w:rsidP="00477938">
            <w:r w:rsidRPr="009867A7">
              <w:rPr>
                <w:rFonts w:ascii="Arial" w:hAnsi="Arial"/>
                <w:sz w:val="22"/>
              </w:rPr>
              <w:t>Suppliers who answer “No” to this question will be excluded from further participation in this ITT.</w:t>
            </w:r>
          </w:p>
        </w:tc>
      </w:tr>
      <w:tr w:rsidR="009B2A44" w:rsidRPr="009867A7" w:rsidTr="00477938">
        <w:tc>
          <w:tcPr>
            <w:tcW w:w="1144" w:type="dxa"/>
            <w:tcMar>
              <w:top w:w="55" w:type="dxa"/>
              <w:left w:w="55" w:type="dxa"/>
              <w:bottom w:w="55" w:type="dxa"/>
              <w:right w:w="55" w:type="dxa"/>
            </w:tcMar>
          </w:tcPr>
          <w:p w:rsidR="009B2A44" w:rsidRDefault="009B2A44" w:rsidP="00477938">
            <w:pPr>
              <w:pStyle w:val="Standard"/>
              <w:jc w:val="both"/>
              <w:rPr>
                <w:rFonts w:ascii="Arial" w:hAnsi="Arial"/>
                <w:b/>
                <w:sz w:val="22"/>
              </w:rPr>
            </w:pPr>
            <w:r>
              <w:rPr>
                <w:rFonts w:ascii="Arial" w:hAnsi="Arial"/>
                <w:b/>
                <w:sz w:val="22"/>
              </w:rPr>
              <w:t>b.</w:t>
            </w:r>
          </w:p>
        </w:tc>
        <w:tc>
          <w:tcPr>
            <w:tcW w:w="5812" w:type="dxa"/>
            <w:tcMar>
              <w:top w:w="55" w:type="dxa"/>
              <w:left w:w="55" w:type="dxa"/>
              <w:bottom w:w="55" w:type="dxa"/>
              <w:right w:w="55" w:type="dxa"/>
            </w:tcMar>
          </w:tcPr>
          <w:p w:rsidR="009B2A44" w:rsidRPr="009867A7" w:rsidRDefault="009B2A44" w:rsidP="009B2A44">
            <w:pPr>
              <w:pStyle w:val="Standard"/>
              <w:jc w:val="both"/>
              <w:rPr>
                <w:rFonts w:ascii="Arial" w:hAnsi="Arial"/>
                <w:sz w:val="22"/>
              </w:rPr>
            </w:pPr>
            <w:r w:rsidRPr="009867A7">
              <w:rPr>
                <w:rFonts w:ascii="Arial" w:hAnsi="Arial"/>
                <w:sz w:val="22"/>
              </w:rPr>
              <w:t xml:space="preserve">Do you self-certify that your </w:t>
            </w:r>
            <w:r>
              <w:rPr>
                <w:rFonts w:ascii="Arial" w:hAnsi="Arial"/>
                <w:sz w:val="22"/>
              </w:rPr>
              <w:t>service</w:t>
            </w:r>
            <w:r w:rsidRPr="009867A7">
              <w:rPr>
                <w:rFonts w:ascii="Arial" w:hAnsi="Arial"/>
                <w:sz w:val="22"/>
              </w:rPr>
              <w:t xml:space="preserve"> utilises an </w:t>
            </w:r>
            <w:r>
              <w:rPr>
                <w:rFonts w:ascii="Arial" w:hAnsi="Arial"/>
                <w:sz w:val="22"/>
              </w:rPr>
              <w:t>appropriate Environmental Management System</w:t>
            </w:r>
            <w:r w:rsidRPr="009867A7">
              <w:rPr>
                <w:rFonts w:ascii="Arial" w:hAnsi="Arial"/>
                <w:sz w:val="22"/>
              </w:rPr>
              <w:t xml:space="preserve"> – such as IS EN ISO </w:t>
            </w:r>
            <w:r>
              <w:rPr>
                <w:rFonts w:ascii="Arial" w:hAnsi="Arial"/>
                <w:sz w:val="22"/>
              </w:rPr>
              <w:t xml:space="preserve">14001 </w:t>
            </w:r>
            <w:r w:rsidRPr="009867A7">
              <w:rPr>
                <w:rFonts w:ascii="Arial" w:hAnsi="Arial"/>
                <w:sz w:val="22"/>
              </w:rPr>
              <w:t>or equivalent?</w:t>
            </w:r>
          </w:p>
        </w:tc>
        <w:tc>
          <w:tcPr>
            <w:tcW w:w="851" w:type="dxa"/>
          </w:tcPr>
          <w:p w:rsidR="009B2A44" w:rsidRPr="009867A7" w:rsidRDefault="009B2A44" w:rsidP="00477938">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B2A44" w:rsidRPr="009867A7" w:rsidRDefault="009B2A44" w:rsidP="00477938">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B2A44" w:rsidRPr="009867A7" w:rsidRDefault="009B2A44" w:rsidP="00477938">
            <w:r w:rsidRPr="009867A7">
              <w:rPr>
                <w:rFonts w:ascii="Arial" w:hAnsi="Arial"/>
                <w:sz w:val="22"/>
              </w:rPr>
              <w:t>Suppliers who answer “No” to this question will be excluded from further participation in this ITT.</w:t>
            </w:r>
          </w:p>
        </w:tc>
      </w:tr>
      <w:tr w:rsidR="009B2A44" w:rsidRPr="009867A7" w:rsidTr="00477938">
        <w:tc>
          <w:tcPr>
            <w:tcW w:w="1144" w:type="dxa"/>
            <w:tcMar>
              <w:top w:w="55" w:type="dxa"/>
              <w:left w:w="55" w:type="dxa"/>
              <w:bottom w:w="55" w:type="dxa"/>
              <w:right w:w="55" w:type="dxa"/>
            </w:tcMar>
          </w:tcPr>
          <w:p w:rsidR="009B2A44" w:rsidRDefault="009B2A44" w:rsidP="00477938">
            <w:pPr>
              <w:pStyle w:val="Standard"/>
              <w:jc w:val="both"/>
              <w:rPr>
                <w:rFonts w:ascii="Arial" w:hAnsi="Arial"/>
                <w:b/>
                <w:sz w:val="22"/>
              </w:rPr>
            </w:pPr>
            <w:r>
              <w:rPr>
                <w:rFonts w:ascii="Arial" w:hAnsi="Arial"/>
                <w:b/>
                <w:sz w:val="22"/>
              </w:rPr>
              <w:t>c..</w:t>
            </w:r>
          </w:p>
        </w:tc>
        <w:tc>
          <w:tcPr>
            <w:tcW w:w="5812" w:type="dxa"/>
            <w:tcMar>
              <w:top w:w="55" w:type="dxa"/>
              <w:left w:w="55" w:type="dxa"/>
              <w:bottom w:w="55" w:type="dxa"/>
              <w:right w:w="55" w:type="dxa"/>
            </w:tcMar>
          </w:tcPr>
          <w:p w:rsidR="009B2A44" w:rsidRPr="009867A7" w:rsidRDefault="009B2A44" w:rsidP="009B2A44">
            <w:pPr>
              <w:pStyle w:val="Standard"/>
              <w:jc w:val="both"/>
              <w:rPr>
                <w:rFonts w:ascii="Arial" w:hAnsi="Arial"/>
                <w:sz w:val="22"/>
              </w:rPr>
            </w:pPr>
            <w:r w:rsidRPr="009867A7">
              <w:rPr>
                <w:rFonts w:ascii="Arial" w:hAnsi="Arial"/>
                <w:sz w:val="22"/>
              </w:rPr>
              <w:t xml:space="preserve">Do you self-certify that your </w:t>
            </w:r>
            <w:r>
              <w:rPr>
                <w:rFonts w:ascii="Arial" w:hAnsi="Arial"/>
                <w:sz w:val="22"/>
              </w:rPr>
              <w:t>service</w:t>
            </w:r>
            <w:r w:rsidRPr="009867A7">
              <w:rPr>
                <w:rFonts w:ascii="Arial" w:hAnsi="Arial"/>
                <w:sz w:val="22"/>
              </w:rPr>
              <w:t xml:space="preserve"> utilises an Information System Security management system – such as IS EN ISO 27001:2013 or equivalent?</w:t>
            </w:r>
          </w:p>
        </w:tc>
        <w:tc>
          <w:tcPr>
            <w:tcW w:w="851" w:type="dxa"/>
          </w:tcPr>
          <w:p w:rsidR="009B2A44" w:rsidRPr="009867A7" w:rsidRDefault="009B2A44" w:rsidP="00477938">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B2A44" w:rsidRPr="009867A7" w:rsidRDefault="009B2A44" w:rsidP="00477938">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B2A44" w:rsidRPr="009867A7" w:rsidRDefault="009B2A44" w:rsidP="00477938">
            <w:r w:rsidRPr="009867A7">
              <w:rPr>
                <w:rFonts w:ascii="Arial" w:hAnsi="Arial"/>
                <w:sz w:val="22"/>
              </w:rPr>
              <w:t>Suppliers who answer “No” to this question will be excluded from further participation in this ITT.</w:t>
            </w:r>
          </w:p>
        </w:tc>
      </w:tr>
      <w:tr w:rsidR="009B2A44" w:rsidRPr="009867A7" w:rsidTr="00477938">
        <w:tc>
          <w:tcPr>
            <w:tcW w:w="1144" w:type="dxa"/>
            <w:tcMar>
              <w:top w:w="55" w:type="dxa"/>
              <w:left w:w="55" w:type="dxa"/>
              <w:bottom w:w="55" w:type="dxa"/>
              <w:right w:w="55" w:type="dxa"/>
            </w:tcMar>
          </w:tcPr>
          <w:p w:rsidR="009B2A44" w:rsidRPr="009867A7" w:rsidRDefault="009B2A44" w:rsidP="00477938">
            <w:pPr>
              <w:pStyle w:val="Standard"/>
              <w:jc w:val="both"/>
              <w:rPr>
                <w:rFonts w:ascii="Times New Roman" w:hAnsi="Times New Roman"/>
                <w:sz w:val="22"/>
              </w:rPr>
            </w:pPr>
            <w:r>
              <w:rPr>
                <w:rFonts w:ascii="Arial" w:hAnsi="Arial"/>
                <w:b/>
                <w:sz w:val="22"/>
              </w:rPr>
              <w:t>d</w:t>
            </w:r>
            <w:r w:rsidRPr="009867A7">
              <w:rPr>
                <w:rFonts w:ascii="Arial" w:hAnsi="Arial"/>
                <w:b/>
                <w:sz w:val="22"/>
              </w:rPr>
              <w:t>.</w:t>
            </w:r>
          </w:p>
          <w:p w:rsidR="009B2A44" w:rsidRPr="009867A7" w:rsidRDefault="009B2A44" w:rsidP="00477938">
            <w:pPr>
              <w:pStyle w:val="Standard"/>
              <w:jc w:val="both"/>
              <w:rPr>
                <w:rFonts w:ascii="Times New Roman" w:hAnsi="Times New Roman"/>
                <w:sz w:val="22"/>
              </w:rPr>
            </w:pPr>
          </w:p>
        </w:tc>
        <w:tc>
          <w:tcPr>
            <w:tcW w:w="5812" w:type="dxa"/>
            <w:tcMar>
              <w:top w:w="55" w:type="dxa"/>
              <w:left w:w="55" w:type="dxa"/>
              <w:bottom w:w="55" w:type="dxa"/>
              <w:right w:w="55" w:type="dxa"/>
            </w:tcMar>
          </w:tcPr>
          <w:p w:rsidR="009B2A44" w:rsidRPr="009867A7" w:rsidRDefault="009B2A44" w:rsidP="009B2A44">
            <w:pPr>
              <w:pStyle w:val="Standard"/>
              <w:jc w:val="both"/>
              <w:rPr>
                <w:rFonts w:ascii="Arial" w:hAnsi="Arial"/>
                <w:sz w:val="22"/>
              </w:rPr>
            </w:pPr>
            <w:r w:rsidRPr="009867A7">
              <w:rPr>
                <w:rFonts w:ascii="Arial" w:hAnsi="Arial"/>
                <w:sz w:val="22"/>
              </w:rPr>
              <w:t xml:space="preserve">Do you self-certify that </w:t>
            </w:r>
            <w:r>
              <w:rPr>
                <w:rFonts w:ascii="Arial" w:hAnsi="Arial"/>
                <w:sz w:val="22"/>
              </w:rPr>
              <w:t>you have an HSCN Connection Agreement in place?</w:t>
            </w:r>
          </w:p>
        </w:tc>
        <w:tc>
          <w:tcPr>
            <w:tcW w:w="851" w:type="dxa"/>
          </w:tcPr>
          <w:p w:rsidR="009B2A44" w:rsidRPr="009867A7" w:rsidRDefault="009B2A44" w:rsidP="00477938">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B2A44" w:rsidRPr="009867A7" w:rsidRDefault="009B2A44" w:rsidP="00477938">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B2A44" w:rsidRPr="009867A7" w:rsidRDefault="009B2A44" w:rsidP="00477938">
            <w:r w:rsidRPr="009867A7">
              <w:rPr>
                <w:rFonts w:ascii="Arial" w:hAnsi="Arial"/>
                <w:sz w:val="22"/>
              </w:rPr>
              <w:t>Suppliers who answer “No” to this question will be excluded from further participation in this ITT.</w:t>
            </w:r>
          </w:p>
        </w:tc>
      </w:tr>
      <w:tr w:rsidR="009B2A44" w:rsidRPr="009867A7" w:rsidTr="00477938">
        <w:tc>
          <w:tcPr>
            <w:tcW w:w="1144" w:type="dxa"/>
            <w:tcMar>
              <w:top w:w="55" w:type="dxa"/>
              <w:left w:w="55" w:type="dxa"/>
              <w:bottom w:w="55" w:type="dxa"/>
              <w:right w:w="55" w:type="dxa"/>
            </w:tcMar>
          </w:tcPr>
          <w:p w:rsidR="009B2A44" w:rsidRPr="009867A7" w:rsidRDefault="009B2A44" w:rsidP="00477938">
            <w:pPr>
              <w:pStyle w:val="Standard"/>
              <w:jc w:val="both"/>
              <w:rPr>
                <w:rFonts w:ascii="Arial" w:hAnsi="Arial"/>
                <w:b/>
                <w:sz w:val="22"/>
              </w:rPr>
            </w:pPr>
            <w:r>
              <w:rPr>
                <w:rFonts w:ascii="Arial" w:hAnsi="Arial"/>
                <w:b/>
                <w:sz w:val="22"/>
              </w:rPr>
              <w:t>e.</w:t>
            </w:r>
          </w:p>
        </w:tc>
        <w:tc>
          <w:tcPr>
            <w:tcW w:w="5812" w:type="dxa"/>
            <w:tcMar>
              <w:top w:w="55" w:type="dxa"/>
              <w:left w:w="55" w:type="dxa"/>
              <w:bottom w:w="55" w:type="dxa"/>
              <w:right w:w="55" w:type="dxa"/>
            </w:tcMar>
          </w:tcPr>
          <w:p w:rsidR="009B2A44" w:rsidRPr="009867A7" w:rsidRDefault="009B2A44" w:rsidP="00477938">
            <w:pPr>
              <w:pStyle w:val="Standard"/>
              <w:jc w:val="both"/>
              <w:rPr>
                <w:rFonts w:ascii="Arial" w:hAnsi="Arial"/>
                <w:sz w:val="22"/>
              </w:rPr>
            </w:pPr>
            <w:r>
              <w:rPr>
                <w:rFonts w:ascii="Arial" w:hAnsi="Arial"/>
                <w:sz w:val="22"/>
              </w:rPr>
              <w:t>Do you self-certify that your service is fully compliant will all applicable legislation?</w:t>
            </w:r>
          </w:p>
        </w:tc>
        <w:tc>
          <w:tcPr>
            <w:tcW w:w="851" w:type="dxa"/>
          </w:tcPr>
          <w:p w:rsidR="009B2A44" w:rsidRPr="009867A7" w:rsidRDefault="009B2A44" w:rsidP="00477938">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B2A44" w:rsidRPr="009867A7" w:rsidRDefault="009B2A44" w:rsidP="00477938">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B2A44" w:rsidRPr="009867A7" w:rsidRDefault="009B2A44" w:rsidP="00477938">
            <w:r w:rsidRPr="009867A7">
              <w:rPr>
                <w:rFonts w:ascii="Arial" w:hAnsi="Arial"/>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881" w:rsidRDefault="00612881" w:rsidP="004974B0">
      <w:r>
        <w:separator/>
      </w:r>
    </w:p>
  </w:endnote>
  <w:endnote w:type="continuationSeparator" w:id="0">
    <w:p w:rsidR="00612881" w:rsidRDefault="00612881" w:rsidP="0049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931613"/>
      <w:docPartObj>
        <w:docPartGallery w:val="Page Numbers (Bottom of Page)"/>
        <w:docPartUnique/>
      </w:docPartObj>
    </w:sdtPr>
    <w:sdtEndPr>
      <w:rPr>
        <w:rFonts w:ascii="Arial" w:hAnsi="Arial" w:cs="Arial"/>
        <w:noProof/>
        <w:sz w:val="20"/>
      </w:rPr>
    </w:sdtEndPr>
    <w:sdtContent>
      <w:p w:rsidR="00612881" w:rsidRPr="004974B0" w:rsidRDefault="00612881">
        <w:pPr>
          <w:pStyle w:val="Footer"/>
          <w:jc w:val="right"/>
          <w:rPr>
            <w:rFonts w:ascii="Arial" w:hAnsi="Arial" w:cs="Arial"/>
            <w:sz w:val="20"/>
          </w:rPr>
        </w:pPr>
        <w:r w:rsidRPr="004974B0">
          <w:rPr>
            <w:rFonts w:ascii="Arial" w:hAnsi="Arial" w:cs="Arial"/>
            <w:sz w:val="20"/>
          </w:rPr>
          <w:fldChar w:fldCharType="begin"/>
        </w:r>
        <w:r w:rsidRPr="004974B0">
          <w:rPr>
            <w:rFonts w:ascii="Arial" w:hAnsi="Arial" w:cs="Arial"/>
            <w:sz w:val="20"/>
          </w:rPr>
          <w:instrText xml:space="preserve"> PAGE   \* MERGEFORMAT </w:instrText>
        </w:r>
        <w:r w:rsidRPr="004974B0">
          <w:rPr>
            <w:rFonts w:ascii="Arial" w:hAnsi="Arial" w:cs="Arial"/>
            <w:sz w:val="20"/>
          </w:rPr>
          <w:fldChar w:fldCharType="separate"/>
        </w:r>
        <w:r w:rsidR="00783390">
          <w:rPr>
            <w:rFonts w:ascii="Arial" w:hAnsi="Arial" w:cs="Arial"/>
            <w:noProof/>
            <w:sz w:val="20"/>
          </w:rPr>
          <w:t>13</w:t>
        </w:r>
        <w:r w:rsidRPr="004974B0">
          <w:rPr>
            <w:rFonts w:ascii="Arial" w:hAnsi="Arial" w:cs="Arial"/>
            <w:noProof/>
            <w:sz w:val="20"/>
          </w:rPr>
          <w:fldChar w:fldCharType="end"/>
        </w:r>
      </w:p>
    </w:sdtContent>
  </w:sdt>
  <w:p w:rsidR="00612881" w:rsidRDefault="00612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881" w:rsidRDefault="00612881" w:rsidP="004974B0">
      <w:r>
        <w:separator/>
      </w:r>
    </w:p>
  </w:footnote>
  <w:footnote w:type="continuationSeparator" w:id="0">
    <w:p w:rsidR="00612881" w:rsidRDefault="00612881" w:rsidP="0049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86215"/>
    <w:rsid w:val="000950A3"/>
    <w:rsid w:val="000A4988"/>
    <w:rsid w:val="000D7B0B"/>
    <w:rsid w:val="000E325B"/>
    <w:rsid w:val="00235A63"/>
    <w:rsid w:val="00327601"/>
    <w:rsid w:val="004974B0"/>
    <w:rsid w:val="004D50E6"/>
    <w:rsid w:val="005A0986"/>
    <w:rsid w:val="005C370E"/>
    <w:rsid w:val="00604748"/>
    <w:rsid w:val="00612881"/>
    <w:rsid w:val="0061469E"/>
    <w:rsid w:val="006344FB"/>
    <w:rsid w:val="00783390"/>
    <w:rsid w:val="007D374B"/>
    <w:rsid w:val="00860105"/>
    <w:rsid w:val="009B2A44"/>
    <w:rsid w:val="00DA3347"/>
    <w:rsid w:val="00E45106"/>
    <w:rsid w:val="00E6392C"/>
    <w:rsid w:val="00E96E7B"/>
    <w:rsid w:val="00F5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3725</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2</cp:revision>
  <dcterms:created xsi:type="dcterms:W3CDTF">2018-05-17T14:14:00Z</dcterms:created>
  <dcterms:modified xsi:type="dcterms:W3CDTF">2018-05-17T14:14:00Z</dcterms:modified>
</cp:coreProperties>
</file>