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86C1A" w14:textId="77777777" w:rsidR="0024422D" w:rsidRPr="00EF626F" w:rsidRDefault="0024422D" w:rsidP="0024422D">
      <w:pPr>
        <w:pStyle w:val="GPSL1CLAUSEHEADING"/>
        <w:numPr>
          <w:ilvl w:val="0"/>
          <w:numId w:val="4"/>
        </w:numPr>
      </w:pPr>
      <w:bookmarkStart w:id="0" w:name="_Toc460415347"/>
      <w:r w:rsidRPr="00F06A24">
        <w:t>FRAMEWORK SCHEDULE 4:</w:t>
      </w:r>
      <w:r w:rsidRPr="00E85EBB">
        <w:rPr>
          <w:rFonts w:eastAsia="Arial"/>
        </w:rPr>
        <w:t xml:space="preserve"> </w:t>
      </w:r>
      <w:r>
        <w:rPr>
          <w:rFonts w:eastAsia="Arial"/>
        </w:rPr>
        <w:t>LETTER OF APPOINTMENT AND CALL-OFF TERMS</w:t>
      </w:r>
      <w:bookmarkEnd w:id="0"/>
      <w:r w:rsidRPr="00E85EBB">
        <w:t xml:space="preserve"> </w:t>
      </w:r>
      <w:bookmarkStart w:id="1" w:name="h.279ka65" w:colFirst="0" w:colLast="0"/>
      <w:bookmarkEnd w:id="1"/>
    </w:p>
    <w:p w14:paraId="29C86C1B" w14:textId="77777777" w:rsidR="0024422D" w:rsidRPr="00E85EBB" w:rsidRDefault="0024422D" w:rsidP="0024422D">
      <w:pPr>
        <w:numPr>
          <w:ilvl w:val="1"/>
          <w:numId w:val="3"/>
        </w:numPr>
        <w:overflowPunct/>
        <w:autoSpaceDE/>
        <w:autoSpaceDN/>
        <w:adjustRightInd/>
        <w:spacing w:after="100" w:line="276" w:lineRule="auto"/>
        <w:ind w:left="-30" w:firstLine="0"/>
        <w:jc w:val="left"/>
        <w:textAlignment w:val="auto"/>
        <w:rPr>
          <w:rFonts w:ascii="Arial" w:eastAsia="Arial" w:hAnsi="Arial"/>
          <w:b/>
          <w:color w:val="000000"/>
          <w:sz w:val="20"/>
          <w:szCs w:val="20"/>
        </w:rPr>
      </w:pPr>
      <w:bookmarkStart w:id="2" w:name="h.meukdy" w:colFirst="0" w:colLast="0"/>
      <w:bookmarkEnd w:id="2"/>
      <w:r w:rsidRPr="00E85EBB">
        <w:rPr>
          <w:rFonts w:ascii="Arial" w:eastAsia="Arial" w:hAnsi="Arial"/>
          <w:b/>
          <w:color w:val="000000"/>
          <w:sz w:val="20"/>
          <w:szCs w:val="20"/>
        </w:rPr>
        <w:t>Letter of Appointment</w:t>
      </w:r>
    </w:p>
    <w:p w14:paraId="29C86C1C" w14:textId="77777777" w:rsidR="00317F76" w:rsidRDefault="00317F76" w:rsidP="0024422D">
      <w:pPr>
        <w:overflowPunct/>
        <w:autoSpaceDE/>
        <w:autoSpaceDN/>
        <w:adjustRightInd/>
        <w:spacing w:after="100"/>
        <w:jc w:val="left"/>
        <w:textAlignment w:val="auto"/>
        <w:rPr>
          <w:rFonts w:ascii="Arial" w:eastAsia="Arial" w:hAnsi="Arial"/>
          <w:color w:val="000000"/>
          <w:sz w:val="20"/>
          <w:szCs w:val="20"/>
        </w:rPr>
      </w:pPr>
      <w:bookmarkStart w:id="3" w:name="h.36ei31r" w:colFirst="0" w:colLast="0"/>
      <w:bookmarkStart w:id="4" w:name="h.1ljsd9k" w:colFirst="0" w:colLast="0"/>
      <w:bookmarkEnd w:id="3"/>
      <w:bookmarkEnd w:id="4"/>
    </w:p>
    <w:p w14:paraId="29C86C1D" w14:textId="098D749D" w:rsidR="0024422D" w:rsidRPr="000C6EE1" w:rsidRDefault="000C6EE1" w:rsidP="0024422D">
      <w:pPr>
        <w:overflowPunct/>
        <w:autoSpaceDE/>
        <w:autoSpaceDN/>
        <w:adjustRightInd/>
        <w:spacing w:after="100"/>
        <w:jc w:val="left"/>
        <w:textAlignment w:val="auto"/>
        <w:rPr>
          <w:rFonts w:ascii="Arial" w:eastAsia="Calibri" w:hAnsi="Arial"/>
          <w:color w:val="000000"/>
        </w:rPr>
      </w:pPr>
      <w:r w:rsidRPr="000C6EE1">
        <w:rPr>
          <w:rFonts w:ascii="Arial" w:eastAsia="Calibri" w:hAnsi="Arial"/>
          <w:color w:val="000000"/>
        </w:rPr>
        <w:t>Department f</w:t>
      </w:r>
      <w:r w:rsidR="001043F2">
        <w:rPr>
          <w:rFonts w:ascii="Arial" w:eastAsia="Calibri" w:hAnsi="Arial"/>
          <w:color w:val="000000"/>
        </w:rPr>
        <w:t>or</w:t>
      </w:r>
      <w:r w:rsidRPr="000C6EE1">
        <w:rPr>
          <w:rFonts w:ascii="Arial" w:eastAsia="Calibri" w:hAnsi="Arial"/>
          <w:color w:val="000000"/>
        </w:rPr>
        <w:t xml:space="preserve"> Transport,</w:t>
      </w:r>
    </w:p>
    <w:p w14:paraId="5902711E" w14:textId="70921E3F" w:rsidR="000C6EE1" w:rsidRPr="000C6EE1" w:rsidRDefault="000C6EE1" w:rsidP="0024422D">
      <w:pPr>
        <w:overflowPunct/>
        <w:autoSpaceDE/>
        <w:autoSpaceDN/>
        <w:adjustRightInd/>
        <w:spacing w:after="100"/>
        <w:jc w:val="left"/>
        <w:textAlignment w:val="auto"/>
        <w:rPr>
          <w:rFonts w:ascii="Arial" w:eastAsia="Calibri" w:hAnsi="Arial"/>
          <w:color w:val="000000"/>
        </w:rPr>
      </w:pPr>
      <w:r w:rsidRPr="000C6EE1">
        <w:rPr>
          <w:rFonts w:ascii="Arial" w:eastAsia="Calibri" w:hAnsi="Arial"/>
          <w:color w:val="000000"/>
        </w:rPr>
        <w:t>Great Minster House,</w:t>
      </w:r>
    </w:p>
    <w:p w14:paraId="309F5392" w14:textId="10A29020" w:rsidR="000C6EE1" w:rsidRPr="000C6EE1" w:rsidRDefault="000C6EE1" w:rsidP="0024422D">
      <w:pPr>
        <w:overflowPunct/>
        <w:autoSpaceDE/>
        <w:autoSpaceDN/>
        <w:adjustRightInd/>
        <w:spacing w:after="100"/>
        <w:jc w:val="left"/>
        <w:textAlignment w:val="auto"/>
        <w:rPr>
          <w:rFonts w:ascii="Arial" w:eastAsia="Calibri" w:hAnsi="Arial"/>
          <w:color w:val="000000"/>
        </w:rPr>
      </w:pPr>
      <w:r w:rsidRPr="000C6EE1">
        <w:rPr>
          <w:rFonts w:ascii="Arial" w:eastAsia="Calibri" w:hAnsi="Arial"/>
          <w:color w:val="000000"/>
        </w:rPr>
        <w:t>Westminster,</w:t>
      </w:r>
    </w:p>
    <w:p w14:paraId="477FE761" w14:textId="44AFD248" w:rsidR="000C6EE1" w:rsidRPr="000C6EE1" w:rsidRDefault="000C6EE1" w:rsidP="0024422D">
      <w:pPr>
        <w:overflowPunct/>
        <w:autoSpaceDE/>
        <w:autoSpaceDN/>
        <w:adjustRightInd/>
        <w:spacing w:after="100"/>
        <w:jc w:val="left"/>
        <w:textAlignment w:val="auto"/>
        <w:rPr>
          <w:rFonts w:ascii="Arial" w:eastAsia="Calibri" w:hAnsi="Arial"/>
          <w:color w:val="000000"/>
        </w:rPr>
      </w:pPr>
      <w:r w:rsidRPr="000C6EE1">
        <w:rPr>
          <w:rFonts w:ascii="Arial" w:eastAsia="Calibri" w:hAnsi="Arial"/>
          <w:color w:val="000000"/>
        </w:rPr>
        <w:t>London.</w:t>
      </w:r>
    </w:p>
    <w:p w14:paraId="28230021" w14:textId="3C22E4FB" w:rsidR="000C6EE1" w:rsidRPr="000C6EE1" w:rsidRDefault="000C6EE1" w:rsidP="0024422D">
      <w:pPr>
        <w:overflowPunct/>
        <w:autoSpaceDE/>
        <w:autoSpaceDN/>
        <w:adjustRightInd/>
        <w:spacing w:after="100"/>
        <w:jc w:val="left"/>
        <w:textAlignment w:val="auto"/>
        <w:rPr>
          <w:rFonts w:ascii="Arial" w:eastAsia="Calibri" w:hAnsi="Arial"/>
          <w:color w:val="000000"/>
        </w:rPr>
      </w:pPr>
      <w:r w:rsidRPr="000C6EE1">
        <w:rPr>
          <w:rFonts w:ascii="Arial" w:eastAsia="Calibri" w:hAnsi="Arial"/>
          <w:color w:val="000000"/>
        </w:rPr>
        <w:t>SW1P 4DR</w:t>
      </w:r>
    </w:p>
    <w:p w14:paraId="7DB4BEF0" w14:textId="77777777" w:rsidR="000C6EE1" w:rsidRPr="00E85EBB" w:rsidRDefault="000C6EE1" w:rsidP="0024422D">
      <w:pPr>
        <w:overflowPunct/>
        <w:autoSpaceDE/>
        <w:autoSpaceDN/>
        <w:adjustRightInd/>
        <w:spacing w:after="100"/>
        <w:jc w:val="left"/>
        <w:textAlignment w:val="auto"/>
        <w:rPr>
          <w:rFonts w:eastAsia="Calibri" w:cs="Calibri"/>
          <w:color w:val="000000"/>
        </w:rPr>
      </w:pPr>
    </w:p>
    <w:p w14:paraId="29C86C1E"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5" w:name="h.45jfvxd" w:colFirst="0" w:colLast="0"/>
      <w:bookmarkEnd w:id="5"/>
      <w:r w:rsidRPr="00E85EBB">
        <w:rPr>
          <w:rFonts w:ascii="Arial" w:eastAsia="Arial" w:hAnsi="Arial"/>
          <w:color w:val="000000"/>
          <w:sz w:val="20"/>
          <w:szCs w:val="20"/>
        </w:rPr>
        <w:t xml:space="preserve"> </w:t>
      </w:r>
    </w:p>
    <w:p w14:paraId="29C86C1F"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6" w:name="h.2koq656" w:colFirst="0" w:colLast="0"/>
      <w:bookmarkEnd w:id="6"/>
      <w:r w:rsidRPr="00E85EBB">
        <w:rPr>
          <w:rFonts w:ascii="Arial" w:eastAsia="Arial" w:hAnsi="Arial"/>
          <w:color w:val="000000"/>
          <w:sz w:val="20"/>
          <w:szCs w:val="20"/>
        </w:rPr>
        <w:t>Dear Sirs</w:t>
      </w:r>
    </w:p>
    <w:p w14:paraId="29C86C20"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7" w:name="h.zu0gcz" w:colFirst="0" w:colLast="0"/>
      <w:bookmarkEnd w:id="7"/>
    </w:p>
    <w:p w14:paraId="29C86C21"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8" w:name="h.3jtnz0s" w:colFirst="0" w:colLast="0"/>
      <w:bookmarkEnd w:id="8"/>
      <w:r w:rsidRPr="00E85EBB">
        <w:rPr>
          <w:rFonts w:ascii="Arial" w:eastAsia="Arial" w:hAnsi="Arial"/>
          <w:b/>
          <w:color w:val="000000"/>
          <w:sz w:val="20"/>
          <w:szCs w:val="20"/>
        </w:rPr>
        <w:t>Letter of Appointment</w:t>
      </w:r>
    </w:p>
    <w:p w14:paraId="29C86C22"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9" w:name="h.1yyy98l" w:colFirst="0" w:colLast="0"/>
      <w:bookmarkEnd w:id="9"/>
    </w:p>
    <w:p w14:paraId="29C86C23" w14:textId="73815825" w:rsidR="0024422D" w:rsidRPr="00E85EBB" w:rsidRDefault="0024422D" w:rsidP="0024422D">
      <w:pPr>
        <w:overflowPunct/>
        <w:autoSpaceDE/>
        <w:autoSpaceDN/>
        <w:adjustRightInd/>
        <w:spacing w:after="100"/>
        <w:jc w:val="left"/>
        <w:textAlignment w:val="auto"/>
        <w:rPr>
          <w:rFonts w:eastAsia="Calibri" w:cs="Calibri"/>
          <w:color w:val="000000"/>
        </w:rPr>
      </w:pPr>
      <w:bookmarkStart w:id="10" w:name="h.4iylrwe" w:colFirst="0" w:colLast="0"/>
      <w:bookmarkEnd w:id="10"/>
      <w:r w:rsidRPr="00E85EBB">
        <w:rPr>
          <w:rFonts w:ascii="Arial" w:eastAsia="Arial" w:hAnsi="Arial"/>
          <w:color w:val="000000"/>
          <w:sz w:val="20"/>
          <w:szCs w:val="20"/>
        </w:rPr>
        <w:t>This letter of Appointment is issued in accordance with the provisions of the Framework Agreement (RM37</w:t>
      </w:r>
      <w:r>
        <w:rPr>
          <w:rFonts w:ascii="Arial" w:eastAsia="Arial" w:hAnsi="Arial"/>
          <w:color w:val="000000"/>
          <w:sz w:val="20"/>
          <w:szCs w:val="20"/>
        </w:rPr>
        <w:t>96</w:t>
      </w:r>
      <w:r w:rsidRPr="00E85EBB">
        <w:rPr>
          <w:rFonts w:ascii="Arial" w:eastAsia="Arial" w:hAnsi="Arial"/>
          <w:color w:val="000000"/>
          <w:sz w:val="20"/>
          <w:szCs w:val="20"/>
        </w:rPr>
        <w:t>) between CCS and the Agency dated</w:t>
      </w:r>
      <w:r w:rsidR="00100D4C">
        <w:rPr>
          <w:rFonts w:ascii="Arial" w:eastAsia="Arial" w:hAnsi="Arial"/>
          <w:color w:val="000000"/>
          <w:sz w:val="20"/>
          <w:szCs w:val="20"/>
        </w:rPr>
        <w:t xml:space="preserve"> 23</w:t>
      </w:r>
      <w:r w:rsidR="00100D4C" w:rsidRPr="00100D4C">
        <w:rPr>
          <w:rFonts w:ascii="Arial" w:eastAsia="Arial" w:hAnsi="Arial"/>
          <w:color w:val="000000"/>
          <w:sz w:val="20"/>
          <w:szCs w:val="20"/>
          <w:vertAlign w:val="superscript"/>
        </w:rPr>
        <w:t>rd</w:t>
      </w:r>
      <w:r w:rsidR="00100D4C">
        <w:rPr>
          <w:rFonts w:ascii="Arial" w:eastAsia="Arial" w:hAnsi="Arial"/>
          <w:color w:val="000000"/>
          <w:sz w:val="20"/>
          <w:szCs w:val="20"/>
        </w:rPr>
        <w:t xml:space="preserve"> September 2020</w:t>
      </w:r>
      <w:r w:rsidRPr="00E85EBB">
        <w:rPr>
          <w:rFonts w:ascii="Arial" w:eastAsia="Arial" w:hAnsi="Arial"/>
          <w:color w:val="000000"/>
          <w:sz w:val="20"/>
          <w:szCs w:val="20"/>
        </w:rPr>
        <w:t>.</w:t>
      </w:r>
    </w:p>
    <w:p w14:paraId="29C86C24"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11" w:name="h.2y3w247" w:colFirst="0" w:colLast="0"/>
      <w:bookmarkEnd w:id="11"/>
      <w:r w:rsidRPr="00E85EBB">
        <w:rPr>
          <w:rFonts w:ascii="Arial" w:eastAsia="Arial" w:hAnsi="Arial"/>
          <w:color w:val="000000"/>
          <w:sz w:val="20"/>
          <w:szCs w:val="20"/>
        </w:rPr>
        <w:t>Capitalised terms and expressions used in this letter have the same meanings as in the Call-Off Terms unless the context otherwise requires.</w:t>
      </w:r>
    </w:p>
    <w:p w14:paraId="29C86C25" w14:textId="77777777" w:rsidR="0024422D" w:rsidRPr="00E85EBB" w:rsidRDefault="0024422D" w:rsidP="0024422D">
      <w:pPr>
        <w:overflowPunct/>
        <w:autoSpaceDE/>
        <w:autoSpaceDN/>
        <w:adjustRightInd/>
        <w:spacing w:after="0"/>
        <w:jc w:val="left"/>
        <w:textAlignment w:val="auto"/>
        <w:rPr>
          <w:rFonts w:eastAsia="Calibri" w:cs="Calibri"/>
          <w:color w:val="000000"/>
        </w:rPr>
      </w:pPr>
      <w:bookmarkStart w:id="12" w:name="h.1d96cc0" w:colFirst="0" w:colLast="0"/>
      <w:bookmarkEnd w:id="12"/>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24422D" w:rsidRPr="00E85EBB" w14:paraId="29C86C28" w14:textId="77777777" w:rsidTr="001043F2">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26"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C86C27" w14:textId="7550B5CE" w:rsidR="0024422D" w:rsidRPr="00100D4C" w:rsidRDefault="0024422D" w:rsidP="000C6EE1">
            <w:pPr>
              <w:overflowPunct/>
              <w:autoSpaceDE/>
              <w:autoSpaceDN/>
              <w:adjustRightInd/>
              <w:spacing w:after="100"/>
              <w:jc w:val="left"/>
              <w:textAlignment w:val="auto"/>
              <w:rPr>
                <w:rFonts w:eastAsia="Calibri" w:cs="Calibri"/>
                <w:color w:val="000000"/>
              </w:rPr>
            </w:pPr>
            <w:r w:rsidRPr="00100D4C">
              <w:rPr>
                <w:rFonts w:ascii="Arial" w:eastAsia="Arial" w:hAnsi="Arial"/>
                <w:color w:val="000000"/>
                <w:sz w:val="20"/>
                <w:szCs w:val="20"/>
              </w:rPr>
              <w:t>[</w:t>
            </w:r>
            <w:r w:rsidR="000C6EE1" w:rsidRPr="00100D4C">
              <w:rPr>
                <w:rFonts w:ascii="Arial" w:eastAsia="Arial" w:hAnsi="Arial"/>
                <w:color w:val="000000"/>
                <w:sz w:val="20"/>
                <w:szCs w:val="20"/>
              </w:rPr>
              <w:t>TBC</w:t>
            </w:r>
            <w:r w:rsidRPr="00100D4C">
              <w:rPr>
                <w:rFonts w:ascii="Arial" w:eastAsia="Arial" w:hAnsi="Arial"/>
                <w:color w:val="000000"/>
                <w:sz w:val="20"/>
                <w:szCs w:val="20"/>
              </w:rPr>
              <w:t>]</w:t>
            </w:r>
          </w:p>
        </w:tc>
      </w:tr>
      <w:tr w:rsidR="0024422D" w:rsidRPr="00E85EBB" w14:paraId="29C86C2B" w14:textId="77777777" w:rsidTr="001043F2">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C86C29"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29C86C2A" w14:textId="65F3FA7D" w:rsidR="0024422D" w:rsidRPr="00E85EBB" w:rsidRDefault="000C6EE1" w:rsidP="000C6EE1">
            <w:pPr>
              <w:overflowPunct/>
              <w:autoSpaceDE/>
              <w:autoSpaceDN/>
              <w:adjustRightInd/>
              <w:spacing w:after="100"/>
              <w:jc w:val="left"/>
              <w:textAlignment w:val="auto"/>
              <w:rPr>
                <w:rFonts w:eastAsia="Calibri" w:cs="Calibri"/>
                <w:color w:val="000000"/>
              </w:rPr>
            </w:pPr>
            <w:r>
              <w:rPr>
                <w:rFonts w:ascii="Arial" w:eastAsia="Arial" w:hAnsi="Arial"/>
                <w:color w:val="000000"/>
                <w:sz w:val="20"/>
                <w:szCs w:val="20"/>
              </w:rPr>
              <w:t xml:space="preserve">Ministry for Transport </w:t>
            </w:r>
            <w:r w:rsidR="0024422D" w:rsidRPr="00E85EBB">
              <w:rPr>
                <w:rFonts w:ascii="Arial" w:eastAsia="Arial" w:hAnsi="Arial"/>
                <w:color w:val="000000"/>
                <w:sz w:val="20"/>
                <w:szCs w:val="20"/>
              </w:rPr>
              <w:t xml:space="preserve"> ("Client")</w:t>
            </w:r>
          </w:p>
        </w:tc>
      </w:tr>
      <w:tr w:rsidR="0024422D" w:rsidRPr="00E85EBB" w14:paraId="29C86C2E" w14:textId="77777777" w:rsidTr="001043F2">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C86C2C"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29C86C2D" w14:textId="5EE4C1FE" w:rsidR="0024422D" w:rsidRPr="00E85EBB" w:rsidRDefault="001043F2" w:rsidP="000C6EE1">
            <w:pPr>
              <w:overflowPunct/>
              <w:autoSpaceDE/>
              <w:autoSpaceDN/>
              <w:adjustRightInd/>
              <w:spacing w:after="100"/>
              <w:jc w:val="left"/>
              <w:textAlignment w:val="auto"/>
              <w:rPr>
                <w:rFonts w:eastAsia="Calibri" w:cs="Calibri"/>
                <w:color w:val="000000"/>
              </w:rPr>
            </w:pPr>
            <w:r>
              <w:rPr>
                <w:rFonts w:ascii="Arial" w:eastAsia="Arial" w:hAnsi="Arial"/>
                <w:color w:val="000000"/>
                <w:sz w:val="20"/>
                <w:szCs w:val="20"/>
              </w:rPr>
              <w:t>Identity Holdings Ltd</w:t>
            </w:r>
            <w:r w:rsidR="0024422D" w:rsidRPr="00E85EBB">
              <w:rPr>
                <w:rFonts w:ascii="Arial" w:eastAsia="Arial" w:hAnsi="Arial"/>
                <w:color w:val="000000"/>
                <w:sz w:val="20"/>
                <w:szCs w:val="20"/>
              </w:rPr>
              <w:t xml:space="preserve"> ("Agent")</w:t>
            </w:r>
          </w:p>
        </w:tc>
      </w:tr>
    </w:tbl>
    <w:p w14:paraId="29C86C2F" w14:textId="77777777" w:rsidR="0024422D" w:rsidRPr="00E85EBB" w:rsidRDefault="0024422D" w:rsidP="0024422D">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E85EBB" w14:paraId="29C86C32" w14:textId="77777777" w:rsidTr="001043F2">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30"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C86C31" w14:textId="0891CCFD" w:rsidR="0024422D" w:rsidRPr="00E85EBB" w:rsidRDefault="00E71E05" w:rsidP="00100D4C">
            <w:pPr>
              <w:overflowPunct/>
              <w:autoSpaceDE/>
              <w:autoSpaceDN/>
              <w:adjustRightInd/>
              <w:spacing w:after="100"/>
              <w:jc w:val="left"/>
              <w:textAlignment w:val="auto"/>
              <w:rPr>
                <w:rFonts w:eastAsia="Calibri" w:cs="Calibri"/>
                <w:color w:val="000000"/>
              </w:rPr>
            </w:pPr>
            <w:r>
              <w:rPr>
                <w:rFonts w:eastAsia="Calibri" w:cs="Calibri"/>
                <w:color w:val="000000"/>
              </w:rPr>
              <w:t>1</w:t>
            </w:r>
            <w:r w:rsidRPr="00E71E05">
              <w:rPr>
                <w:rFonts w:eastAsia="Calibri" w:cs="Calibri"/>
                <w:color w:val="000000"/>
                <w:vertAlign w:val="superscript"/>
              </w:rPr>
              <w:t>st</w:t>
            </w:r>
            <w:r>
              <w:rPr>
                <w:rFonts w:eastAsia="Calibri" w:cs="Calibri"/>
                <w:color w:val="000000"/>
              </w:rPr>
              <w:t xml:space="preserve"> October</w:t>
            </w:r>
            <w:r w:rsidR="001043F2">
              <w:rPr>
                <w:rFonts w:eastAsia="Calibri" w:cs="Calibri"/>
                <w:color w:val="000000"/>
              </w:rPr>
              <w:t xml:space="preserve"> 2020</w:t>
            </w:r>
          </w:p>
        </w:tc>
      </w:tr>
      <w:tr w:rsidR="0024422D" w:rsidRPr="00E85EBB" w14:paraId="29C86C39" w14:textId="77777777" w:rsidTr="001043F2">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C86C33"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Expiry Date:</w:t>
            </w:r>
          </w:p>
          <w:p w14:paraId="29C86C34"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p w14:paraId="29C86C35"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29C86C36" w14:textId="38CB3D3A"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End date of Initial Period</w:t>
            </w:r>
            <w:r w:rsidR="001043F2">
              <w:rPr>
                <w:rFonts w:ascii="Arial" w:eastAsia="Arial" w:hAnsi="Arial"/>
                <w:color w:val="000000"/>
                <w:sz w:val="20"/>
                <w:szCs w:val="20"/>
              </w:rPr>
              <w:t xml:space="preserve"> </w:t>
            </w:r>
            <w:r w:rsidR="00E71E05">
              <w:rPr>
                <w:rFonts w:ascii="Arial" w:eastAsia="Arial" w:hAnsi="Arial"/>
                <w:color w:val="000000"/>
                <w:sz w:val="20"/>
                <w:szCs w:val="20"/>
              </w:rPr>
              <w:t>30</w:t>
            </w:r>
            <w:r w:rsidR="00E71E05" w:rsidRPr="00E71E05">
              <w:rPr>
                <w:rFonts w:ascii="Arial" w:eastAsia="Arial" w:hAnsi="Arial"/>
                <w:color w:val="000000"/>
                <w:sz w:val="20"/>
                <w:szCs w:val="20"/>
                <w:vertAlign w:val="superscript"/>
              </w:rPr>
              <w:t>th</w:t>
            </w:r>
            <w:r w:rsidR="00E71E05">
              <w:rPr>
                <w:rFonts w:ascii="Arial" w:eastAsia="Arial" w:hAnsi="Arial"/>
                <w:color w:val="000000"/>
                <w:sz w:val="20"/>
                <w:szCs w:val="20"/>
              </w:rPr>
              <w:t xml:space="preserve"> September</w:t>
            </w:r>
            <w:r w:rsidR="001043F2">
              <w:rPr>
                <w:rFonts w:ascii="Arial" w:eastAsia="Arial" w:hAnsi="Arial"/>
                <w:color w:val="000000"/>
                <w:sz w:val="20"/>
                <w:szCs w:val="20"/>
              </w:rPr>
              <w:t xml:space="preserve"> 2022</w:t>
            </w:r>
          </w:p>
          <w:p w14:paraId="29C86C37" w14:textId="1D804553"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End date of Maximum Extension Period</w:t>
            </w:r>
            <w:r w:rsidR="001043F2">
              <w:rPr>
                <w:rFonts w:ascii="Arial" w:eastAsia="Arial" w:hAnsi="Arial"/>
                <w:color w:val="000000"/>
                <w:sz w:val="20"/>
                <w:szCs w:val="20"/>
              </w:rPr>
              <w:t xml:space="preserve"> 2</w:t>
            </w:r>
            <w:r w:rsidR="00100D4C">
              <w:rPr>
                <w:rFonts w:ascii="Arial" w:eastAsia="Arial" w:hAnsi="Arial"/>
                <w:color w:val="000000"/>
                <w:sz w:val="20"/>
                <w:szCs w:val="20"/>
              </w:rPr>
              <w:t>4th</w:t>
            </w:r>
            <w:r w:rsidR="001043F2">
              <w:rPr>
                <w:rFonts w:ascii="Arial" w:eastAsia="Arial" w:hAnsi="Arial"/>
                <w:color w:val="000000"/>
                <w:sz w:val="20"/>
                <w:szCs w:val="20"/>
              </w:rPr>
              <w:t xml:space="preserve"> September 2023</w:t>
            </w:r>
          </w:p>
          <w:p w14:paraId="29C86C38" w14:textId="50EC40E3"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Minimum written notice to Agency in respect of extension:</w:t>
            </w:r>
            <w:r w:rsidR="001043F2">
              <w:rPr>
                <w:rFonts w:ascii="Arial" w:eastAsia="Arial" w:hAnsi="Arial"/>
                <w:color w:val="000000"/>
                <w:sz w:val="20"/>
                <w:szCs w:val="20"/>
              </w:rPr>
              <w:t xml:space="preserve"> 28 days</w:t>
            </w:r>
          </w:p>
        </w:tc>
      </w:tr>
    </w:tbl>
    <w:p w14:paraId="29C86C3A" w14:textId="77777777" w:rsidR="0024422D" w:rsidRPr="00E85EBB" w:rsidRDefault="0024422D" w:rsidP="0024422D">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E85EBB" w14:paraId="29C86C3D" w14:textId="77777777" w:rsidTr="001043F2">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3B" w14:textId="77777777" w:rsidR="0024422D" w:rsidRPr="00E85EBB" w:rsidRDefault="0024422D" w:rsidP="001043F2">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Relevant Lot:</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C86C3C" w14:textId="4A36D7FE" w:rsidR="0024422D" w:rsidRPr="00E85EBB" w:rsidRDefault="000C6EE1" w:rsidP="001043F2">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N/A</w:t>
            </w:r>
          </w:p>
        </w:tc>
      </w:tr>
      <w:tr w:rsidR="0024422D" w:rsidRPr="00E85EBB" w14:paraId="29C86C44" w14:textId="77777777" w:rsidTr="001043F2">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3E"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Services required:</w:t>
            </w:r>
          </w:p>
          <w:p w14:paraId="29C86C3F"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p w14:paraId="29C86C40"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C86C41"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Set out in Section 2 (Services offered) and refined by:</w:t>
            </w:r>
          </w:p>
          <w:p w14:paraId="29C86C42"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the Client’s Brief attached at Annex A and the Agency’s Proposal attached at Annex B; and</w:t>
            </w:r>
          </w:p>
          <w:p w14:paraId="29C86C43" w14:textId="06318090"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lastRenderedPageBreak/>
              <w:t xml:space="preserve"> </w:t>
            </w:r>
          </w:p>
        </w:tc>
      </w:tr>
      <w:tr w:rsidR="0024422D" w:rsidRPr="00E85EBB" w14:paraId="29C86C48" w14:textId="77777777" w:rsidTr="001043F2">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45" w14:textId="77777777" w:rsidR="0024422D" w:rsidRPr="00E85EBB" w:rsidRDefault="0024422D" w:rsidP="001043F2">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lastRenderedPageBreak/>
              <w:t>Statement of Work</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7F6709" w14:textId="77777777" w:rsidR="001043F2" w:rsidRDefault="001043F2" w:rsidP="000C6EE1">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Not Applicable</w:t>
            </w:r>
          </w:p>
          <w:p w14:paraId="29C86C47" w14:textId="6C5F9369" w:rsidR="0024422D" w:rsidRPr="00E85EBB" w:rsidRDefault="0024422D" w:rsidP="000C6EE1">
            <w:pPr>
              <w:overflowPunct/>
              <w:autoSpaceDE/>
              <w:autoSpaceDN/>
              <w:adjustRightInd/>
              <w:spacing w:after="100"/>
              <w:jc w:val="left"/>
              <w:textAlignment w:val="auto"/>
              <w:rPr>
                <w:rFonts w:ascii="Arial" w:eastAsia="Arial" w:hAnsi="Arial"/>
                <w:color w:val="000000"/>
                <w:sz w:val="20"/>
                <w:szCs w:val="20"/>
              </w:rPr>
            </w:pPr>
          </w:p>
        </w:tc>
      </w:tr>
    </w:tbl>
    <w:p w14:paraId="29C86C49" w14:textId="77777777" w:rsidR="0024422D" w:rsidRPr="00E85EBB" w:rsidRDefault="0024422D" w:rsidP="0024422D">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E85EBB" w14:paraId="29C86C4C" w14:textId="77777777" w:rsidTr="001043F2">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4A"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3D754D1" w14:textId="77777777" w:rsidR="0024422D" w:rsidRPr="00FE179F" w:rsidRDefault="001043F2" w:rsidP="001043F2">
            <w:pPr>
              <w:overflowPunct/>
              <w:autoSpaceDE/>
              <w:autoSpaceDN/>
              <w:adjustRightInd/>
              <w:spacing w:after="100"/>
              <w:jc w:val="left"/>
              <w:textAlignment w:val="auto"/>
              <w:rPr>
                <w:rFonts w:ascii="Arial" w:eastAsia="Calibri" w:hAnsi="Arial"/>
                <w:color w:val="000000"/>
                <w:sz w:val="20"/>
                <w:szCs w:val="20"/>
              </w:rPr>
            </w:pPr>
            <w:r w:rsidRPr="00FE179F">
              <w:rPr>
                <w:rFonts w:ascii="Arial" w:eastAsia="Calibri" w:hAnsi="Arial"/>
                <w:color w:val="000000"/>
                <w:sz w:val="20"/>
                <w:szCs w:val="20"/>
              </w:rPr>
              <w:t>Department for Transport</w:t>
            </w:r>
          </w:p>
          <w:p w14:paraId="4F786D99" w14:textId="47AF7741" w:rsidR="0080381D" w:rsidRPr="00814AC5" w:rsidRDefault="00427C52" w:rsidP="0080381D">
            <w:pPr>
              <w:overflowPunct/>
              <w:autoSpaceDE/>
              <w:autoSpaceDN/>
              <w:adjustRightInd/>
              <w:spacing w:after="100"/>
              <w:jc w:val="left"/>
              <w:textAlignment w:val="auto"/>
              <w:rPr>
                <w:rFonts w:ascii="Arial" w:eastAsia="Calibri" w:hAnsi="Arial"/>
                <w:b/>
                <w:color w:val="000000"/>
                <w:sz w:val="28"/>
                <w:szCs w:val="28"/>
              </w:rPr>
            </w:pPr>
            <w:r w:rsidRPr="00814AC5">
              <w:rPr>
                <w:rFonts w:ascii="Arial" w:eastAsia="Calibri" w:hAnsi="Arial"/>
                <w:b/>
                <w:color w:val="000000"/>
                <w:sz w:val="28"/>
                <w:szCs w:val="28"/>
              </w:rPr>
              <w:t>REDACTED</w:t>
            </w:r>
          </w:p>
          <w:p w14:paraId="0E0C2980" w14:textId="0286689E" w:rsidR="00427C52" w:rsidRDefault="00427C52" w:rsidP="0080381D">
            <w:pPr>
              <w:overflowPunct/>
              <w:autoSpaceDE/>
              <w:autoSpaceDN/>
              <w:adjustRightInd/>
              <w:spacing w:after="100"/>
              <w:jc w:val="left"/>
              <w:textAlignment w:val="auto"/>
              <w:rPr>
                <w:rFonts w:ascii="Arial" w:eastAsia="Calibri" w:hAnsi="Arial"/>
                <w:color w:val="000000"/>
                <w:sz w:val="20"/>
                <w:szCs w:val="20"/>
              </w:rPr>
            </w:pPr>
          </w:p>
          <w:p w14:paraId="79682FC4" w14:textId="77777777" w:rsidR="00427C52" w:rsidRPr="00FE179F" w:rsidRDefault="00427C52" w:rsidP="0080381D">
            <w:pPr>
              <w:overflowPunct/>
              <w:autoSpaceDE/>
              <w:autoSpaceDN/>
              <w:adjustRightInd/>
              <w:spacing w:after="100"/>
              <w:jc w:val="left"/>
              <w:textAlignment w:val="auto"/>
              <w:rPr>
                <w:rFonts w:ascii="Arial" w:eastAsia="Calibri" w:hAnsi="Arial"/>
                <w:color w:val="000000"/>
                <w:sz w:val="20"/>
                <w:szCs w:val="20"/>
              </w:rPr>
            </w:pPr>
          </w:p>
          <w:p w14:paraId="075E272F" w14:textId="77777777" w:rsidR="0080381D" w:rsidRPr="00FE179F" w:rsidRDefault="0080381D" w:rsidP="0080381D">
            <w:pPr>
              <w:overflowPunct/>
              <w:autoSpaceDE/>
              <w:autoSpaceDN/>
              <w:adjustRightInd/>
              <w:spacing w:after="100"/>
              <w:jc w:val="left"/>
              <w:textAlignment w:val="auto"/>
              <w:rPr>
                <w:rFonts w:ascii="Arial" w:eastAsia="Calibri" w:hAnsi="Arial"/>
                <w:color w:val="000000"/>
                <w:sz w:val="20"/>
                <w:szCs w:val="20"/>
              </w:rPr>
            </w:pPr>
            <w:r w:rsidRPr="00FE179F">
              <w:rPr>
                <w:rFonts w:ascii="Arial" w:eastAsia="Calibri" w:hAnsi="Arial"/>
                <w:color w:val="000000"/>
                <w:sz w:val="20"/>
                <w:szCs w:val="20"/>
              </w:rPr>
              <w:t>Identity Holdings Ltd</w:t>
            </w:r>
          </w:p>
          <w:p w14:paraId="29C86C4B" w14:textId="7127C499" w:rsidR="0080381D" w:rsidRPr="00814AC5" w:rsidRDefault="00427C52" w:rsidP="0080381D">
            <w:pPr>
              <w:overflowPunct/>
              <w:autoSpaceDE/>
              <w:autoSpaceDN/>
              <w:adjustRightInd/>
              <w:spacing w:after="100"/>
              <w:jc w:val="left"/>
              <w:textAlignment w:val="auto"/>
              <w:rPr>
                <w:rFonts w:ascii="Arial" w:eastAsia="Calibri" w:hAnsi="Arial"/>
                <w:b/>
                <w:color w:val="000000"/>
                <w:sz w:val="28"/>
                <w:szCs w:val="28"/>
              </w:rPr>
            </w:pPr>
            <w:r w:rsidRPr="00814AC5">
              <w:rPr>
                <w:rFonts w:ascii="Arial" w:eastAsia="Calibri" w:hAnsi="Arial"/>
                <w:b/>
                <w:color w:val="000000"/>
                <w:sz w:val="28"/>
                <w:szCs w:val="28"/>
              </w:rPr>
              <w:t>REDACTED</w:t>
            </w:r>
          </w:p>
        </w:tc>
      </w:tr>
      <w:tr w:rsidR="0024422D" w:rsidRPr="00E85EBB" w14:paraId="29C86C4F" w14:textId="77777777" w:rsidTr="001043F2">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4D" w14:textId="77777777" w:rsidR="0024422D" w:rsidRPr="00E85EBB" w:rsidRDefault="0024422D" w:rsidP="001043F2">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C86C4E" w14:textId="6A667E16" w:rsidR="0024422D" w:rsidRPr="00E85EBB" w:rsidRDefault="0080381D" w:rsidP="001043F2">
            <w:pPr>
              <w:overflowPunct/>
              <w:autoSpaceDE/>
              <w:autoSpaceDN/>
              <w:adjustRightInd/>
              <w:spacing w:after="100"/>
              <w:jc w:val="left"/>
              <w:textAlignment w:val="auto"/>
              <w:rPr>
                <w:rFonts w:ascii="Arial" w:eastAsia="Arial" w:hAnsi="Arial"/>
                <w:color w:val="000000"/>
                <w:sz w:val="20"/>
                <w:szCs w:val="20"/>
                <w:highlight w:val="yellow"/>
              </w:rPr>
            </w:pPr>
            <w:r w:rsidRPr="0080381D">
              <w:rPr>
                <w:rFonts w:ascii="Arial" w:eastAsia="Arial" w:hAnsi="Arial"/>
                <w:color w:val="000000"/>
                <w:sz w:val="20"/>
                <w:szCs w:val="20"/>
              </w:rPr>
              <w:t>Not Applicable</w:t>
            </w:r>
          </w:p>
        </w:tc>
      </w:tr>
    </w:tbl>
    <w:p w14:paraId="29C86C50" w14:textId="77777777" w:rsidR="0024422D" w:rsidRPr="00E85EBB" w:rsidRDefault="0024422D" w:rsidP="0024422D">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24422D" w:rsidRPr="00E85EBB" w14:paraId="29C86C53" w14:textId="77777777" w:rsidTr="001043F2">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51"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C86C52" w14:textId="7F8B775C" w:rsidR="0024422D" w:rsidRPr="00427C52" w:rsidRDefault="002F6A6E" w:rsidP="00D25E81">
            <w:pPr>
              <w:rPr>
                <w:rFonts w:ascii="Arial" w:eastAsia="Calibri" w:hAnsi="Arial"/>
                <w:b/>
                <w:color w:val="000000"/>
                <w:sz w:val="20"/>
                <w:szCs w:val="20"/>
              </w:rPr>
            </w:pPr>
            <w:r>
              <w:rPr>
                <w:rFonts w:ascii="Arial" w:eastAsia="Calibri" w:hAnsi="Arial"/>
                <w:color w:val="000000"/>
                <w:sz w:val="20"/>
                <w:szCs w:val="20"/>
              </w:rPr>
              <w:t>Maximum Value £1</w:t>
            </w:r>
            <w:r w:rsidR="00383F98">
              <w:rPr>
                <w:rFonts w:ascii="Arial" w:eastAsia="Calibri" w:hAnsi="Arial"/>
                <w:color w:val="000000"/>
                <w:sz w:val="20"/>
                <w:szCs w:val="20"/>
              </w:rPr>
              <w:t>4,</w:t>
            </w:r>
            <w:r>
              <w:rPr>
                <w:rFonts w:ascii="Arial" w:eastAsia="Calibri" w:hAnsi="Arial"/>
                <w:color w:val="000000"/>
                <w:sz w:val="20"/>
                <w:szCs w:val="20"/>
              </w:rPr>
              <w:t xml:space="preserve">250,000.00 </w:t>
            </w:r>
            <w:r w:rsidR="00383F98">
              <w:rPr>
                <w:rFonts w:ascii="Arial" w:eastAsia="Calibri" w:hAnsi="Arial"/>
                <w:color w:val="000000"/>
                <w:sz w:val="20"/>
                <w:szCs w:val="20"/>
              </w:rPr>
              <w:t xml:space="preserve">Details </w:t>
            </w:r>
            <w:r w:rsidR="0080381D" w:rsidRPr="00FE179F">
              <w:rPr>
                <w:rFonts w:ascii="Arial" w:eastAsia="Calibri" w:hAnsi="Arial"/>
                <w:color w:val="000000"/>
                <w:sz w:val="20"/>
                <w:szCs w:val="20"/>
              </w:rPr>
              <w:t xml:space="preserve">Set Out in Annex </w:t>
            </w:r>
            <w:r w:rsidR="007B113A" w:rsidRPr="00FE179F">
              <w:rPr>
                <w:rFonts w:ascii="Arial" w:eastAsia="Calibri" w:hAnsi="Arial"/>
                <w:color w:val="000000"/>
                <w:sz w:val="20"/>
                <w:szCs w:val="20"/>
              </w:rPr>
              <w:t>C</w:t>
            </w:r>
            <w:r w:rsidR="00427C52">
              <w:rPr>
                <w:rFonts w:ascii="Arial" w:eastAsia="Calibri" w:hAnsi="Arial"/>
                <w:color w:val="000000"/>
                <w:sz w:val="20"/>
                <w:szCs w:val="20"/>
              </w:rPr>
              <w:t xml:space="preserve"> - </w:t>
            </w:r>
            <w:bookmarkStart w:id="13" w:name="_GoBack"/>
            <w:bookmarkEnd w:id="13"/>
          </w:p>
        </w:tc>
      </w:tr>
      <w:tr w:rsidR="005F34FE" w:rsidRPr="00E85EBB" w14:paraId="29C86C56" w14:textId="77777777" w:rsidTr="001043F2">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54" w14:textId="77777777" w:rsidR="005F34FE" w:rsidRPr="00E85EBB" w:rsidRDefault="005F34FE" w:rsidP="001043F2">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Liability</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C86C55" w14:textId="77777777" w:rsidR="005F34FE" w:rsidRPr="00E85EBB" w:rsidRDefault="005F34FE" w:rsidP="005F34FE">
            <w:pPr>
              <w:overflowPunct/>
              <w:autoSpaceDE/>
              <w:autoSpaceDN/>
              <w:adjustRightInd/>
              <w:spacing w:after="100"/>
              <w:jc w:val="left"/>
              <w:textAlignment w:val="auto"/>
              <w:rPr>
                <w:rFonts w:ascii="Arial" w:eastAsia="Arial" w:hAnsi="Arial"/>
                <w:color w:val="000000"/>
                <w:sz w:val="20"/>
                <w:szCs w:val="20"/>
              </w:rPr>
            </w:pPr>
            <w:r>
              <w:rPr>
                <w:rFonts w:ascii="Arial" w:eastAsia="Arial" w:hAnsi="Arial"/>
                <w:sz w:val="20"/>
                <w:szCs w:val="20"/>
              </w:rPr>
              <w:t>Agency Liability</w:t>
            </w:r>
            <w:r w:rsidRPr="00787125">
              <w:rPr>
                <w:rFonts w:ascii="Arial" w:eastAsia="Arial" w:hAnsi="Arial"/>
                <w:sz w:val="20"/>
                <w:szCs w:val="20"/>
              </w:rPr>
              <w:t>: [see clause 18.3 of Call Off Contract]</w:t>
            </w:r>
            <w:r w:rsidRPr="00787125">
              <w:rPr>
                <w:rFonts w:ascii="Arial" w:eastAsia="Arial" w:hAnsi="Arial"/>
                <w:sz w:val="20"/>
                <w:szCs w:val="20"/>
              </w:rPr>
              <w:br/>
              <w:t>Client Liability: [see clause 18.5 of Call Off Contract]</w:t>
            </w:r>
          </w:p>
        </w:tc>
      </w:tr>
      <w:tr w:rsidR="0024422D" w:rsidRPr="00E85EBB" w14:paraId="29C86C5C" w14:textId="77777777" w:rsidTr="001043F2">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57" w14:textId="77777777" w:rsidR="0024422D" w:rsidRPr="00E85EBB" w:rsidRDefault="0024422D" w:rsidP="001043F2">
            <w:pPr>
              <w:overflowPunct/>
              <w:autoSpaceDE/>
              <w:autoSpaceDN/>
              <w:adjustRightInd/>
              <w:spacing w:after="100"/>
              <w:jc w:val="left"/>
              <w:textAlignment w:val="auto"/>
              <w:rPr>
                <w:rFonts w:ascii="Arial" w:eastAsia="Arial" w:hAnsi="Arial"/>
                <w:color w:val="000000"/>
                <w:sz w:val="20"/>
                <w:szCs w:val="20"/>
              </w:rPr>
            </w:pPr>
            <w:r w:rsidRPr="00E85EBB">
              <w:rPr>
                <w:rFonts w:ascii="Arial" w:eastAsia="Arial" w:hAnsi="Arial"/>
                <w:color w:val="000000"/>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924C79" w14:textId="77777777" w:rsidR="00AA79C5" w:rsidRPr="009960A5" w:rsidRDefault="00AA79C5" w:rsidP="00AA79C5">
            <w:pPr>
              <w:spacing w:after="100"/>
              <w:jc w:val="left"/>
              <w:rPr>
                <w:rFonts w:ascii="Arial" w:eastAsia="Arial" w:hAnsi="Arial"/>
                <w:sz w:val="20"/>
                <w:szCs w:val="20"/>
              </w:rPr>
            </w:pPr>
            <w:r w:rsidRPr="009960A5">
              <w:rPr>
                <w:rFonts w:ascii="Arial" w:eastAsia="Arial" w:hAnsi="Arial"/>
                <w:sz w:val="20"/>
                <w:szCs w:val="20"/>
              </w:rPr>
              <w:t>Insurance Requirements</w:t>
            </w:r>
          </w:p>
          <w:p w14:paraId="758CA01C" w14:textId="77777777" w:rsidR="00AA79C5" w:rsidRPr="009960A5" w:rsidRDefault="00AA79C5" w:rsidP="00AA79C5">
            <w:pPr>
              <w:spacing w:after="100"/>
              <w:jc w:val="left"/>
              <w:rPr>
                <w:rFonts w:ascii="Arial" w:eastAsia="Arial" w:hAnsi="Arial"/>
                <w:sz w:val="20"/>
                <w:szCs w:val="20"/>
              </w:rPr>
            </w:pPr>
            <w:r w:rsidRPr="009960A5">
              <w:rPr>
                <w:rFonts w:ascii="Arial" w:eastAsia="Arial" w:hAnsi="Arial"/>
                <w:sz w:val="20"/>
                <w:szCs w:val="20"/>
              </w:rPr>
              <w:t>Additional public liability insurance to cover all risks in the performance of the Call-Off Contract, with a minimum limit of £1 million for each individual claim.</w:t>
            </w:r>
          </w:p>
          <w:p w14:paraId="2EE7506D" w14:textId="77777777" w:rsidR="00AA79C5" w:rsidRPr="009960A5" w:rsidRDefault="00AA79C5" w:rsidP="00AA79C5">
            <w:pPr>
              <w:spacing w:after="100"/>
              <w:jc w:val="left"/>
              <w:rPr>
                <w:rFonts w:ascii="Arial" w:eastAsia="Arial" w:hAnsi="Arial"/>
                <w:sz w:val="20"/>
                <w:szCs w:val="20"/>
              </w:rPr>
            </w:pPr>
            <w:r w:rsidRPr="009960A5">
              <w:rPr>
                <w:rFonts w:ascii="Arial" w:eastAsia="Arial" w:hAnsi="Arial"/>
                <w:sz w:val="20"/>
                <w:szCs w:val="20"/>
              </w:rPr>
              <w:t>Additional employers' liability insurance with a minimum limit of £1 million indemnity.</w:t>
            </w:r>
          </w:p>
          <w:p w14:paraId="7B0541FB" w14:textId="77777777" w:rsidR="00AA79C5" w:rsidRPr="009960A5" w:rsidRDefault="00AA79C5" w:rsidP="00AA79C5">
            <w:pPr>
              <w:spacing w:after="100"/>
              <w:jc w:val="left"/>
              <w:rPr>
                <w:rFonts w:ascii="Arial" w:eastAsia="Arial" w:hAnsi="Arial"/>
                <w:sz w:val="20"/>
                <w:szCs w:val="20"/>
              </w:rPr>
            </w:pPr>
            <w:r w:rsidRPr="009960A5">
              <w:rPr>
                <w:rFonts w:ascii="Arial" w:eastAsia="Arial" w:hAnsi="Arial"/>
                <w:sz w:val="20"/>
                <w:szCs w:val="20"/>
              </w:rPr>
              <w:t>Additional professional indemnity insurance adequate to cover all risks in the performance of the Call-Off Contract with a minimum limit of indemnity of £1 million for each individual claim.</w:t>
            </w:r>
          </w:p>
          <w:p w14:paraId="29C86C5B" w14:textId="47FEFB54" w:rsidR="0024422D" w:rsidRPr="00E85EBB" w:rsidRDefault="00AA79C5" w:rsidP="00AA79C5">
            <w:pPr>
              <w:spacing w:after="100"/>
              <w:jc w:val="left"/>
              <w:rPr>
                <w:rFonts w:ascii="Arial" w:eastAsia="Arial" w:hAnsi="Arial"/>
                <w:color w:val="000000"/>
                <w:sz w:val="20"/>
                <w:szCs w:val="20"/>
                <w:highlight w:val="yellow"/>
              </w:rPr>
            </w:pPr>
            <w:r w:rsidRPr="009960A5">
              <w:rPr>
                <w:rFonts w:ascii="Arial" w:eastAsia="Arial" w:hAnsi="Arial"/>
                <w:sz w:val="20"/>
                <w:szCs w:val="20"/>
              </w:rPr>
              <w:t>Product liability insurance cover all risks in the provision of</w:t>
            </w:r>
            <w:r>
              <w:rPr>
                <w:rFonts w:ascii="Arial" w:eastAsia="Arial" w:hAnsi="Arial"/>
                <w:sz w:val="20"/>
                <w:szCs w:val="20"/>
              </w:rPr>
              <w:t xml:space="preserve"> d</w:t>
            </w:r>
            <w:r w:rsidRPr="009960A5">
              <w:rPr>
                <w:rFonts w:ascii="Arial" w:eastAsia="Arial" w:hAnsi="Arial"/>
                <w:sz w:val="20"/>
                <w:szCs w:val="20"/>
              </w:rPr>
              <w:t>eliverables under the Call-Off Contract, with a minimum limit of £1 million for each individual claim.</w:t>
            </w:r>
          </w:p>
        </w:tc>
      </w:tr>
      <w:tr w:rsidR="0024422D" w:rsidRPr="00E85EBB" w14:paraId="29C86C5F" w14:textId="77777777" w:rsidTr="001043F2">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C86C5D" w14:textId="77777777" w:rsidR="0024422D" w:rsidRPr="00E85EBB" w:rsidRDefault="0024422D" w:rsidP="001043F2">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29C86C5E" w14:textId="761BCDC9" w:rsidR="008C6324" w:rsidRPr="00814AC5" w:rsidRDefault="00427C52" w:rsidP="001043F2">
            <w:pPr>
              <w:overflowPunct/>
              <w:autoSpaceDE/>
              <w:autoSpaceDN/>
              <w:adjustRightInd/>
              <w:spacing w:after="100"/>
              <w:jc w:val="left"/>
              <w:textAlignment w:val="auto"/>
              <w:rPr>
                <w:rFonts w:ascii="Arial" w:eastAsia="Calibri" w:hAnsi="Arial"/>
                <w:b/>
                <w:color w:val="000000"/>
                <w:sz w:val="28"/>
                <w:szCs w:val="28"/>
              </w:rPr>
            </w:pPr>
            <w:r w:rsidRPr="00814AC5">
              <w:rPr>
                <w:rFonts w:ascii="Arial" w:eastAsia="Calibri" w:hAnsi="Arial"/>
                <w:b/>
                <w:color w:val="000000"/>
                <w:sz w:val="28"/>
                <w:szCs w:val="28"/>
              </w:rPr>
              <w:t>REDACTED</w:t>
            </w:r>
          </w:p>
        </w:tc>
      </w:tr>
    </w:tbl>
    <w:p w14:paraId="29C86C60" w14:textId="77777777" w:rsidR="0024422D" w:rsidRPr="00E85EBB" w:rsidRDefault="0024422D" w:rsidP="0024422D">
      <w:pPr>
        <w:overflowPunct/>
        <w:autoSpaceDE/>
        <w:autoSpaceDN/>
        <w:adjustRightInd/>
        <w:spacing w:after="0"/>
        <w:jc w:val="left"/>
        <w:textAlignment w:val="auto"/>
        <w:rPr>
          <w:rFonts w:eastAsia="Calibri" w:cs="Calibri"/>
          <w:color w:val="000000"/>
        </w:rPr>
      </w:pPr>
      <w:r w:rsidRPr="00E85EBB">
        <w:rPr>
          <w:rFonts w:ascii="Arial" w:eastAsia="Arial" w:hAnsi="Arial"/>
          <w:color w:val="000000"/>
          <w:sz w:val="20"/>
          <w:szCs w:val="20"/>
        </w:rPr>
        <w:t xml:space="preserve"> </w:t>
      </w:r>
    </w:p>
    <w:tbl>
      <w:tblPr>
        <w:tblW w:w="8835"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457806" w:rsidRPr="00E85EBB" w14:paraId="29C86C63" w14:textId="77777777" w:rsidTr="001043F2">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61" w14:textId="77777777" w:rsidR="00457806" w:rsidRPr="00E85EBB" w:rsidRDefault="00457806" w:rsidP="00457806">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C86C62" w14:textId="18205815" w:rsidR="00457806" w:rsidRPr="00DF6D2A" w:rsidRDefault="008C6324" w:rsidP="002C11C6">
            <w:pPr>
              <w:spacing w:after="100"/>
              <w:jc w:val="left"/>
              <w:rPr>
                <w:rFonts w:ascii="Arial" w:eastAsia="Arial" w:hAnsi="Arial"/>
                <w:sz w:val="20"/>
                <w:szCs w:val="20"/>
                <w:highlight w:val="yellow"/>
              </w:rPr>
            </w:pPr>
            <w:r w:rsidRPr="008C6324">
              <w:rPr>
                <w:rFonts w:ascii="Arial" w:eastAsia="Arial" w:hAnsi="Arial"/>
                <w:sz w:val="20"/>
                <w:szCs w:val="20"/>
              </w:rPr>
              <w:t>Set out in Section 8 Authorised Processing Template of Call Off Contract</w:t>
            </w:r>
          </w:p>
        </w:tc>
      </w:tr>
      <w:tr w:rsidR="00457806" w:rsidRPr="00E85EBB" w14:paraId="29C86C66" w14:textId="77777777" w:rsidTr="001043F2">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86C64" w14:textId="77777777" w:rsidR="00457806" w:rsidRPr="00E85EBB" w:rsidRDefault="00457806" w:rsidP="00457806">
            <w:pPr>
              <w:overflowPunct/>
              <w:autoSpaceDE/>
              <w:autoSpaceDN/>
              <w:adjustRightInd/>
              <w:spacing w:after="100"/>
              <w:jc w:val="left"/>
              <w:textAlignment w:val="auto"/>
              <w:rPr>
                <w:rFonts w:eastAsia="Calibri" w:cs="Calibri"/>
                <w:color w:val="000000"/>
              </w:rPr>
            </w:pPr>
            <w:r w:rsidRPr="00E85EBB">
              <w:rPr>
                <w:rFonts w:ascii="Arial" w:eastAsia="Arial" w:hAnsi="Arial"/>
                <w:color w:val="000000"/>
                <w:sz w:val="20"/>
                <w:szCs w:val="20"/>
              </w:rPr>
              <w:lastRenderedPageBreak/>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C86C65" w14:textId="3CB5258C" w:rsidR="00457806" w:rsidRPr="00E85EBB" w:rsidRDefault="0055407E" w:rsidP="00457806">
            <w:pPr>
              <w:overflowPunct/>
              <w:autoSpaceDE/>
              <w:autoSpaceDN/>
              <w:adjustRightInd/>
              <w:spacing w:after="100"/>
              <w:jc w:val="left"/>
              <w:textAlignment w:val="auto"/>
              <w:rPr>
                <w:rFonts w:eastAsia="Calibri" w:cs="Calibri"/>
                <w:color w:val="000000"/>
              </w:rPr>
            </w:pPr>
            <w:r>
              <w:rPr>
                <w:rFonts w:ascii="Arial" w:eastAsia="Arial" w:hAnsi="Arial"/>
                <w:color w:val="000000"/>
                <w:sz w:val="20"/>
                <w:szCs w:val="20"/>
              </w:rPr>
              <w:t>N/A</w:t>
            </w:r>
            <w:r w:rsidR="00457806" w:rsidRPr="00E85EBB">
              <w:rPr>
                <w:rFonts w:ascii="Arial" w:eastAsia="Arial" w:hAnsi="Arial"/>
                <w:color w:val="000000"/>
                <w:sz w:val="20"/>
                <w:szCs w:val="20"/>
              </w:rPr>
              <w:t xml:space="preserve"> </w:t>
            </w:r>
          </w:p>
        </w:tc>
      </w:tr>
    </w:tbl>
    <w:p w14:paraId="29C86C67" w14:textId="77777777" w:rsidR="00317F76" w:rsidRPr="00317F76" w:rsidRDefault="00317F76" w:rsidP="0024422D">
      <w:pPr>
        <w:overflowPunct/>
        <w:autoSpaceDE/>
        <w:autoSpaceDN/>
        <w:adjustRightInd/>
        <w:spacing w:after="100"/>
        <w:jc w:val="left"/>
        <w:textAlignment w:val="auto"/>
        <w:rPr>
          <w:rFonts w:ascii="Arial" w:eastAsia="Arial" w:hAnsi="Arial"/>
          <w:color w:val="000000"/>
          <w:sz w:val="20"/>
          <w:szCs w:val="20"/>
        </w:rPr>
      </w:pPr>
    </w:p>
    <w:p w14:paraId="29C86C68"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14" w:name="h.2ce457m" w:colFirst="0" w:colLast="0"/>
      <w:bookmarkEnd w:id="14"/>
      <w:r w:rsidRPr="00E85EBB">
        <w:rPr>
          <w:rFonts w:ascii="Arial" w:eastAsia="Arial" w:hAnsi="Arial"/>
          <w:b/>
          <w:color w:val="000000"/>
          <w:sz w:val="20"/>
          <w:szCs w:val="20"/>
        </w:rPr>
        <w:t>FORMATION OF CALL OFF CONTRACT</w:t>
      </w:r>
    </w:p>
    <w:p w14:paraId="29C86C69" w14:textId="7E8BAB5F" w:rsidR="0024422D" w:rsidRPr="00E85EBB" w:rsidRDefault="0024422D" w:rsidP="0024422D">
      <w:pPr>
        <w:overflowPunct/>
        <w:autoSpaceDE/>
        <w:autoSpaceDN/>
        <w:adjustRightInd/>
        <w:spacing w:after="100"/>
        <w:jc w:val="left"/>
        <w:textAlignment w:val="auto"/>
        <w:rPr>
          <w:rFonts w:eastAsia="Calibri" w:cs="Calibri"/>
          <w:color w:val="000000"/>
        </w:rPr>
      </w:pPr>
      <w:bookmarkStart w:id="15" w:name="h.rjefff" w:colFirst="0" w:colLast="0"/>
      <w:bookmarkEnd w:id="15"/>
      <w:r w:rsidRPr="00E85EBB">
        <w:rPr>
          <w:rFonts w:ascii="Arial" w:eastAsia="Arial" w:hAnsi="Arial"/>
          <w:b/>
          <w:color w:val="000000"/>
          <w:sz w:val="20"/>
          <w:szCs w:val="20"/>
        </w:rPr>
        <w:t>BY SIGNING AND RETURNING THIS LETTER OF APPOINTMENT (which may be done by</w:t>
      </w:r>
      <w:r w:rsidR="008C6324">
        <w:rPr>
          <w:rFonts w:ascii="Arial" w:eastAsia="Arial" w:hAnsi="Arial"/>
          <w:b/>
          <w:color w:val="000000"/>
          <w:sz w:val="20"/>
          <w:szCs w:val="20"/>
        </w:rPr>
        <w:t xml:space="preserve"> </w:t>
      </w:r>
      <w:r w:rsidRPr="00E85EBB">
        <w:rPr>
          <w:rFonts w:ascii="Arial" w:eastAsia="Arial" w:hAnsi="Arial"/>
          <w:b/>
          <w:color w:val="000000"/>
          <w:sz w:val="20"/>
          <w:szCs w:val="20"/>
        </w:rPr>
        <w:t xml:space="preserve"> electronic means) the Agency agrees to enter a Call-Off Contract with the Client to provide the Services in accordance with the terms of this letter and the Call-Off Terms.</w:t>
      </w:r>
    </w:p>
    <w:p w14:paraId="29C86C6A" w14:textId="77777777" w:rsidR="0024422D" w:rsidRPr="00E85EBB" w:rsidRDefault="0024422D" w:rsidP="0024422D">
      <w:pPr>
        <w:overflowPunct/>
        <w:autoSpaceDE/>
        <w:autoSpaceDN/>
        <w:adjustRightInd/>
        <w:spacing w:after="100"/>
        <w:jc w:val="left"/>
        <w:textAlignment w:val="auto"/>
        <w:rPr>
          <w:rFonts w:eastAsia="Calibri" w:cs="Calibri"/>
          <w:color w:val="000000"/>
        </w:rPr>
      </w:pPr>
      <w:bookmarkStart w:id="16" w:name="h.3bj1y38" w:colFirst="0" w:colLast="0"/>
      <w:bookmarkEnd w:id="16"/>
      <w:r w:rsidRPr="00E85EBB">
        <w:rPr>
          <w:rFonts w:ascii="Arial" w:eastAsia="Arial" w:hAnsi="Arial"/>
          <w:b/>
          <w:color w:val="000000"/>
          <w:sz w:val="20"/>
          <w:szCs w:val="20"/>
        </w:rPr>
        <w:t>The Parties hereby acknowledge and agree that they have read this letter and the Call-Off Terms.</w:t>
      </w:r>
      <w:r w:rsidR="00317F76">
        <w:rPr>
          <w:rFonts w:ascii="Arial" w:eastAsia="Arial" w:hAnsi="Arial"/>
          <w:b/>
          <w:color w:val="000000"/>
          <w:sz w:val="20"/>
          <w:szCs w:val="20"/>
        </w:rPr>
        <w:t xml:space="preserve"> </w:t>
      </w:r>
      <w:bookmarkStart w:id="17" w:name="h.1qoc8b1" w:colFirst="0" w:colLast="0"/>
      <w:bookmarkEnd w:id="17"/>
      <w:r w:rsidRPr="00E85EBB">
        <w:rPr>
          <w:rFonts w:ascii="Arial" w:eastAsia="Arial" w:hAnsi="Arial"/>
          <w:b/>
          <w:color w:val="000000"/>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bookmarkStart w:id="18" w:name="h.644awqurwoge" w:colFirst="0" w:colLast="0"/>
      <w:bookmarkEnd w:id="18"/>
    </w:p>
    <w:p w14:paraId="29C86C6B" w14:textId="77777777" w:rsidR="00317F76" w:rsidRDefault="00317F76" w:rsidP="0024422D">
      <w:pPr>
        <w:overflowPunct/>
        <w:autoSpaceDE/>
        <w:autoSpaceDN/>
        <w:adjustRightInd/>
        <w:spacing w:after="40"/>
        <w:jc w:val="left"/>
        <w:textAlignment w:val="auto"/>
        <w:rPr>
          <w:rFonts w:ascii="Arial" w:eastAsia="Arial" w:hAnsi="Arial"/>
          <w:b/>
          <w:color w:val="000000"/>
          <w:sz w:val="20"/>
          <w:szCs w:val="20"/>
        </w:rPr>
      </w:pPr>
    </w:p>
    <w:p w14:paraId="29C86C6C" w14:textId="77777777" w:rsidR="0024422D" w:rsidRPr="00E85EBB" w:rsidRDefault="0024422D" w:rsidP="0024422D">
      <w:pPr>
        <w:overflowPunct/>
        <w:autoSpaceDE/>
        <w:autoSpaceDN/>
        <w:adjustRightInd/>
        <w:spacing w:after="40"/>
        <w:jc w:val="left"/>
        <w:textAlignment w:val="auto"/>
        <w:rPr>
          <w:rFonts w:eastAsia="Calibri" w:cs="Calibri"/>
          <w:color w:val="000000"/>
        </w:rPr>
      </w:pPr>
      <w:r w:rsidRPr="00E85EBB">
        <w:rPr>
          <w:rFonts w:ascii="Arial" w:eastAsia="Arial" w:hAnsi="Arial"/>
          <w:b/>
          <w:color w:val="000000"/>
          <w:sz w:val="20"/>
          <w:szCs w:val="20"/>
        </w:rPr>
        <w:t>For and on behalf of the Agency:                            For and on behalf of the Client:</w:t>
      </w:r>
    </w:p>
    <w:p w14:paraId="29C86C6D" w14:textId="3DC32FCA" w:rsidR="0024422D" w:rsidRPr="00427C52" w:rsidRDefault="0024422D" w:rsidP="0024422D">
      <w:pPr>
        <w:overflowPunct/>
        <w:autoSpaceDE/>
        <w:autoSpaceDN/>
        <w:adjustRightInd/>
        <w:spacing w:after="40"/>
        <w:jc w:val="left"/>
        <w:textAlignment w:val="auto"/>
        <w:rPr>
          <w:rFonts w:eastAsia="Calibri" w:cs="Calibri"/>
          <w:b/>
          <w:color w:val="000000"/>
        </w:rPr>
      </w:pPr>
      <w:r w:rsidRPr="00E85EBB">
        <w:rPr>
          <w:rFonts w:ascii="Arial" w:eastAsia="Arial" w:hAnsi="Arial"/>
          <w:color w:val="000000"/>
          <w:sz w:val="20"/>
          <w:szCs w:val="20"/>
        </w:rPr>
        <w:t xml:space="preserve">Name and Title:   </w:t>
      </w:r>
      <w:r w:rsidR="00427C52" w:rsidRPr="00814AC5">
        <w:rPr>
          <w:rFonts w:ascii="Arial" w:eastAsia="Arial" w:hAnsi="Arial"/>
          <w:b/>
          <w:color w:val="000000"/>
          <w:sz w:val="28"/>
          <w:szCs w:val="28"/>
        </w:rPr>
        <w:t>REDACTED</w:t>
      </w:r>
      <w:r w:rsidRPr="00427C52">
        <w:rPr>
          <w:rFonts w:ascii="Arial" w:eastAsia="Arial" w:hAnsi="Arial"/>
          <w:b/>
          <w:color w:val="000000"/>
          <w:sz w:val="20"/>
          <w:szCs w:val="20"/>
        </w:rPr>
        <w:t xml:space="preserve">  </w:t>
      </w:r>
      <w:r w:rsidRPr="00E85EBB">
        <w:rPr>
          <w:rFonts w:ascii="Arial" w:eastAsia="Arial" w:hAnsi="Arial"/>
          <w:color w:val="000000"/>
          <w:sz w:val="20"/>
          <w:szCs w:val="20"/>
        </w:rPr>
        <w:t xml:space="preserve">                                   Name and Title:</w:t>
      </w:r>
      <w:r w:rsidR="00427C52">
        <w:rPr>
          <w:rFonts w:ascii="Arial" w:eastAsia="Arial" w:hAnsi="Arial"/>
          <w:color w:val="000000"/>
          <w:sz w:val="20"/>
          <w:szCs w:val="20"/>
        </w:rPr>
        <w:t xml:space="preserve"> </w:t>
      </w:r>
      <w:r w:rsidR="00427C52" w:rsidRPr="00814AC5">
        <w:rPr>
          <w:rFonts w:ascii="Arial" w:eastAsia="Arial" w:hAnsi="Arial"/>
          <w:b/>
          <w:color w:val="000000"/>
          <w:sz w:val="28"/>
          <w:szCs w:val="28"/>
        </w:rPr>
        <w:t>REDACTED</w:t>
      </w:r>
    </w:p>
    <w:p w14:paraId="29C86C6E" w14:textId="77777777" w:rsidR="0024422D" w:rsidRPr="00E85EBB" w:rsidRDefault="0024422D" w:rsidP="0024422D">
      <w:pPr>
        <w:overflowPunct/>
        <w:autoSpaceDE/>
        <w:autoSpaceDN/>
        <w:adjustRightInd/>
        <w:spacing w:after="40"/>
        <w:jc w:val="left"/>
        <w:textAlignment w:val="auto"/>
        <w:rPr>
          <w:rFonts w:eastAsia="Calibri" w:cs="Calibri"/>
          <w:color w:val="000000"/>
        </w:rPr>
      </w:pPr>
      <w:r w:rsidRPr="00E85EBB">
        <w:rPr>
          <w:rFonts w:ascii="Arial" w:eastAsia="Arial" w:hAnsi="Arial"/>
          <w:color w:val="000000"/>
          <w:sz w:val="20"/>
          <w:szCs w:val="20"/>
        </w:rPr>
        <w:t>Signature:                                                                    Signature:</w:t>
      </w:r>
    </w:p>
    <w:p w14:paraId="29C86C6F" w14:textId="77777777" w:rsidR="0024422D" w:rsidRPr="00E85EBB" w:rsidRDefault="0024422D" w:rsidP="00317F76">
      <w:pPr>
        <w:overflowPunct/>
        <w:autoSpaceDE/>
        <w:autoSpaceDN/>
        <w:adjustRightInd/>
        <w:spacing w:after="40"/>
        <w:jc w:val="left"/>
        <w:textAlignment w:val="auto"/>
        <w:rPr>
          <w:rFonts w:eastAsia="Calibri" w:cs="Calibri"/>
          <w:color w:val="000000"/>
        </w:rPr>
      </w:pPr>
      <w:r w:rsidRPr="00E85EBB">
        <w:rPr>
          <w:rFonts w:ascii="Arial" w:eastAsia="Arial" w:hAnsi="Arial"/>
          <w:color w:val="000000"/>
          <w:sz w:val="20"/>
          <w:szCs w:val="20"/>
        </w:rPr>
        <w:t xml:space="preserve">Date:                                                                            Date: </w:t>
      </w:r>
      <w:bookmarkStart w:id="19" w:name="h.2pta16n" w:colFirst="0" w:colLast="0"/>
      <w:bookmarkEnd w:id="19"/>
      <w:r w:rsidRPr="00E85EBB">
        <w:rPr>
          <w:rFonts w:ascii="Arial" w:eastAsia="Arial" w:hAnsi="Arial"/>
          <w:color w:val="000000"/>
          <w:sz w:val="20"/>
          <w:szCs w:val="20"/>
        </w:rPr>
        <w:t xml:space="preserve"> </w:t>
      </w:r>
    </w:p>
    <w:p w14:paraId="29C86C70" w14:textId="77777777" w:rsidR="0024422D" w:rsidRPr="00E85EBB" w:rsidRDefault="0024422D" w:rsidP="001843FF">
      <w:pPr>
        <w:pStyle w:val="GPSSchAnnexname"/>
        <w:shd w:val="clear" w:color="auto" w:fill="FFFFFF"/>
        <w:ind w:firstLine="0"/>
      </w:pPr>
      <w:r>
        <w:rPr>
          <w:rFonts w:hint="eastAsia"/>
        </w:rPr>
        <w:br w:type="page"/>
      </w:r>
      <w:bookmarkStart w:id="20" w:name="_Toc460415348"/>
      <w:r w:rsidRPr="00E85EBB">
        <w:lastRenderedPageBreak/>
        <w:t>Annex A</w:t>
      </w:r>
      <w:bookmarkEnd w:id="20"/>
    </w:p>
    <w:p w14:paraId="29C86C71" w14:textId="77777777" w:rsidR="0024422D" w:rsidRPr="00E85EBB" w:rsidRDefault="0024422D" w:rsidP="001843FF">
      <w:pPr>
        <w:overflowPunct/>
        <w:autoSpaceDE/>
        <w:autoSpaceDN/>
        <w:adjustRightInd/>
        <w:spacing w:after="100"/>
        <w:jc w:val="center"/>
        <w:textAlignment w:val="auto"/>
        <w:rPr>
          <w:rFonts w:eastAsia="Calibri" w:cs="Calibri"/>
          <w:color w:val="000000"/>
        </w:rPr>
      </w:pPr>
      <w:r w:rsidRPr="00E85EBB">
        <w:rPr>
          <w:rFonts w:ascii="Arial" w:eastAsia="Arial" w:hAnsi="Arial"/>
          <w:b/>
          <w:color w:val="000000"/>
          <w:sz w:val="20"/>
          <w:szCs w:val="20"/>
        </w:rPr>
        <w:t>Client Brief</w:t>
      </w:r>
    </w:p>
    <w:p w14:paraId="29C86C72" w14:textId="2F371D3F" w:rsidR="0024422D" w:rsidRDefault="0024422D" w:rsidP="001843FF">
      <w:pPr>
        <w:overflowPunct/>
        <w:autoSpaceDE/>
        <w:autoSpaceDN/>
        <w:adjustRightInd/>
        <w:spacing w:after="100"/>
        <w:jc w:val="center"/>
        <w:textAlignment w:val="auto"/>
        <w:rPr>
          <w:rFonts w:ascii="Arial" w:eastAsia="Arial" w:hAnsi="Arial"/>
          <w:color w:val="000000"/>
          <w:sz w:val="20"/>
          <w:szCs w:val="20"/>
          <w:highlight w:val="yellow"/>
        </w:rPr>
      </w:pPr>
    </w:p>
    <w:p w14:paraId="7069B4A1" w14:textId="31A95383" w:rsidR="00DA08A5" w:rsidRDefault="00DA08A5" w:rsidP="001843FF">
      <w:pPr>
        <w:overflowPunct/>
        <w:autoSpaceDE/>
        <w:autoSpaceDN/>
        <w:adjustRightInd/>
        <w:spacing w:after="100"/>
        <w:jc w:val="center"/>
        <w:textAlignment w:val="auto"/>
        <w:rPr>
          <w:rFonts w:ascii="Arial" w:eastAsia="Arial" w:hAnsi="Arial"/>
          <w:color w:val="000000"/>
          <w:sz w:val="20"/>
          <w:szCs w:val="20"/>
          <w:highlight w:val="yellow"/>
        </w:rPr>
      </w:pPr>
    </w:p>
    <w:p w14:paraId="62721B5B" w14:textId="77777777" w:rsidR="00DA08A5" w:rsidRPr="001A45DF" w:rsidRDefault="00DA08A5" w:rsidP="00DA08A5">
      <w:pPr>
        <w:pStyle w:val="Heading1"/>
        <w:tabs>
          <w:tab w:val="clear" w:pos="720"/>
        </w:tabs>
        <w:overflowPunct w:val="0"/>
        <w:autoSpaceDE w:val="0"/>
        <w:autoSpaceDN w:val="0"/>
        <w:spacing w:after="120"/>
        <w:textAlignment w:val="baseline"/>
        <w:rPr>
          <w:sz w:val="32"/>
          <w:szCs w:val="32"/>
        </w:rPr>
      </w:pPr>
      <w:bookmarkStart w:id="21" w:name="_Toc428087740"/>
      <w:bookmarkStart w:id="22" w:name="_Toc368573030"/>
      <w:r w:rsidRPr="001A45DF">
        <w:rPr>
          <w:sz w:val="32"/>
          <w:szCs w:val="32"/>
        </w:rPr>
        <w:t>definitions</w:t>
      </w:r>
      <w:bookmarkEnd w:id="21"/>
      <w:r w:rsidRPr="001A45DF">
        <w:rPr>
          <w:sz w:val="32"/>
          <w:szCs w:val="32"/>
        </w:rPr>
        <w:t xml:space="preserve"> </w:t>
      </w:r>
    </w:p>
    <w:tbl>
      <w:tblPr>
        <w:tblStyle w:val="TableGrid"/>
        <w:tblW w:w="0" w:type="auto"/>
        <w:tblInd w:w="720" w:type="dxa"/>
        <w:tblLook w:val="04A0" w:firstRow="1" w:lastRow="0" w:firstColumn="1" w:lastColumn="0" w:noHBand="0" w:noVBand="1"/>
      </w:tblPr>
      <w:tblGrid>
        <w:gridCol w:w="2190"/>
        <w:gridCol w:w="6109"/>
      </w:tblGrid>
      <w:tr w:rsidR="00DA08A5" w14:paraId="52E4C9B3" w14:textId="77777777" w:rsidTr="001043F2">
        <w:tc>
          <w:tcPr>
            <w:tcW w:w="2190" w:type="dxa"/>
            <w:shd w:val="clear" w:color="auto" w:fill="D5DCE4" w:themeFill="text2" w:themeFillTint="33"/>
          </w:tcPr>
          <w:p w14:paraId="4E905603" w14:textId="77777777" w:rsidR="00DA08A5" w:rsidRPr="001A45DF" w:rsidRDefault="00DA08A5" w:rsidP="001043F2">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109" w:type="dxa"/>
            <w:shd w:val="clear" w:color="auto" w:fill="D5DCE4" w:themeFill="text2" w:themeFillTint="33"/>
          </w:tcPr>
          <w:p w14:paraId="124096C5" w14:textId="77777777" w:rsidR="00DA08A5" w:rsidRPr="001A45DF" w:rsidRDefault="00DA08A5" w:rsidP="001043F2">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DA08A5" w14:paraId="3AF0694E" w14:textId="77777777" w:rsidTr="001043F2">
        <w:tc>
          <w:tcPr>
            <w:tcW w:w="2190" w:type="dxa"/>
          </w:tcPr>
          <w:p w14:paraId="2E1AB278" w14:textId="77777777" w:rsidR="00DA08A5" w:rsidRPr="00973E39" w:rsidRDefault="00DA08A5" w:rsidP="001043F2">
            <w:pPr>
              <w:pStyle w:val="Heading2"/>
              <w:numPr>
                <w:ilvl w:val="0"/>
                <w:numId w:val="0"/>
              </w:numPr>
              <w:spacing w:after="120"/>
              <w:ind w:left="19" w:hanging="19"/>
              <w:outlineLvl w:val="1"/>
              <w:rPr>
                <w:sz w:val="24"/>
                <w:szCs w:val="24"/>
              </w:rPr>
            </w:pPr>
            <w:r w:rsidRPr="00973E39">
              <w:rPr>
                <w:sz w:val="24"/>
                <w:szCs w:val="24"/>
              </w:rPr>
              <w:t xml:space="preserve">The </w:t>
            </w:r>
            <w:r>
              <w:rPr>
                <w:sz w:val="24"/>
                <w:szCs w:val="24"/>
              </w:rPr>
              <w:t>Customer</w:t>
            </w:r>
          </w:p>
        </w:tc>
        <w:tc>
          <w:tcPr>
            <w:tcW w:w="6109" w:type="dxa"/>
          </w:tcPr>
          <w:p w14:paraId="513D6249" w14:textId="77777777" w:rsidR="00DA08A5" w:rsidRPr="00973E39" w:rsidRDefault="00DA08A5" w:rsidP="001043F2">
            <w:pPr>
              <w:pStyle w:val="Heading2"/>
              <w:numPr>
                <w:ilvl w:val="0"/>
                <w:numId w:val="0"/>
              </w:numPr>
              <w:spacing w:after="120"/>
              <w:outlineLvl w:val="1"/>
              <w:rPr>
                <w:sz w:val="24"/>
                <w:szCs w:val="24"/>
              </w:rPr>
            </w:pPr>
            <w:r w:rsidRPr="00973E39">
              <w:rPr>
                <w:sz w:val="24"/>
                <w:szCs w:val="24"/>
              </w:rPr>
              <w:t>Means the Department for Transport</w:t>
            </w:r>
          </w:p>
        </w:tc>
      </w:tr>
      <w:tr w:rsidR="00DA08A5" w14:paraId="2CC7BEC8" w14:textId="77777777" w:rsidTr="001043F2">
        <w:tc>
          <w:tcPr>
            <w:tcW w:w="2190" w:type="dxa"/>
          </w:tcPr>
          <w:p w14:paraId="3404A68F" w14:textId="77777777" w:rsidR="00DA08A5" w:rsidRPr="00973E39" w:rsidRDefault="00DA08A5" w:rsidP="001043F2">
            <w:pPr>
              <w:pStyle w:val="Heading2"/>
              <w:numPr>
                <w:ilvl w:val="0"/>
                <w:numId w:val="0"/>
              </w:numPr>
              <w:spacing w:after="120"/>
              <w:ind w:left="720" w:hanging="720"/>
              <w:outlineLvl w:val="1"/>
              <w:rPr>
                <w:sz w:val="24"/>
                <w:szCs w:val="24"/>
              </w:rPr>
            </w:pPr>
            <w:r w:rsidRPr="00973E39">
              <w:rPr>
                <w:sz w:val="24"/>
                <w:szCs w:val="24"/>
              </w:rPr>
              <w:t xml:space="preserve">The </w:t>
            </w:r>
            <w:r>
              <w:rPr>
                <w:sz w:val="24"/>
                <w:szCs w:val="24"/>
              </w:rPr>
              <w:t>Supplier</w:t>
            </w:r>
          </w:p>
        </w:tc>
        <w:tc>
          <w:tcPr>
            <w:tcW w:w="6109" w:type="dxa"/>
          </w:tcPr>
          <w:p w14:paraId="317691E5" w14:textId="77777777" w:rsidR="00DA08A5" w:rsidRPr="00973E39" w:rsidRDefault="00DA08A5" w:rsidP="001043F2">
            <w:pPr>
              <w:pStyle w:val="Heading2"/>
              <w:numPr>
                <w:ilvl w:val="0"/>
                <w:numId w:val="0"/>
              </w:numPr>
              <w:spacing w:after="120"/>
              <w:ind w:left="720" w:hanging="720"/>
              <w:outlineLvl w:val="1"/>
              <w:rPr>
                <w:sz w:val="24"/>
                <w:szCs w:val="24"/>
              </w:rPr>
            </w:pPr>
            <w:r w:rsidRPr="00973E39">
              <w:rPr>
                <w:sz w:val="24"/>
                <w:szCs w:val="24"/>
              </w:rPr>
              <w:t>Means the Supplier</w:t>
            </w:r>
          </w:p>
        </w:tc>
      </w:tr>
      <w:tr w:rsidR="00DA08A5" w14:paraId="6DFD1F6C" w14:textId="77777777" w:rsidTr="001043F2">
        <w:tc>
          <w:tcPr>
            <w:tcW w:w="2190" w:type="dxa"/>
          </w:tcPr>
          <w:p w14:paraId="05EEC82A" w14:textId="77777777" w:rsidR="00DA08A5" w:rsidRPr="00973E39" w:rsidRDefault="00DA08A5" w:rsidP="001043F2">
            <w:pPr>
              <w:pStyle w:val="Heading2"/>
              <w:numPr>
                <w:ilvl w:val="0"/>
                <w:numId w:val="0"/>
              </w:numPr>
              <w:spacing w:after="120"/>
              <w:ind w:left="720" w:hanging="720"/>
              <w:outlineLvl w:val="1"/>
              <w:rPr>
                <w:sz w:val="24"/>
                <w:szCs w:val="24"/>
              </w:rPr>
            </w:pPr>
            <w:r w:rsidRPr="00973E39">
              <w:rPr>
                <w:sz w:val="24"/>
                <w:szCs w:val="24"/>
              </w:rPr>
              <w:t>Haulier</w:t>
            </w:r>
          </w:p>
        </w:tc>
        <w:tc>
          <w:tcPr>
            <w:tcW w:w="6109" w:type="dxa"/>
          </w:tcPr>
          <w:p w14:paraId="3481AE01" w14:textId="77777777" w:rsidR="00DA08A5" w:rsidRPr="00973E39" w:rsidRDefault="00DA08A5" w:rsidP="001043F2">
            <w:pPr>
              <w:pStyle w:val="Heading2"/>
              <w:numPr>
                <w:ilvl w:val="0"/>
                <w:numId w:val="0"/>
              </w:numPr>
              <w:spacing w:after="120"/>
              <w:outlineLvl w:val="1"/>
              <w:rPr>
                <w:sz w:val="24"/>
                <w:szCs w:val="24"/>
              </w:rPr>
            </w:pPr>
            <w:r w:rsidRPr="00973E39">
              <w:rPr>
                <w:sz w:val="24"/>
                <w:szCs w:val="24"/>
              </w:rPr>
              <w:t>Means the truck driver/trucker</w:t>
            </w:r>
          </w:p>
        </w:tc>
      </w:tr>
      <w:tr w:rsidR="00DA08A5" w14:paraId="00BA6CB8" w14:textId="77777777" w:rsidTr="001043F2">
        <w:tc>
          <w:tcPr>
            <w:tcW w:w="2190" w:type="dxa"/>
          </w:tcPr>
          <w:p w14:paraId="22AB61E1" w14:textId="77777777" w:rsidR="00DA08A5" w:rsidRPr="00973E39" w:rsidRDefault="00DA08A5" w:rsidP="001043F2">
            <w:pPr>
              <w:pStyle w:val="Heading2"/>
              <w:numPr>
                <w:ilvl w:val="0"/>
                <w:numId w:val="0"/>
              </w:numPr>
              <w:spacing w:after="120"/>
              <w:ind w:left="720" w:hanging="720"/>
              <w:outlineLvl w:val="1"/>
              <w:rPr>
                <w:sz w:val="24"/>
                <w:szCs w:val="24"/>
              </w:rPr>
            </w:pPr>
            <w:r w:rsidRPr="00973E39">
              <w:rPr>
                <w:sz w:val="24"/>
                <w:szCs w:val="24"/>
              </w:rPr>
              <w:t>KPIs</w:t>
            </w:r>
          </w:p>
        </w:tc>
        <w:tc>
          <w:tcPr>
            <w:tcW w:w="6109" w:type="dxa"/>
          </w:tcPr>
          <w:p w14:paraId="23D6C118" w14:textId="77777777" w:rsidR="00DA08A5" w:rsidRPr="00973E39" w:rsidRDefault="00DA08A5" w:rsidP="001043F2">
            <w:pPr>
              <w:pStyle w:val="Heading2"/>
              <w:numPr>
                <w:ilvl w:val="0"/>
                <w:numId w:val="0"/>
              </w:numPr>
              <w:spacing w:after="120"/>
              <w:outlineLvl w:val="1"/>
              <w:rPr>
                <w:sz w:val="24"/>
                <w:szCs w:val="24"/>
              </w:rPr>
            </w:pPr>
            <w:r w:rsidRPr="00973E39">
              <w:rPr>
                <w:sz w:val="24"/>
                <w:szCs w:val="24"/>
              </w:rPr>
              <w:t>Key Performance Indicators</w:t>
            </w:r>
          </w:p>
        </w:tc>
      </w:tr>
      <w:tr w:rsidR="00DA08A5" w14:paraId="23391E9C" w14:textId="77777777" w:rsidTr="001043F2">
        <w:tc>
          <w:tcPr>
            <w:tcW w:w="2190" w:type="dxa"/>
          </w:tcPr>
          <w:p w14:paraId="0AE98EC3" w14:textId="77777777" w:rsidR="00DA08A5" w:rsidRPr="00973E39" w:rsidRDefault="00DA08A5" w:rsidP="001043F2">
            <w:pPr>
              <w:pStyle w:val="Heading2"/>
              <w:numPr>
                <w:ilvl w:val="0"/>
                <w:numId w:val="0"/>
              </w:numPr>
              <w:spacing w:after="120"/>
              <w:ind w:left="720" w:hanging="720"/>
              <w:outlineLvl w:val="1"/>
              <w:rPr>
                <w:sz w:val="24"/>
                <w:szCs w:val="24"/>
              </w:rPr>
            </w:pPr>
            <w:r>
              <w:rPr>
                <w:sz w:val="24"/>
                <w:szCs w:val="24"/>
              </w:rPr>
              <w:t>Partner</w:t>
            </w:r>
          </w:p>
        </w:tc>
        <w:tc>
          <w:tcPr>
            <w:tcW w:w="6109" w:type="dxa"/>
          </w:tcPr>
          <w:p w14:paraId="3D167FFF" w14:textId="77777777" w:rsidR="00DA08A5" w:rsidRPr="00973E39" w:rsidRDefault="00DA08A5" w:rsidP="001043F2">
            <w:pPr>
              <w:pStyle w:val="Heading2"/>
              <w:numPr>
                <w:ilvl w:val="0"/>
                <w:numId w:val="0"/>
              </w:numPr>
              <w:spacing w:after="120"/>
              <w:outlineLvl w:val="1"/>
              <w:rPr>
                <w:sz w:val="24"/>
                <w:szCs w:val="24"/>
              </w:rPr>
            </w:pPr>
            <w:r>
              <w:rPr>
                <w:sz w:val="24"/>
                <w:szCs w:val="24"/>
              </w:rPr>
              <w:t>Another Supplier or agencies</w:t>
            </w:r>
            <w:r w:rsidRPr="00973E39">
              <w:rPr>
                <w:sz w:val="24"/>
                <w:szCs w:val="24"/>
              </w:rPr>
              <w:t xml:space="preserve"> recruited </w:t>
            </w:r>
            <w:r>
              <w:rPr>
                <w:sz w:val="24"/>
                <w:szCs w:val="24"/>
              </w:rPr>
              <w:t xml:space="preserve">by DfT </w:t>
            </w:r>
            <w:r w:rsidRPr="00973E39">
              <w:rPr>
                <w:sz w:val="24"/>
                <w:szCs w:val="24"/>
              </w:rPr>
              <w:t>to deliver elements of this project</w:t>
            </w:r>
            <w:r>
              <w:rPr>
                <w:sz w:val="24"/>
                <w:szCs w:val="24"/>
              </w:rPr>
              <w:t xml:space="preserve"> or wider campaigns.</w:t>
            </w:r>
          </w:p>
        </w:tc>
      </w:tr>
      <w:tr w:rsidR="00DA08A5" w14:paraId="3CAE8175" w14:textId="77777777" w:rsidTr="001043F2">
        <w:tc>
          <w:tcPr>
            <w:tcW w:w="2190" w:type="dxa"/>
          </w:tcPr>
          <w:p w14:paraId="6158150C" w14:textId="77777777" w:rsidR="00DA08A5" w:rsidRDefault="00DA08A5" w:rsidP="001043F2">
            <w:pPr>
              <w:pStyle w:val="Heading2"/>
              <w:numPr>
                <w:ilvl w:val="0"/>
                <w:numId w:val="0"/>
              </w:numPr>
              <w:spacing w:after="120"/>
              <w:ind w:left="720" w:hanging="720"/>
              <w:outlineLvl w:val="1"/>
              <w:rPr>
                <w:sz w:val="24"/>
                <w:szCs w:val="24"/>
              </w:rPr>
            </w:pPr>
            <w:r>
              <w:rPr>
                <w:sz w:val="24"/>
                <w:szCs w:val="24"/>
              </w:rPr>
              <w:t>Industry Partners</w:t>
            </w:r>
          </w:p>
        </w:tc>
        <w:tc>
          <w:tcPr>
            <w:tcW w:w="6109" w:type="dxa"/>
          </w:tcPr>
          <w:p w14:paraId="0B2C470D" w14:textId="77777777" w:rsidR="00DA08A5" w:rsidRDefault="00DA08A5" w:rsidP="001043F2">
            <w:pPr>
              <w:pStyle w:val="Heading2"/>
              <w:numPr>
                <w:ilvl w:val="0"/>
                <w:numId w:val="0"/>
              </w:numPr>
              <w:spacing w:after="120"/>
              <w:outlineLvl w:val="1"/>
              <w:rPr>
                <w:sz w:val="24"/>
                <w:szCs w:val="24"/>
              </w:rPr>
            </w:pPr>
            <w:r>
              <w:rPr>
                <w:sz w:val="24"/>
                <w:szCs w:val="24"/>
              </w:rPr>
              <w:t>Stakeholders and deliver partners in or related to the transport sector.</w:t>
            </w:r>
          </w:p>
        </w:tc>
      </w:tr>
      <w:tr w:rsidR="00DA08A5" w14:paraId="4ABE4599" w14:textId="77777777" w:rsidTr="001043F2">
        <w:tc>
          <w:tcPr>
            <w:tcW w:w="2190" w:type="dxa"/>
          </w:tcPr>
          <w:p w14:paraId="0DA94724" w14:textId="77777777" w:rsidR="00DA08A5" w:rsidRPr="00973E39" w:rsidRDefault="00DA08A5" w:rsidP="001043F2">
            <w:pPr>
              <w:pStyle w:val="Heading2"/>
              <w:numPr>
                <w:ilvl w:val="0"/>
                <w:numId w:val="0"/>
              </w:numPr>
              <w:spacing w:after="120"/>
              <w:ind w:left="720" w:hanging="720"/>
              <w:outlineLvl w:val="1"/>
              <w:rPr>
                <w:sz w:val="24"/>
                <w:szCs w:val="24"/>
              </w:rPr>
            </w:pPr>
            <w:r w:rsidRPr="00973E39">
              <w:rPr>
                <w:sz w:val="24"/>
                <w:szCs w:val="24"/>
              </w:rPr>
              <w:t>Brief</w:t>
            </w:r>
          </w:p>
        </w:tc>
        <w:tc>
          <w:tcPr>
            <w:tcW w:w="6109" w:type="dxa"/>
          </w:tcPr>
          <w:p w14:paraId="321AD731" w14:textId="77777777" w:rsidR="00DA08A5" w:rsidRPr="00973E39" w:rsidRDefault="00DA08A5" w:rsidP="001043F2">
            <w:pPr>
              <w:pStyle w:val="Heading2"/>
              <w:numPr>
                <w:ilvl w:val="0"/>
                <w:numId w:val="0"/>
              </w:numPr>
              <w:spacing w:after="120"/>
              <w:outlineLvl w:val="1"/>
              <w:rPr>
                <w:sz w:val="24"/>
                <w:szCs w:val="24"/>
              </w:rPr>
            </w:pPr>
            <w:r w:rsidRPr="00973E39">
              <w:rPr>
                <w:sz w:val="24"/>
                <w:szCs w:val="24"/>
              </w:rPr>
              <w:t>This document</w:t>
            </w:r>
          </w:p>
        </w:tc>
      </w:tr>
      <w:tr w:rsidR="00DA08A5" w14:paraId="777493D6" w14:textId="77777777" w:rsidTr="001043F2">
        <w:tc>
          <w:tcPr>
            <w:tcW w:w="2190" w:type="dxa"/>
          </w:tcPr>
          <w:p w14:paraId="0080CD69" w14:textId="77777777" w:rsidR="00DA08A5" w:rsidRDefault="00DA08A5" w:rsidP="001043F2">
            <w:pPr>
              <w:pStyle w:val="Heading2"/>
              <w:numPr>
                <w:ilvl w:val="0"/>
                <w:numId w:val="0"/>
              </w:numPr>
              <w:spacing w:after="120"/>
              <w:ind w:left="720" w:hanging="720"/>
              <w:jc w:val="left"/>
              <w:outlineLvl w:val="1"/>
              <w:rPr>
                <w:sz w:val="24"/>
                <w:szCs w:val="24"/>
              </w:rPr>
            </w:pPr>
            <w:r>
              <w:rPr>
                <w:sz w:val="24"/>
                <w:szCs w:val="24"/>
              </w:rPr>
              <w:t>EU/International</w:t>
            </w:r>
          </w:p>
          <w:p w14:paraId="6854EBEA" w14:textId="77777777" w:rsidR="00DA08A5" w:rsidRPr="00973E39" w:rsidRDefault="00DA08A5" w:rsidP="001043F2">
            <w:pPr>
              <w:pStyle w:val="Heading2"/>
              <w:numPr>
                <w:ilvl w:val="0"/>
                <w:numId w:val="0"/>
              </w:numPr>
              <w:spacing w:after="120"/>
              <w:ind w:left="720" w:hanging="720"/>
              <w:jc w:val="left"/>
              <w:outlineLvl w:val="1"/>
              <w:rPr>
                <w:sz w:val="24"/>
                <w:szCs w:val="24"/>
              </w:rPr>
            </w:pPr>
            <w:r>
              <w:rPr>
                <w:sz w:val="24"/>
                <w:szCs w:val="24"/>
              </w:rPr>
              <w:t xml:space="preserve">Haulier </w:t>
            </w:r>
          </w:p>
        </w:tc>
        <w:tc>
          <w:tcPr>
            <w:tcW w:w="6109" w:type="dxa"/>
          </w:tcPr>
          <w:p w14:paraId="1CEB67BF" w14:textId="77777777" w:rsidR="00DA08A5" w:rsidRDefault="00DA08A5" w:rsidP="001043F2">
            <w:pPr>
              <w:pStyle w:val="Heading2"/>
              <w:numPr>
                <w:ilvl w:val="0"/>
                <w:numId w:val="0"/>
              </w:numPr>
              <w:spacing w:after="120"/>
              <w:outlineLvl w:val="1"/>
              <w:rPr>
                <w:sz w:val="24"/>
                <w:szCs w:val="24"/>
              </w:rPr>
            </w:pPr>
            <w:r>
              <w:rPr>
                <w:sz w:val="24"/>
                <w:szCs w:val="24"/>
              </w:rPr>
              <w:t>For the purpose of this brief we are referring to:</w:t>
            </w:r>
          </w:p>
          <w:p w14:paraId="0DF7D35F" w14:textId="77777777" w:rsidR="00DA08A5" w:rsidRPr="00B01216" w:rsidRDefault="00DA08A5" w:rsidP="001043F2">
            <w:pPr>
              <w:pStyle w:val="Heading2"/>
              <w:numPr>
                <w:ilvl w:val="0"/>
                <w:numId w:val="0"/>
              </w:numPr>
              <w:spacing w:after="120"/>
              <w:outlineLvl w:val="1"/>
              <w:rPr>
                <w:rFonts w:cs="Arial"/>
                <w:sz w:val="24"/>
                <w:szCs w:val="24"/>
              </w:rPr>
            </w:pPr>
            <w:r>
              <w:rPr>
                <w:rFonts w:cs="Arial"/>
                <w:szCs w:val="22"/>
              </w:rPr>
              <w:t xml:space="preserve">EU: </w:t>
            </w:r>
            <w:r w:rsidRPr="00B01216">
              <w:rPr>
                <w:rFonts w:cs="Arial"/>
                <w:szCs w:val="22"/>
              </w:rPr>
              <w:t>Poland, Romania, Holland, Spain, Germany, France, Hungary, Lithuania, Bulgaria, Czech Republic</w:t>
            </w:r>
            <w:r>
              <w:rPr>
                <w:rFonts w:cs="Arial"/>
                <w:szCs w:val="22"/>
              </w:rPr>
              <w:t>, Portugal, Italy and Slovakia. International: Russia, Turkey</w:t>
            </w:r>
          </w:p>
        </w:tc>
      </w:tr>
      <w:tr w:rsidR="00DA08A5" w14:paraId="056BAE07" w14:textId="77777777" w:rsidTr="001043F2">
        <w:tc>
          <w:tcPr>
            <w:tcW w:w="2190" w:type="dxa"/>
          </w:tcPr>
          <w:p w14:paraId="4E587F03" w14:textId="77777777" w:rsidR="00DA08A5" w:rsidRDefault="00DA08A5" w:rsidP="001043F2">
            <w:pPr>
              <w:pStyle w:val="Heading2"/>
              <w:numPr>
                <w:ilvl w:val="0"/>
                <w:numId w:val="0"/>
              </w:numPr>
              <w:spacing w:after="120"/>
              <w:ind w:left="720" w:hanging="720"/>
              <w:outlineLvl w:val="1"/>
              <w:rPr>
                <w:sz w:val="24"/>
                <w:szCs w:val="24"/>
              </w:rPr>
            </w:pPr>
            <w:r>
              <w:rPr>
                <w:sz w:val="24"/>
                <w:szCs w:val="24"/>
              </w:rPr>
              <w:t>Project</w:t>
            </w:r>
          </w:p>
        </w:tc>
        <w:tc>
          <w:tcPr>
            <w:tcW w:w="6109" w:type="dxa"/>
          </w:tcPr>
          <w:p w14:paraId="340D831D" w14:textId="77777777" w:rsidR="00DA08A5" w:rsidRDefault="00DA08A5" w:rsidP="001043F2">
            <w:pPr>
              <w:pStyle w:val="Heading2"/>
              <w:numPr>
                <w:ilvl w:val="0"/>
                <w:numId w:val="0"/>
              </w:numPr>
              <w:spacing w:after="120"/>
              <w:outlineLvl w:val="1"/>
              <w:rPr>
                <w:sz w:val="24"/>
                <w:szCs w:val="24"/>
              </w:rPr>
            </w:pPr>
            <w:r>
              <w:rPr>
                <w:sz w:val="24"/>
                <w:szCs w:val="24"/>
              </w:rPr>
              <w:t>The subject matter of this brief</w:t>
            </w:r>
          </w:p>
        </w:tc>
      </w:tr>
      <w:tr w:rsidR="00DA08A5" w14:paraId="6CECD077" w14:textId="77777777" w:rsidTr="001043F2">
        <w:tc>
          <w:tcPr>
            <w:tcW w:w="2190" w:type="dxa"/>
          </w:tcPr>
          <w:p w14:paraId="0F0008C1" w14:textId="77777777" w:rsidR="00DA08A5" w:rsidRDefault="00DA08A5" w:rsidP="001043F2">
            <w:pPr>
              <w:pStyle w:val="Heading2"/>
              <w:numPr>
                <w:ilvl w:val="0"/>
                <w:numId w:val="0"/>
              </w:numPr>
              <w:spacing w:after="120"/>
              <w:ind w:left="720" w:hanging="720"/>
              <w:outlineLvl w:val="1"/>
              <w:rPr>
                <w:sz w:val="24"/>
                <w:szCs w:val="24"/>
              </w:rPr>
            </w:pPr>
            <w:r>
              <w:rPr>
                <w:sz w:val="24"/>
                <w:szCs w:val="24"/>
              </w:rPr>
              <w:t>Staff</w:t>
            </w:r>
          </w:p>
        </w:tc>
        <w:tc>
          <w:tcPr>
            <w:tcW w:w="6109" w:type="dxa"/>
          </w:tcPr>
          <w:p w14:paraId="0F5C8F29" w14:textId="77777777" w:rsidR="00DA08A5" w:rsidRDefault="00DA08A5" w:rsidP="001043F2">
            <w:pPr>
              <w:pStyle w:val="Heading2"/>
              <w:numPr>
                <w:ilvl w:val="0"/>
                <w:numId w:val="0"/>
              </w:numPr>
              <w:spacing w:after="120"/>
              <w:outlineLvl w:val="1"/>
              <w:rPr>
                <w:sz w:val="24"/>
                <w:szCs w:val="24"/>
              </w:rPr>
            </w:pPr>
            <w:r>
              <w:rPr>
                <w:sz w:val="24"/>
                <w:szCs w:val="24"/>
              </w:rPr>
              <w:t>Personnel trained to manage the Information and advisory Sites at agreed locations</w:t>
            </w:r>
          </w:p>
        </w:tc>
      </w:tr>
      <w:tr w:rsidR="00DA08A5" w14:paraId="694779FC" w14:textId="77777777" w:rsidTr="001043F2">
        <w:tc>
          <w:tcPr>
            <w:tcW w:w="2190" w:type="dxa"/>
          </w:tcPr>
          <w:p w14:paraId="54064463" w14:textId="77777777" w:rsidR="00DA08A5" w:rsidRDefault="00DA08A5" w:rsidP="001043F2">
            <w:pPr>
              <w:pStyle w:val="Heading2"/>
              <w:numPr>
                <w:ilvl w:val="0"/>
                <w:numId w:val="0"/>
              </w:numPr>
              <w:spacing w:after="120"/>
              <w:ind w:left="720" w:hanging="720"/>
              <w:outlineLvl w:val="1"/>
              <w:rPr>
                <w:sz w:val="24"/>
                <w:szCs w:val="24"/>
              </w:rPr>
            </w:pPr>
            <w:r>
              <w:rPr>
                <w:sz w:val="24"/>
                <w:szCs w:val="24"/>
              </w:rPr>
              <w:t>DfT</w:t>
            </w:r>
          </w:p>
        </w:tc>
        <w:tc>
          <w:tcPr>
            <w:tcW w:w="6109" w:type="dxa"/>
          </w:tcPr>
          <w:p w14:paraId="0F7A7E2F" w14:textId="77777777" w:rsidR="00DA08A5" w:rsidRDefault="00DA08A5" w:rsidP="001043F2">
            <w:pPr>
              <w:pStyle w:val="Heading2"/>
              <w:numPr>
                <w:ilvl w:val="0"/>
                <w:numId w:val="0"/>
              </w:numPr>
              <w:spacing w:after="120"/>
              <w:outlineLvl w:val="1"/>
              <w:rPr>
                <w:sz w:val="24"/>
                <w:szCs w:val="24"/>
              </w:rPr>
            </w:pPr>
            <w:r>
              <w:rPr>
                <w:sz w:val="24"/>
                <w:szCs w:val="24"/>
              </w:rPr>
              <w:t>Department for Transport</w:t>
            </w:r>
          </w:p>
        </w:tc>
      </w:tr>
      <w:tr w:rsidR="00DA08A5" w14:paraId="4F4FCDC3" w14:textId="77777777" w:rsidTr="001043F2">
        <w:tc>
          <w:tcPr>
            <w:tcW w:w="2190" w:type="dxa"/>
          </w:tcPr>
          <w:p w14:paraId="761F9920" w14:textId="77777777" w:rsidR="00DA08A5" w:rsidRDefault="00DA08A5" w:rsidP="001043F2">
            <w:pPr>
              <w:pStyle w:val="Heading2"/>
              <w:numPr>
                <w:ilvl w:val="0"/>
                <w:numId w:val="0"/>
              </w:numPr>
              <w:spacing w:after="120"/>
              <w:ind w:left="720" w:hanging="720"/>
              <w:outlineLvl w:val="1"/>
              <w:rPr>
                <w:sz w:val="24"/>
                <w:szCs w:val="24"/>
              </w:rPr>
            </w:pPr>
            <w:r>
              <w:rPr>
                <w:sz w:val="24"/>
                <w:szCs w:val="24"/>
              </w:rPr>
              <w:t>HMRC</w:t>
            </w:r>
          </w:p>
        </w:tc>
        <w:tc>
          <w:tcPr>
            <w:tcW w:w="6109" w:type="dxa"/>
          </w:tcPr>
          <w:p w14:paraId="35426600" w14:textId="77777777" w:rsidR="00DA08A5" w:rsidRDefault="00DA08A5" w:rsidP="001043F2">
            <w:pPr>
              <w:pStyle w:val="Heading2"/>
              <w:numPr>
                <w:ilvl w:val="0"/>
                <w:numId w:val="0"/>
              </w:numPr>
              <w:spacing w:after="120"/>
              <w:outlineLvl w:val="1"/>
              <w:rPr>
                <w:sz w:val="24"/>
                <w:szCs w:val="24"/>
              </w:rPr>
            </w:pPr>
            <w:r>
              <w:rPr>
                <w:sz w:val="24"/>
                <w:szCs w:val="24"/>
              </w:rPr>
              <w:t>Her Majesty’s Revenue and Customs</w:t>
            </w:r>
          </w:p>
        </w:tc>
      </w:tr>
      <w:tr w:rsidR="00DA08A5" w14:paraId="7E54B43C" w14:textId="77777777" w:rsidTr="001043F2">
        <w:tc>
          <w:tcPr>
            <w:tcW w:w="2190" w:type="dxa"/>
          </w:tcPr>
          <w:p w14:paraId="4395A1C8" w14:textId="77777777" w:rsidR="00DA08A5" w:rsidRDefault="00DA08A5" w:rsidP="001043F2">
            <w:pPr>
              <w:pStyle w:val="Heading2"/>
              <w:numPr>
                <w:ilvl w:val="0"/>
                <w:numId w:val="0"/>
              </w:numPr>
              <w:spacing w:after="120"/>
              <w:ind w:left="720" w:hanging="720"/>
              <w:outlineLvl w:val="1"/>
              <w:rPr>
                <w:sz w:val="24"/>
                <w:szCs w:val="24"/>
              </w:rPr>
            </w:pPr>
            <w:r>
              <w:rPr>
                <w:sz w:val="24"/>
                <w:szCs w:val="24"/>
              </w:rPr>
              <w:t>DEFRA</w:t>
            </w:r>
          </w:p>
        </w:tc>
        <w:tc>
          <w:tcPr>
            <w:tcW w:w="6109" w:type="dxa"/>
          </w:tcPr>
          <w:p w14:paraId="5E6C5DBB" w14:textId="77777777" w:rsidR="00DA08A5" w:rsidRDefault="00DA08A5" w:rsidP="001043F2">
            <w:pPr>
              <w:pStyle w:val="Heading2"/>
              <w:numPr>
                <w:ilvl w:val="0"/>
                <w:numId w:val="0"/>
              </w:numPr>
              <w:spacing w:after="120"/>
              <w:outlineLvl w:val="1"/>
              <w:rPr>
                <w:sz w:val="24"/>
                <w:szCs w:val="24"/>
              </w:rPr>
            </w:pPr>
            <w:r>
              <w:rPr>
                <w:sz w:val="24"/>
                <w:szCs w:val="24"/>
              </w:rPr>
              <w:t>Department for Environment, Food and Rural Affairs</w:t>
            </w:r>
          </w:p>
        </w:tc>
      </w:tr>
    </w:tbl>
    <w:p w14:paraId="129351D1" w14:textId="77777777" w:rsidR="00DA08A5" w:rsidRPr="001A45DF" w:rsidRDefault="00DA08A5" w:rsidP="00DA08A5">
      <w:pPr>
        <w:pStyle w:val="Heading1"/>
        <w:tabs>
          <w:tab w:val="clear" w:pos="720"/>
        </w:tabs>
        <w:overflowPunct w:val="0"/>
        <w:autoSpaceDE w:val="0"/>
        <w:autoSpaceDN w:val="0"/>
        <w:spacing w:before="240" w:after="120"/>
        <w:textAlignment w:val="baseline"/>
        <w:rPr>
          <w:sz w:val="32"/>
          <w:szCs w:val="32"/>
        </w:rPr>
      </w:pPr>
      <w:bookmarkStart w:id="23" w:name="_Toc428087741"/>
      <w:r w:rsidRPr="001A45DF">
        <w:rPr>
          <w:sz w:val="32"/>
          <w:szCs w:val="32"/>
        </w:rPr>
        <w:t>scope of requirement</w:t>
      </w:r>
      <w:bookmarkEnd w:id="22"/>
      <w:bookmarkEnd w:id="23"/>
      <w:r w:rsidRPr="001A45DF">
        <w:rPr>
          <w:sz w:val="32"/>
          <w:szCs w:val="32"/>
        </w:rPr>
        <w:t xml:space="preserve"> </w:t>
      </w:r>
    </w:p>
    <w:p w14:paraId="38B687AF" w14:textId="77777777" w:rsidR="00DA08A5" w:rsidRPr="005B0AD8" w:rsidRDefault="00DA08A5" w:rsidP="00DA08A5">
      <w:pPr>
        <w:pStyle w:val="Heading2"/>
        <w:spacing w:after="120"/>
        <w:ind w:left="709" w:hanging="709"/>
        <w:rPr>
          <w:sz w:val="24"/>
          <w:szCs w:val="24"/>
        </w:rPr>
      </w:pPr>
      <w:r>
        <w:rPr>
          <w:sz w:val="24"/>
          <w:szCs w:val="24"/>
        </w:rPr>
        <w:t xml:space="preserve">The Supplier shall be a </w:t>
      </w:r>
      <w:r w:rsidRPr="00D175FE">
        <w:rPr>
          <w:sz w:val="24"/>
          <w:szCs w:val="24"/>
        </w:rPr>
        <w:t xml:space="preserve">highly skilled </w:t>
      </w:r>
      <w:r>
        <w:rPr>
          <w:sz w:val="24"/>
          <w:szCs w:val="24"/>
        </w:rPr>
        <w:t>experiential Supplier</w:t>
      </w:r>
      <w:r w:rsidRPr="00D175FE">
        <w:rPr>
          <w:sz w:val="24"/>
          <w:szCs w:val="24"/>
        </w:rPr>
        <w:t xml:space="preserve"> with an outstanding record in </w:t>
      </w:r>
      <w:r>
        <w:rPr>
          <w:sz w:val="24"/>
          <w:szCs w:val="24"/>
        </w:rPr>
        <w:t xml:space="preserve">both UK and EU-wide </w:t>
      </w:r>
      <w:r w:rsidRPr="00D175FE">
        <w:rPr>
          <w:sz w:val="24"/>
          <w:szCs w:val="24"/>
        </w:rPr>
        <w:t xml:space="preserve">successful </w:t>
      </w:r>
      <w:r>
        <w:rPr>
          <w:sz w:val="24"/>
          <w:szCs w:val="24"/>
        </w:rPr>
        <w:t xml:space="preserve">events and launches, </w:t>
      </w:r>
      <w:r w:rsidRPr="00D175FE">
        <w:rPr>
          <w:sz w:val="24"/>
          <w:szCs w:val="24"/>
        </w:rPr>
        <w:t xml:space="preserve">and expertise in </w:t>
      </w:r>
      <w:r>
        <w:rPr>
          <w:sz w:val="24"/>
          <w:szCs w:val="24"/>
        </w:rPr>
        <w:t xml:space="preserve">engaging </w:t>
      </w:r>
      <w:r w:rsidRPr="005B0AD8">
        <w:rPr>
          <w:sz w:val="24"/>
          <w:szCs w:val="24"/>
        </w:rPr>
        <w:t>with audiences.</w:t>
      </w:r>
    </w:p>
    <w:p w14:paraId="4D80065C" w14:textId="77777777" w:rsidR="00DA08A5" w:rsidRPr="005B0AD8" w:rsidRDefault="00DA08A5" w:rsidP="00DA08A5">
      <w:pPr>
        <w:pStyle w:val="Heading2"/>
        <w:spacing w:after="120"/>
        <w:ind w:left="709" w:hanging="709"/>
        <w:rPr>
          <w:sz w:val="24"/>
          <w:szCs w:val="24"/>
        </w:rPr>
      </w:pPr>
      <w:r w:rsidRPr="005B0AD8">
        <w:rPr>
          <w:sz w:val="24"/>
          <w:szCs w:val="24"/>
        </w:rPr>
        <w:t>Identification of initial sites</w:t>
      </w:r>
      <w:r>
        <w:rPr>
          <w:sz w:val="24"/>
          <w:szCs w:val="24"/>
        </w:rPr>
        <w:t xml:space="preserve"> is out of scope</w:t>
      </w:r>
      <w:r w:rsidRPr="005B0AD8">
        <w:rPr>
          <w:sz w:val="24"/>
          <w:szCs w:val="24"/>
        </w:rPr>
        <w:t>. These will be provided.</w:t>
      </w:r>
    </w:p>
    <w:p w14:paraId="4380E3B2" w14:textId="77777777" w:rsidR="00DA08A5" w:rsidRDefault="00DA08A5" w:rsidP="00DA08A5">
      <w:pPr>
        <w:pStyle w:val="Heading2"/>
        <w:tabs>
          <w:tab w:val="clear" w:pos="720"/>
          <w:tab w:val="num" w:pos="709"/>
        </w:tabs>
        <w:spacing w:after="120"/>
        <w:ind w:left="709" w:hanging="709"/>
        <w:rPr>
          <w:sz w:val="24"/>
          <w:szCs w:val="24"/>
        </w:rPr>
      </w:pPr>
      <w:r w:rsidRPr="005B0AD8">
        <w:rPr>
          <w:sz w:val="24"/>
          <w:szCs w:val="24"/>
        </w:rPr>
        <w:t xml:space="preserve">The </w:t>
      </w:r>
      <w:r>
        <w:rPr>
          <w:sz w:val="24"/>
          <w:szCs w:val="24"/>
        </w:rPr>
        <w:t>Supplier responsibilities will include</w:t>
      </w:r>
      <w:r w:rsidRPr="006E6B70">
        <w:rPr>
          <w:sz w:val="24"/>
          <w:szCs w:val="24"/>
        </w:rPr>
        <w:t>:</w:t>
      </w:r>
    </w:p>
    <w:p w14:paraId="42ABE933" w14:textId="77777777" w:rsidR="00DA08A5" w:rsidRPr="00564631" w:rsidRDefault="00DA08A5" w:rsidP="00DA08A5">
      <w:pPr>
        <w:pStyle w:val="Heading3"/>
        <w:rPr>
          <w:sz w:val="24"/>
          <w:szCs w:val="24"/>
        </w:rPr>
      </w:pPr>
      <w:r w:rsidRPr="00564631">
        <w:rPr>
          <w:sz w:val="24"/>
          <w:szCs w:val="24"/>
        </w:rPr>
        <w:lastRenderedPageBreak/>
        <w:t>Engaging site owners, identifying size of Information and Advice Site required, agreeing ideal location, stand setup, security of stand when not staffed e.g. overnight or at weekends where applicable.</w:t>
      </w:r>
    </w:p>
    <w:p w14:paraId="581E1295" w14:textId="77777777" w:rsidR="00DA08A5" w:rsidRPr="00564631" w:rsidRDefault="00DA08A5" w:rsidP="00DA08A5">
      <w:pPr>
        <w:pStyle w:val="Heading3"/>
        <w:rPr>
          <w:sz w:val="24"/>
          <w:szCs w:val="24"/>
        </w:rPr>
      </w:pPr>
      <w:r w:rsidRPr="00564631">
        <w:rPr>
          <w:sz w:val="24"/>
          <w:szCs w:val="24"/>
        </w:rPr>
        <w:t>Recruitment, training, management and quality assurance of staff for all sites and events.  In addition to English, there should be network of priority language speaking staff recruited across the sites, enabling hauliers with limited English to gain support from a neighbouring site, or by phone</w:t>
      </w:r>
    </w:p>
    <w:p w14:paraId="14BBBBCB" w14:textId="77777777" w:rsidR="00DA08A5" w:rsidRPr="00564631" w:rsidRDefault="00DA08A5" w:rsidP="00DA08A5">
      <w:pPr>
        <w:pStyle w:val="Heading3"/>
        <w:rPr>
          <w:sz w:val="24"/>
          <w:szCs w:val="24"/>
        </w:rPr>
      </w:pPr>
      <w:r w:rsidRPr="00564631">
        <w:rPr>
          <w:sz w:val="24"/>
          <w:szCs w:val="24"/>
        </w:rPr>
        <w:t>Managing travel, accommodation and other project</w:t>
      </w:r>
      <w:r>
        <w:rPr>
          <w:sz w:val="24"/>
          <w:szCs w:val="24"/>
        </w:rPr>
        <w:t xml:space="preserve"> related expense of </w:t>
      </w:r>
      <w:r w:rsidRPr="00564631">
        <w:rPr>
          <w:sz w:val="24"/>
          <w:szCs w:val="24"/>
        </w:rPr>
        <w:t xml:space="preserve">staff </w:t>
      </w:r>
    </w:p>
    <w:p w14:paraId="0120102D" w14:textId="77777777" w:rsidR="00DA08A5" w:rsidRPr="00564631" w:rsidRDefault="00DA08A5" w:rsidP="00DA08A5">
      <w:pPr>
        <w:pStyle w:val="Heading3"/>
        <w:rPr>
          <w:sz w:val="24"/>
          <w:szCs w:val="24"/>
        </w:rPr>
      </w:pPr>
      <w:r w:rsidRPr="00564631">
        <w:rPr>
          <w:sz w:val="24"/>
          <w:szCs w:val="24"/>
        </w:rPr>
        <w:t>Ordering from Partners the stands/event kit, storage, uniforms, wifi connectivity, IT kit and printers, and relevant literature for each stand site in the languages agreed for each location. Contact details and process will be provided.</w:t>
      </w:r>
    </w:p>
    <w:p w14:paraId="46192F04" w14:textId="77777777" w:rsidR="00DA08A5" w:rsidRPr="00564631" w:rsidRDefault="00DA08A5" w:rsidP="00DA08A5">
      <w:pPr>
        <w:pStyle w:val="Heading3"/>
        <w:rPr>
          <w:sz w:val="24"/>
          <w:szCs w:val="24"/>
        </w:rPr>
      </w:pPr>
      <w:r w:rsidRPr="00564631">
        <w:rPr>
          <w:sz w:val="24"/>
          <w:szCs w:val="24"/>
        </w:rPr>
        <w:t>Gathering non-personal daily monitoring information on the conversations held and levels of haulier readiness to keep staff adequately trained and improve operational performance.</w:t>
      </w:r>
    </w:p>
    <w:p w14:paraId="4F2D8DC9" w14:textId="77777777" w:rsidR="00DA08A5" w:rsidRPr="00564631" w:rsidRDefault="00DA08A5" w:rsidP="00DA08A5">
      <w:pPr>
        <w:pStyle w:val="Heading3"/>
        <w:rPr>
          <w:sz w:val="24"/>
          <w:szCs w:val="24"/>
        </w:rPr>
      </w:pPr>
      <w:r w:rsidRPr="00564631">
        <w:rPr>
          <w:sz w:val="24"/>
          <w:szCs w:val="24"/>
        </w:rPr>
        <w:t xml:space="preserve">Use these data sets to compile daily and weekly status reports for the </w:t>
      </w:r>
      <w:r>
        <w:rPr>
          <w:sz w:val="24"/>
          <w:szCs w:val="24"/>
        </w:rPr>
        <w:t>Customer</w:t>
      </w:r>
      <w:r w:rsidRPr="00564631">
        <w:rPr>
          <w:sz w:val="24"/>
          <w:szCs w:val="24"/>
        </w:rPr>
        <w:t xml:space="preserve">, </w:t>
      </w:r>
    </w:p>
    <w:p w14:paraId="21A53B74" w14:textId="77777777" w:rsidR="00DA08A5" w:rsidRPr="00564631" w:rsidRDefault="00DA08A5" w:rsidP="00DA08A5">
      <w:pPr>
        <w:pStyle w:val="Heading3"/>
        <w:rPr>
          <w:sz w:val="24"/>
          <w:szCs w:val="24"/>
        </w:rPr>
      </w:pPr>
      <w:r w:rsidRPr="00564631">
        <w:rPr>
          <w:sz w:val="24"/>
          <w:szCs w:val="24"/>
        </w:rPr>
        <w:t>Procurement of locked-down tablets specifically for border readiness check</w:t>
      </w:r>
    </w:p>
    <w:p w14:paraId="5AE6860A" w14:textId="77777777" w:rsidR="00DA08A5" w:rsidRPr="00564631" w:rsidRDefault="00DA08A5" w:rsidP="00DA08A5">
      <w:pPr>
        <w:pStyle w:val="Heading3"/>
        <w:rPr>
          <w:sz w:val="24"/>
          <w:szCs w:val="24"/>
        </w:rPr>
      </w:pPr>
      <w:r w:rsidRPr="00564631">
        <w:rPr>
          <w:sz w:val="24"/>
          <w:szCs w:val="24"/>
        </w:rPr>
        <w:t xml:space="preserve">Print production and stock management of literature for the outreach programme </w:t>
      </w:r>
    </w:p>
    <w:p w14:paraId="58B1109D" w14:textId="77777777" w:rsidR="00DA08A5" w:rsidRPr="001A45DF" w:rsidRDefault="00DA08A5" w:rsidP="00DA08A5">
      <w:pPr>
        <w:pStyle w:val="Heading1"/>
        <w:spacing w:after="120"/>
        <w:rPr>
          <w:sz w:val="32"/>
          <w:szCs w:val="32"/>
        </w:rPr>
      </w:pPr>
      <w:bookmarkStart w:id="24" w:name="_Toc368573031"/>
      <w:bookmarkStart w:id="25" w:name="_Toc428087742"/>
      <w:r w:rsidRPr="001A45DF">
        <w:rPr>
          <w:sz w:val="32"/>
          <w:szCs w:val="32"/>
        </w:rPr>
        <w:t>The requirement</w:t>
      </w:r>
      <w:bookmarkEnd w:id="24"/>
      <w:bookmarkEnd w:id="25"/>
    </w:p>
    <w:p w14:paraId="1BD72EDB" w14:textId="77777777" w:rsidR="00DA08A5" w:rsidRPr="005E41DF" w:rsidRDefault="00DA08A5" w:rsidP="00DA08A5">
      <w:pPr>
        <w:pStyle w:val="Heading2"/>
        <w:tabs>
          <w:tab w:val="clear" w:pos="720"/>
          <w:tab w:val="num" w:pos="709"/>
        </w:tabs>
        <w:spacing w:after="120"/>
        <w:ind w:left="709" w:hanging="709"/>
        <w:rPr>
          <w:sz w:val="24"/>
          <w:szCs w:val="24"/>
        </w:rPr>
      </w:pPr>
      <w:r>
        <w:rPr>
          <w:sz w:val="24"/>
          <w:szCs w:val="24"/>
        </w:rPr>
        <w:t>The Supplier</w:t>
      </w:r>
      <w:r w:rsidRPr="005E41DF">
        <w:rPr>
          <w:sz w:val="24"/>
          <w:szCs w:val="24"/>
        </w:rPr>
        <w:t xml:space="preserve"> </w:t>
      </w:r>
      <w:r>
        <w:rPr>
          <w:sz w:val="24"/>
          <w:szCs w:val="24"/>
        </w:rPr>
        <w:t>must</w:t>
      </w:r>
      <w:r w:rsidRPr="005E41DF">
        <w:rPr>
          <w:sz w:val="24"/>
          <w:szCs w:val="24"/>
        </w:rPr>
        <w:t xml:space="preserve"> be competent at managing multiple agencies</w:t>
      </w:r>
      <w:r>
        <w:rPr>
          <w:sz w:val="24"/>
          <w:szCs w:val="24"/>
        </w:rPr>
        <w:t>.</w:t>
      </w:r>
    </w:p>
    <w:p w14:paraId="292D368A" w14:textId="77777777" w:rsidR="00DA08A5" w:rsidRPr="00EE09AE" w:rsidRDefault="00DA08A5" w:rsidP="00DA08A5">
      <w:pPr>
        <w:pStyle w:val="Heading2"/>
        <w:rPr>
          <w:sz w:val="24"/>
          <w:szCs w:val="24"/>
        </w:rPr>
      </w:pPr>
      <w:r>
        <w:rPr>
          <w:sz w:val="24"/>
          <w:szCs w:val="24"/>
        </w:rPr>
        <w:t>The Supplier</w:t>
      </w:r>
      <w:r w:rsidRPr="00EE09AE">
        <w:rPr>
          <w:sz w:val="24"/>
          <w:szCs w:val="24"/>
        </w:rPr>
        <w:t xml:space="preserve"> will work with other Partners involved in this project.</w:t>
      </w:r>
      <w:r>
        <w:rPr>
          <w:sz w:val="24"/>
          <w:szCs w:val="24"/>
        </w:rPr>
        <w:t xml:space="preserve"> This will include the current S</w:t>
      </w:r>
      <w:r w:rsidRPr="00EE09AE">
        <w:rPr>
          <w:sz w:val="24"/>
          <w:szCs w:val="24"/>
        </w:rPr>
        <w:t xml:space="preserve">upplier whose contract has been extended for twelve months to allow time to jointly develop best practice in delivery of the requirement and a smooth hand over in responsibility for the contract. This will mean at times </w:t>
      </w:r>
      <w:r>
        <w:rPr>
          <w:sz w:val="24"/>
          <w:szCs w:val="24"/>
        </w:rPr>
        <w:t>both S</w:t>
      </w:r>
      <w:r w:rsidRPr="00EE09AE">
        <w:rPr>
          <w:sz w:val="24"/>
          <w:szCs w:val="24"/>
        </w:rPr>
        <w:t>uppliers will be delivering the requirement at the same time and in partner</w:t>
      </w:r>
      <w:r>
        <w:rPr>
          <w:sz w:val="24"/>
          <w:szCs w:val="24"/>
        </w:rPr>
        <w:t>ship. At other points, the two S</w:t>
      </w:r>
      <w:r w:rsidRPr="00EE09AE">
        <w:rPr>
          <w:sz w:val="24"/>
          <w:szCs w:val="24"/>
        </w:rPr>
        <w:t>uppliers may be delivering separate elements of the requirement, and/or playing a supporting role to develop the delivery model.</w:t>
      </w:r>
    </w:p>
    <w:p w14:paraId="469221B3" w14:textId="77777777" w:rsidR="00DA08A5" w:rsidRPr="005E41DF" w:rsidRDefault="00DA08A5" w:rsidP="00DA08A5">
      <w:pPr>
        <w:pStyle w:val="Heading2"/>
        <w:spacing w:after="120"/>
        <w:ind w:left="709" w:hanging="709"/>
        <w:rPr>
          <w:sz w:val="24"/>
          <w:szCs w:val="24"/>
        </w:rPr>
      </w:pPr>
      <w:r>
        <w:rPr>
          <w:sz w:val="24"/>
          <w:szCs w:val="24"/>
        </w:rPr>
        <w:t>The Supplier</w:t>
      </w:r>
      <w:r w:rsidRPr="005E41DF">
        <w:rPr>
          <w:sz w:val="24"/>
          <w:szCs w:val="24"/>
        </w:rPr>
        <w:t xml:space="preserve"> will propose criteria by which to evaluate site</w:t>
      </w:r>
      <w:r>
        <w:rPr>
          <w:sz w:val="24"/>
          <w:szCs w:val="24"/>
        </w:rPr>
        <w:t>s</w:t>
      </w:r>
      <w:r w:rsidRPr="005E41DF">
        <w:rPr>
          <w:sz w:val="24"/>
          <w:szCs w:val="24"/>
        </w:rPr>
        <w:t xml:space="preserve"> </w:t>
      </w:r>
      <w:r>
        <w:rPr>
          <w:sz w:val="24"/>
          <w:szCs w:val="24"/>
        </w:rPr>
        <w:t xml:space="preserve">being used </w:t>
      </w:r>
      <w:r w:rsidRPr="005E41DF">
        <w:rPr>
          <w:sz w:val="24"/>
          <w:szCs w:val="24"/>
        </w:rPr>
        <w:t>in the UK</w:t>
      </w:r>
      <w:r>
        <w:rPr>
          <w:sz w:val="24"/>
          <w:szCs w:val="24"/>
        </w:rPr>
        <w:t xml:space="preserve"> </w:t>
      </w:r>
      <w:r w:rsidRPr="005E41DF">
        <w:rPr>
          <w:sz w:val="24"/>
          <w:szCs w:val="24"/>
        </w:rPr>
        <w:t xml:space="preserve">and </w:t>
      </w:r>
      <w:r>
        <w:rPr>
          <w:sz w:val="24"/>
          <w:szCs w:val="24"/>
        </w:rPr>
        <w:t>across the EU, and inform future site recommendations.</w:t>
      </w:r>
    </w:p>
    <w:p w14:paraId="6F23BA7F" w14:textId="77777777" w:rsidR="00DA08A5" w:rsidRDefault="00DA08A5" w:rsidP="00DA08A5">
      <w:pPr>
        <w:pStyle w:val="Heading2"/>
        <w:spacing w:after="120"/>
        <w:ind w:left="709" w:hanging="709"/>
        <w:rPr>
          <w:sz w:val="24"/>
          <w:szCs w:val="24"/>
        </w:rPr>
      </w:pPr>
      <w:r>
        <w:rPr>
          <w:sz w:val="24"/>
          <w:szCs w:val="24"/>
        </w:rPr>
        <w:lastRenderedPageBreak/>
        <w:t>The Supplier</w:t>
      </w:r>
      <w:r w:rsidRPr="005E41DF">
        <w:rPr>
          <w:sz w:val="24"/>
          <w:szCs w:val="24"/>
        </w:rPr>
        <w:t xml:space="preserve"> will </w:t>
      </w:r>
      <w:r>
        <w:rPr>
          <w:sz w:val="24"/>
          <w:szCs w:val="24"/>
        </w:rPr>
        <w:t xml:space="preserve">design and develop a process for daily reporting on management information reporting against agreed </w:t>
      </w:r>
      <w:r w:rsidRPr="005E41DF">
        <w:rPr>
          <w:sz w:val="24"/>
          <w:szCs w:val="24"/>
        </w:rPr>
        <w:t>performance and evaluation metrics</w:t>
      </w:r>
      <w:r>
        <w:rPr>
          <w:sz w:val="24"/>
          <w:szCs w:val="24"/>
        </w:rPr>
        <w:t>.</w:t>
      </w:r>
    </w:p>
    <w:p w14:paraId="48B69E9C" w14:textId="77777777" w:rsidR="00DA08A5" w:rsidRPr="005E41DF" w:rsidRDefault="00DA08A5" w:rsidP="00DA08A5">
      <w:pPr>
        <w:pStyle w:val="Heading2"/>
        <w:spacing w:after="120"/>
        <w:ind w:left="709" w:hanging="709"/>
        <w:rPr>
          <w:sz w:val="24"/>
          <w:szCs w:val="24"/>
        </w:rPr>
      </w:pPr>
      <w:r>
        <w:rPr>
          <w:sz w:val="24"/>
          <w:szCs w:val="24"/>
        </w:rPr>
        <w:t>The Supplier will also provide management information</w:t>
      </w:r>
      <w:r w:rsidRPr="005E41DF">
        <w:rPr>
          <w:sz w:val="24"/>
          <w:szCs w:val="24"/>
        </w:rPr>
        <w:t xml:space="preserve"> and campaign learnings that feed in to status, contract review and post activity evaluation reporting and campaign optimisation</w:t>
      </w:r>
      <w:r>
        <w:rPr>
          <w:sz w:val="24"/>
          <w:szCs w:val="24"/>
        </w:rPr>
        <w:t>.</w:t>
      </w:r>
    </w:p>
    <w:p w14:paraId="20EFA5E8" w14:textId="77777777" w:rsidR="00DA08A5" w:rsidRDefault="00DA08A5" w:rsidP="00DA08A5">
      <w:pPr>
        <w:numPr>
          <w:ilvl w:val="1"/>
          <w:numId w:val="5"/>
        </w:numPr>
        <w:tabs>
          <w:tab w:val="clear" w:pos="720"/>
          <w:tab w:val="num" w:pos="1712"/>
        </w:tabs>
        <w:overflowPunct/>
        <w:autoSpaceDE/>
        <w:autoSpaceDN/>
        <w:spacing w:after="120"/>
        <w:ind w:left="709" w:hanging="709"/>
        <w:textAlignment w:val="auto"/>
        <w:outlineLvl w:val="1"/>
        <w:rPr>
          <w:rFonts w:eastAsia="STZhongsong"/>
          <w:sz w:val="24"/>
        </w:rPr>
      </w:pPr>
      <w:r>
        <w:rPr>
          <w:rFonts w:eastAsia="STZhongsong"/>
          <w:sz w:val="24"/>
        </w:rPr>
        <w:t>The Supplier may be required to deliver a range of event management related services, which may be within or outside the UK including but not limited to management of individual events such as exhibitions, conferences or seminars and actively promoting them on behalf of the Customer.</w:t>
      </w:r>
    </w:p>
    <w:p w14:paraId="24BC89F4" w14:textId="77777777" w:rsidR="00DA08A5" w:rsidRPr="005E41DF" w:rsidRDefault="00DA08A5" w:rsidP="00DA08A5">
      <w:pPr>
        <w:numPr>
          <w:ilvl w:val="1"/>
          <w:numId w:val="5"/>
        </w:numPr>
        <w:tabs>
          <w:tab w:val="clear" w:pos="720"/>
          <w:tab w:val="num" w:pos="1712"/>
        </w:tabs>
        <w:overflowPunct/>
        <w:autoSpaceDE/>
        <w:autoSpaceDN/>
        <w:spacing w:after="120"/>
        <w:ind w:left="709" w:hanging="709"/>
        <w:textAlignment w:val="auto"/>
        <w:outlineLvl w:val="1"/>
        <w:rPr>
          <w:rFonts w:eastAsia="STZhongsong"/>
          <w:sz w:val="24"/>
        </w:rPr>
      </w:pPr>
      <w:r>
        <w:rPr>
          <w:rFonts w:eastAsia="STZhongsong"/>
          <w:sz w:val="24"/>
        </w:rPr>
        <w:t>Some policy</w:t>
      </w:r>
      <w:r w:rsidRPr="005E41DF">
        <w:rPr>
          <w:rFonts w:eastAsia="STZhongsong"/>
          <w:sz w:val="24"/>
        </w:rPr>
        <w:t xml:space="preserve"> content is expected to be sensitive and will require a robust approach with intelligent negotiation and an eye for potential issues and conflict.</w:t>
      </w:r>
    </w:p>
    <w:p w14:paraId="700512DB" w14:textId="77777777" w:rsidR="00DA08A5" w:rsidRDefault="00DA08A5" w:rsidP="00DA08A5">
      <w:pPr>
        <w:numPr>
          <w:ilvl w:val="1"/>
          <w:numId w:val="5"/>
        </w:numPr>
        <w:tabs>
          <w:tab w:val="clear" w:pos="720"/>
          <w:tab w:val="num" w:pos="1712"/>
        </w:tabs>
        <w:overflowPunct/>
        <w:autoSpaceDE/>
        <w:autoSpaceDN/>
        <w:spacing w:after="120"/>
        <w:ind w:left="709" w:hanging="709"/>
        <w:textAlignment w:val="auto"/>
        <w:outlineLvl w:val="1"/>
        <w:rPr>
          <w:rFonts w:eastAsia="STZhongsong"/>
          <w:sz w:val="24"/>
        </w:rPr>
      </w:pPr>
      <w:r w:rsidRPr="005E41DF">
        <w:rPr>
          <w:rFonts w:eastAsia="STZhongsong"/>
          <w:sz w:val="24"/>
        </w:rPr>
        <w:t xml:space="preserve">The </w:t>
      </w:r>
      <w:r>
        <w:rPr>
          <w:rFonts w:eastAsia="STZhongsong"/>
          <w:sz w:val="24"/>
        </w:rPr>
        <w:t>Supplier</w:t>
      </w:r>
      <w:r w:rsidRPr="005E41DF">
        <w:rPr>
          <w:rFonts w:eastAsia="STZhongsong"/>
          <w:sz w:val="24"/>
        </w:rPr>
        <w:t xml:space="preserve"> shall provide a clear pathway with ambitious and realistic targets for developing partnerships, deliverables and outputs.</w:t>
      </w:r>
    </w:p>
    <w:p w14:paraId="0DB144C3" w14:textId="77777777" w:rsidR="00DA08A5" w:rsidRPr="00302BDE" w:rsidRDefault="00DA08A5" w:rsidP="00DA08A5">
      <w:pPr>
        <w:pStyle w:val="Heading2"/>
        <w:spacing w:after="120"/>
        <w:ind w:left="709" w:hanging="709"/>
        <w:rPr>
          <w:sz w:val="24"/>
          <w:szCs w:val="24"/>
        </w:rPr>
      </w:pPr>
      <w:r>
        <w:rPr>
          <w:sz w:val="24"/>
          <w:szCs w:val="24"/>
        </w:rPr>
        <w:t>The Supplier shall be required at periodic intervals during the contract to provide a daily progress report of the advisory sites and in the format specified by the Customer. The content of such reports shall be defined by the Customer.</w:t>
      </w:r>
    </w:p>
    <w:p w14:paraId="64A7A136" w14:textId="77777777" w:rsidR="00DA08A5" w:rsidRDefault="00DA08A5" w:rsidP="00DA08A5">
      <w:pPr>
        <w:numPr>
          <w:ilvl w:val="1"/>
          <w:numId w:val="5"/>
        </w:numPr>
        <w:tabs>
          <w:tab w:val="clear" w:pos="720"/>
          <w:tab w:val="num" w:pos="1712"/>
        </w:tabs>
        <w:overflowPunct/>
        <w:autoSpaceDE/>
        <w:autoSpaceDN/>
        <w:spacing w:after="120"/>
        <w:ind w:left="709" w:hanging="709"/>
        <w:jc w:val="left"/>
        <w:textAlignment w:val="auto"/>
        <w:outlineLvl w:val="1"/>
        <w:rPr>
          <w:rFonts w:eastAsia="STZhongsong"/>
          <w:sz w:val="24"/>
        </w:rPr>
      </w:pPr>
      <w:r>
        <w:rPr>
          <w:rFonts w:eastAsia="STZhongsong"/>
          <w:sz w:val="24"/>
        </w:rPr>
        <w:t>Should it be needed during the contract that the Supplier prepares publicly facing communications, it</w:t>
      </w:r>
      <w:r w:rsidRPr="005E41DF">
        <w:rPr>
          <w:rFonts w:eastAsia="STZhongsong"/>
          <w:sz w:val="24"/>
        </w:rPr>
        <w:t xml:space="preserve"> should be developed with accessibility in mind and meet the required accessibility standards. </w:t>
      </w:r>
      <w:hyperlink r:id="rId8" w:history="1">
        <w:r w:rsidRPr="005E41DF">
          <w:rPr>
            <w:rFonts w:eastAsia="STZhongsong"/>
            <w:sz w:val="24"/>
          </w:rPr>
          <w:t>https://www.w3.org/WAI/fundamentals/accessibility-intro</w:t>
        </w:r>
      </w:hyperlink>
      <w:r>
        <w:rPr>
          <w:rFonts w:eastAsia="STZhongsong"/>
          <w:sz w:val="24"/>
        </w:rPr>
        <w:t xml:space="preserve"> </w:t>
      </w:r>
      <w:r w:rsidRPr="005E41DF">
        <w:rPr>
          <w:rFonts w:eastAsia="STZhongsong"/>
          <w:sz w:val="24"/>
        </w:rPr>
        <w:t xml:space="preserve">for all online content and comply with web content accessibility guidelines (WCAG) 2.1 </w:t>
      </w:r>
      <w:hyperlink r:id="rId9" w:history="1">
        <w:r w:rsidRPr="005E41DF">
          <w:rPr>
            <w:rFonts w:eastAsia="STZhongsong"/>
            <w:sz w:val="24"/>
          </w:rPr>
          <w:t>https://www.w3.org/WAI/standards-guidelines/wcag/</w:t>
        </w:r>
      </w:hyperlink>
    </w:p>
    <w:p w14:paraId="0DE0938D" w14:textId="77777777" w:rsidR="00DA08A5" w:rsidRPr="00924C8C" w:rsidRDefault="00DA08A5" w:rsidP="00DA08A5">
      <w:pPr>
        <w:pStyle w:val="Heading2"/>
        <w:rPr>
          <w:sz w:val="24"/>
          <w:szCs w:val="24"/>
        </w:rPr>
      </w:pPr>
      <w:r w:rsidRPr="00924C8C">
        <w:rPr>
          <w:sz w:val="24"/>
          <w:szCs w:val="24"/>
        </w:rPr>
        <w:t xml:space="preserve">Event Management and related activities  </w:t>
      </w:r>
    </w:p>
    <w:p w14:paraId="7B893028" w14:textId="77777777" w:rsidR="00DA08A5" w:rsidRPr="00924C8C" w:rsidRDefault="00DA08A5" w:rsidP="00DA08A5">
      <w:pPr>
        <w:pStyle w:val="Heading3"/>
        <w:rPr>
          <w:sz w:val="24"/>
          <w:szCs w:val="24"/>
        </w:rPr>
      </w:pPr>
      <w:r w:rsidRPr="00924C8C">
        <w:rPr>
          <w:sz w:val="24"/>
          <w:szCs w:val="24"/>
        </w:rPr>
        <w:t xml:space="preserve">The </w:t>
      </w:r>
      <w:r>
        <w:rPr>
          <w:sz w:val="24"/>
          <w:szCs w:val="24"/>
        </w:rPr>
        <w:t>Customer</w:t>
      </w:r>
      <w:r w:rsidRPr="00924C8C">
        <w:rPr>
          <w:sz w:val="24"/>
          <w:szCs w:val="24"/>
        </w:rPr>
        <w:t xml:space="preserve"> may require a range of event management and related services that may include: Management of events such as exhibition, conferences or seminars. Where appropriate, </w:t>
      </w:r>
      <w:r>
        <w:rPr>
          <w:sz w:val="24"/>
          <w:szCs w:val="24"/>
        </w:rPr>
        <w:t xml:space="preserve">the Supplier will </w:t>
      </w:r>
      <w:r w:rsidRPr="00924C8C">
        <w:rPr>
          <w:sz w:val="24"/>
          <w:szCs w:val="24"/>
        </w:rPr>
        <w:t xml:space="preserve">proactively promote the said events on behalf of the </w:t>
      </w:r>
      <w:r>
        <w:rPr>
          <w:sz w:val="24"/>
          <w:szCs w:val="24"/>
        </w:rPr>
        <w:t>Customer</w:t>
      </w:r>
      <w:r w:rsidRPr="00924C8C">
        <w:rPr>
          <w:sz w:val="24"/>
          <w:szCs w:val="24"/>
        </w:rPr>
        <w:t>.</w:t>
      </w:r>
    </w:p>
    <w:p w14:paraId="5909679D" w14:textId="77777777" w:rsidR="00DA08A5" w:rsidRPr="00924C8C" w:rsidRDefault="00DA08A5" w:rsidP="00DA08A5">
      <w:pPr>
        <w:numPr>
          <w:ilvl w:val="2"/>
          <w:numId w:val="5"/>
        </w:numPr>
        <w:overflowPunct/>
        <w:autoSpaceDE/>
        <w:autoSpaceDN/>
        <w:textAlignment w:val="auto"/>
        <w:outlineLvl w:val="2"/>
        <w:rPr>
          <w:rFonts w:eastAsia="STZhongsong"/>
          <w:sz w:val="24"/>
        </w:rPr>
      </w:pPr>
      <w:r w:rsidRPr="00924C8C">
        <w:rPr>
          <w:rFonts w:eastAsia="STZhongsong"/>
          <w:sz w:val="24"/>
        </w:rPr>
        <w:t>Development of event content and event producti</w:t>
      </w:r>
      <w:r>
        <w:rPr>
          <w:rFonts w:eastAsia="STZhongsong"/>
          <w:sz w:val="24"/>
        </w:rPr>
        <w:t>on including technical services, especially in relation to virtual delivery.</w:t>
      </w:r>
    </w:p>
    <w:p w14:paraId="58D8E041" w14:textId="77777777" w:rsidR="00DA08A5" w:rsidRPr="00924C8C" w:rsidRDefault="00DA08A5" w:rsidP="00DA08A5">
      <w:pPr>
        <w:numPr>
          <w:ilvl w:val="2"/>
          <w:numId w:val="5"/>
        </w:numPr>
        <w:overflowPunct/>
        <w:autoSpaceDE/>
        <w:autoSpaceDN/>
        <w:textAlignment w:val="auto"/>
        <w:outlineLvl w:val="2"/>
        <w:rPr>
          <w:rFonts w:eastAsia="STZhongsong"/>
          <w:sz w:val="24"/>
        </w:rPr>
      </w:pPr>
      <w:r w:rsidRPr="00924C8C">
        <w:rPr>
          <w:rFonts w:eastAsia="STZhongsong"/>
          <w:sz w:val="24"/>
        </w:rPr>
        <w:t>Provision of display/exhibition stands, uniforms, laptops, touch screen devices, portable display stands and similar equipment.</w:t>
      </w:r>
    </w:p>
    <w:p w14:paraId="131FFEE0" w14:textId="77777777" w:rsidR="00DA08A5" w:rsidRPr="00924C8C" w:rsidRDefault="00DA08A5" w:rsidP="00DA08A5">
      <w:pPr>
        <w:numPr>
          <w:ilvl w:val="2"/>
          <w:numId w:val="5"/>
        </w:numPr>
        <w:overflowPunct/>
        <w:autoSpaceDE/>
        <w:autoSpaceDN/>
        <w:textAlignment w:val="auto"/>
        <w:outlineLvl w:val="2"/>
        <w:rPr>
          <w:rFonts w:eastAsia="STZhongsong"/>
          <w:sz w:val="24"/>
        </w:rPr>
      </w:pPr>
      <w:r w:rsidRPr="00924C8C">
        <w:rPr>
          <w:rFonts w:eastAsia="STZhongsong"/>
          <w:sz w:val="24"/>
        </w:rPr>
        <w:t xml:space="preserve">Provision of on-site </w:t>
      </w:r>
      <w:r>
        <w:rPr>
          <w:rFonts w:eastAsia="STZhongsong"/>
          <w:sz w:val="24"/>
        </w:rPr>
        <w:t xml:space="preserve">or online </w:t>
      </w:r>
      <w:r w:rsidRPr="00924C8C">
        <w:rPr>
          <w:rFonts w:eastAsia="STZhongsong"/>
          <w:sz w:val="24"/>
        </w:rPr>
        <w:t>resource to manage and deliver events.</w:t>
      </w:r>
    </w:p>
    <w:p w14:paraId="4D818202" w14:textId="77777777" w:rsidR="00DA08A5" w:rsidRDefault="00DA08A5" w:rsidP="00DA08A5">
      <w:pPr>
        <w:numPr>
          <w:ilvl w:val="2"/>
          <w:numId w:val="5"/>
        </w:numPr>
        <w:overflowPunct/>
        <w:autoSpaceDE/>
        <w:autoSpaceDN/>
        <w:textAlignment w:val="auto"/>
        <w:outlineLvl w:val="2"/>
        <w:rPr>
          <w:rFonts w:eastAsia="STZhongsong"/>
          <w:sz w:val="24"/>
        </w:rPr>
      </w:pPr>
      <w:r w:rsidRPr="00924C8C">
        <w:rPr>
          <w:rFonts w:eastAsia="STZhongsong"/>
          <w:sz w:val="24"/>
        </w:rPr>
        <w:t>Venue sourcing, contracting and management.</w:t>
      </w:r>
    </w:p>
    <w:p w14:paraId="7C656E20" w14:textId="77777777" w:rsidR="00DA08A5" w:rsidRPr="00924C8C" w:rsidRDefault="00DA08A5" w:rsidP="00DA08A5">
      <w:pPr>
        <w:numPr>
          <w:ilvl w:val="2"/>
          <w:numId w:val="5"/>
        </w:numPr>
        <w:overflowPunct/>
        <w:autoSpaceDE/>
        <w:autoSpaceDN/>
        <w:textAlignment w:val="auto"/>
        <w:outlineLvl w:val="2"/>
        <w:rPr>
          <w:rFonts w:eastAsia="STZhongsong"/>
          <w:sz w:val="24"/>
        </w:rPr>
      </w:pPr>
      <w:r>
        <w:rPr>
          <w:rFonts w:eastAsia="STZhongsong"/>
          <w:sz w:val="24"/>
        </w:rPr>
        <w:lastRenderedPageBreak/>
        <w:t>Development of online platforms to deliver remote/virtual events.</w:t>
      </w:r>
    </w:p>
    <w:p w14:paraId="5A3EB4F0" w14:textId="77777777" w:rsidR="00DA08A5" w:rsidRPr="00924C8C" w:rsidRDefault="00DA08A5" w:rsidP="00DA08A5">
      <w:pPr>
        <w:numPr>
          <w:ilvl w:val="2"/>
          <w:numId w:val="5"/>
        </w:numPr>
        <w:overflowPunct/>
        <w:autoSpaceDE/>
        <w:autoSpaceDN/>
        <w:textAlignment w:val="auto"/>
        <w:outlineLvl w:val="2"/>
        <w:rPr>
          <w:rFonts w:eastAsia="STZhongsong"/>
          <w:sz w:val="24"/>
        </w:rPr>
      </w:pPr>
      <w:r w:rsidRPr="00924C8C">
        <w:rPr>
          <w:rFonts w:eastAsia="STZhongsong"/>
          <w:sz w:val="24"/>
        </w:rPr>
        <w:t>Security, translation/transcription and host broadcasting services.</w:t>
      </w:r>
    </w:p>
    <w:p w14:paraId="32B04A02" w14:textId="77777777" w:rsidR="00DA08A5" w:rsidRPr="00924C8C" w:rsidRDefault="00DA08A5" w:rsidP="00DA08A5">
      <w:pPr>
        <w:numPr>
          <w:ilvl w:val="2"/>
          <w:numId w:val="5"/>
        </w:numPr>
        <w:overflowPunct/>
        <w:autoSpaceDE/>
        <w:autoSpaceDN/>
        <w:textAlignment w:val="auto"/>
        <w:outlineLvl w:val="2"/>
        <w:rPr>
          <w:rFonts w:eastAsia="STZhongsong"/>
          <w:sz w:val="24"/>
        </w:rPr>
      </w:pPr>
      <w:r w:rsidRPr="00924C8C">
        <w:rPr>
          <w:rFonts w:eastAsia="STZhongsong"/>
          <w:sz w:val="24"/>
        </w:rPr>
        <w:t>Customer relationship management.</w:t>
      </w:r>
    </w:p>
    <w:p w14:paraId="3013FB01" w14:textId="77777777" w:rsidR="00DA08A5" w:rsidRDefault="00DA08A5" w:rsidP="00DA08A5">
      <w:pPr>
        <w:numPr>
          <w:ilvl w:val="2"/>
          <w:numId w:val="5"/>
        </w:numPr>
        <w:overflowPunct/>
        <w:autoSpaceDE/>
        <w:autoSpaceDN/>
        <w:textAlignment w:val="auto"/>
        <w:outlineLvl w:val="2"/>
        <w:rPr>
          <w:rFonts w:eastAsia="STZhongsong"/>
          <w:sz w:val="24"/>
        </w:rPr>
      </w:pPr>
      <w:r w:rsidRPr="00924C8C">
        <w:rPr>
          <w:rFonts w:eastAsia="STZhongsong"/>
          <w:sz w:val="24"/>
        </w:rPr>
        <w:t>Events may be within or outside of the United Kingdom.</w:t>
      </w:r>
    </w:p>
    <w:p w14:paraId="09912BC2" w14:textId="77777777" w:rsidR="00DA08A5" w:rsidRPr="00924C8C" w:rsidRDefault="00DA08A5" w:rsidP="00DA08A5">
      <w:pPr>
        <w:numPr>
          <w:ilvl w:val="2"/>
          <w:numId w:val="5"/>
        </w:numPr>
        <w:overflowPunct/>
        <w:autoSpaceDE/>
        <w:autoSpaceDN/>
        <w:textAlignment w:val="auto"/>
        <w:outlineLvl w:val="2"/>
        <w:rPr>
          <w:rFonts w:eastAsia="STZhongsong"/>
          <w:sz w:val="24"/>
        </w:rPr>
      </w:pPr>
      <w:r>
        <w:rPr>
          <w:rFonts w:eastAsia="STZhongsong"/>
          <w:sz w:val="24"/>
        </w:rPr>
        <w:t>Delivery in partnership with other government departments and agencies may be required.</w:t>
      </w:r>
    </w:p>
    <w:p w14:paraId="21487583" w14:textId="77777777" w:rsidR="00DA08A5" w:rsidRPr="008978A6" w:rsidRDefault="00DA08A5" w:rsidP="00DA08A5">
      <w:pPr>
        <w:pStyle w:val="Heading2"/>
        <w:rPr>
          <w:sz w:val="24"/>
          <w:szCs w:val="24"/>
        </w:rPr>
      </w:pPr>
      <w:r>
        <w:rPr>
          <w:sz w:val="24"/>
          <w:szCs w:val="24"/>
        </w:rPr>
        <w:t xml:space="preserve">Set-up </w:t>
      </w:r>
      <w:r w:rsidRPr="008978A6">
        <w:rPr>
          <w:sz w:val="24"/>
          <w:szCs w:val="24"/>
        </w:rPr>
        <w:t xml:space="preserve">of </w:t>
      </w:r>
      <w:r>
        <w:rPr>
          <w:sz w:val="24"/>
          <w:szCs w:val="24"/>
        </w:rPr>
        <w:t>network of Information and Advice S</w:t>
      </w:r>
      <w:r w:rsidRPr="008978A6">
        <w:rPr>
          <w:sz w:val="24"/>
          <w:szCs w:val="24"/>
        </w:rPr>
        <w:t>ites:</w:t>
      </w:r>
    </w:p>
    <w:p w14:paraId="73D0F9BB" w14:textId="77777777" w:rsidR="00DA08A5" w:rsidRDefault="00DA08A5" w:rsidP="00DA08A5">
      <w:pPr>
        <w:pStyle w:val="Heading3"/>
        <w:rPr>
          <w:sz w:val="24"/>
          <w:szCs w:val="24"/>
        </w:rPr>
      </w:pPr>
      <w:r>
        <w:rPr>
          <w:sz w:val="24"/>
          <w:szCs w:val="24"/>
        </w:rPr>
        <w:t xml:space="preserve">Initial locations for UK sites will be provided by the Customer. Any </w:t>
      </w:r>
      <w:r w:rsidRPr="008978A6">
        <w:rPr>
          <w:sz w:val="24"/>
          <w:szCs w:val="24"/>
        </w:rPr>
        <w:t xml:space="preserve">EU </w:t>
      </w:r>
      <w:r>
        <w:rPr>
          <w:sz w:val="24"/>
          <w:szCs w:val="24"/>
        </w:rPr>
        <w:t xml:space="preserve">sites will be </w:t>
      </w:r>
      <w:r w:rsidRPr="008978A6">
        <w:rPr>
          <w:sz w:val="24"/>
          <w:szCs w:val="24"/>
        </w:rPr>
        <w:t>situa</w:t>
      </w:r>
      <w:r>
        <w:rPr>
          <w:sz w:val="24"/>
          <w:szCs w:val="24"/>
        </w:rPr>
        <w:t xml:space="preserve">ted in similar locations </w:t>
      </w:r>
      <w:r w:rsidRPr="008978A6">
        <w:rPr>
          <w:sz w:val="24"/>
          <w:szCs w:val="24"/>
        </w:rPr>
        <w:t>as well as border crossings</w:t>
      </w:r>
      <w:r>
        <w:rPr>
          <w:sz w:val="24"/>
          <w:szCs w:val="24"/>
        </w:rPr>
        <w:t>. Future delivery may also take place on some ferry crossings.</w:t>
      </w:r>
    </w:p>
    <w:p w14:paraId="33095E4A" w14:textId="77777777" w:rsidR="00DA08A5" w:rsidRDefault="00DA08A5" w:rsidP="00DA08A5">
      <w:pPr>
        <w:pStyle w:val="Heading3"/>
        <w:rPr>
          <w:sz w:val="24"/>
          <w:szCs w:val="24"/>
        </w:rPr>
      </w:pPr>
      <w:r w:rsidRPr="008978A6">
        <w:rPr>
          <w:sz w:val="24"/>
          <w:szCs w:val="24"/>
        </w:rPr>
        <w:t xml:space="preserve">Some sites may be </w:t>
      </w:r>
      <w:r>
        <w:rPr>
          <w:sz w:val="24"/>
          <w:szCs w:val="24"/>
        </w:rPr>
        <w:t xml:space="preserve">at </w:t>
      </w:r>
      <w:r w:rsidRPr="008978A6">
        <w:rPr>
          <w:sz w:val="24"/>
          <w:szCs w:val="24"/>
        </w:rPr>
        <w:t xml:space="preserve">entirely outdoor locations and others may be located outdoors adjacent to venue buildings. </w:t>
      </w:r>
    </w:p>
    <w:p w14:paraId="09731155" w14:textId="77777777" w:rsidR="00DA08A5" w:rsidRPr="00DA5B2F" w:rsidRDefault="00DA08A5" w:rsidP="00DA08A5">
      <w:pPr>
        <w:pStyle w:val="Heading3"/>
        <w:rPr>
          <w:sz w:val="24"/>
          <w:szCs w:val="24"/>
        </w:rPr>
      </w:pPr>
      <w:r w:rsidRPr="00DA5B2F">
        <w:rPr>
          <w:sz w:val="24"/>
          <w:szCs w:val="24"/>
        </w:rPr>
        <w:t>There shall be</w:t>
      </w:r>
      <w:r>
        <w:rPr>
          <w:sz w:val="24"/>
          <w:szCs w:val="24"/>
        </w:rPr>
        <w:t xml:space="preserve"> a minimum of</w:t>
      </w:r>
      <w:r w:rsidRPr="00DA5B2F">
        <w:rPr>
          <w:sz w:val="24"/>
          <w:szCs w:val="24"/>
        </w:rPr>
        <w:t xml:space="preserve"> two attendants on each stand</w:t>
      </w:r>
      <w:r>
        <w:rPr>
          <w:sz w:val="24"/>
          <w:szCs w:val="24"/>
        </w:rPr>
        <w:t>, with capacity to accommodate eight in periods of high demand.</w:t>
      </w:r>
    </w:p>
    <w:p w14:paraId="1E6C9231" w14:textId="77777777" w:rsidR="00DA08A5" w:rsidRPr="001E54A5" w:rsidRDefault="00DA08A5" w:rsidP="00DA08A5">
      <w:pPr>
        <w:pStyle w:val="Heading3"/>
        <w:rPr>
          <w:sz w:val="24"/>
          <w:szCs w:val="24"/>
        </w:rPr>
      </w:pPr>
      <w:r w:rsidRPr="001E54A5">
        <w:rPr>
          <w:sz w:val="24"/>
          <w:szCs w:val="24"/>
        </w:rPr>
        <w:t xml:space="preserve">Sites will be manned for one, two or three shifts </w:t>
      </w:r>
      <w:r>
        <w:rPr>
          <w:sz w:val="24"/>
          <w:szCs w:val="24"/>
        </w:rPr>
        <w:t xml:space="preserve">commencing/ending </w:t>
      </w:r>
      <w:r w:rsidRPr="001E54A5">
        <w:rPr>
          <w:sz w:val="24"/>
          <w:szCs w:val="24"/>
        </w:rPr>
        <w:t>a</w:t>
      </w:r>
      <w:r>
        <w:rPr>
          <w:sz w:val="24"/>
          <w:szCs w:val="24"/>
        </w:rPr>
        <w:t>t</w:t>
      </w:r>
      <w:r w:rsidRPr="001E54A5">
        <w:rPr>
          <w:sz w:val="24"/>
          <w:szCs w:val="24"/>
        </w:rPr>
        <w:t xml:space="preserve"> appropriate </w:t>
      </w:r>
      <w:r>
        <w:rPr>
          <w:sz w:val="24"/>
          <w:szCs w:val="24"/>
        </w:rPr>
        <w:t xml:space="preserve">times </w:t>
      </w:r>
      <w:r w:rsidRPr="001E54A5">
        <w:rPr>
          <w:sz w:val="24"/>
          <w:szCs w:val="24"/>
        </w:rPr>
        <w:t>for the site location</w:t>
      </w:r>
      <w:r>
        <w:rPr>
          <w:sz w:val="24"/>
          <w:szCs w:val="24"/>
        </w:rPr>
        <w:t xml:space="preserve"> and operational logistics</w:t>
      </w:r>
      <w:r w:rsidRPr="001E54A5">
        <w:rPr>
          <w:sz w:val="24"/>
          <w:szCs w:val="24"/>
        </w:rPr>
        <w:t>.</w:t>
      </w:r>
    </w:p>
    <w:p w14:paraId="46313100" w14:textId="77777777" w:rsidR="00DA08A5" w:rsidRDefault="00DA08A5" w:rsidP="00DA08A5">
      <w:pPr>
        <w:pStyle w:val="Heading3"/>
        <w:rPr>
          <w:sz w:val="24"/>
          <w:szCs w:val="24"/>
        </w:rPr>
      </w:pPr>
      <w:r>
        <w:rPr>
          <w:sz w:val="24"/>
          <w:szCs w:val="24"/>
        </w:rPr>
        <w:t>A proportion of locations</w:t>
      </w:r>
      <w:r w:rsidRPr="0002328E">
        <w:rPr>
          <w:sz w:val="24"/>
          <w:szCs w:val="24"/>
        </w:rPr>
        <w:t xml:space="preserve"> will</w:t>
      </w:r>
      <w:r>
        <w:rPr>
          <w:sz w:val="24"/>
          <w:szCs w:val="24"/>
        </w:rPr>
        <w:t xml:space="preserve"> require</w:t>
      </w:r>
      <w:r w:rsidRPr="0002328E">
        <w:rPr>
          <w:sz w:val="24"/>
          <w:szCs w:val="24"/>
        </w:rPr>
        <w:t xml:space="preserve"> 24-hour st</w:t>
      </w:r>
      <w:r>
        <w:rPr>
          <w:sz w:val="24"/>
          <w:szCs w:val="24"/>
        </w:rPr>
        <w:t>affing. Staffing rotas at priority sites near ports should be coordinated around likely peaks in demand.</w:t>
      </w:r>
    </w:p>
    <w:p w14:paraId="6831A69D" w14:textId="77777777" w:rsidR="00DA08A5" w:rsidRPr="009022E5" w:rsidRDefault="00DA08A5" w:rsidP="00DA08A5">
      <w:pPr>
        <w:pStyle w:val="Heading3"/>
        <w:rPr>
          <w:sz w:val="24"/>
          <w:szCs w:val="24"/>
        </w:rPr>
      </w:pPr>
      <w:r>
        <w:rPr>
          <w:sz w:val="24"/>
          <w:szCs w:val="24"/>
        </w:rPr>
        <w:t>The Supplier</w:t>
      </w:r>
      <w:r w:rsidRPr="0002328E">
        <w:rPr>
          <w:sz w:val="24"/>
          <w:szCs w:val="24"/>
        </w:rPr>
        <w:t xml:space="preserve"> must adhere to working time directives when planning shifts/coverage.</w:t>
      </w:r>
    </w:p>
    <w:p w14:paraId="53D1B82A" w14:textId="77777777" w:rsidR="00DA08A5" w:rsidRPr="00924C8C" w:rsidRDefault="00DA08A5" w:rsidP="00DA08A5">
      <w:pPr>
        <w:pStyle w:val="Heading3"/>
        <w:rPr>
          <w:sz w:val="24"/>
          <w:szCs w:val="24"/>
        </w:rPr>
      </w:pPr>
      <w:r w:rsidRPr="00924C8C">
        <w:rPr>
          <w:sz w:val="24"/>
          <w:szCs w:val="24"/>
        </w:rPr>
        <w:t xml:space="preserve">It is anticipated that in most cases space will be secured in kind or at cost. In cases where the </w:t>
      </w:r>
      <w:r>
        <w:rPr>
          <w:sz w:val="24"/>
          <w:szCs w:val="24"/>
        </w:rPr>
        <w:t>Supplier</w:t>
      </w:r>
      <w:r w:rsidRPr="00924C8C">
        <w:rPr>
          <w:sz w:val="24"/>
          <w:szCs w:val="24"/>
        </w:rPr>
        <w:t xml:space="preserve"> pays fees associated with the hire and services to site, these are to be charged to the </w:t>
      </w:r>
      <w:r>
        <w:rPr>
          <w:sz w:val="24"/>
          <w:szCs w:val="24"/>
        </w:rPr>
        <w:t>Customer</w:t>
      </w:r>
      <w:r w:rsidRPr="00924C8C">
        <w:rPr>
          <w:sz w:val="24"/>
          <w:szCs w:val="24"/>
        </w:rPr>
        <w:t xml:space="preserve"> at cost.</w:t>
      </w:r>
    </w:p>
    <w:p w14:paraId="2F930903" w14:textId="77777777" w:rsidR="00DA08A5" w:rsidRPr="00924C8C" w:rsidRDefault="00DA08A5" w:rsidP="00DA08A5">
      <w:pPr>
        <w:pStyle w:val="Heading3"/>
        <w:rPr>
          <w:sz w:val="24"/>
          <w:szCs w:val="24"/>
        </w:rPr>
      </w:pPr>
      <w:r w:rsidRPr="00924C8C">
        <w:rPr>
          <w:sz w:val="24"/>
          <w:szCs w:val="24"/>
        </w:rPr>
        <w:t>Site visits</w:t>
      </w:r>
      <w:r>
        <w:rPr>
          <w:sz w:val="24"/>
          <w:szCs w:val="24"/>
        </w:rPr>
        <w:t>, including risk assessments,</w:t>
      </w:r>
      <w:r w:rsidRPr="00924C8C">
        <w:rPr>
          <w:sz w:val="24"/>
          <w:szCs w:val="24"/>
        </w:rPr>
        <w:t xml:space="preserve"> should take place and a recommendation made on the site offer including</w:t>
      </w:r>
      <w:r>
        <w:rPr>
          <w:sz w:val="24"/>
          <w:szCs w:val="24"/>
        </w:rPr>
        <w:t xml:space="preserve"> provision of staffing, kit and outdoor set-up.</w:t>
      </w:r>
    </w:p>
    <w:p w14:paraId="36CD8531" w14:textId="77777777" w:rsidR="00DA08A5" w:rsidRPr="0008595C" w:rsidRDefault="00DA08A5" w:rsidP="00DA08A5">
      <w:pPr>
        <w:pStyle w:val="Heading3"/>
        <w:rPr>
          <w:sz w:val="24"/>
          <w:szCs w:val="24"/>
        </w:rPr>
      </w:pPr>
      <w:r w:rsidRPr="0008595C">
        <w:rPr>
          <w:sz w:val="24"/>
          <w:szCs w:val="24"/>
        </w:rPr>
        <w:t xml:space="preserve">It will be the </w:t>
      </w:r>
      <w:r>
        <w:rPr>
          <w:sz w:val="24"/>
          <w:szCs w:val="24"/>
        </w:rPr>
        <w:t>Supplier</w:t>
      </w:r>
      <w:r w:rsidRPr="0008595C">
        <w:rPr>
          <w:sz w:val="24"/>
          <w:szCs w:val="24"/>
        </w:rPr>
        <w:t>’s responsibility to:</w:t>
      </w:r>
    </w:p>
    <w:p w14:paraId="057B7F1F" w14:textId="77777777" w:rsidR="00DA08A5" w:rsidRPr="0008595C" w:rsidRDefault="00DA08A5" w:rsidP="00DA08A5">
      <w:pPr>
        <w:pStyle w:val="Heading4"/>
        <w:rPr>
          <w:sz w:val="24"/>
          <w:szCs w:val="24"/>
        </w:rPr>
      </w:pPr>
      <w:r>
        <w:rPr>
          <w:sz w:val="24"/>
          <w:szCs w:val="24"/>
        </w:rPr>
        <w:lastRenderedPageBreak/>
        <w:t>A</w:t>
      </w:r>
      <w:r w:rsidRPr="0008595C">
        <w:rPr>
          <w:sz w:val="24"/>
          <w:szCs w:val="24"/>
        </w:rPr>
        <w:t xml:space="preserve">cquire tablets, SIMS and data services if reliable Wi-Fi service is not available to facilitate the provision of advice to hauliers. </w:t>
      </w:r>
    </w:p>
    <w:p w14:paraId="6DC88553" w14:textId="77777777" w:rsidR="00DA08A5" w:rsidRPr="0008595C" w:rsidRDefault="00DA08A5" w:rsidP="00DA08A5">
      <w:pPr>
        <w:pStyle w:val="Heading4"/>
        <w:rPr>
          <w:sz w:val="24"/>
          <w:szCs w:val="24"/>
        </w:rPr>
      </w:pPr>
      <w:r w:rsidRPr="0008595C">
        <w:rPr>
          <w:sz w:val="24"/>
          <w:szCs w:val="24"/>
        </w:rPr>
        <w:t>Arrange for storage facilities for materials and staff belongings as appropriate for the operation of each site.</w:t>
      </w:r>
    </w:p>
    <w:p w14:paraId="40AFC2C7" w14:textId="77777777" w:rsidR="00DA08A5" w:rsidRPr="0008595C" w:rsidRDefault="00DA08A5" w:rsidP="00DA08A5">
      <w:pPr>
        <w:pStyle w:val="Heading4"/>
        <w:rPr>
          <w:sz w:val="24"/>
          <w:szCs w:val="24"/>
        </w:rPr>
      </w:pPr>
      <w:r w:rsidRPr="0008595C">
        <w:rPr>
          <w:sz w:val="24"/>
          <w:szCs w:val="24"/>
        </w:rPr>
        <w:t xml:space="preserve">Arrange distribution of stands, literature and equipment to all UK sites. The </w:t>
      </w:r>
      <w:r>
        <w:rPr>
          <w:sz w:val="24"/>
          <w:szCs w:val="24"/>
        </w:rPr>
        <w:t>Customer</w:t>
      </w:r>
      <w:r w:rsidRPr="0008595C">
        <w:rPr>
          <w:sz w:val="24"/>
          <w:szCs w:val="24"/>
        </w:rPr>
        <w:t xml:space="preserve"> and Its Partners can distribute to </w:t>
      </w:r>
      <w:r>
        <w:rPr>
          <w:sz w:val="24"/>
          <w:szCs w:val="24"/>
        </w:rPr>
        <w:t>Supplier</w:t>
      </w:r>
      <w:r w:rsidRPr="0008595C">
        <w:rPr>
          <w:sz w:val="24"/>
          <w:szCs w:val="24"/>
        </w:rPr>
        <w:t xml:space="preserve"> hubs or individual sites as required.</w:t>
      </w:r>
    </w:p>
    <w:p w14:paraId="31D02F6D" w14:textId="77777777" w:rsidR="00DA08A5" w:rsidRPr="0008595C" w:rsidRDefault="00DA08A5" w:rsidP="00DA08A5">
      <w:pPr>
        <w:pStyle w:val="Heading4"/>
        <w:rPr>
          <w:sz w:val="24"/>
          <w:szCs w:val="24"/>
        </w:rPr>
      </w:pPr>
      <w:r w:rsidRPr="0008595C">
        <w:rPr>
          <w:sz w:val="24"/>
          <w:szCs w:val="24"/>
        </w:rPr>
        <w:t xml:space="preserve">For all locations, the </w:t>
      </w:r>
      <w:r>
        <w:rPr>
          <w:sz w:val="24"/>
          <w:szCs w:val="24"/>
        </w:rPr>
        <w:t>Supplier</w:t>
      </w:r>
      <w:r w:rsidRPr="0008595C">
        <w:rPr>
          <w:sz w:val="24"/>
          <w:szCs w:val="24"/>
        </w:rPr>
        <w:t xml:space="preserve"> is responsible for ensuring receipt, acceptance and securing of deliveries at times or time ranges specified by the </w:t>
      </w:r>
      <w:r>
        <w:rPr>
          <w:sz w:val="24"/>
          <w:szCs w:val="24"/>
        </w:rPr>
        <w:t>Customer</w:t>
      </w:r>
      <w:r w:rsidRPr="0008595C">
        <w:rPr>
          <w:sz w:val="24"/>
          <w:szCs w:val="24"/>
        </w:rPr>
        <w:t xml:space="preserve"> or its Partners.</w:t>
      </w:r>
    </w:p>
    <w:p w14:paraId="1AB827FD" w14:textId="77777777" w:rsidR="00DA08A5" w:rsidRPr="0008595C" w:rsidRDefault="00DA08A5" w:rsidP="00DA08A5">
      <w:pPr>
        <w:pStyle w:val="Heading4"/>
        <w:rPr>
          <w:sz w:val="24"/>
          <w:szCs w:val="24"/>
        </w:rPr>
      </w:pPr>
      <w:r w:rsidRPr="0008595C">
        <w:rPr>
          <w:sz w:val="24"/>
          <w:szCs w:val="24"/>
        </w:rPr>
        <w:t>Ensure sites are insured and cover for any public liability claims</w:t>
      </w:r>
      <w:r>
        <w:rPr>
          <w:sz w:val="24"/>
          <w:szCs w:val="24"/>
        </w:rPr>
        <w:t>, including</w:t>
      </w:r>
      <w:r w:rsidRPr="0008595C">
        <w:rPr>
          <w:sz w:val="24"/>
          <w:szCs w:val="24"/>
        </w:rPr>
        <w:t xml:space="preserve"> in light of COVID-19 pandemic. </w:t>
      </w:r>
    </w:p>
    <w:p w14:paraId="25E2E203" w14:textId="77777777" w:rsidR="00DA08A5" w:rsidRDefault="00DA08A5" w:rsidP="00DA08A5">
      <w:pPr>
        <w:pStyle w:val="Heading3"/>
        <w:rPr>
          <w:sz w:val="24"/>
          <w:szCs w:val="24"/>
        </w:rPr>
      </w:pPr>
      <w:r w:rsidRPr="00CD51C8">
        <w:rPr>
          <w:sz w:val="24"/>
          <w:szCs w:val="24"/>
        </w:rPr>
        <w:t xml:space="preserve">The </w:t>
      </w:r>
      <w:r>
        <w:rPr>
          <w:sz w:val="24"/>
          <w:szCs w:val="24"/>
        </w:rPr>
        <w:t>Customer</w:t>
      </w:r>
      <w:r w:rsidRPr="00CD51C8">
        <w:rPr>
          <w:sz w:val="24"/>
          <w:szCs w:val="24"/>
        </w:rPr>
        <w:t xml:space="preserve"> will endeavour to make </w:t>
      </w:r>
      <w:r>
        <w:rPr>
          <w:sz w:val="24"/>
          <w:szCs w:val="24"/>
        </w:rPr>
        <w:t xml:space="preserve">provide any necessary kit, literature or information produced centrally at least one week in advance of delivery (where possible). </w:t>
      </w:r>
    </w:p>
    <w:p w14:paraId="0C056369" w14:textId="77777777" w:rsidR="00DA08A5" w:rsidRPr="00CD51C8" w:rsidRDefault="00DA08A5" w:rsidP="00DA08A5">
      <w:pPr>
        <w:pStyle w:val="Heading3"/>
        <w:rPr>
          <w:sz w:val="24"/>
          <w:szCs w:val="24"/>
        </w:rPr>
      </w:pPr>
      <w:r>
        <w:rPr>
          <w:sz w:val="24"/>
          <w:szCs w:val="24"/>
        </w:rPr>
        <w:t xml:space="preserve">The Customer will pay Partners for delivery costs to the addresses the Supplier specifies in line with the </w:t>
      </w:r>
      <w:r w:rsidRPr="002C60AA">
        <w:rPr>
          <w:sz w:val="24"/>
          <w:szCs w:val="24"/>
        </w:rPr>
        <w:t xml:space="preserve">paragraphs above. The </w:t>
      </w:r>
      <w:r>
        <w:rPr>
          <w:sz w:val="24"/>
          <w:szCs w:val="24"/>
        </w:rPr>
        <w:t>Supplier</w:t>
      </w:r>
      <w:r w:rsidRPr="002C60AA">
        <w:rPr>
          <w:sz w:val="24"/>
          <w:szCs w:val="24"/>
        </w:rPr>
        <w:t xml:space="preserve"> will incur disposal or return costs when a stand is closed.</w:t>
      </w:r>
    </w:p>
    <w:p w14:paraId="45C37036" w14:textId="77777777" w:rsidR="00DA08A5" w:rsidRPr="008978A6" w:rsidRDefault="00DA08A5" w:rsidP="00DA08A5">
      <w:pPr>
        <w:pStyle w:val="Heading2"/>
        <w:rPr>
          <w:sz w:val="24"/>
          <w:szCs w:val="24"/>
        </w:rPr>
      </w:pPr>
      <w:r w:rsidRPr="008978A6">
        <w:rPr>
          <w:sz w:val="24"/>
          <w:szCs w:val="24"/>
        </w:rPr>
        <w:t>Continuous maintenance of each site including:</w:t>
      </w:r>
    </w:p>
    <w:p w14:paraId="75B4A2E0" w14:textId="77777777" w:rsidR="00DA08A5" w:rsidRPr="008978A6" w:rsidRDefault="00DA08A5" w:rsidP="00DA08A5">
      <w:pPr>
        <w:pStyle w:val="Heading3"/>
        <w:rPr>
          <w:sz w:val="24"/>
          <w:szCs w:val="24"/>
        </w:rPr>
      </w:pPr>
      <w:r w:rsidRPr="008978A6">
        <w:rPr>
          <w:sz w:val="24"/>
          <w:szCs w:val="24"/>
        </w:rPr>
        <w:t>Ensuring security and maintenance of stand, equipment and materials on site</w:t>
      </w:r>
      <w:r>
        <w:rPr>
          <w:sz w:val="24"/>
          <w:szCs w:val="24"/>
        </w:rPr>
        <w:t xml:space="preserve"> as all times</w:t>
      </w:r>
      <w:r w:rsidRPr="008978A6">
        <w:rPr>
          <w:sz w:val="24"/>
          <w:szCs w:val="24"/>
        </w:rPr>
        <w:t>.</w:t>
      </w:r>
    </w:p>
    <w:p w14:paraId="2DD974B8" w14:textId="77777777" w:rsidR="00DA08A5" w:rsidRDefault="00DA08A5" w:rsidP="00DA08A5">
      <w:pPr>
        <w:pStyle w:val="Heading3"/>
        <w:rPr>
          <w:sz w:val="24"/>
          <w:szCs w:val="24"/>
        </w:rPr>
      </w:pPr>
      <w:r w:rsidRPr="008978A6">
        <w:rPr>
          <w:sz w:val="24"/>
          <w:szCs w:val="24"/>
        </w:rPr>
        <w:t>Management of the literature stocks – ordering new stock in time to ensure stocks do not run out.</w:t>
      </w:r>
    </w:p>
    <w:p w14:paraId="0A5F8EBD" w14:textId="77777777" w:rsidR="00DA08A5" w:rsidRDefault="00DA08A5" w:rsidP="00DA08A5">
      <w:pPr>
        <w:pStyle w:val="Heading3"/>
        <w:rPr>
          <w:sz w:val="24"/>
          <w:szCs w:val="24"/>
        </w:rPr>
      </w:pPr>
      <w:r>
        <w:rPr>
          <w:sz w:val="24"/>
          <w:szCs w:val="24"/>
        </w:rPr>
        <w:t>Collection of performance management information including feedback from hauliers and staff on stand location, accessibility of information, information requested but not available in order to inform continuous improvement.</w:t>
      </w:r>
    </w:p>
    <w:p w14:paraId="0EF39E9D" w14:textId="77777777" w:rsidR="00DA08A5" w:rsidRPr="005E41DF" w:rsidRDefault="00DA08A5" w:rsidP="00DA08A5">
      <w:pPr>
        <w:pStyle w:val="Heading2"/>
        <w:rPr>
          <w:sz w:val="24"/>
          <w:szCs w:val="24"/>
        </w:rPr>
      </w:pPr>
      <w:r>
        <w:rPr>
          <w:sz w:val="24"/>
          <w:szCs w:val="24"/>
        </w:rPr>
        <w:t>At end of site presence, t</w:t>
      </w:r>
      <w:r w:rsidRPr="005E41DF">
        <w:rPr>
          <w:sz w:val="24"/>
          <w:szCs w:val="24"/>
        </w:rPr>
        <w:t xml:space="preserve">he </w:t>
      </w:r>
      <w:r>
        <w:rPr>
          <w:sz w:val="24"/>
          <w:szCs w:val="24"/>
        </w:rPr>
        <w:t>Supplier</w:t>
      </w:r>
      <w:r w:rsidRPr="005E41DF">
        <w:rPr>
          <w:sz w:val="24"/>
          <w:szCs w:val="24"/>
        </w:rPr>
        <w:t xml:space="preserve"> will be responsible for the collection of stand, literature, equipment, uniforms and any other materials at each site and at the </w:t>
      </w:r>
      <w:r>
        <w:rPr>
          <w:sz w:val="24"/>
          <w:szCs w:val="24"/>
        </w:rPr>
        <w:t>Supplier’s</w:t>
      </w:r>
      <w:r w:rsidRPr="005E41DF">
        <w:rPr>
          <w:sz w:val="24"/>
          <w:szCs w:val="24"/>
        </w:rPr>
        <w:t xml:space="preserve"> expense the </w:t>
      </w:r>
      <w:r>
        <w:rPr>
          <w:sz w:val="24"/>
          <w:szCs w:val="24"/>
        </w:rPr>
        <w:t>Customer</w:t>
      </w:r>
      <w:r w:rsidRPr="005E41DF">
        <w:rPr>
          <w:sz w:val="24"/>
          <w:szCs w:val="24"/>
        </w:rPr>
        <w:t xml:space="preserve"> may direct that these materials are:</w:t>
      </w:r>
    </w:p>
    <w:p w14:paraId="3318981F" w14:textId="77777777" w:rsidR="00DA08A5" w:rsidRPr="007B6A91" w:rsidRDefault="00DA08A5" w:rsidP="00DA08A5">
      <w:pPr>
        <w:pStyle w:val="Heading3"/>
        <w:rPr>
          <w:sz w:val="24"/>
          <w:szCs w:val="24"/>
        </w:rPr>
      </w:pPr>
      <w:r>
        <w:rPr>
          <w:sz w:val="24"/>
          <w:szCs w:val="24"/>
        </w:rPr>
        <w:t>A</w:t>
      </w:r>
      <w:r w:rsidRPr="005E41DF">
        <w:rPr>
          <w:sz w:val="24"/>
          <w:szCs w:val="24"/>
        </w:rPr>
        <w:t>ppropriately recycled in compliance with local regulations applicable to the site, or</w:t>
      </w:r>
    </w:p>
    <w:p w14:paraId="5190A1BF" w14:textId="77777777" w:rsidR="00DA08A5" w:rsidRPr="007B6A91" w:rsidRDefault="00DA08A5" w:rsidP="00DA08A5">
      <w:pPr>
        <w:pStyle w:val="Heading3"/>
        <w:numPr>
          <w:ilvl w:val="2"/>
          <w:numId w:val="6"/>
        </w:numPr>
        <w:rPr>
          <w:sz w:val="24"/>
          <w:szCs w:val="24"/>
        </w:rPr>
      </w:pPr>
      <w:r w:rsidRPr="007B6A91">
        <w:rPr>
          <w:sz w:val="24"/>
          <w:szCs w:val="24"/>
        </w:rPr>
        <w:lastRenderedPageBreak/>
        <w:t>arrang</w:t>
      </w:r>
      <w:r>
        <w:rPr>
          <w:sz w:val="24"/>
          <w:szCs w:val="24"/>
        </w:rPr>
        <w:t>ed</w:t>
      </w:r>
      <w:r w:rsidRPr="007B6A91">
        <w:rPr>
          <w:sz w:val="24"/>
          <w:szCs w:val="24"/>
        </w:rPr>
        <w:t xml:space="preserve"> for th</w:t>
      </w:r>
      <w:r>
        <w:rPr>
          <w:sz w:val="24"/>
          <w:szCs w:val="24"/>
        </w:rPr>
        <w:t>em</w:t>
      </w:r>
      <w:r w:rsidRPr="007B6A91">
        <w:rPr>
          <w:sz w:val="24"/>
          <w:szCs w:val="24"/>
        </w:rPr>
        <w:t xml:space="preserve"> to be delivered to other locations. </w:t>
      </w:r>
      <w:r>
        <w:rPr>
          <w:sz w:val="24"/>
          <w:szCs w:val="24"/>
        </w:rPr>
        <w:t>The Supplier will ensure the Authority’s</w:t>
      </w:r>
      <w:r w:rsidRPr="007B6A91">
        <w:rPr>
          <w:sz w:val="24"/>
          <w:szCs w:val="24"/>
        </w:rPr>
        <w:t xml:space="preserve"> Ipads and all associated peripherals including cases, power packs etc will be returned to the </w:t>
      </w:r>
      <w:r>
        <w:rPr>
          <w:sz w:val="24"/>
          <w:szCs w:val="24"/>
        </w:rPr>
        <w:t>Customer</w:t>
      </w:r>
      <w:r w:rsidRPr="007B6A91">
        <w:rPr>
          <w:sz w:val="24"/>
          <w:szCs w:val="24"/>
        </w:rPr>
        <w:t xml:space="preserve"> in the same condition and packaging in which it was originally despatched.</w:t>
      </w:r>
    </w:p>
    <w:p w14:paraId="3499F6FA" w14:textId="77777777" w:rsidR="00DA08A5" w:rsidRDefault="00DA08A5" w:rsidP="00DA08A5">
      <w:pPr>
        <w:pStyle w:val="Heading2"/>
        <w:rPr>
          <w:sz w:val="24"/>
          <w:szCs w:val="24"/>
        </w:rPr>
      </w:pPr>
      <w:r>
        <w:rPr>
          <w:sz w:val="24"/>
          <w:szCs w:val="24"/>
        </w:rPr>
        <w:t>The Supplier must h</w:t>
      </w:r>
      <w:r w:rsidRPr="005E41DF">
        <w:rPr>
          <w:sz w:val="24"/>
          <w:szCs w:val="24"/>
        </w:rPr>
        <w:t>i</w:t>
      </w:r>
      <w:r>
        <w:rPr>
          <w:sz w:val="24"/>
          <w:szCs w:val="24"/>
        </w:rPr>
        <w:t xml:space="preserve">re and train Staff who will be able to answer key questions from hauliers and share with them where they can find more information. </w:t>
      </w:r>
    </w:p>
    <w:p w14:paraId="11A49F74" w14:textId="77777777" w:rsidR="00DA08A5" w:rsidRPr="00406658" w:rsidRDefault="00DA08A5" w:rsidP="00DA08A5">
      <w:pPr>
        <w:pStyle w:val="Heading2"/>
        <w:rPr>
          <w:sz w:val="24"/>
          <w:szCs w:val="24"/>
        </w:rPr>
      </w:pPr>
      <w:r>
        <w:rPr>
          <w:sz w:val="24"/>
          <w:szCs w:val="24"/>
        </w:rPr>
        <w:t xml:space="preserve">Staff will be fluent in English and the Customer will welcome proposals which offer stands with at least a </w:t>
      </w:r>
      <w:r w:rsidRPr="00406658">
        <w:rPr>
          <w:sz w:val="24"/>
          <w:szCs w:val="24"/>
        </w:rPr>
        <w:t>second spoken official EU language</w:t>
      </w:r>
      <w:r>
        <w:rPr>
          <w:sz w:val="24"/>
          <w:szCs w:val="24"/>
        </w:rPr>
        <w:t xml:space="preserve">, Turkish, or Russian </w:t>
      </w:r>
      <w:r w:rsidRPr="00406658">
        <w:rPr>
          <w:sz w:val="24"/>
          <w:szCs w:val="24"/>
        </w:rPr>
        <w:t>at UK sites</w:t>
      </w:r>
      <w:r>
        <w:rPr>
          <w:sz w:val="24"/>
          <w:szCs w:val="24"/>
        </w:rPr>
        <w:t>.</w:t>
      </w:r>
    </w:p>
    <w:p w14:paraId="7385D551" w14:textId="77777777" w:rsidR="00DA08A5" w:rsidRPr="00C73BFE" w:rsidRDefault="00DA08A5" w:rsidP="00DA08A5">
      <w:pPr>
        <w:pStyle w:val="Heading2"/>
        <w:rPr>
          <w:sz w:val="24"/>
          <w:szCs w:val="24"/>
        </w:rPr>
      </w:pPr>
      <w:r w:rsidRPr="00C73BFE">
        <w:rPr>
          <w:sz w:val="24"/>
          <w:szCs w:val="24"/>
        </w:rPr>
        <w:t xml:space="preserve">Training of all </w:t>
      </w:r>
      <w:r>
        <w:rPr>
          <w:sz w:val="24"/>
          <w:szCs w:val="24"/>
        </w:rPr>
        <w:t>S</w:t>
      </w:r>
      <w:r w:rsidRPr="00C73BFE">
        <w:rPr>
          <w:sz w:val="24"/>
          <w:szCs w:val="24"/>
        </w:rPr>
        <w:t>taff with standard script</w:t>
      </w:r>
      <w:r>
        <w:rPr>
          <w:sz w:val="24"/>
          <w:szCs w:val="24"/>
        </w:rPr>
        <w:t xml:space="preserve"> to be provided by existing partner</w:t>
      </w:r>
      <w:r w:rsidRPr="00C73BFE">
        <w:rPr>
          <w:sz w:val="24"/>
          <w:szCs w:val="24"/>
        </w:rPr>
        <w:t xml:space="preserve">. There will be a continuing requirement to provide updated information to hauliers and this will be reflected in the training content which must be communicated speedily to all </w:t>
      </w:r>
      <w:r>
        <w:rPr>
          <w:sz w:val="24"/>
          <w:szCs w:val="24"/>
        </w:rPr>
        <w:t>S</w:t>
      </w:r>
      <w:r w:rsidRPr="00C73BFE">
        <w:rPr>
          <w:sz w:val="24"/>
          <w:szCs w:val="24"/>
        </w:rPr>
        <w:t>taff.</w:t>
      </w:r>
    </w:p>
    <w:p w14:paraId="70557CC2" w14:textId="77777777" w:rsidR="00DA08A5" w:rsidRPr="00BD5003" w:rsidRDefault="00DA08A5" w:rsidP="00DA08A5">
      <w:pPr>
        <w:pStyle w:val="Heading2"/>
        <w:rPr>
          <w:sz w:val="24"/>
          <w:szCs w:val="24"/>
        </w:rPr>
      </w:pPr>
      <w:r w:rsidRPr="00BD5003">
        <w:rPr>
          <w:sz w:val="24"/>
          <w:szCs w:val="24"/>
        </w:rPr>
        <w:t xml:space="preserve">The </w:t>
      </w:r>
      <w:r>
        <w:rPr>
          <w:sz w:val="24"/>
          <w:szCs w:val="24"/>
        </w:rPr>
        <w:t>Supplier</w:t>
      </w:r>
      <w:r w:rsidRPr="00BD5003">
        <w:rPr>
          <w:sz w:val="24"/>
          <w:szCs w:val="24"/>
        </w:rPr>
        <w:t xml:space="preserve"> shall issue </w:t>
      </w:r>
      <w:r>
        <w:rPr>
          <w:sz w:val="24"/>
          <w:szCs w:val="24"/>
        </w:rPr>
        <w:t>s</w:t>
      </w:r>
      <w:r w:rsidRPr="00BD5003">
        <w:rPr>
          <w:sz w:val="24"/>
          <w:szCs w:val="24"/>
        </w:rPr>
        <w:t>taff working at the stands with a uniform</w:t>
      </w:r>
      <w:r>
        <w:rPr>
          <w:sz w:val="24"/>
          <w:szCs w:val="24"/>
        </w:rPr>
        <w:t xml:space="preserve"> that is weather and season appropriate and looks to minimise costs by providing creative solutions for non-branded under layers with branded outer-layers that can be used year-round. Safety uniform should also be considered for locations close in proximity to high traffic flow e.g. ports</w:t>
      </w:r>
      <w:r w:rsidRPr="00BD5003">
        <w:rPr>
          <w:sz w:val="24"/>
          <w:szCs w:val="24"/>
        </w:rPr>
        <w:t>, e.g. T-shirt:</w:t>
      </w:r>
    </w:p>
    <w:p w14:paraId="1AA013E4" w14:textId="77777777" w:rsidR="00DA08A5" w:rsidRPr="00EA7A9A" w:rsidRDefault="00DA08A5" w:rsidP="00DA08A5">
      <w:pPr>
        <w:pStyle w:val="Heading3"/>
        <w:rPr>
          <w:sz w:val="24"/>
          <w:szCs w:val="24"/>
        </w:rPr>
      </w:pPr>
      <w:r w:rsidRPr="00BD5003">
        <w:rPr>
          <w:sz w:val="24"/>
          <w:szCs w:val="24"/>
        </w:rPr>
        <w:t xml:space="preserve">Artwork for uniform branding will be provided by the </w:t>
      </w:r>
      <w:r>
        <w:rPr>
          <w:sz w:val="24"/>
          <w:szCs w:val="24"/>
        </w:rPr>
        <w:t>Customer</w:t>
      </w:r>
      <w:r w:rsidRPr="00BD5003">
        <w:rPr>
          <w:sz w:val="24"/>
          <w:szCs w:val="24"/>
        </w:rPr>
        <w:t xml:space="preserve"> as </w:t>
      </w:r>
      <w:r w:rsidRPr="00EA7A9A">
        <w:rPr>
          <w:sz w:val="24"/>
          <w:szCs w:val="24"/>
        </w:rPr>
        <w:t xml:space="preserve">appropriate for the uniform garment(s) recommended by the </w:t>
      </w:r>
      <w:r>
        <w:rPr>
          <w:sz w:val="24"/>
          <w:szCs w:val="24"/>
        </w:rPr>
        <w:t>Supplier</w:t>
      </w:r>
      <w:r w:rsidRPr="00EA7A9A">
        <w:rPr>
          <w:sz w:val="24"/>
          <w:szCs w:val="24"/>
        </w:rPr>
        <w:t>.</w:t>
      </w:r>
    </w:p>
    <w:p w14:paraId="0A27DD96" w14:textId="77777777" w:rsidR="00DA08A5" w:rsidRPr="00EA7A9A" w:rsidRDefault="00DA08A5" w:rsidP="00DA08A5">
      <w:pPr>
        <w:pStyle w:val="Heading3"/>
        <w:rPr>
          <w:sz w:val="24"/>
          <w:szCs w:val="24"/>
        </w:rPr>
      </w:pPr>
      <w:r w:rsidRPr="00EA7A9A">
        <w:rPr>
          <w:sz w:val="24"/>
          <w:szCs w:val="24"/>
        </w:rPr>
        <w:t xml:space="preserve">The </w:t>
      </w:r>
      <w:r>
        <w:rPr>
          <w:sz w:val="24"/>
          <w:szCs w:val="24"/>
        </w:rPr>
        <w:t>Supplier</w:t>
      </w:r>
      <w:r w:rsidRPr="00EA7A9A">
        <w:rPr>
          <w:sz w:val="24"/>
          <w:szCs w:val="24"/>
        </w:rPr>
        <w:t xml:space="preserve"> is responsible for uniform production and supply.</w:t>
      </w:r>
    </w:p>
    <w:p w14:paraId="366C691B" w14:textId="77777777" w:rsidR="00DA08A5" w:rsidRPr="00EA7A9A" w:rsidRDefault="00DA08A5" w:rsidP="00DA08A5">
      <w:pPr>
        <w:pStyle w:val="Heading2"/>
        <w:rPr>
          <w:sz w:val="24"/>
          <w:szCs w:val="24"/>
        </w:rPr>
      </w:pPr>
      <w:r w:rsidRPr="00EA7A9A">
        <w:rPr>
          <w:sz w:val="24"/>
          <w:szCs w:val="24"/>
        </w:rPr>
        <w:t xml:space="preserve">The </w:t>
      </w:r>
      <w:r>
        <w:rPr>
          <w:sz w:val="24"/>
          <w:szCs w:val="24"/>
        </w:rPr>
        <w:t>Supplier</w:t>
      </w:r>
      <w:r w:rsidRPr="00EA7A9A">
        <w:rPr>
          <w:sz w:val="24"/>
          <w:szCs w:val="24"/>
        </w:rPr>
        <w:t xml:space="preserve"> shall provide a named account manager and named deputy who will act in their absence to manage the whole project including </w:t>
      </w:r>
      <w:r>
        <w:rPr>
          <w:sz w:val="24"/>
          <w:szCs w:val="24"/>
        </w:rPr>
        <w:t>Supplier</w:t>
      </w:r>
      <w:r w:rsidRPr="00EA7A9A">
        <w:rPr>
          <w:sz w:val="24"/>
          <w:szCs w:val="24"/>
        </w:rPr>
        <w:t xml:space="preserve"> sub-contractors.</w:t>
      </w:r>
    </w:p>
    <w:p w14:paraId="780911B0" w14:textId="77777777" w:rsidR="00DA08A5" w:rsidRPr="00EA7A9A" w:rsidRDefault="00DA08A5" w:rsidP="00DA08A5">
      <w:pPr>
        <w:pStyle w:val="Heading2"/>
        <w:rPr>
          <w:sz w:val="24"/>
          <w:szCs w:val="24"/>
        </w:rPr>
      </w:pPr>
      <w:r w:rsidRPr="00EA7A9A">
        <w:rPr>
          <w:sz w:val="24"/>
          <w:szCs w:val="24"/>
        </w:rPr>
        <w:t xml:space="preserve">The </w:t>
      </w:r>
      <w:r>
        <w:rPr>
          <w:sz w:val="24"/>
          <w:szCs w:val="24"/>
        </w:rPr>
        <w:t>Supplier</w:t>
      </w:r>
      <w:r w:rsidRPr="00EA7A9A">
        <w:rPr>
          <w:sz w:val="24"/>
          <w:szCs w:val="24"/>
        </w:rPr>
        <w:t xml:space="preserve"> shall submit a security, contingency and disaster recovery plan specific to this requirement as part of their submission addressing the whole service and stand resources.</w:t>
      </w:r>
    </w:p>
    <w:p w14:paraId="0EF887D3" w14:textId="77777777" w:rsidR="00DA08A5" w:rsidRPr="00EA7A9A" w:rsidRDefault="00DA08A5" w:rsidP="00DA08A5">
      <w:pPr>
        <w:pStyle w:val="Heading2"/>
        <w:rPr>
          <w:sz w:val="24"/>
          <w:szCs w:val="24"/>
        </w:rPr>
      </w:pPr>
      <w:r w:rsidRPr="00EA7A9A">
        <w:rPr>
          <w:sz w:val="24"/>
          <w:szCs w:val="24"/>
        </w:rPr>
        <w:t xml:space="preserve">The nominated account manager shall be required to attend regular account planning and review meetings, the frequency of which will be agreed between the parties following contract award – the </w:t>
      </w:r>
      <w:r>
        <w:rPr>
          <w:sz w:val="24"/>
          <w:szCs w:val="24"/>
        </w:rPr>
        <w:t>Supplier</w:t>
      </w:r>
      <w:r w:rsidRPr="00EA7A9A">
        <w:rPr>
          <w:sz w:val="24"/>
          <w:szCs w:val="24"/>
        </w:rPr>
        <w:t xml:space="preserve"> shall be responsible for their own expenses in attending these meeting, no reimbursements will be made.</w:t>
      </w:r>
    </w:p>
    <w:p w14:paraId="6F7F58EE" w14:textId="77777777" w:rsidR="00DA08A5" w:rsidRDefault="00DA08A5" w:rsidP="00DA08A5">
      <w:pPr>
        <w:pStyle w:val="Heading2"/>
        <w:rPr>
          <w:sz w:val="24"/>
          <w:szCs w:val="24"/>
        </w:rPr>
      </w:pPr>
      <w:r w:rsidRPr="00EA7A9A">
        <w:rPr>
          <w:sz w:val="24"/>
          <w:szCs w:val="24"/>
        </w:rPr>
        <w:t xml:space="preserve">The </w:t>
      </w:r>
      <w:r>
        <w:rPr>
          <w:sz w:val="24"/>
          <w:szCs w:val="24"/>
        </w:rPr>
        <w:t>Supplier</w:t>
      </w:r>
      <w:r w:rsidRPr="00EA7A9A">
        <w:rPr>
          <w:sz w:val="24"/>
          <w:szCs w:val="24"/>
        </w:rPr>
        <w:t xml:space="preserve"> will be required to work in unison with the </w:t>
      </w:r>
      <w:r>
        <w:rPr>
          <w:sz w:val="24"/>
          <w:szCs w:val="24"/>
        </w:rPr>
        <w:t>Supplier</w:t>
      </w:r>
      <w:r w:rsidRPr="00EA7A9A">
        <w:rPr>
          <w:sz w:val="24"/>
          <w:szCs w:val="24"/>
        </w:rPr>
        <w:t xml:space="preserve"> and their other service providers to ensure that delivery runs smoothly.</w:t>
      </w:r>
    </w:p>
    <w:p w14:paraId="038393E8" w14:textId="77777777" w:rsidR="00DA08A5" w:rsidRPr="00406658" w:rsidRDefault="00DA08A5" w:rsidP="00DA08A5">
      <w:pPr>
        <w:pStyle w:val="Heading2"/>
        <w:rPr>
          <w:sz w:val="24"/>
          <w:szCs w:val="24"/>
        </w:rPr>
      </w:pPr>
      <w:r>
        <w:rPr>
          <w:sz w:val="24"/>
          <w:szCs w:val="24"/>
        </w:rPr>
        <w:lastRenderedPageBreak/>
        <w:t>F</w:t>
      </w:r>
      <w:r w:rsidRPr="00406658">
        <w:rPr>
          <w:sz w:val="24"/>
          <w:szCs w:val="24"/>
        </w:rPr>
        <w:t>ully evaluating activity upon completion</w:t>
      </w:r>
      <w:r>
        <w:rPr>
          <w:sz w:val="24"/>
          <w:szCs w:val="24"/>
        </w:rPr>
        <w:t xml:space="preserve"> and provide report</w:t>
      </w:r>
      <w:r w:rsidRPr="00406658">
        <w:rPr>
          <w:sz w:val="24"/>
          <w:szCs w:val="24"/>
        </w:rPr>
        <w:t>.</w:t>
      </w:r>
    </w:p>
    <w:p w14:paraId="69CDDF0E" w14:textId="77777777" w:rsidR="00DA08A5" w:rsidRPr="001A45DF" w:rsidRDefault="00DA08A5" w:rsidP="00DA08A5">
      <w:pPr>
        <w:pStyle w:val="Heading1"/>
        <w:spacing w:after="120"/>
        <w:rPr>
          <w:sz w:val="32"/>
          <w:szCs w:val="32"/>
        </w:rPr>
      </w:pPr>
      <w:bookmarkStart w:id="26" w:name="_Toc368573032"/>
      <w:bookmarkStart w:id="27" w:name="_Toc428087743"/>
      <w:r w:rsidRPr="001A45DF">
        <w:rPr>
          <w:sz w:val="32"/>
          <w:szCs w:val="32"/>
        </w:rPr>
        <w:t>key milestones</w:t>
      </w:r>
      <w:bookmarkEnd w:id="26"/>
      <w:r w:rsidRPr="001A45DF">
        <w:rPr>
          <w:sz w:val="32"/>
          <w:szCs w:val="32"/>
        </w:rPr>
        <w:t xml:space="preserve"> and Deliverables</w:t>
      </w:r>
      <w:bookmarkEnd w:id="27"/>
    </w:p>
    <w:p w14:paraId="19F309A2" w14:textId="77777777" w:rsidR="00DA08A5" w:rsidRPr="001A45DF" w:rsidRDefault="00DA08A5" w:rsidP="00DA08A5">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2738"/>
        <w:gridCol w:w="4044"/>
        <w:gridCol w:w="2460"/>
      </w:tblGrid>
      <w:tr w:rsidR="00DA08A5" w:rsidRPr="001A45DF" w14:paraId="4BFEB24E" w14:textId="77777777" w:rsidTr="001043F2">
        <w:tc>
          <w:tcPr>
            <w:tcW w:w="1481" w:type="pct"/>
            <w:shd w:val="clear" w:color="auto" w:fill="D5DCE4" w:themeFill="text2" w:themeFillTint="33"/>
            <w:vAlign w:val="center"/>
          </w:tcPr>
          <w:p w14:paraId="1BC554C2" w14:textId="77777777" w:rsidR="00DA08A5" w:rsidRPr="00E40C72" w:rsidRDefault="00DA08A5" w:rsidP="001043F2">
            <w:pPr>
              <w:pStyle w:val="Heading3"/>
              <w:numPr>
                <w:ilvl w:val="0"/>
                <w:numId w:val="0"/>
              </w:numPr>
              <w:spacing w:after="120"/>
              <w:jc w:val="center"/>
              <w:outlineLvl w:val="2"/>
              <w:rPr>
                <w:b/>
                <w:sz w:val="24"/>
                <w:szCs w:val="24"/>
              </w:rPr>
            </w:pPr>
            <w:r w:rsidRPr="00E40C72">
              <w:rPr>
                <w:b/>
                <w:sz w:val="24"/>
                <w:szCs w:val="24"/>
              </w:rPr>
              <w:t>Milestone/Deliverable</w:t>
            </w:r>
          </w:p>
        </w:tc>
        <w:tc>
          <w:tcPr>
            <w:tcW w:w="2188" w:type="pct"/>
            <w:shd w:val="clear" w:color="auto" w:fill="D5DCE4" w:themeFill="text2" w:themeFillTint="33"/>
            <w:vAlign w:val="center"/>
          </w:tcPr>
          <w:p w14:paraId="7C516632" w14:textId="77777777" w:rsidR="00DA08A5" w:rsidRPr="00E40C72" w:rsidRDefault="00DA08A5" w:rsidP="001043F2">
            <w:pPr>
              <w:pStyle w:val="Heading3"/>
              <w:numPr>
                <w:ilvl w:val="0"/>
                <w:numId w:val="0"/>
              </w:numPr>
              <w:spacing w:after="120"/>
              <w:jc w:val="center"/>
              <w:outlineLvl w:val="2"/>
              <w:rPr>
                <w:b/>
                <w:sz w:val="24"/>
                <w:szCs w:val="24"/>
              </w:rPr>
            </w:pPr>
            <w:r w:rsidRPr="00E40C72">
              <w:rPr>
                <w:b/>
                <w:sz w:val="24"/>
                <w:szCs w:val="24"/>
              </w:rPr>
              <w:t>Description</w:t>
            </w:r>
          </w:p>
        </w:tc>
        <w:tc>
          <w:tcPr>
            <w:tcW w:w="1331" w:type="pct"/>
            <w:shd w:val="clear" w:color="auto" w:fill="D5DCE4" w:themeFill="text2" w:themeFillTint="33"/>
            <w:vAlign w:val="center"/>
          </w:tcPr>
          <w:p w14:paraId="59CA968E" w14:textId="77777777" w:rsidR="00DA08A5" w:rsidRPr="00E40C72" w:rsidRDefault="00DA08A5" w:rsidP="001043F2">
            <w:pPr>
              <w:pStyle w:val="Heading3"/>
              <w:numPr>
                <w:ilvl w:val="0"/>
                <w:numId w:val="0"/>
              </w:numPr>
              <w:spacing w:after="120"/>
              <w:jc w:val="center"/>
              <w:outlineLvl w:val="2"/>
              <w:rPr>
                <w:b/>
                <w:sz w:val="24"/>
                <w:szCs w:val="24"/>
              </w:rPr>
            </w:pPr>
            <w:r w:rsidRPr="00E40C72">
              <w:rPr>
                <w:b/>
                <w:sz w:val="24"/>
                <w:szCs w:val="24"/>
              </w:rPr>
              <w:t>Timeframe</w:t>
            </w:r>
          </w:p>
        </w:tc>
      </w:tr>
      <w:tr w:rsidR="00DA08A5" w:rsidRPr="001A45DF" w14:paraId="7FCD52AB" w14:textId="77777777" w:rsidTr="001043F2">
        <w:tc>
          <w:tcPr>
            <w:tcW w:w="1481" w:type="pct"/>
            <w:shd w:val="clear" w:color="auto" w:fill="auto"/>
            <w:vAlign w:val="center"/>
          </w:tcPr>
          <w:p w14:paraId="050B49AF" w14:textId="77777777" w:rsidR="00DA08A5" w:rsidRPr="00E40C72" w:rsidRDefault="00DA08A5" w:rsidP="001043F2">
            <w:pPr>
              <w:pStyle w:val="Heading3"/>
              <w:numPr>
                <w:ilvl w:val="0"/>
                <w:numId w:val="0"/>
              </w:numPr>
              <w:spacing w:after="120"/>
              <w:jc w:val="center"/>
              <w:outlineLvl w:val="2"/>
              <w:rPr>
                <w:sz w:val="24"/>
                <w:szCs w:val="24"/>
              </w:rPr>
            </w:pPr>
            <w:r w:rsidRPr="00E40C72">
              <w:rPr>
                <w:sz w:val="24"/>
                <w:szCs w:val="24"/>
              </w:rPr>
              <w:t>1</w:t>
            </w:r>
          </w:p>
        </w:tc>
        <w:tc>
          <w:tcPr>
            <w:tcW w:w="2188" w:type="pct"/>
            <w:shd w:val="clear" w:color="auto" w:fill="auto"/>
            <w:vAlign w:val="center"/>
          </w:tcPr>
          <w:p w14:paraId="1D166EE8" w14:textId="77777777" w:rsidR="00DA08A5" w:rsidRPr="00E40C72" w:rsidRDefault="00DA08A5" w:rsidP="001043F2">
            <w:pPr>
              <w:pStyle w:val="Heading3"/>
              <w:numPr>
                <w:ilvl w:val="0"/>
                <w:numId w:val="0"/>
              </w:numPr>
              <w:spacing w:after="120"/>
              <w:jc w:val="left"/>
              <w:outlineLvl w:val="2"/>
              <w:rPr>
                <w:sz w:val="24"/>
                <w:szCs w:val="24"/>
              </w:rPr>
            </w:pPr>
            <w:r w:rsidRPr="00E40C72">
              <w:rPr>
                <w:sz w:val="24"/>
                <w:szCs w:val="24"/>
              </w:rPr>
              <w:t xml:space="preserve">Kick off meeting with </w:t>
            </w:r>
            <w:r>
              <w:rPr>
                <w:sz w:val="24"/>
                <w:szCs w:val="24"/>
              </w:rPr>
              <w:t>Customer</w:t>
            </w:r>
          </w:p>
        </w:tc>
        <w:tc>
          <w:tcPr>
            <w:tcW w:w="1331" w:type="pct"/>
            <w:shd w:val="clear" w:color="auto" w:fill="auto"/>
            <w:vAlign w:val="center"/>
          </w:tcPr>
          <w:p w14:paraId="00A973D5" w14:textId="77777777" w:rsidR="00DA08A5" w:rsidRPr="00E40C72" w:rsidRDefault="00DA08A5" w:rsidP="001043F2">
            <w:pPr>
              <w:pStyle w:val="Heading3"/>
              <w:numPr>
                <w:ilvl w:val="0"/>
                <w:numId w:val="0"/>
              </w:numPr>
              <w:spacing w:after="120"/>
              <w:jc w:val="center"/>
              <w:outlineLvl w:val="2"/>
              <w:rPr>
                <w:sz w:val="24"/>
                <w:szCs w:val="24"/>
              </w:rPr>
            </w:pPr>
            <w:r w:rsidRPr="00E40C72">
              <w:rPr>
                <w:sz w:val="24"/>
                <w:szCs w:val="24"/>
              </w:rPr>
              <w:t xml:space="preserve">Within </w:t>
            </w:r>
            <w:r>
              <w:rPr>
                <w:sz w:val="24"/>
                <w:szCs w:val="24"/>
              </w:rPr>
              <w:t xml:space="preserve">2 working days of </w:t>
            </w:r>
            <w:r w:rsidRPr="00E40C72">
              <w:rPr>
                <w:sz w:val="24"/>
                <w:szCs w:val="24"/>
              </w:rPr>
              <w:t>Contract Award</w:t>
            </w:r>
          </w:p>
        </w:tc>
      </w:tr>
      <w:tr w:rsidR="00DA08A5" w:rsidRPr="001A45DF" w14:paraId="062B9481" w14:textId="77777777" w:rsidTr="001043F2">
        <w:tc>
          <w:tcPr>
            <w:tcW w:w="1481" w:type="pct"/>
            <w:vAlign w:val="center"/>
          </w:tcPr>
          <w:p w14:paraId="02E97558" w14:textId="77777777" w:rsidR="00DA08A5" w:rsidRPr="00820353" w:rsidRDefault="00DA08A5" w:rsidP="001043F2">
            <w:pPr>
              <w:pStyle w:val="Heading3"/>
              <w:numPr>
                <w:ilvl w:val="0"/>
                <w:numId w:val="0"/>
              </w:numPr>
              <w:spacing w:after="120"/>
              <w:jc w:val="center"/>
              <w:outlineLvl w:val="2"/>
              <w:rPr>
                <w:sz w:val="24"/>
                <w:szCs w:val="24"/>
              </w:rPr>
            </w:pPr>
            <w:r w:rsidRPr="00820353">
              <w:rPr>
                <w:sz w:val="24"/>
                <w:szCs w:val="24"/>
              </w:rPr>
              <w:t>2</w:t>
            </w:r>
          </w:p>
        </w:tc>
        <w:tc>
          <w:tcPr>
            <w:tcW w:w="2188" w:type="pct"/>
            <w:vAlign w:val="center"/>
          </w:tcPr>
          <w:p w14:paraId="51475C5A" w14:textId="77777777" w:rsidR="00DA08A5" w:rsidRDefault="00DA08A5" w:rsidP="001043F2">
            <w:pPr>
              <w:pStyle w:val="Heading3"/>
              <w:numPr>
                <w:ilvl w:val="0"/>
                <w:numId w:val="0"/>
              </w:numPr>
              <w:spacing w:after="120"/>
              <w:jc w:val="left"/>
              <w:outlineLvl w:val="2"/>
              <w:rPr>
                <w:sz w:val="24"/>
                <w:szCs w:val="24"/>
              </w:rPr>
            </w:pPr>
            <w:r w:rsidRPr="00820353">
              <w:rPr>
                <w:sz w:val="24"/>
                <w:szCs w:val="24"/>
              </w:rPr>
              <w:t xml:space="preserve">Response to </w:t>
            </w:r>
            <w:r>
              <w:rPr>
                <w:sz w:val="24"/>
                <w:szCs w:val="24"/>
              </w:rPr>
              <w:t xml:space="preserve">detailed final </w:t>
            </w:r>
            <w:r w:rsidRPr="00820353">
              <w:rPr>
                <w:sz w:val="24"/>
                <w:szCs w:val="24"/>
              </w:rPr>
              <w:t xml:space="preserve">brief </w:t>
            </w:r>
            <w:r>
              <w:rPr>
                <w:sz w:val="24"/>
                <w:szCs w:val="24"/>
              </w:rPr>
              <w:t xml:space="preserve">upon contract award </w:t>
            </w:r>
            <w:r w:rsidRPr="00820353">
              <w:rPr>
                <w:sz w:val="24"/>
                <w:szCs w:val="24"/>
              </w:rPr>
              <w:t>including</w:t>
            </w:r>
            <w:r>
              <w:rPr>
                <w:sz w:val="24"/>
                <w:szCs w:val="24"/>
              </w:rPr>
              <w:t>:</w:t>
            </w:r>
          </w:p>
          <w:p w14:paraId="39AEC90E" w14:textId="77777777" w:rsidR="00DA08A5" w:rsidRDefault="00DA08A5" w:rsidP="001043F2">
            <w:pPr>
              <w:pStyle w:val="Heading3"/>
              <w:numPr>
                <w:ilvl w:val="0"/>
                <w:numId w:val="0"/>
              </w:numPr>
              <w:spacing w:after="120"/>
              <w:jc w:val="left"/>
              <w:outlineLvl w:val="2"/>
              <w:rPr>
                <w:sz w:val="24"/>
                <w:szCs w:val="24"/>
              </w:rPr>
            </w:pPr>
            <w:r>
              <w:rPr>
                <w:sz w:val="24"/>
                <w:szCs w:val="24"/>
              </w:rPr>
              <w:t xml:space="preserve">Finalised </w:t>
            </w:r>
            <w:r w:rsidRPr="00820353">
              <w:rPr>
                <w:sz w:val="24"/>
                <w:szCs w:val="24"/>
              </w:rPr>
              <w:t xml:space="preserve">approach to management, org chart, timelines, roll out of </w:t>
            </w:r>
            <w:r>
              <w:rPr>
                <w:sz w:val="24"/>
                <w:szCs w:val="24"/>
              </w:rPr>
              <w:t>the Pop-up sites</w:t>
            </w:r>
          </w:p>
          <w:p w14:paraId="0163FF32" w14:textId="77777777" w:rsidR="00DA08A5" w:rsidRDefault="00DA08A5" w:rsidP="001043F2">
            <w:pPr>
              <w:pStyle w:val="Heading3"/>
              <w:numPr>
                <w:ilvl w:val="0"/>
                <w:numId w:val="0"/>
              </w:numPr>
              <w:spacing w:after="120"/>
              <w:jc w:val="left"/>
              <w:outlineLvl w:val="2"/>
              <w:rPr>
                <w:sz w:val="24"/>
                <w:szCs w:val="24"/>
              </w:rPr>
            </w:pPr>
            <w:r>
              <w:rPr>
                <w:sz w:val="24"/>
                <w:szCs w:val="24"/>
              </w:rPr>
              <w:t>Recruitment and training Schedule,</w:t>
            </w:r>
          </w:p>
          <w:p w14:paraId="7441E439" w14:textId="77777777" w:rsidR="00DA08A5" w:rsidRDefault="00DA08A5" w:rsidP="001043F2">
            <w:pPr>
              <w:pStyle w:val="Heading3"/>
              <w:numPr>
                <w:ilvl w:val="0"/>
                <w:numId w:val="0"/>
              </w:numPr>
              <w:spacing w:after="120"/>
              <w:jc w:val="left"/>
              <w:outlineLvl w:val="2"/>
              <w:rPr>
                <w:sz w:val="24"/>
                <w:szCs w:val="24"/>
              </w:rPr>
            </w:pPr>
            <w:r>
              <w:rPr>
                <w:sz w:val="24"/>
                <w:szCs w:val="24"/>
              </w:rPr>
              <w:t>B</w:t>
            </w:r>
            <w:r w:rsidRPr="00820353">
              <w:rPr>
                <w:sz w:val="24"/>
                <w:szCs w:val="24"/>
              </w:rPr>
              <w:t xml:space="preserve">udget </w:t>
            </w:r>
            <w:r>
              <w:rPr>
                <w:sz w:val="24"/>
                <w:szCs w:val="24"/>
              </w:rPr>
              <w:t>b</w:t>
            </w:r>
            <w:r w:rsidRPr="00820353">
              <w:rPr>
                <w:sz w:val="24"/>
                <w:szCs w:val="24"/>
              </w:rPr>
              <w:t xml:space="preserve">reakdown </w:t>
            </w:r>
            <w:r>
              <w:rPr>
                <w:sz w:val="24"/>
                <w:szCs w:val="24"/>
              </w:rPr>
              <w:t>and proposed invoicing schedule,</w:t>
            </w:r>
          </w:p>
          <w:p w14:paraId="1EDD4E5B" w14:textId="77777777" w:rsidR="00DA08A5" w:rsidRPr="00820353" w:rsidRDefault="00DA08A5" w:rsidP="001043F2">
            <w:pPr>
              <w:pStyle w:val="Heading3"/>
              <w:numPr>
                <w:ilvl w:val="0"/>
                <w:numId w:val="0"/>
              </w:numPr>
              <w:spacing w:after="120"/>
              <w:jc w:val="left"/>
              <w:outlineLvl w:val="2"/>
              <w:rPr>
                <w:sz w:val="24"/>
                <w:szCs w:val="24"/>
              </w:rPr>
            </w:pPr>
            <w:r>
              <w:rPr>
                <w:sz w:val="24"/>
                <w:szCs w:val="24"/>
              </w:rPr>
              <w:t>W</w:t>
            </w:r>
            <w:r w:rsidRPr="00820353">
              <w:rPr>
                <w:sz w:val="24"/>
                <w:szCs w:val="24"/>
              </w:rPr>
              <w:t xml:space="preserve">eekly </w:t>
            </w:r>
            <w:r>
              <w:rPr>
                <w:sz w:val="24"/>
                <w:szCs w:val="24"/>
              </w:rPr>
              <w:t xml:space="preserve">and daily </w:t>
            </w:r>
            <w:r w:rsidRPr="00820353">
              <w:rPr>
                <w:sz w:val="24"/>
                <w:szCs w:val="24"/>
              </w:rPr>
              <w:t xml:space="preserve">reporting content and format for the </w:t>
            </w:r>
            <w:r>
              <w:rPr>
                <w:sz w:val="24"/>
                <w:szCs w:val="24"/>
              </w:rPr>
              <w:t>Customer</w:t>
            </w:r>
            <w:r w:rsidRPr="00820353">
              <w:rPr>
                <w:sz w:val="24"/>
                <w:szCs w:val="24"/>
              </w:rPr>
              <w:t>/Partner</w:t>
            </w:r>
          </w:p>
        </w:tc>
        <w:tc>
          <w:tcPr>
            <w:tcW w:w="1331" w:type="pct"/>
            <w:vAlign w:val="center"/>
          </w:tcPr>
          <w:p w14:paraId="2B13AA70" w14:textId="77777777" w:rsidR="00DA08A5" w:rsidRPr="00002566" w:rsidRDefault="00DA08A5" w:rsidP="001043F2">
            <w:pPr>
              <w:pStyle w:val="Heading3"/>
              <w:numPr>
                <w:ilvl w:val="0"/>
                <w:numId w:val="0"/>
              </w:numPr>
              <w:spacing w:after="120"/>
              <w:jc w:val="center"/>
              <w:outlineLvl w:val="2"/>
              <w:rPr>
                <w:sz w:val="24"/>
                <w:szCs w:val="24"/>
              </w:rPr>
            </w:pPr>
            <w:r w:rsidRPr="00002566">
              <w:rPr>
                <w:sz w:val="24"/>
                <w:szCs w:val="24"/>
              </w:rPr>
              <w:t>Within week 1 of Contract Award</w:t>
            </w:r>
          </w:p>
          <w:p w14:paraId="2C7E5910" w14:textId="77777777" w:rsidR="00DA08A5" w:rsidRPr="006E6B70" w:rsidRDefault="00DA08A5" w:rsidP="001043F2">
            <w:pPr>
              <w:pStyle w:val="Heading3"/>
              <w:numPr>
                <w:ilvl w:val="0"/>
                <w:numId w:val="0"/>
              </w:numPr>
              <w:spacing w:after="120"/>
              <w:jc w:val="center"/>
              <w:outlineLvl w:val="2"/>
              <w:rPr>
                <w:sz w:val="24"/>
                <w:szCs w:val="24"/>
                <w:highlight w:val="green"/>
              </w:rPr>
            </w:pPr>
          </w:p>
        </w:tc>
      </w:tr>
      <w:tr w:rsidR="00DA08A5" w:rsidRPr="001A45DF" w14:paraId="35D62D4D" w14:textId="77777777" w:rsidTr="001043F2">
        <w:tc>
          <w:tcPr>
            <w:tcW w:w="1481" w:type="pct"/>
            <w:vAlign w:val="center"/>
          </w:tcPr>
          <w:p w14:paraId="50ECDC99" w14:textId="77777777" w:rsidR="00DA08A5" w:rsidRPr="00820353" w:rsidRDefault="00DA08A5" w:rsidP="001043F2">
            <w:pPr>
              <w:pStyle w:val="Heading3"/>
              <w:numPr>
                <w:ilvl w:val="0"/>
                <w:numId w:val="0"/>
              </w:numPr>
              <w:spacing w:after="120"/>
              <w:jc w:val="center"/>
              <w:outlineLvl w:val="2"/>
              <w:rPr>
                <w:sz w:val="24"/>
                <w:szCs w:val="24"/>
              </w:rPr>
            </w:pPr>
            <w:r>
              <w:rPr>
                <w:sz w:val="24"/>
                <w:szCs w:val="24"/>
              </w:rPr>
              <w:t>3</w:t>
            </w:r>
          </w:p>
        </w:tc>
        <w:tc>
          <w:tcPr>
            <w:tcW w:w="2188" w:type="pct"/>
            <w:vAlign w:val="center"/>
          </w:tcPr>
          <w:p w14:paraId="29D7BB37" w14:textId="77777777" w:rsidR="00DA08A5" w:rsidRDefault="00DA08A5" w:rsidP="001043F2">
            <w:pPr>
              <w:pStyle w:val="Heading3"/>
              <w:numPr>
                <w:ilvl w:val="0"/>
                <w:numId w:val="0"/>
              </w:numPr>
              <w:spacing w:after="120"/>
              <w:jc w:val="left"/>
              <w:outlineLvl w:val="2"/>
              <w:rPr>
                <w:sz w:val="24"/>
                <w:szCs w:val="24"/>
              </w:rPr>
            </w:pPr>
            <w:r>
              <w:rPr>
                <w:sz w:val="24"/>
                <w:szCs w:val="24"/>
              </w:rPr>
              <w:t>Commencement of an operation of substantial proportion of site.</w:t>
            </w:r>
          </w:p>
        </w:tc>
        <w:tc>
          <w:tcPr>
            <w:tcW w:w="1331" w:type="pct"/>
            <w:vAlign w:val="center"/>
          </w:tcPr>
          <w:p w14:paraId="5435FA75" w14:textId="77777777" w:rsidR="00DA08A5" w:rsidRPr="00002566" w:rsidRDefault="00DA08A5" w:rsidP="001043F2">
            <w:pPr>
              <w:pStyle w:val="Heading3"/>
              <w:numPr>
                <w:ilvl w:val="0"/>
                <w:numId w:val="0"/>
              </w:numPr>
              <w:spacing w:after="120"/>
              <w:jc w:val="center"/>
              <w:outlineLvl w:val="2"/>
              <w:rPr>
                <w:sz w:val="24"/>
                <w:szCs w:val="24"/>
              </w:rPr>
            </w:pPr>
            <w:r>
              <w:rPr>
                <w:sz w:val="24"/>
                <w:szCs w:val="24"/>
              </w:rPr>
              <w:t>Within 2 weeks of Contract Award</w:t>
            </w:r>
          </w:p>
        </w:tc>
      </w:tr>
      <w:tr w:rsidR="00DA08A5" w:rsidRPr="00C73BFE" w14:paraId="4B383DBA" w14:textId="77777777" w:rsidTr="001043F2">
        <w:tc>
          <w:tcPr>
            <w:tcW w:w="1481" w:type="pct"/>
            <w:vAlign w:val="center"/>
          </w:tcPr>
          <w:p w14:paraId="7494B1CB" w14:textId="77777777" w:rsidR="00DA08A5" w:rsidRPr="00C73BFE" w:rsidRDefault="00DA08A5" w:rsidP="001043F2">
            <w:pPr>
              <w:pStyle w:val="Heading3"/>
              <w:numPr>
                <w:ilvl w:val="0"/>
                <w:numId w:val="0"/>
              </w:numPr>
              <w:spacing w:after="120"/>
              <w:jc w:val="center"/>
              <w:outlineLvl w:val="2"/>
              <w:rPr>
                <w:sz w:val="24"/>
                <w:szCs w:val="24"/>
              </w:rPr>
            </w:pPr>
            <w:r w:rsidRPr="00C73BFE">
              <w:rPr>
                <w:sz w:val="24"/>
                <w:szCs w:val="24"/>
              </w:rPr>
              <w:t>4</w:t>
            </w:r>
          </w:p>
        </w:tc>
        <w:tc>
          <w:tcPr>
            <w:tcW w:w="2188" w:type="pct"/>
            <w:vAlign w:val="center"/>
          </w:tcPr>
          <w:p w14:paraId="0775BC40" w14:textId="77777777" w:rsidR="00DA08A5" w:rsidRPr="00C73BFE" w:rsidRDefault="00DA08A5" w:rsidP="001043F2">
            <w:pPr>
              <w:pStyle w:val="Heading3"/>
              <w:numPr>
                <w:ilvl w:val="0"/>
                <w:numId w:val="0"/>
              </w:numPr>
              <w:spacing w:after="120"/>
              <w:jc w:val="left"/>
              <w:outlineLvl w:val="2"/>
              <w:rPr>
                <w:sz w:val="24"/>
                <w:szCs w:val="24"/>
              </w:rPr>
            </w:pPr>
            <w:r>
              <w:rPr>
                <w:sz w:val="24"/>
                <w:szCs w:val="24"/>
              </w:rPr>
              <w:t>Overall c</w:t>
            </w:r>
            <w:r w:rsidRPr="00C73BFE">
              <w:rPr>
                <w:sz w:val="24"/>
                <w:szCs w:val="24"/>
              </w:rPr>
              <w:t>ampaign Evaluation report at end of initial campaign</w:t>
            </w:r>
            <w:r>
              <w:rPr>
                <w:sz w:val="24"/>
                <w:szCs w:val="24"/>
              </w:rPr>
              <w:t>.</w:t>
            </w:r>
            <w:r w:rsidRPr="00C73BFE">
              <w:rPr>
                <w:sz w:val="24"/>
                <w:szCs w:val="24"/>
              </w:rPr>
              <w:t xml:space="preserve"> .</w:t>
            </w:r>
          </w:p>
        </w:tc>
        <w:tc>
          <w:tcPr>
            <w:tcW w:w="1331" w:type="pct"/>
            <w:vAlign w:val="center"/>
          </w:tcPr>
          <w:p w14:paraId="4AC38E55" w14:textId="77777777" w:rsidR="00DA08A5" w:rsidRPr="00C73BFE" w:rsidRDefault="00DA08A5" w:rsidP="001043F2">
            <w:pPr>
              <w:pStyle w:val="Heading3"/>
              <w:numPr>
                <w:ilvl w:val="0"/>
                <w:numId w:val="0"/>
              </w:numPr>
              <w:spacing w:after="120"/>
              <w:jc w:val="center"/>
              <w:outlineLvl w:val="2"/>
              <w:rPr>
                <w:sz w:val="24"/>
                <w:szCs w:val="24"/>
              </w:rPr>
            </w:pPr>
            <w:r>
              <w:rPr>
                <w:sz w:val="24"/>
                <w:szCs w:val="24"/>
              </w:rPr>
              <w:t>Overarching report w</w:t>
            </w:r>
            <w:r w:rsidRPr="00C73BFE">
              <w:rPr>
                <w:sz w:val="24"/>
                <w:szCs w:val="24"/>
              </w:rPr>
              <w:t>ithin 4 weeks of project completion</w:t>
            </w:r>
          </w:p>
        </w:tc>
      </w:tr>
      <w:tr w:rsidR="00DA08A5" w:rsidRPr="00C73BFE" w14:paraId="36CDD1AE" w14:textId="77777777" w:rsidTr="001043F2">
        <w:tc>
          <w:tcPr>
            <w:tcW w:w="1481" w:type="pct"/>
            <w:vAlign w:val="center"/>
          </w:tcPr>
          <w:p w14:paraId="47A4E329" w14:textId="77777777" w:rsidR="00DA08A5" w:rsidRPr="00C73BFE" w:rsidRDefault="00DA08A5" w:rsidP="001043F2">
            <w:pPr>
              <w:pStyle w:val="Heading3"/>
              <w:numPr>
                <w:ilvl w:val="0"/>
                <w:numId w:val="0"/>
              </w:numPr>
              <w:spacing w:after="120"/>
              <w:jc w:val="center"/>
              <w:outlineLvl w:val="2"/>
              <w:rPr>
                <w:sz w:val="24"/>
                <w:szCs w:val="24"/>
              </w:rPr>
            </w:pPr>
            <w:r>
              <w:rPr>
                <w:sz w:val="24"/>
                <w:szCs w:val="24"/>
              </w:rPr>
              <w:t>5</w:t>
            </w:r>
          </w:p>
        </w:tc>
        <w:tc>
          <w:tcPr>
            <w:tcW w:w="2188" w:type="pct"/>
            <w:vAlign w:val="center"/>
          </w:tcPr>
          <w:p w14:paraId="1BAB6687" w14:textId="77777777" w:rsidR="00DA08A5" w:rsidRDefault="00DA08A5" w:rsidP="001043F2">
            <w:pPr>
              <w:pStyle w:val="Heading3"/>
              <w:numPr>
                <w:ilvl w:val="0"/>
                <w:numId w:val="0"/>
              </w:numPr>
              <w:spacing w:after="120"/>
              <w:jc w:val="left"/>
              <w:outlineLvl w:val="2"/>
              <w:rPr>
                <w:sz w:val="24"/>
                <w:szCs w:val="24"/>
              </w:rPr>
            </w:pPr>
            <w:r>
              <w:rPr>
                <w:sz w:val="24"/>
                <w:szCs w:val="24"/>
              </w:rPr>
              <w:t>Daily reports to be provided for the initial campaign and subsequent campaigns during the period of the contract.</w:t>
            </w:r>
          </w:p>
        </w:tc>
        <w:tc>
          <w:tcPr>
            <w:tcW w:w="1331" w:type="pct"/>
            <w:vAlign w:val="center"/>
          </w:tcPr>
          <w:p w14:paraId="1988F939" w14:textId="77777777" w:rsidR="00DA08A5" w:rsidRDefault="00DA08A5" w:rsidP="001043F2">
            <w:pPr>
              <w:pStyle w:val="Heading3"/>
              <w:numPr>
                <w:ilvl w:val="0"/>
                <w:numId w:val="0"/>
              </w:numPr>
              <w:spacing w:after="120"/>
              <w:jc w:val="center"/>
              <w:outlineLvl w:val="2"/>
              <w:rPr>
                <w:sz w:val="24"/>
                <w:szCs w:val="24"/>
              </w:rPr>
            </w:pPr>
            <w:r>
              <w:rPr>
                <w:sz w:val="24"/>
                <w:szCs w:val="24"/>
              </w:rPr>
              <w:t>Daily</w:t>
            </w:r>
          </w:p>
        </w:tc>
      </w:tr>
      <w:tr w:rsidR="00DA08A5" w:rsidRPr="00C73BFE" w14:paraId="1071E841" w14:textId="77777777" w:rsidTr="001043F2">
        <w:tc>
          <w:tcPr>
            <w:tcW w:w="1481" w:type="pct"/>
            <w:vAlign w:val="center"/>
          </w:tcPr>
          <w:p w14:paraId="10F1CF1D" w14:textId="77777777" w:rsidR="00DA08A5" w:rsidRDefault="00DA08A5" w:rsidP="001043F2">
            <w:pPr>
              <w:pStyle w:val="Heading3"/>
              <w:numPr>
                <w:ilvl w:val="0"/>
                <w:numId w:val="0"/>
              </w:numPr>
              <w:spacing w:after="120"/>
              <w:jc w:val="center"/>
              <w:outlineLvl w:val="2"/>
              <w:rPr>
                <w:sz w:val="24"/>
                <w:szCs w:val="24"/>
              </w:rPr>
            </w:pPr>
            <w:r>
              <w:rPr>
                <w:sz w:val="24"/>
                <w:szCs w:val="24"/>
              </w:rPr>
              <w:t>6</w:t>
            </w:r>
          </w:p>
        </w:tc>
        <w:tc>
          <w:tcPr>
            <w:tcW w:w="2188" w:type="pct"/>
            <w:vAlign w:val="center"/>
          </w:tcPr>
          <w:p w14:paraId="27A34947" w14:textId="77777777" w:rsidR="00DA08A5" w:rsidRDefault="00DA08A5" w:rsidP="001043F2">
            <w:pPr>
              <w:pStyle w:val="Heading3"/>
              <w:numPr>
                <w:ilvl w:val="0"/>
                <w:numId w:val="0"/>
              </w:numPr>
              <w:spacing w:after="120"/>
              <w:jc w:val="left"/>
              <w:outlineLvl w:val="2"/>
              <w:rPr>
                <w:sz w:val="24"/>
                <w:szCs w:val="24"/>
              </w:rPr>
            </w:pPr>
            <w:r>
              <w:rPr>
                <w:sz w:val="24"/>
                <w:szCs w:val="24"/>
              </w:rPr>
              <w:t>Weekly Reports to be provided for initial campaign and subsequent campaigns during the period of the contract,</w:t>
            </w:r>
          </w:p>
        </w:tc>
        <w:tc>
          <w:tcPr>
            <w:tcW w:w="1331" w:type="pct"/>
            <w:vAlign w:val="center"/>
          </w:tcPr>
          <w:p w14:paraId="3E3EF60B" w14:textId="77777777" w:rsidR="00DA08A5" w:rsidRDefault="00DA08A5" w:rsidP="001043F2">
            <w:pPr>
              <w:pStyle w:val="Heading3"/>
              <w:numPr>
                <w:ilvl w:val="0"/>
                <w:numId w:val="0"/>
              </w:numPr>
              <w:spacing w:after="120"/>
              <w:jc w:val="center"/>
              <w:outlineLvl w:val="2"/>
              <w:rPr>
                <w:sz w:val="24"/>
                <w:szCs w:val="24"/>
              </w:rPr>
            </w:pPr>
            <w:r>
              <w:rPr>
                <w:sz w:val="24"/>
                <w:szCs w:val="24"/>
              </w:rPr>
              <w:t>Weekly</w:t>
            </w:r>
          </w:p>
        </w:tc>
      </w:tr>
    </w:tbl>
    <w:p w14:paraId="7CE7BA6F" w14:textId="77777777" w:rsidR="00DA08A5" w:rsidRPr="00C73BFE" w:rsidRDefault="00DA08A5" w:rsidP="00DA08A5">
      <w:pPr>
        <w:pStyle w:val="Heading1"/>
        <w:numPr>
          <w:ilvl w:val="0"/>
          <w:numId w:val="0"/>
        </w:numPr>
        <w:overflowPunct w:val="0"/>
        <w:autoSpaceDE w:val="0"/>
        <w:autoSpaceDN w:val="0"/>
        <w:spacing w:after="120"/>
        <w:textAlignment w:val="baseline"/>
        <w:rPr>
          <w:rFonts w:cs="Arial"/>
          <w:sz w:val="24"/>
          <w:szCs w:val="24"/>
        </w:rPr>
      </w:pPr>
      <w:bookmarkStart w:id="28" w:name="_Toc302637211"/>
    </w:p>
    <w:p w14:paraId="60E836B3" w14:textId="77777777" w:rsidR="00DA08A5" w:rsidRPr="00C73BFE" w:rsidRDefault="00DA08A5" w:rsidP="00DA08A5">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29" w:name="_Toc368573033"/>
      <w:bookmarkStart w:id="30" w:name="_Toc428087744"/>
      <w:r w:rsidRPr="00C73BFE">
        <w:rPr>
          <w:rFonts w:cs="Arial"/>
          <w:sz w:val="24"/>
          <w:szCs w:val="24"/>
        </w:rPr>
        <w:t>MANAGEMENT INFORMATION/reporting</w:t>
      </w:r>
      <w:bookmarkEnd w:id="29"/>
      <w:bookmarkEnd w:id="30"/>
    </w:p>
    <w:p w14:paraId="47874CF7" w14:textId="77777777" w:rsidR="00DA08A5" w:rsidRDefault="00DA08A5" w:rsidP="00DA08A5">
      <w:pPr>
        <w:pStyle w:val="Heading2"/>
        <w:rPr>
          <w:sz w:val="24"/>
          <w:szCs w:val="24"/>
        </w:rPr>
      </w:pPr>
      <w:r w:rsidRPr="00C73BFE">
        <w:rPr>
          <w:sz w:val="24"/>
          <w:szCs w:val="24"/>
        </w:rPr>
        <w:t xml:space="preserve">The </w:t>
      </w:r>
      <w:r>
        <w:rPr>
          <w:sz w:val="24"/>
          <w:szCs w:val="24"/>
        </w:rPr>
        <w:t>Supplier</w:t>
      </w:r>
      <w:r w:rsidRPr="00C73BFE">
        <w:rPr>
          <w:sz w:val="24"/>
          <w:szCs w:val="24"/>
        </w:rPr>
        <w:t xml:space="preserve"> shall provide </w:t>
      </w:r>
      <w:r>
        <w:rPr>
          <w:sz w:val="24"/>
          <w:szCs w:val="24"/>
        </w:rPr>
        <w:t xml:space="preserve">daily and </w:t>
      </w:r>
      <w:r w:rsidRPr="00C73BFE">
        <w:rPr>
          <w:sz w:val="24"/>
          <w:szCs w:val="24"/>
        </w:rPr>
        <w:t xml:space="preserve">weekly status reports and attend status meetings, normally a conference, as required. The format of status reports and meetings will be agreed with </w:t>
      </w:r>
      <w:r>
        <w:rPr>
          <w:sz w:val="24"/>
          <w:szCs w:val="24"/>
        </w:rPr>
        <w:t>Customer</w:t>
      </w:r>
      <w:r w:rsidRPr="00C73BFE">
        <w:rPr>
          <w:sz w:val="24"/>
          <w:szCs w:val="24"/>
        </w:rPr>
        <w:t xml:space="preserve"> team on appointment.</w:t>
      </w:r>
    </w:p>
    <w:p w14:paraId="2CA074B3" w14:textId="77777777" w:rsidR="00DA08A5" w:rsidRPr="00C73BFE" w:rsidRDefault="00DA08A5" w:rsidP="00DA08A5">
      <w:pPr>
        <w:pStyle w:val="Heading2"/>
        <w:rPr>
          <w:sz w:val="24"/>
          <w:szCs w:val="24"/>
        </w:rPr>
      </w:pPr>
      <w:r w:rsidRPr="00C025AC">
        <w:rPr>
          <w:sz w:val="24"/>
          <w:szCs w:val="24"/>
        </w:rPr>
        <w:lastRenderedPageBreak/>
        <w:t xml:space="preserve">Potential Agencies should, as part of their Bid Submission, provide details of the management information systems they would provide and/or develop for the Authority in delivery of this contract. The Authority welcomes proposals for innovative information management reporting processes and systems to meet the Authority's reporting requirements, including details on the </w:t>
      </w:r>
      <w:r>
        <w:rPr>
          <w:sz w:val="24"/>
          <w:szCs w:val="24"/>
        </w:rPr>
        <w:t>Supplier</w:t>
      </w:r>
      <w:r w:rsidRPr="00C025AC">
        <w:rPr>
          <w:sz w:val="24"/>
          <w:szCs w:val="24"/>
        </w:rPr>
        <w:t>'s processes and systems to provide detailed management information on a rolling basis for use by multiple audiences. Such solutions must be costed for in the Attachment 4a Price Schedule under the Account Management Costs table.</w:t>
      </w:r>
    </w:p>
    <w:p w14:paraId="22A9D01F" w14:textId="77777777" w:rsidR="00DA08A5" w:rsidRPr="00C73BFE" w:rsidRDefault="00DA08A5" w:rsidP="00DA08A5">
      <w:pPr>
        <w:pStyle w:val="Heading2"/>
        <w:rPr>
          <w:color w:val="FF0000"/>
          <w:sz w:val="24"/>
          <w:szCs w:val="24"/>
        </w:rPr>
      </w:pPr>
      <w:r w:rsidRPr="00C73BFE">
        <w:rPr>
          <w:sz w:val="24"/>
          <w:szCs w:val="24"/>
        </w:rPr>
        <w:t>The progress of the project will be monitored throughout with evaluation reports delivered within four</w:t>
      </w:r>
      <w:r w:rsidRPr="00C73BFE">
        <w:rPr>
          <w:b/>
          <w:sz w:val="24"/>
          <w:szCs w:val="24"/>
        </w:rPr>
        <w:t xml:space="preserve"> </w:t>
      </w:r>
      <w:r w:rsidRPr="00C73BFE">
        <w:rPr>
          <w:sz w:val="24"/>
          <w:szCs w:val="24"/>
        </w:rPr>
        <w:t xml:space="preserve">weeks of project activity. </w:t>
      </w:r>
    </w:p>
    <w:p w14:paraId="67A1E79D" w14:textId="77777777" w:rsidR="00DA08A5" w:rsidRPr="00C73BFE" w:rsidRDefault="00DA08A5" w:rsidP="00DA08A5">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1" w:name="_Toc428087745"/>
      <w:r w:rsidRPr="00C73BFE">
        <w:rPr>
          <w:rFonts w:cs="Arial"/>
          <w:sz w:val="24"/>
          <w:szCs w:val="24"/>
        </w:rPr>
        <w:t>Volumes</w:t>
      </w:r>
      <w:bookmarkEnd w:id="31"/>
    </w:p>
    <w:p w14:paraId="493F4E46" w14:textId="77777777" w:rsidR="00DA08A5" w:rsidRPr="00C73BFE" w:rsidRDefault="00DA08A5" w:rsidP="00DA08A5">
      <w:pPr>
        <w:pStyle w:val="Heading2"/>
        <w:rPr>
          <w:rFonts w:cs="Arial"/>
          <w:sz w:val="24"/>
          <w:szCs w:val="24"/>
        </w:rPr>
      </w:pPr>
      <w:bookmarkStart w:id="32" w:name="_Toc368573035"/>
      <w:r w:rsidRPr="00C73BFE">
        <w:rPr>
          <w:sz w:val="24"/>
          <w:szCs w:val="24"/>
        </w:rPr>
        <w:t xml:space="preserve">Total numbers of </w:t>
      </w:r>
      <w:r>
        <w:rPr>
          <w:sz w:val="24"/>
          <w:szCs w:val="24"/>
        </w:rPr>
        <w:t>events over the course of the contract period</w:t>
      </w:r>
      <w:r w:rsidRPr="00C73BFE">
        <w:rPr>
          <w:sz w:val="24"/>
          <w:szCs w:val="24"/>
        </w:rPr>
        <w:t xml:space="preserve"> are currently unknown, the </w:t>
      </w:r>
      <w:r>
        <w:rPr>
          <w:sz w:val="24"/>
          <w:szCs w:val="24"/>
        </w:rPr>
        <w:t>Supplier</w:t>
      </w:r>
      <w:r w:rsidRPr="00C73BFE">
        <w:rPr>
          <w:sz w:val="24"/>
          <w:szCs w:val="24"/>
        </w:rPr>
        <w:t xml:space="preserve"> will be required to work with the </w:t>
      </w:r>
      <w:r>
        <w:rPr>
          <w:sz w:val="24"/>
          <w:szCs w:val="24"/>
        </w:rPr>
        <w:t>Customer</w:t>
      </w:r>
      <w:r w:rsidRPr="00C73BFE">
        <w:rPr>
          <w:sz w:val="24"/>
          <w:szCs w:val="24"/>
        </w:rPr>
        <w:t xml:space="preserve"> to agree locations/timings and volumes.</w:t>
      </w:r>
    </w:p>
    <w:p w14:paraId="1CAA9DE9" w14:textId="77777777" w:rsidR="00DA08A5" w:rsidRPr="00DF679B" w:rsidRDefault="00DA08A5" w:rsidP="00DA08A5">
      <w:pPr>
        <w:pStyle w:val="Heading2"/>
        <w:rPr>
          <w:rFonts w:cs="Arial"/>
          <w:sz w:val="24"/>
          <w:szCs w:val="24"/>
        </w:rPr>
      </w:pPr>
      <w:r w:rsidRPr="00C73BFE">
        <w:rPr>
          <w:sz w:val="24"/>
          <w:szCs w:val="24"/>
        </w:rPr>
        <w:t>Volumes and contract spend are not guaranteed</w:t>
      </w:r>
      <w:r>
        <w:rPr>
          <w:sz w:val="24"/>
          <w:szCs w:val="24"/>
        </w:rPr>
        <w:t>.</w:t>
      </w:r>
    </w:p>
    <w:p w14:paraId="5878BC40" w14:textId="77777777" w:rsidR="00DA08A5" w:rsidRPr="00C73BFE" w:rsidRDefault="00DA08A5" w:rsidP="00DA08A5">
      <w:pPr>
        <w:pStyle w:val="Heading2"/>
        <w:rPr>
          <w:rFonts w:cs="Arial"/>
          <w:sz w:val="24"/>
          <w:szCs w:val="24"/>
        </w:rPr>
      </w:pPr>
      <w:r w:rsidRPr="00C73BFE">
        <w:rPr>
          <w:sz w:val="24"/>
          <w:szCs w:val="24"/>
        </w:rPr>
        <w:t xml:space="preserve"> TUPE shall not apply.</w:t>
      </w:r>
    </w:p>
    <w:p w14:paraId="2ADABD77" w14:textId="77777777" w:rsidR="00DA08A5" w:rsidRPr="00C73BFE" w:rsidRDefault="00DA08A5" w:rsidP="00DA08A5">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3" w:name="_Toc428087746"/>
      <w:r w:rsidRPr="00C73BFE">
        <w:rPr>
          <w:rFonts w:cs="Arial"/>
          <w:sz w:val="24"/>
          <w:szCs w:val="24"/>
        </w:rPr>
        <w:t>continuous improvement</w:t>
      </w:r>
      <w:bookmarkEnd w:id="32"/>
      <w:bookmarkEnd w:id="33"/>
    </w:p>
    <w:p w14:paraId="24A34C62" w14:textId="77777777" w:rsidR="00DA08A5" w:rsidRPr="00C73BFE" w:rsidRDefault="00DA08A5" w:rsidP="00DA08A5">
      <w:pPr>
        <w:pStyle w:val="Heading2"/>
        <w:tabs>
          <w:tab w:val="clear" w:pos="720"/>
          <w:tab w:val="num" w:pos="709"/>
          <w:tab w:val="num" w:pos="1712"/>
        </w:tabs>
        <w:spacing w:after="120"/>
        <w:ind w:left="709" w:hanging="709"/>
        <w:rPr>
          <w:rFonts w:cs="Arial"/>
          <w:sz w:val="24"/>
          <w:szCs w:val="24"/>
        </w:rPr>
      </w:pPr>
      <w:r w:rsidRPr="00C73BFE">
        <w:rPr>
          <w:rFonts w:cs="Arial"/>
          <w:sz w:val="24"/>
          <w:szCs w:val="24"/>
        </w:rPr>
        <w:t xml:space="preserve">The </w:t>
      </w:r>
      <w:r>
        <w:rPr>
          <w:rFonts w:cs="Arial"/>
          <w:sz w:val="24"/>
          <w:szCs w:val="24"/>
        </w:rPr>
        <w:t>Supplier</w:t>
      </w:r>
      <w:r w:rsidRPr="00C73BFE">
        <w:rPr>
          <w:rFonts w:cs="Arial"/>
          <w:sz w:val="24"/>
          <w:szCs w:val="24"/>
        </w:rPr>
        <w:t xml:space="preserve"> should present new ways of working to the </w:t>
      </w:r>
      <w:r>
        <w:rPr>
          <w:rFonts w:cs="Arial"/>
          <w:sz w:val="24"/>
          <w:szCs w:val="24"/>
        </w:rPr>
        <w:t>Customer</w:t>
      </w:r>
      <w:r w:rsidRPr="00C73BFE">
        <w:rPr>
          <w:rFonts w:cs="Arial"/>
          <w:sz w:val="24"/>
          <w:szCs w:val="24"/>
        </w:rPr>
        <w:t xml:space="preserve"> at status, contract review and post activity review meetings, that will improve</w:t>
      </w:r>
      <w:r>
        <w:rPr>
          <w:rFonts w:cs="Arial"/>
          <w:sz w:val="24"/>
          <w:szCs w:val="24"/>
        </w:rPr>
        <w:t xml:space="preserve"> and </w:t>
      </w:r>
      <w:r w:rsidRPr="00C73BFE">
        <w:rPr>
          <w:rFonts w:cs="Arial"/>
          <w:sz w:val="24"/>
          <w:szCs w:val="24"/>
        </w:rPr>
        <w:t>enhance audience experience, cost efficiency and campaign outcomes.</w:t>
      </w:r>
    </w:p>
    <w:p w14:paraId="27B61063" w14:textId="77777777" w:rsidR="00DA08A5" w:rsidRPr="00C73BFE" w:rsidRDefault="00DA08A5" w:rsidP="00DA08A5">
      <w:pPr>
        <w:pStyle w:val="Heading2"/>
        <w:tabs>
          <w:tab w:val="clear" w:pos="720"/>
          <w:tab w:val="num" w:pos="709"/>
          <w:tab w:val="num" w:pos="1712"/>
        </w:tabs>
        <w:spacing w:after="120"/>
        <w:ind w:left="709" w:hanging="709"/>
        <w:rPr>
          <w:rFonts w:cs="Arial"/>
          <w:sz w:val="24"/>
          <w:szCs w:val="24"/>
        </w:rPr>
      </w:pPr>
      <w:r w:rsidRPr="00C73BFE">
        <w:rPr>
          <w:rFonts w:cs="Arial"/>
          <w:sz w:val="24"/>
          <w:szCs w:val="24"/>
        </w:rPr>
        <w:t xml:space="preserve">Changes to the way in which the Services are to be delivered must be brought to the </w:t>
      </w:r>
      <w:r>
        <w:rPr>
          <w:rFonts w:cs="Arial"/>
          <w:sz w:val="24"/>
          <w:szCs w:val="24"/>
        </w:rPr>
        <w:t>Customer</w:t>
      </w:r>
      <w:r w:rsidRPr="00C73BFE">
        <w:rPr>
          <w:rFonts w:cs="Arial"/>
          <w:sz w:val="24"/>
          <w:szCs w:val="24"/>
        </w:rPr>
        <w:t>’s attention and agreed prior to any changes being implemented.</w:t>
      </w:r>
    </w:p>
    <w:p w14:paraId="0E9F7611" w14:textId="77777777" w:rsidR="00DA08A5" w:rsidRPr="001A45DF" w:rsidRDefault="00DA08A5" w:rsidP="00DA08A5">
      <w:pPr>
        <w:pStyle w:val="Heading1"/>
        <w:rPr>
          <w:sz w:val="32"/>
          <w:szCs w:val="32"/>
        </w:rPr>
      </w:pPr>
      <w:bookmarkStart w:id="34" w:name="_Toc428087747"/>
      <w:r w:rsidRPr="003C03BC">
        <w:rPr>
          <w:rFonts w:cs="Arial"/>
          <w:sz w:val="32"/>
          <w:szCs w:val="32"/>
        </w:rPr>
        <w:t>Sustainability</w:t>
      </w:r>
      <w:bookmarkEnd w:id="34"/>
      <w:r>
        <w:rPr>
          <w:sz w:val="32"/>
          <w:szCs w:val="32"/>
        </w:rPr>
        <w:tab/>
      </w:r>
      <w:r>
        <w:rPr>
          <w:sz w:val="32"/>
          <w:szCs w:val="32"/>
        </w:rPr>
        <w:tab/>
      </w:r>
      <w:bookmarkStart w:id="35" w:name="_Toc428087748"/>
      <w:bookmarkEnd w:id="35"/>
    </w:p>
    <w:p w14:paraId="16812453" w14:textId="77777777" w:rsidR="00DA08A5" w:rsidRPr="00C3719D" w:rsidRDefault="00DA08A5" w:rsidP="00DA08A5">
      <w:pPr>
        <w:pStyle w:val="Heading2"/>
        <w:tabs>
          <w:tab w:val="num" w:pos="1712"/>
        </w:tabs>
        <w:spacing w:after="120"/>
        <w:ind w:left="709" w:hanging="709"/>
      </w:pPr>
      <w:r w:rsidRPr="00C3719D">
        <w:t xml:space="preserve">All </w:t>
      </w:r>
      <w:r w:rsidRPr="003C03BC">
        <w:rPr>
          <w:rFonts w:cs="Arial"/>
          <w:sz w:val="24"/>
          <w:szCs w:val="24"/>
        </w:rPr>
        <w:t>materials</w:t>
      </w:r>
      <w:r w:rsidRPr="00C3719D">
        <w:t xml:space="preserve"> must be recycled on disposal if possible.</w:t>
      </w:r>
    </w:p>
    <w:p w14:paraId="735B35D4" w14:textId="77777777" w:rsidR="00DA08A5" w:rsidRPr="001A45DF" w:rsidRDefault="00DA08A5" w:rsidP="00DA08A5">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6" w:name="_Toc368573036"/>
      <w:bookmarkStart w:id="37" w:name="_Toc428087749"/>
      <w:r w:rsidRPr="001A45DF">
        <w:rPr>
          <w:rFonts w:cs="Arial"/>
          <w:sz w:val="32"/>
          <w:szCs w:val="32"/>
        </w:rPr>
        <w:t>quality</w:t>
      </w:r>
      <w:bookmarkEnd w:id="36"/>
      <w:bookmarkEnd w:id="37"/>
    </w:p>
    <w:p w14:paraId="0D2CF044" w14:textId="77777777" w:rsidR="00DA08A5" w:rsidRDefault="00DA08A5" w:rsidP="00DA08A5">
      <w:pPr>
        <w:pStyle w:val="Heading2"/>
        <w:spacing w:after="120"/>
        <w:ind w:left="709" w:hanging="709"/>
        <w:rPr>
          <w:sz w:val="24"/>
          <w:szCs w:val="24"/>
        </w:rPr>
      </w:pPr>
      <w:r w:rsidRPr="00CE121F">
        <w:rPr>
          <w:sz w:val="24"/>
          <w:szCs w:val="24"/>
        </w:rPr>
        <w:t>Staff must be trained to the spec</w:t>
      </w:r>
      <w:r>
        <w:rPr>
          <w:sz w:val="24"/>
          <w:szCs w:val="24"/>
        </w:rPr>
        <w:t>ification</w:t>
      </w:r>
      <w:r w:rsidRPr="00CE121F">
        <w:rPr>
          <w:sz w:val="24"/>
          <w:szCs w:val="24"/>
        </w:rPr>
        <w:t xml:space="preserve"> stipulated in the training manual the </w:t>
      </w:r>
      <w:r>
        <w:rPr>
          <w:sz w:val="24"/>
          <w:szCs w:val="24"/>
        </w:rPr>
        <w:t>Customer</w:t>
      </w:r>
      <w:r w:rsidRPr="00CE121F">
        <w:rPr>
          <w:sz w:val="24"/>
          <w:szCs w:val="24"/>
        </w:rPr>
        <w:t xml:space="preserve">/Partner will provide. Staff must be polite, cleanly presented and dressed in a ‘branded’ t-shirt. </w:t>
      </w:r>
    </w:p>
    <w:p w14:paraId="100A2A10" w14:textId="77777777" w:rsidR="00DA08A5" w:rsidRDefault="00DA08A5" w:rsidP="00DA08A5">
      <w:pPr>
        <w:pStyle w:val="Heading2"/>
        <w:spacing w:after="120"/>
        <w:ind w:left="709" w:hanging="709"/>
        <w:rPr>
          <w:sz w:val="24"/>
          <w:szCs w:val="24"/>
        </w:rPr>
      </w:pPr>
      <w:r w:rsidRPr="00CE121F">
        <w:rPr>
          <w:sz w:val="24"/>
          <w:szCs w:val="24"/>
        </w:rPr>
        <w:t>Stand</w:t>
      </w:r>
      <w:r>
        <w:rPr>
          <w:sz w:val="24"/>
          <w:szCs w:val="24"/>
        </w:rPr>
        <w:t>(s)</w:t>
      </w:r>
      <w:r w:rsidRPr="00CE121F">
        <w:rPr>
          <w:sz w:val="24"/>
          <w:szCs w:val="24"/>
        </w:rPr>
        <w:t xml:space="preserve"> must be maintained in its ‘new’ state. </w:t>
      </w:r>
    </w:p>
    <w:p w14:paraId="70FC549E" w14:textId="77777777" w:rsidR="00DA08A5" w:rsidRPr="00CE121F" w:rsidRDefault="00DA08A5" w:rsidP="00DA08A5">
      <w:pPr>
        <w:pStyle w:val="Heading2"/>
        <w:spacing w:after="120"/>
        <w:ind w:left="709" w:hanging="709"/>
        <w:rPr>
          <w:sz w:val="24"/>
          <w:szCs w:val="24"/>
        </w:rPr>
      </w:pPr>
      <w:r w:rsidRPr="00CE121F">
        <w:rPr>
          <w:sz w:val="24"/>
          <w:szCs w:val="24"/>
        </w:rPr>
        <w:t>Technology must be working, and not broken.</w:t>
      </w:r>
    </w:p>
    <w:p w14:paraId="1B472311" w14:textId="77777777" w:rsidR="00DA08A5" w:rsidRPr="001A45DF" w:rsidRDefault="00DA08A5" w:rsidP="00DA08A5">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8" w:name="_Toc368573038"/>
      <w:bookmarkStart w:id="39" w:name="_Toc428087751"/>
      <w:r w:rsidRPr="001A45DF">
        <w:rPr>
          <w:rFonts w:cs="Arial"/>
          <w:sz w:val="32"/>
          <w:szCs w:val="32"/>
        </w:rPr>
        <w:t>STAFF AND CUSTOMER SERVICE</w:t>
      </w:r>
      <w:bookmarkEnd w:id="38"/>
      <w:bookmarkEnd w:id="39"/>
    </w:p>
    <w:p w14:paraId="13190BC9" w14:textId="77777777" w:rsidR="00DA08A5" w:rsidRPr="001A45DF" w:rsidRDefault="00DA08A5" w:rsidP="00DA08A5">
      <w:pPr>
        <w:pStyle w:val="Heading2"/>
        <w:tabs>
          <w:tab w:val="clear" w:pos="720"/>
          <w:tab w:val="num" w:pos="709"/>
        </w:tabs>
        <w:spacing w:after="120"/>
        <w:ind w:left="709" w:hanging="709"/>
        <w:rPr>
          <w:sz w:val="24"/>
          <w:szCs w:val="24"/>
        </w:rPr>
      </w:pPr>
      <w:r w:rsidRPr="001A45DF">
        <w:rPr>
          <w:sz w:val="24"/>
          <w:szCs w:val="24"/>
        </w:rPr>
        <w:t xml:space="preserve">The </w:t>
      </w:r>
      <w:r>
        <w:rPr>
          <w:sz w:val="24"/>
          <w:szCs w:val="24"/>
        </w:rPr>
        <w:t>Supplier</w:t>
      </w:r>
      <w:r w:rsidRPr="001A45DF">
        <w:rPr>
          <w:sz w:val="24"/>
          <w:szCs w:val="24"/>
        </w:rPr>
        <w:t xml:space="preserve"> shall provide a sufficient level of resource throughout the duration of the Contract in order to consistently deliver a quality service.</w:t>
      </w:r>
    </w:p>
    <w:p w14:paraId="42E5D1DF" w14:textId="77777777" w:rsidR="00DA08A5" w:rsidRDefault="00DA08A5" w:rsidP="00DA08A5">
      <w:pPr>
        <w:pStyle w:val="Heading2"/>
        <w:tabs>
          <w:tab w:val="clear" w:pos="720"/>
          <w:tab w:val="num" w:pos="709"/>
        </w:tabs>
        <w:spacing w:after="120"/>
        <w:ind w:left="709" w:hanging="709"/>
        <w:rPr>
          <w:sz w:val="24"/>
          <w:szCs w:val="24"/>
        </w:rPr>
      </w:pPr>
      <w:r w:rsidRPr="001A45DF">
        <w:rPr>
          <w:sz w:val="24"/>
          <w:szCs w:val="24"/>
        </w:rPr>
        <w:lastRenderedPageBreak/>
        <w:t xml:space="preserve">The </w:t>
      </w:r>
      <w:r>
        <w:rPr>
          <w:sz w:val="24"/>
          <w:szCs w:val="24"/>
        </w:rPr>
        <w:t xml:space="preserve">Supplier’s </w:t>
      </w:r>
      <w:r w:rsidRPr="001A45DF">
        <w:rPr>
          <w:sz w:val="24"/>
          <w:szCs w:val="24"/>
        </w:rPr>
        <w:t xml:space="preserve">staff assigned to the Contract shall have the relevant qualifications and experience to deliver the Contract to the required standard. </w:t>
      </w:r>
    </w:p>
    <w:p w14:paraId="05B1262A" w14:textId="77777777" w:rsidR="00DA08A5" w:rsidRPr="001A45DF" w:rsidRDefault="00DA08A5" w:rsidP="00DA08A5">
      <w:pPr>
        <w:pStyle w:val="Heading2"/>
        <w:tabs>
          <w:tab w:val="clear" w:pos="720"/>
          <w:tab w:val="num" w:pos="709"/>
        </w:tabs>
        <w:spacing w:after="120"/>
        <w:ind w:left="709" w:hanging="709"/>
        <w:rPr>
          <w:sz w:val="24"/>
          <w:szCs w:val="24"/>
        </w:rPr>
      </w:pPr>
      <w:r>
        <w:rPr>
          <w:sz w:val="24"/>
          <w:szCs w:val="24"/>
        </w:rPr>
        <w:t xml:space="preserve">A staffing specification will be shared for all sites. . </w:t>
      </w:r>
    </w:p>
    <w:p w14:paraId="7811DE0A" w14:textId="77777777" w:rsidR="00DA08A5" w:rsidRPr="001A45DF" w:rsidRDefault="00DA08A5" w:rsidP="00DA08A5">
      <w:pPr>
        <w:pStyle w:val="Heading2"/>
        <w:tabs>
          <w:tab w:val="clear" w:pos="720"/>
          <w:tab w:val="num" w:pos="709"/>
        </w:tabs>
        <w:spacing w:after="120"/>
        <w:ind w:left="709" w:hanging="709"/>
        <w:rPr>
          <w:sz w:val="24"/>
          <w:szCs w:val="24"/>
        </w:rPr>
      </w:pPr>
      <w:r w:rsidRPr="001A45DF">
        <w:rPr>
          <w:sz w:val="24"/>
          <w:szCs w:val="24"/>
        </w:rPr>
        <w:t xml:space="preserve">The </w:t>
      </w:r>
      <w:r>
        <w:rPr>
          <w:sz w:val="24"/>
          <w:szCs w:val="24"/>
        </w:rPr>
        <w:t>Supplier</w:t>
      </w:r>
      <w:r w:rsidRPr="001A45DF">
        <w:rPr>
          <w:sz w:val="24"/>
          <w:szCs w:val="24"/>
        </w:rPr>
        <w:t xml:space="preserve"> shall ensure that staff understand the </w:t>
      </w:r>
      <w:r>
        <w:rPr>
          <w:sz w:val="24"/>
          <w:szCs w:val="24"/>
        </w:rPr>
        <w:t>Customer’s</w:t>
      </w:r>
      <w:r w:rsidRPr="001A45DF">
        <w:rPr>
          <w:sz w:val="24"/>
          <w:szCs w:val="24"/>
        </w:rPr>
        <w:t xml:space="preserve"> vision and objectives and will provide excellent customer service to the </w:t>
      </w:r>
      <w:r>
        <w:rPr>
          <w:sz w:val="24"/>
          <w:szCs w:val="24"/>
        </w:rPr>
        <w:t>Customer</w:t>
      </w:r>
      <w:r w:rsidRPr="001A45DF">
        <w:rPr>
          <w:sz w:val="24"/>
          <w:szCs w:val="24"/>
        </w:rPr>
        <w:t xml:space="preserve"> throughout the duration of the Contract.  </w:t>
      </w:r>
    </w:p>
    <w:p w14:paraId="60801C18" w14:textId="77777777" w:rsidR="00DA08A5" w:rsidRPr="001A45DF" w:rsidRDefault="00DA08A5" w:rsidP="00DA08A5">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0" w:name="_Toc368573039"/>
      <w:bookmarkStart w:id="41" w:name="_Toc428087752"/>
      <w:r w:rsidRPr="001A45DF">
        <w:rPr>
          <w:rFonts w:cs="Arial"/>
          <w:sz w:val="32"/>
          <w:szCs w:val="32"/>
        </w:rPr>
        <w:t>service levels and performance</w:t>
      </w:r>
      <w:bookmarkEnd w:id="40"/>
      <w:bookmarkEnd w:id="41"/>
    </w:p>
    <w:p w14:paraId="2DC2A54E" w14:textId="77777777" w:rsidR="00DA08A5" w:rsidRDefault="00DA08A5" w:rsidP="00DA08A5">
      <w:pPr>
        <w:pStyle w:val="Heading2"/>
        <w:tabs>
          <w:tab w:val="clear" w:pos="720"/>
          <w:tab w:val="num" w:pos="132"/>
          <w:tab w:val="num" w:pos="1712"/>
        </w:tabs>
        <w:overflowPunct w:val="0"/>
        <w:autoSpaceDE w:val="0"/>
        <w:autoSpaceDN w:val="0"/>
        <w:spacing w:after="120"/>
        <w:ind w:left="709" w:hanging="709"/>
        <w:textAlignment w:val="baseline"/>
        <w:rPr>
          <w:sz w:val="24"/>
          <w:szCs w:val="24"/>
        </w:rPr>
      </w:pPr>
      <w:r w:rsidRPr="001A45DF">
        <w:rPr>
          <w:sz w:val="24"/>
          <w:szCs w:val="24"/>
        </w:rPr>
        <w:t xml:space="preserve">The </w:t>
      </w:r>
      <w:r>
        <w:rPr>
          <w:sz w:val="24"/>
          <w:szCs w:val="24"/>
        </w:rPr>
        <w:t>Customer</w:t>
      </w:r>
      <w:r w:rsidRPr="001A45DF">
        <w:rPr>
          <w:sz w:val="24"/>
          <w:szCs w:val="24"/>
        </w:rPr>
        <w:t xml:space="preserve"> will measure the quality of the Supplier’s delivery by:</w:t>
      </w:r>
      <w:r w:rsidRPr="00D94C39">
        <w:rPr>
          <w:sz w:val="24"/>
          <w:szCs w:val="24"/>
        </w:rPr>
        <w:t xml:space="preserve"> </w:t>
      </w:r>
      <w:r>
        <w:rPr>
          <w:sz w:val="24"/>
          <w:szCs w:val="24"/>
        </w:rPr>
        <w:t>The Customer will agree KPIs with the Supplier at briefing stage for each campaign.</w:t>
      </w:r>
    </w:p>
    <w:p w14:paraId="1F4C59FC" w14:textId="77777777" w:rsidR="00DA08A5" w:rsidRPr="00FA19A8" w:rsidRDefault="00DA08A5" w:rsidP="00DA08A5">
      <w:pPr>
        <w:pStyle w:val="Heading2"/>
        <w:tabs>
          <w:tab w:val="clear" w:pos="720"/>
          <w:tab w:val="num" w:pos="132"/>
          <w:tab w:val="num" w:pos="1712"/>
        </w:tabs>
        <w:overflowPunct w:val="0"/>
        <w:autoSpaceDE w:val="0"/>
        <w:autoSpaceDN w:val="0"/>
        <w:spacing w:after="120"/>
        <w:ind w:left="709" w:hanging="709"/>
        <w:textAlignment w:val="baseline"/>
        <w:rPr>
          <w:sz w:val="24"/>
          <w:szCs w:val="24"/>
        </w:rPr>
      </w:pPr>
      <w:r>
        <w:rPr>
          <w:sz w:val="24"/>
          <w:szCs w:val="24"/>
        </w:rPr>
        <w:t>The Customer</w:t>
      </w:r>
      <w:r w:rsidRPr="001A45DF">
        <w:rPr>
          <w:sz w:val="24"/>
          <w:szCs w:val="24"/>
        </w:rPr>
        <w:t xml:space="preserve"> will </w:t>
      </w:r>
      <w:r>
        <w:rPr>
          <w:sz w:val="24"/>
          <w:szCs w:val="24"/>
        </w:rPr>
        <w:t xml:space="preserve">also </w:t>
      </w:r>
      <w:r w:rsidRPr="001A45DF">
        <w:rPr>
          <w:sz w:val="24"/>
          <w:szCs w:val="24"/>
        </w:rPr>
        <w:t>measu</w:t>
      </w:r>
      <w:r>
        <w:rPr>
          <w:sz w:val="24"/>
          <w:szCs w:val="24"/>
        </w:rPr>
        <w:t>re the quality of the Supplier’s</w:t>
      </w:r>
      <w:r w:rsidRPr="001A45DF">
        <w:rPr>
          <w:sz w:val="24"/>
          <w:szCs w:val="24"/>
        </w:rPr>
        <w:t xml:space="preserve"> delivery by:</w:t>
      </w:r>
    </w:p>
    <w:tbl>
      <w:tblPr>
        <w:tblStyle w:val="TableGrid"/>
        <w:tblW w:w="0" w:type="auto"/>
        <w:tblInd w:w="720" w:type="dxa"/>
        <w:tblLook w:val="04A0" w:firstRow="1" w:lastRow="0" w:firstColumn="1" w:lastColumn="0" w:noHBand="0" w:noVBand="1"/>
      </w:tblPr>
      <w:tblGrid>
        <w:gridCol w:w="1124"/>
        <w:gridCol w:w="1745"/>
        <w:gridCol w:w="3257"/>
        <w:gridCol w:w="2173"/>
      </w:tblGrid>
      <w:tr w:rsidR="00DA08A5" w:rsidRPr="006B47C6" w14:paraId="5E3F421C" w14:textId="77777777" w:rsidTr="001043F2">
        <w:tc>
          <w:tcPr>
            <w:tcW w:w="1124" w:type="dxa"/>
            <w:shd w:val="clear" w:color="auto" w:fill="DEEAF6" w:themeFill="accent1" w:themeFillTint="33"/>
          </w:tcPr>
          <w:p w14:paraId="4F24D84F" w14:textId="77777777" w:rsidR="00DA08A5" w:rsidRPr="006B47C6" w:rsidRDefault="00DA08A5" w:rsidP="001043F2">
            <w:pPr>
              <w:pStyle w:val="Heading2"/>
              <w:numPr>
                <w:ilvl w:val="0"/>
                <w:numId w:val="0"/>
              </w:numPr>
              <w:jc w:val="center"/>
              <w:outlineLvl w:val="1"/>
              <w:rPr>
                <w:sz w:val="24"/>
                <w:szCs w:val="24"/>
              </w:rPr>
            </w:pPr>
            <w:r w:rsidRPr="006B47C6">
              <w:rPr>
                <w:sz w:val="24"/>
                <w:szCs w:val="24"/>
              </w:rPr>
              <w:t>KPI/SLA</w:t>
            </w:r>
          </w:p>
        </w:tc>
        <w:tc>
          <w:tcPr>
            <w:tcW w:w="1745" w:type="dxa"/>
            <w:shd w:val="clear" w:color="auto" w:fill="DEEAF6" w:themeFill="accent1" w:themeFillTint="33"/>
          </w:tcPr>
          <w:p w14:paraId="538B3EA4" w14:textId="77777777" w:rsidR="00DA08A5" w:rsidRPr="007F6576" w:rsidRDefault="00DA08A5" w:rsidP="001043F2">
            <w:pPr>
              <w:pStyle w:val="Heading2"/>
              <w:numPr>
                <w:ilvl w:val="0"/>
                <w:numId w:val="0"/>
              </w:numPr>
              <w:jc w:val="center"/>
              <w:outlineLvl w:val="1"/>
              <w:rPr>
                <w:sz w:val="24"/>
                <w:szCs w:val="24"/>
              </w:rPr>
            </w:pPr>
            <w:r w:rsidRPr="007F6576">
              <w:rPr>
                <w:sz w:val="24"/>
                <w:szCs w:val="24"/>
              </w:rPr>
              <w:t>Service Area</w:t>
            </w:r>
          </w:p>
        </w:tc>
        <w:tc>
          <w:tcPr>
            <w:tcW w:w="3257" w:type="dxa"/>
            <w:shd w:val="clear" w:color="auto" w:fill="DEEAF6" w:themeFill="accent1" w:themeFillTint="33"/>
          </w:tcPr>
          <w:p w14:paraId="1FEF01A8" w14:textId="77777777" w:rsidR="00DA08A5" w:rsidRPr="007F6576" w:rsidRDefault="00DA08A5" w:rsidP="001043F2">
            <w:pPr>
              <w:pStyle w:val="Heading2"/>
              <w:numPr>
                <w:ilvl w:val="0"/>
                <w:numId w:val="0"/>
              </w:numPr>
              <w:jc w:val="center"/>
              <w:outlineLvl w:val="1"/>
              <w:rPr>
                <w:sz w:val="24"/>
                <w:szCs w:val="24"/>
              </w:rPr>
            </w:pPr>
            <w:r w:rsidRPr="007F6576">
              <w:rPr>
                <w:sz w:val="24"/>
                <w:szCs w:val="24"/>
              </w:rPr>
              <w:t>KPI/SLA description</w:t>
            </w:r>
          </w:p>
        </w:tc>
        <w:tc>
          <w:tcPr>
            <w:tcW w:w="2173" w:type="dxa"/>
            <w:shd w:val="clear" w:color="auto" w:fill="DEEAF6" w:themeFill="accent1" w:themeFillTint="33"/>
          </w:tcPr>
          <w:p w14:paraId="2F1F48F9" w14:textId="77777777" w:rsidR="00DA08A5" w:rsidRPr="007F6576" w:rsidRDefault="00DA08A5" w:rsidP="001043F2">
            <w:pPr>
              <w:pStyle w:val="Heading2"/>
              <w:numPr>
                <w:ilvl w:val="0"/>
                <w:numId w:val="0"/>
              </w:numPr>
              <w:jc w:val="center"/>
              <w:outlineLvl w:val="1"/>
              <w:rPr>
                <w:sz w:val="24"/>
                <w:szCs w:val="24"/>
              </w:rPr>
            </w:pPr>
            <w:r w:rsidRPr="007F6576">
              <w:rPr>
                <w:sz w:val="24"/>
                <w:szCs w:val="24"/>
              </w:rPr>
              <w:t>Target</w:t>
            </w:r>
          </w:p>
        </w:tc>
      </w:tr>
      <w:tr w:rsidR="00DA08A5" w:rsidRPr="006B47C6" w14:paraId="4AD9B04E" w14:textId="77777777" w:rsidTr="001043F2">
        <w:tc>
          <w:tcPr>
            <w:tcW w:w="1124" w:type="dxa"/>
          </w:tcPr>
          <w:p w14:paraId="3BD81B37" w14:textId="77777777" w:rsidR="00DA08A5" w:rsidRPr="006B47C6" w:rsidRDefault="00DA08A5" w:rsidP="001043F2">
            <w:pPr>
              <w:pStyle w:val="Heading2"/>
              <w:numPr>
                <w:ilvl w:val="0"/>
                <w:numId w:val="0"/>
              </w:numPr>
              <w:jc w:val="center"/>
              <w:outlineLvl w:val="1"/>
              <w:rPr>
                <w:sz w:val="24"/>
                <w:szCs w:val="24"/>
              </w:rPr>
            </w:pPr>
            <w:r w:rsidRPr="006B47C6">
              <w:rPr>
                <w:sz w:val="24"/>
                <w:szCs w:val="24"/>
              </w:rPr>
              <w:t>1</w:t>
            </w:r>
          </w:p>
        </w:tc>
        <w:tc>
          <w:tcPr>
            <w:tcW w:w="1745" w:type="dxa"/>
          </w:tcPr>
          <w:p w14:paraId="6C98EE29" w14:textId="77777777" w:rsidR="00DA08A5" w:rsidRPr="006B47C6" w:rsidRDefault="00DA08A5" w:rsidP="001043F2">
            <w:pPr>
              <w:pStyle w:val="Heading2"/>
              <w:numPr>
                <w:ilvl w:val="0"/>
                <w:numId w:val="0"/>
              </w:numPr>
              <w:jc w:val="left"/>
              <w:outlineLvl w:val="1"/>
              <w:rPr>
                <w:sz w:val="24"/>
                <w:szCs w:val="24"/>
              </w:rPr>
            </w:pPr>
            <w:r>
              <w:rPr>
                <w:sz w:val="24"/>
                <w:szCs w:val="24"/>
              </w:rPr>
              <w:t>Account management</w:t>
            </w:r>
          </w:p>
        </w:tc>
        <w:tc>
          <w:tcPr>
            <w:tcW w:w="3257" w:type="dxa"/>
          </w:tcPr>
          <w:p w14:paraId="41F58B4A" w14:textId="77777777" w:rsidR="00DA08A5" w:rsidRPr="007F6576" w:rsidRDefault="00DA08A5" w:rsidP="001043F2">
            <w:pPr>
              <w:rPr>
                <w:rFonts w:eastAsia="STZhongsong"/>
                <w:sz w:val="24"/>
              </w:rPr>
            </w:pPr>
            <w:r w:rsidRPr="007F6576">
              <w:rPr>
                <w:rFonts w:eastAsia="STZhongsong"/>
                <w:sz w:val="24"/>
              </w:rPr>
              <w:t>Status reports to be submitted -</w:t>
            </w:r>
            <w:r>
              <w:rPr>
                <w:rFonts w:eastAsia="STZhongsong"/>
                <w:sz w:val="24"/>
              </w:rPr>
              <w:t xml:space="preserve"> attendance through weekly calls. </w:t>
            </w:r>
            <w:r>
              <w:rPr>
                <w:sz w:val="24"/>
              </w:rPr>
              <w:t xml:space="preserve">Minimum </w:t>
            </w:r>
            <w:r w:rsidRPr="007F6576">
              <w:rPr>
                <w:sz w:val="24"/>
              </w:rPr>
              <w:t>Weekly</w:t>
            </w:r>
            <w:r>
              <w:rPr>
                <w:sz w:val="24"/>
              </w:rPr>
              <w:t>,</w:t>
            </w:r>
            <w:r w:rsidRPr="007F6576">
              <w:rPr>
                <w:sz w:val="24"/>
              </w:rPr>
              <w:t xml:space="preserve"> or more frequently if necessary to share feedback from the hauliers</w:t>
            </w:r>
          </w:p>
          <w:p w14:paraId="03ED5B0C" w14:textId="77777777" w:rsidR="00DA08A5" w:rsidRPr="006B47C6" w:rsidRDefault="00DA08A5" w:rsidP="001043F2">
            <w:pPr>
              <w:pStyle w:val="Heading2"/>
              <w:numPr>
                <w:ilvl w:val="0"/>
                <w:numId w:val="0"/>
              </w:numPr>
              <w:jc w:val="left"/>
              <w:outlineLvl w:val="1"/>
              <w:rPr>
                <w:sz w:val="24"/>
                <w:szCs w:val="24"/>
              </w:rPr>
            </w:pPr>
          </w:p>
        </w:tc>
        <w:tc>
          <w:tcPr>
            <w:tcW w:w="2173" w:type="dxa"/>
          </w:tcPr>
          <w:p w14:paraId="43CA8193" w14:textId="77777777" w:rsidR="00DA08A5" w:rsidRPr="006B47C6" w:rsidRDefault="00DA08A5" w:rsidP="001043F2">
            <w:pPr>
              <w:pStyle w:val="Heading2"/>
              <w:numPr>
                <w:ilvl w:val="0"/>
                <w:numId w:val="0"/>
              </w:numPr>
              <w:jc w:val="center"/>
              <w:outlineLvl w:val="1"/>
              <w:rPr>
                <w:sz w:val="24"/>
                <w:szCs w:val="24"/>
              </w:rPr>
            </w:pPr>
            <w:r>
              <w:rPr>
                <w:sz w:val="24"/>
                <w:szCs w:val="24"/>
              </w:rPr>
              <w:t>100%</w:t>
            </w:r>
          </w:p>
        </w:tc>
      </w:tr>
      <w:tr w:rsidR="00DA08A5" w:rsidRPr="006B47C6" w14:paraId="027DFFCF" w14:textId="77777777" w:rsidTr="001043F2">
        <w:tc>
          <w:tcPr>
            <w:tcW w:w="1124" w:type="dxa"/>
          </w:tcPr>
          <w:p w14:paraId="1C4D7A41" w14:textId="77777777" w:rsidR="00DA08A5" w:rsidRPr="006B47C6" w:rsidRDefault="00DA08A5" w:rsidP="001043F2">
            <w:pPr>
              <w:pStyle w:val="Heading2"/>
              <w:numPr>
                <w:ilvl w:val="0"/>
                <w:numId w:val="0"/>
              </w:numPr>
              <w:jc w:val="center"/>
              <w:outlineLvl w:val="1"/>
              <w:rPr>
                <w:sz w:val="24"/>
                <w:szCs w:val="24"/>
              </w:rPr>
            </w:pPr>
            <w:r w:rsidRPr="006B47C6">
              <w:rPr>
                <w:sz w:val="24"/>
                <w:szCs w:val="24"/>
              </w:rPr>
              <w:t>2</w:t>
            </w:r>
          </w:p>
        </w:tc>
        <w:tc>
          <w:tcPr>
            <w:tcW w:w="1745" w:type="dxa"/>
          </w:tcPr>
          <w:p w14:paraId="6357C1E3" w14:textId="77777777" w:rsidR="00DA08A5" w:rsidRPr="006B47C6" w:rsidRDefault="00DA08A5" w:rsidP="001043F2">
            <w:pPr>
              <w:pStyle w:val="Heading2"/>
              <w:numPr>
                <w:ilvl w:val="0"/>
                <w:numId w:val="0"/>
              </w:numPr>
              <w:outlineLvl w:val="1"/>
              <w:rPr>
                <w:sz w:val="24"/>
                <w:szCs w:val="24"/>
              </w:rPr>
            </w:pPr>
            <w:r>
              <w:rPr>
                <w:sz w:val="24"/>
                <w:szCs w:val="24"/>
              </w:rPr>
              <w:t>Service response</w:t>
            </w:r>
          </w:p>
        </w:tc>
        <w:tc>
          <w:tcPr>
            <w:tcW w:w="3257" w:type="dxa"/>
          </w:tcPr>
          <w:p w14:paraId="38B61D19" w14:textId="77777777" w:rsidR="00DA08A5" w:rsidRPr="006B47C6" w:rsidRDefault="00DA08A5" w:rsidP="001043F2">
            <w:pPr>
              <w:pStyle w:val="Heading2"/>
              <w:numPr>
                <w:ilvl w:val="0"/>
                <w:numId w:val="0"/>
              </w:numPr>
              <w:jc w:val="left"/>
              <w:outlineLvl w:val="1"/>
              <w:rPr>
                <w:sz w:val="24"/>
                <w:szCs w:val="24"/>
              </w:rPr>
            </w:pPr>
            <w:r w:rsidRPr="007F6576">
              <w:rPr>
                <w:sz w:val="24"/>
                <w:szCs w:val="24"/>
              </w:rPr>
              <w:t xml:space="preserve">Responsiveness </w:t>
            </w:r>
            <w:r>
              <w:rPr>
                <w:sz w:val="24"/>
                <w:szCs w:val="24"/>
              </w:rPr>
              <w:t>to brief requirements from Customer. Initial response within 24 hours, Fully worked up response within 48 hours</w:t>
            </w:r>
          </w:p>
        </w:tc>
        <w:tc>
          <w:tcPr>
            <w:tcW w:w="2173" w:type="dxa"/>
          </w:tcPr>
          <w:p w14:paraId="3D8716AF" w14:textId="77777777" w:rsidR="00DA08A5" w:rsidRPr="006B47C6" w:rsidRDefault="00DA08A5" w:rsidP="001043F2">
            <w:pPr>
              <w:pStyle w:val="Heading2"/>
              <w:numPr>
                <w:ilvl w:val="0"/>
                <w:numId w:val="0"/>
              </w:numPr>
              <w:jc w:val="center"/>
              <w:outlineLvl w:val="1"/>
              <w:rPr>
                <w:sz w:val="24"/>
                <w:szCs w:val="24"/>
              </w:rPr>
            </w:pPr>
            <w:r>
              <w:rPr>
                <w:sz w:val="24"/>
                <w:szCs w:val="24"/>
              </w:rPr>
              <w:t>100%</w:t>
            </w:r>
          </w:p>
        </w:tc>
      </w:tr>
      <w:tr w:rsidR="00DA08A5" w:rsidRPr="006B47C6" w14:paraId="49797D8F" w14:textId="77777777" w:rsidTr="001043F2">
        <w:tc>
          <w:tcPr>
            <w:tcW w:w="1124" w:type="dxa"/>
          </w:tcPr>
          <w:p w14:paraId="36CB5F92" w14:textId="77777777" w:rsidR="00DA08A5" w:rsidRPr="006B47C6" w:rsidRDefault="00DA08A5" w:rsidP="001043F2">
            <w:pPr>
              <w:pStyle w:val="Heading2"/>
              <w:numPr>
                <w:ilvl w:val="0"/>
                <w:numId w:val="0"/>
              </w:numPr>
              <w:jc w:val="center"/>
              <w:outlineLvl w:val="1"/>
              <w:rPr>
                <w:sz w:val="24"/>
                <w:szCs w:val="24"/>
              </w:rPr>
            </w:pPr>
            <w:r w:rsidRPr="006B47C6">
              <w:rPr>
                <w:sz w:val="24"/>
                <w:szCs w:val="24"/>
              </w:rPr>
              <w:t>3</w:t>
            </w:r>
          </w:p>
        </w:tc>
        <w:tc>
          <w:tcPr>
            <w:tcW w:w="1745" w:type="dxa"/>
          </w:tcPr>
          <w:p w14:paraId="331E46CC" w14:textId="77777777" w:rsidR="00DA08A5" w:rsidRPr="006B47C6" w:rsidRDefault="00DA08A5" w:rsidP="001043F2">
            <w:pPr>
              <w:pStyle w:val="Heading2"/>
              <w:numPr>
                <w:ilvl w:val="0"/>
                <w:numId w:val="0"/>
              </w:numPr>
              <w:outlineLvl w:val="1"/>
              <w:rPr>
                <w:sz w:val="24"/>
                <w:szCs w:val="24"/>
              </w:rPr>
            </w:pPr>
            <w:r>
              <w:rPr>
                <w:sz w:val="24"/>
                <w:szCs w:val="24"/>
              </w:rPr>
              <w:t>Performance</w:t>
            </w:r>
          </w:p>
        </w:tc>
        <w:tc>
          <w:tcPr>
            <w:tcW w:w="3257" w:type="dxa"/>
          </w:tcPr>
          <w:p w14:paraId="2B8EDA06" w14:textId="77777777" w:rsidR="00DA08A5" w:rsidRPr="006B47C6" w:rsidRDefault="00DA08A5" w:rsidP="001043F2">
            <w:pPr>
              <w:pStyle w:val="Heading2"/>
              <w:numPr>
                <w:ilvl w:val="0"/>
                <w:numId w:val="0"/>
              </w:numPr>
              <w:jc w:val="left"/>
              <w:outlineLvl w:val="1"/>
              <w:rPr>
                <w:sz w:val="24"/>
                <w:szCs w:val="24"/>
              </w:rPr>
            </w:pPr>
            <w:r>
              <w:rPr>
                <w:sz w:val="24"/>
                <w:szCs w:val="24"/>
              </w:rPr>
              <w:t>Campaign optimised based on ongoing feedback and testing</w:t>
            </w:r>
          </w:p>
        </w:tc>
        <w:tc>
          <w:tcPr>
            <w:tcW w:w="2173" w:type="dxa"/>
          </w:tcPr>
          <w:p w14:paraId="224EF0D2" w14:textId="77777777" w:rsidR="00DA08A5" w:rsidRPr="006B47C6" w:rsidRDefault="00DA08A5" w:rsidP="001043F2">
            <w:pPr>
              <w:pStyle w:val="Heading2"/>
              <w:numPr>
                <w:ilvl w:val="0"/>
                <w:numId w:val="0"/>
              </w:numPr>
              <w:jc w:val="left"/>
              <w:outlineLvl w:val="1"/>
              <w:rPr>
                <w:sz w:val="24"/>
                <w:szCs w:val="24"/>
              </w:rPr>
            </w:pPr>
            <w:r w:rsidRPr="007F6576">
              <w:rPr>
                <w:sz w:val="24"/>
                <w:szCs w:val="24"/>
              </w:rPr>
              <w:t>Targets and frequency to be agreed at briefing stage</w:t>
            </w:r>
          </w:p>
        </w:tc>
      </w:tr>
      <w:tr w:rsidR="00DA08A5" w:rsidRPr="006B47C6" w14:paraId="3179B844" w14:textId="77777777" w:rsidTr="001043F2">
        <w:tc>
          <w:tcPr>
            <w:tcW w:w="1124" w:type="dxa"/>
          </w:tcPr>
          <w:p w14:paraId="54D2A58C" w14:textId="77777777" w:rsidR="00DA08A5" w:rsidRPr="006B47C6" w:rsidRDefault="00DA08A5" w:rsidP="001043F2">
            <w:pPr>
              <w:pStyle w:val="Heading2"/>
              <w:numPr>
                <w:ilvl w:val="0"/>
                <w:numId w:val="0"/>
              </w:numPr>
              <w:jc w:val="center"/>
              <w:outlineLvl w:val="1"/>
              <w:rPr>
                <w:sz w:val="24"/>
                <w:szCs w:val="24"/>
              </w:rPr>
            </w:pPr>
            <w:r w:rsidRPr="006B47C6">
              <w:rPr>
                <w:sz w:val="24"/>
                <w:szCs w:val="24"/>
              </w:rPr>
              <w:t>4</w:t>
            </w:r>
          </w:p>
        </w:tc>
        <w:tc>
          <w:tcPr>
            <w:tcW w:w="1745" w:type="dxa"/>
          </w:tcPr>
          <w:p w14:paraId="3025DA74" w14:textId="77777777" w:rsidR="00DA08A5" w:rsidRPr="006B47C6" w:rsidRDefault="00DA08A5" w:rsidP="001043F2">
            <w:pPr>
              <w:pStyle w:val="Heading2"/>
              <w:numPr>
                <w:ilvl w:val="0"/>
                <w:numId w:val="0"/>
              </w:numPr>
              <w:outlineLvl w:val="1"/>
              <w:rPr>
                <w:sz w:val="24"/>
                <w:szCs w:val="24"/>
              </w:rPr>
            </w:pPr>
            <w:r>
              <w:rPr>
                <w:sz w:val="24"/>
                <w:szCs w:val="24"/>
              </w:rPr>
              <w:t>Performance</w:t>
            </w:r>
          </w:p>
        </w:tc>
        <w:tc>
          <w:tcPr>
            <w:tcW w:w="3257" w:type="dxa"/>
          </w:tcPr>
          <w:p w14:paraId="373A71E0" w14:textId="77777777" w:rsidR="00DA08A5" w:rsidRPr="006B47C6" w:rsidRDefault="00DA08A5" w:rsidP="001043F2">
            <w:pPr>
              <w:pStyle w:val="Heading2"/>
              <w:numPr>
                <w:ilvl w:val="0"/>
                <w:numId w:val="0"/>
              </w:numPr>
              <w:jc w:val="left"/>
              <w:outlineLvl w:val="1"/>
              <w:rPr>
                <w:sz w:val="24"/>
                <w:szCs w:val="24"/>
              </w:rPr>
            </w:pPr>
            <w:r>
              <w:rPr>
                <w:sz w:val="24"/>
                <w:szCs w:val="24"/>
              </w:rPr>
              <w:t>Performance against previous content and campaigns e.g. engagement rates and partner take up.</w:t>
            </w:r>
          </w:p>
        </w:tc>
        <w:tc>
          <w:tcPr>
            <w:tcW w:w="2173" w:type="dxa"/>
          </w:tcPr>
          <w:p w14:paraId="582F8121" w14:textId="77777777" w:rsidR="00DA08A5" w:rsidRPr="006B47C6" w:rsidRDefault="00DA08A5" w:rsidP="001043F2">
            <w:pPr>
              <w:pStyle w:val="Heading2"/>
              <w:numPr>
                <w:ilvl w:val="0"/>
                <w:numId w:val="0"/>
              </w:numPr>
              <w:jc w:val="left"/>
              <w:outlineLvl w:val="1"/>
              <w:rPr>
                <w:sz w:val="24"/>
                <w:szCs w:val="24"/>
              </w:rPr>
            </w:pPr>
            <w:r w:rsidRPr="0051470C">
              <w:rPr>
                <w:sz w:val="24"/>
                <w:szCs w:val="24"/>
              </w:rPr>
              <w:t>Targets and frequency to be agreed at briefing stage</w:t>
            </w:r>
          </w:p>
        </w:tc>
      </w:tr>
      <w:tr w:rsidR="00DA08A5" w14:paraId="595AC7FF" w14:textId="77777777" w:rsidTr="001043F2">
        <w:tc>
          <w:tcPr>
            <w:tcW w:w="1124" w:type="dxa"/>
          </w:tcPr>
          <w:p w14:paraId="259EC40C" w14:textId="77777777" w:rsidR="00DA08A5" w:rsidRPr="006B47C6" w:rsidRDefault="00DA08A5" w:rsidP="001043F2">
            <w:pPr>
              <w:pStyle w:val="Heading2"/>
              <w:numPr>
                <w:ilvl w:val="0"/>
                <w:numId w:val="0"/>
              </w:numPr>
              <w:jc w:val="center"/>
              <w:outlineLvl w:val="1"/>
              <w:rPr>
                <w:sz w:val="24"/>
                <w:szCs w:val="24"/>
              </w:rPr>
            </w:pPr>
            <w:r w:rsidRPr="006B47C6">
              <w:rPr>
                <w:sz w:val="24"/>
                <w:szCs w:val="24"/>
              </w:rPr>
              <w:t>5</w:t>
            </w:r>
          </w:p>
        </w:tc>
        <w:tc>
          <w:tcPr>
            <w:tcW w:w="1745" w:type="dxa"/>
          </w:tcPr>
          <w:p w14:paraId="56D3D4CD" w14:textId="77777777" w:rsidR="00DA08A5" w:rsidRPr="006B47C6" w:rsidRDefault="00DA08A5" w:rsidP="001043F2">
            <w:pPr>
              <w:pStyle w:val="Heading2"/>
              <w:numPr>
                <w:ilvl w:val="0"/>
                <w:numId w:val="0"/>
              </w:numPr>
              <w:outlineLvl w:val="1"/>
              <w:rPr>
                <w:sz w:val="24"/>
                <w:szCs w:val="24"/>
              </w:rPr>
            </w:pPr>
            <w:r>
              <w:rPr>
                <w:sz w:val="24"/>
                <w:szCs w:val="24"/>
              </w:rPr>
              <w:t>Performance</w:t>
            </w:r>
          </w:p>
        </w:tc>
        <w:tc>
          <w:tcPr>
            <w:tcW w:w="3257" w:type="dxa"/>
          </w:tcPr>
          <w:p w14:paraId="1797B183" w14:textId="77777777" w:rsidR="00DA08A5" w:rsidRPr="006B47C6" w:rsidRDefault="00DA08A5" w:rsidP="001043F2">
            <w:pPr>
              <w:pStyle w:val="Heading2"/>
              <w:numPr>
                <w:ilvl w:val="0"/>
                <w:numId w:val="0"/>
              </w:numPr>
              <w:jc w:val="left"/>
              <w:outlineLvl w:val="1"/>
              <w:rPr>
                <w:sz w:val="24"/>
                <w:szCs w:val="24"/>
              </w:rPr>
            </w:pPr>
            <w:r>
              <w:rPr>
                <w:sz w:val="24"/>
                <w:szCs w:val="24"/>
              </w:rPr>
              <w:t>Set attitudinal measures, pre and post operational activity.</w:t>
            </w:r>
          </w:p>
        </w:tc>
        <w:tc>
          <w:tcPr>
            <w:tcW w:w="2173" w:type="dxa"/>
          </w:tcPr>
          <w:p w14:paraId="3181BDCA" w14:textId="77777777" w:rsidR="00DA08A5" w:rsidRPr="006B47C6" w:rsidRDefault="00DA08A5" w:rsidP="001043F2">
            <w:pPr>
              <w:pStyle w:val="Heading2"/>
              <w:numPr>
                <w:ilvl w:val="0"/>
                <w:numId w:val="0"/>
              </w:numPr>
              <w:jc w:val="center"/>
              <w:outlineLvl w:val="1"/>
              <w:rPr>
                <w:sz w:val="24"/>
                <w:szCs w:val="24"/>
              </w:rPr>
            </w:pPr>
            <w:r>
              <w:rPr>
                <w:sz w:val="24"/>
                <w:szCs w:val="24"/>
              </w:rPr>
              <w:t>100%</w:t>
            </w:r>
          </w:p>
        </w:tc>
      </w:tr>
      <w:tr w:rsidR="00DA08A5" w14:paraId="77FC650D" w14:textId="77777777" w:rsidTr="001043F2">
        <w:tc>
          <w:tcPr>
            <w:tcW w:w="1124" w:type="dxa"/>
          </w:tcPr>
          <w:p w14:paraId="0AB764C5" w14:textId="77777777" w:rsidR="00DA08A5" w:rsidRPr="001A45DF" w:rsidRDefault="00DA08A5" w:rsidP="001043F2">
            <w:pPr>
              <w:pStyle w:val="Heading2"/>
              <w:numPr>
                <w:ilvl w:val="0"/>
                <w:numId w:val="0"/>
              </w:numPr>
              <w:jc w:val="center"/>
              <w:outlineLvl w:val="1"/>
              <w:rPr>
                <w:sz w:val="24"/>
                <w:szCs w:val="24"/>
              </w:rPr>
            </w:pPr>
            <w:r>
              <w:rPr>
                <w:sz w:val="24"/>
                <w:szCs w:val="24"/>
              </w:rPr>
              <w:lastRenderedPageBreak/>
              <w:t>6</w:t>
            </w:r>
          </w:p>
        </w:tc>
        <w:tc>
          <w:tcPr>
            <w:tcW w:w="1745" w:type="dxa"/>
          </w:tcPr>
          <w:p w14:paraId="38A198F5" w14:textId="77777777" w:rsidR="00DA08A5" w:rsidRPr="001A45DF" w:rsidRDefault="00DA08A5" w:rsidP="001043F2">
            <w:pPr>
              <w:pStyle w:val="Heading2"/>
              <w:numPr>
                <w:ilvl w:val="0"/>
                <w:numId w:val="0"/>
              </w:numPr>
              <w:outlineLvl w:val="1"/>
              <w:rPr>
                <w:sz w:val="24"/>
                <w:szCs w:val="24"/>
              </w:rPr>
            </w:pPr>
            <w:r>
              <w:rPr>
                <w:sz w:val="24"/>
                <w:szCs w:val="24"/>
              </w:rPr>
              <w:t>Collaboration</w:t>
            </w:r>
          </w:p>
        </w:tc>
        <w:tc>
          <w:tcPr>
            <w:tcW w:w="3257" w:type="dxa"/>
          </w:tcPr>
          <w:p w14:paraId="2A75BC1B" w14:textId="77777777" w:rsidR="00DA08A5" w:rsidRPr="001A45DF" w:rsidRDefault="00DA08A5" w:rsidP="001043F2">
            <w:pPr>
              <w:pStyle w:val="Heading2"/>
              <w:numPr>
                <w:ilvl w:val="0"/>
                <w:numId w:val="0"/>
              </w:numPr>
              <w:jc w:val="left"/>
              <w:outlineLvl w:val="1"/>
              <w:rPr>
                <w:sz w:val="24"/>
                <w:szCs w:val="24"/>
              </w:rPr>
            </w:pPr>
            <w:r>
              <w:rPr>
                <w:sz w:val="24"/>
                <w:szCs w:val="24"/>
              </w:rPr>
              <w:t>Attend regular meeting with partner agencies and third parties to maintain clear line of communication and information flow. Weekly, or more frequently where needed</w:t>
            </w:r>
          </w:p>
        </w:tc>
        <w:tc>
          <w:tcPr>
            <w:tcW w:w="2173" w:type="dxa"/>
          </w:tcPr>
          <w:p w14:paraId="01BE2E21" w14:textId="77777777" w:rsidR="00DA08A5" w:rsidRDefault="00DA08A5" w:rsidP="001043F2">
            <w:pPr>
              <w:pStyle w:val="Heading2"/>
              <w:numPr>
                <w:ilvl w:val="0"/>
                <w:numId w:val="0"/>
              </w:numPr>
              <w:jc w:val="center"/>
              <w:outlineLvl w:val="1"/>
              <w:rPr>
                <w:sz w:val="24"/>
                <w:szCs w:val="24"/>
              </w:rPr>
            </w:pPr>
            <w:r>
              <w:rPr>
                <w:sz w:val="24"/>
                <w:szCs w:val="24"/>
              </w:rPr>
              <w:t>100%</w:t>
            </w:r>
          </w:p>
        </w:tc>
      </w:tr>
    </w:tbl>
    <w:p w14:paraId="28BDA55A" w14:textId="77777777" w:rsidR="00DA08A5" w:rsidRDefault="00DA08A5" w:rsidP="00DA08A5">
      <w:pPr>
        <w:pStyle w:val="Heading2"/>
        <w:numPr>
          <w:ilvl w:val="0"/>
          <w:numId w:val="0"/>
        </w:numPr>
      </w:pPr>
    </w:p>
    <w:p w14:paraId="0E7D4165" w14:textId="77777777" w:rsidR="00DA08A5" w:rsidRPr="001A45DF" w:rsidRDefault="00DA08A5" w:rsidP="00DA08A5">
      <w:pPr>
        <w:pStyle w:val="Heading1"/>
        <w:spacing w:after="120"/>
        <w:rPr>
          <w:sz w:val="32"/>
          <w:szCs w:val="32"/>
        </w:rPr>
      </w:pPr>
      <w:bookmarkStart w:id="42" w:name="_Toc368573040"/>
      <w:bookmarkStart w:id="43" w:name="_Toc428087753"/>
      <w:r w:rsidRPr="001A45DF">
        <w:rPr>
          <w:sz w:val="32"/>
          <w:szCs w:val="32"/>
        </w:rPr>
        <w:t>Security and CONFIDENTIALITY requirements</w:t>
      </w:r>
      <w:bookmarkEnd w:id="42"/>
      <w:bookmarkEnd w:id="43"/>
    </w:p>
    <w:p w14:paraId="76426F0B" w14:textId="77777777" w:rsidR="00DA08A5" w:rsidRPr="00AB4E2B" w:rsidRDefault="00DA08A5" w:rsidP="00DA08A5">
      <w:pPr>
        <w:pStyle w:val="Heading2"/>
        <w:tabs>
          <w:tab w:val="clear" w:pos="720"/>
          <w:tab w:val="num" w:pos="709"/>
        </w:tabs>
        <w:spacing w:after="120"/>
        <w:ind w:left="709" w:hanging="709"/>
        <w:rPr>
          <w:sz w:val="24"/>
          <w:szCs w:val="24"/>
        </w:rPr>
      </w:pPr>
      <w:r w:rsidRPr="00AB4E2B">
        <w:rPr>
          <w:sz w:val="24"/>
          <w:szCs w:val="24"/>
        </w:rPr>
        <w:t>As set out in the Terms and Conditions</w:t>
      </w:r>
    </w:p>
    <w:p w14:paraId="6DAAF167" w14:textId="77777777" w:rsidR="00DA08A5" w:rsidRPr="00AB4E2B" w:rsidRDefault="00DA08A5" w:rsidP="00DA08A5">
      <w:pPr>
        <w:pStyle w:val="Heading2"/>
        <w:rPr>
          <w:sz w:val="24"/>
          <w:szCs w:val="24"/>
        </w:rPr>
      </w:pPr>
      <w:r w:rsidRPr="00AB4E2B">
        <w:rPr>
          <w:sz w:val="24"/>
          <w:szCs w:val="24"/>
        </w:rPr>
        <w:t xml:space="preserve">The </w:t>
      </w:r>
      <w:r>
        <w:rPr>
          <w:sz w:val="24"/>
          <w:szCs w:val="24"/>
        </w:rPr>
        <w:t>Supplier</w:t>
      </w:r>
      <w:r w:rsidRPr="00AB4E2B">
        <w:rPr>
          <w:sz w:val="24"/>
          <w:szCs w:val="24"/>
        </w:rPr>
        <w:t xml:space="preserve"> shall keep all campaign briefings, materials and </w:t>
      </w:r>
      <w:r>
        <w:rPr>
          <w:sz w:val="24"/>
          <w:szCs w:val="24"/>
        </w:rPr>
        <w:t>P</w:t>
      </w:r>
      <w:r w:rsidRPr="00AB4E2B">
        <w:rPr>
          <w:sz w:val="24"/>
          <w:szCs w:val="24"/>
        </w:rPr>
        <w:t xml:space="preserve">artner agreements confidential until such time that the </w:t>
      </w:r>
      <w:r>
        <w:rPr>
          <w:sz w:val="24"/>
          <w:szCs w:val="24"/>
        </w:rPr>
        <w:t>Customer</w:t>
      </w:r>
      <w:r w:rsidRPr="00AB4E2B">
        <w:rPr>
          <w:sz w:val="24"/>
          <w:szCs w:val="24"/>
        </w:rPr>
        <w:t xml:space="preserve"> has agreed their release.</w:t>
      </w:r>
    </w:p>
    <w:p w14:paraId="51FBF8B9" w14:textId="77777777" w:rsidR="00DA08A5" w:rsidRPr="004E6B82" w:rsidRDefault="00DA08A5" w:rsidP="00DA08A5">
      <w:pPr>
        <w:pStyle w:val="Heading2"/>
        <w:tabs>
          <w:tab w:val="clear" w:pos="720"/>
          <w:tab w:val="num" w:pos="709"/>
        </w:tabs>
        <w:spacing w:after="120"/>
        <w:ind w:left="709" w:hanging="709"/>
        <w:rPr>
          <w:sz w:val="24"/>
          <w:szCs w:val="24"/>
        </w:rPr>
      </w:pPr>
      <w:r w:rsidRPr="004E6B82">
        <w:rPr>
          <w:sz w:val="24"/>
          <w:szCs w:val="24"/>
        </w:rPr>
        <w:t xml:space="preserve">The </w:t>
      </w:r>
      <w:r>
        <w:rPr>
          <w:sz w:val="24"/>
          <w:szCs w:val="24"/>
        </w:rPr>
        <w:t>Supplier</w:t>
      </w:r>
      <w:r w:rsidRPr="004E6B82">
        <w:rPr>
          <w:sz w:val="24"/>
          <w:szCs w:val="24"/>
        </w:rPr>
        <w:t xml:space="preserve"> must ensure all staff hired or assigned by the </w:t>
      </w:r>
      <w:r>
        <w:rPr>
          <w:sz w:val="24"/>
          <w:szCs w:val="24"/>
        </w:rPr>
        <w:t>Supplier</w:t>
      </w:r>
      <w:r w:rsidRPr="004E6B82">
        <w:rPr>
          <w:sz w:val="24"/>
          <w:szCs w:val="24"/>
        </w:rPr>
        <w:t xml:space="preserve">, or their subcontractors, who have access to confidential, personal, time embargoed or other </w:t>
      </w:r>
      <w:r>
        <w:rPr>
          <w:sz w:val="24"/>
          <w:szCs w:val="24"/>
        </w:rPr>
        <w:t>Customer</w:t>
      </w:r>
      <w:r w:rsidRPr="004E6B82">
        <w:rPr>
          <w:sz w:val="24"/>
          <w:szCs w:val="24"/>
        </w:rPr>
        <w:t xml:space="preserve"> information have signed terms regarding their behaviour and confidentiality that at least meets the standards required in the Terms and Conditions.</w:t>
      </w:r>
    </w:p>
    <w:p w14:paraId="4A81B83C" w14:textId="77777777" w:rsidR="00DA08A5" w:rsidRPr="004E6B82" w:rsidRDefault="00DA08A5" w:rsidP="00DA08A5">
      <w:pPr>
        <w:pStyle w:val="Heading2"/>
        <w:tabs>
          <w:tab w:val="clear" w:pos="720"/>
          <w:tab w:val="num" w:pos="709"/>
        </w:tabs>
        <w:spacing w:after="120"/>
        <w:ind w:left="709" w:hanging="709"/>
        <w:rPr>
          <w:sz w:val="24"/>
          <w:szCs w:val="24"/>
        </w:rPr>
      </w:pPr>
      <w:r>
        <w:rPr>
          <w:sz w:val="24"/>
          <w:szCs w:val="24"/>
        </w:rPr>
        <w:t>IT provided by The Customer</w:t>
      </w:r>
      <w:r w:rsidRPr="004E6B82">
        <w:rPr>
          <w:sz w:val="24"/>
          <w:szCs w:val="24"/>
        </w:rPr>
        <w:t xml:space="preserve"> must not be used for any purpose other than access to information relevant </w:t>
      </w:r>
      <w:r>
        <w:rPr>
          <w:sz w:val="24"/>
          <w:szCs w:val="24"/>
        </w:rPr>
        <w:t>to delivery</w:t>
      </w:r>
      <w:r w:rsidRPr="004E6B82">
        <w:rPr>
          <w:sz w:val="24"/>
          <w:szCs w:val="24"/>
        </w:rPr>
        <w:t>.</w:t>
      </w:r>
    </w:p>
    <w:p w14:paraId="6D85A644" w14:textId="77777777" w:rsidR="00DA08A5" w:rsidRPr="006A533A" w:rsidRDefault="00DA08A5" w:rsidP="00DA08A5">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4" w:name="_Toc428087754"/>
      <w:bookmarkStart w:id="45" w:name="_Toc368573042"/>
      <w:r w:rsidRPr="006A533A">
        <w:rPr>
          <w:rFonts w:cs="Arial"/>
          <w:sz w:val="32"/>
          <w:szCs w:val="32"/>
        </w:rPr>
        <w:t>payment AND INVOICING</w:t>
      </w:r>
      <w:bookmarkEnd w:id="44"/>
      <w:r w:rsidRPr="006A533A">
        <w:rPr>
          <w:rFonts w:cs="Arial"/>
          <w:sz w:val="32"/>
          <w:szCs w:val="32"/>
        </w:rPr>
        <w:t xml:space="preserve"> </w:t>
      </w:r>
    </w:p>
    <w:p w14:paraId="3B48820E" w14:textId="77777777" w:rsidR="00DA08A5" w:rsidRPr="006A533A" w:rsidRDefault="00DA08A5" w:rsidP="00DA08A5">
      <w:pPr>
        <w:pStyle w:val="Heading2"/>
        <w:rPr>
          <w:sz w:val="24"/>
          <w:szCs w:val="24"/>
        </w:rPr>
      </w:pPr>
      <w:r w:rsidRPr="006A533A">
        <w:rPr>
          <w:sz w:val="24"/>
          <w:szCs w:val="24"/>
        </w:rPr>
        <w:t xml:space="preserve">Detailed itemised costs must be provided and signed off by the </w:t>
      </w:r>
      <w:r>
        <w:rPr>
          <w:sz w:val="24"/>
          <w:szCs w:val="24"/>
        </w:rPr>
        <w:t>Customer</w:t>
      </w:r>
      <w:r w:rsidRPr="006A533A">
        <w:rPr>
          <w:sz w:val="24"/>
          <w:szCs w:val="24"/>
        </w:rPr>
        <w:t xml:space="preserve"> before any work commences. After which a Purchase Order will be provided by the </w:t>
      </w:r>
      <w:r>
        <w:rPr>
          <w:sz w:val="24"/>
          <w:szCs w:val="24"/>
        </w:rPr>
        <w:t>Customer</w:t>
      </w:r>
      <w:r w:rsidRPr="006A533A">
        <w:rPr>
          <w:sz w:val="24"/>
          <w:szCs w:val="24"/>
        </w:rPr>
        <w:t>.</w:t>
      </w:r>
    </w:p>
    <w:p w14:paraId="67B21698" w14:textId="77777777" w:rsidR="00DA08A5" w:rsidRPr="006A533A" w:rsidRDefault="00DA08A5" w:rsidP="00DA08A5">
      <w:pPr>
        <w:pStyle w:val="Heading2"/>
        <w:rPr>
          <w:sz w:val="24"/>
          <w:szCs w:val="24"/>
        </w:rPr>
      </w:pPr>
      <w:r w:rsidRPr="006A533A">
        <w:t xml:space="preserve"> </w:t>
      </w:r>
      <w:r w:rsidRPr="006A533A">
        <w:rPr>
          <w:sz w:val="24"/>
          <w:szCs w:val="24"/>
        </w:rPr>
        <w:t xml:space="preserve">The </w:t>
      </w:r>
      <w:r>
        <w:rPr>
          <w:sz w:val="24"/>
          <w:szCs w:val="24"/>
        </w:rPr>
        <w:t>Supplier</w:t>
      </w:r>
      <w:r w:rsidRPr="006A533A">
        <w:rPr>
          <w:sz w:val="24"/>
          <w:szCs w:val="24"/>
        </w:rPr>
        <w:t xml:space="preserve"> shall produce and agree an invoicing schedule within 3 weeks of each detailed campaign brief. </w:t>
      </w:r>
    </w:p>
    <w:p w14:paraId="3619B84F" w14:textId="77777777" w:rsidR="00DA08A5" w:rsidRPr="006A533A" w:rsidRDefault="00DA08A5" w:rsidP="00DA08A5">
      <w:pPr>
        <w:pStyle w:val="Heading2"/>
        <w:rPr>
          <w:sz w:val="24"/>
          <w:szCs w:val="24"/>
        </w:rPr>
      </w:pPr>
      <w:r w:rsidRPr="006A533A">
        <w:rPr>
          <w:rFonts w:cs="Arial"/>
          <w:color w:val="000000"/>
          <w:sz w:val="24"/>
          <w:szCs w:val="24"/>
          <w:shd w:val="clear" w:color="auto" w:fill="FFFFFF"/>
        </w:rPr>
        <w:t xml:space="preserve">Payment can only be made following satisfactory delivery of pre-agreed products and deliverables that have been approved by the </w:t>
      </w:r>
      <w:r>
        <w:rPr>
          <w:rFonts w:cs="Arial"/>
          <w:color w:val="000000"/>
          <w:sz w:val="24"/>
          <w:szCs w:val="24"/>
          <w:shd w:val="clear" w:color="auto" w:fill="FFFFFF"/>
        </w:rPr>
        <w:t>Customer</w:t>
      </w:r>
      <w:r w:rsidRPr="006A533A">
        <w:rPr>
          <w:rFonts w:cs="Arial"/>
          <w:color w:val="000000"/>
          <w:sz w:val="24"/>
          <w:szCs w:val="24"/>
          <w:shd w:val="clear" w:color="auto" w:fill="FFFFFF"/>
        </w:rPr>
        <w:t xml:space="preserve">. </w:t>
      </w:r>
    </w:p>
    <w:p w14:paraId="13C0888B" w14:textId="77777777" w:rsidR="00DA08A5" w:rsidRPr="003D79BA" w:rsidRDefault="00DA08A5" w:rsidP="00DA08A5">
      <w:pPr>
        <w:pStyle w:val="Heading2"/>
        <w:rPr>
          <w:sz w:val="24"/>
          <w:szCs w:val="24"/>
        </w:rPr>
      </w:pPr>
      <w:r w:rsidRPr="006A533A">
        <w:rPr>
          <w:rFonts w:cs="Arial"/>
          <w:color w:val="000000"/>
          <w:sz w:val="24"/>
          <w:szCs w:val="24"/>
          <w:shd w:val="clear" w:color="auto" w:fill="FFFFFF"/>
        </w:rPr>
        <w:t xml:space="preserve">Before payment can be considered, each invoice must include a detailed elemental breakdown of work completed, unit price and cost must be provided to the </w:t>
      </w:r>
      <w:r>
        <w:rPr>
          <w:rFonts w:cs="Arial"/>
          <w:color w:val="000000"/>
          <w:sz w:val="24"/>
          <w:szCs w:val="24"/>
          <w:shd w:val="clear" w:color="auto" w:fill="FFFFFF"/>
        </w:rPr>
        <w:t>Customer</w:t>
      </w:r>
      <w:r w:rsidRPr="006A533A">
        <w:rPr>
          <w:rFonts w:cs="Arial"/>
          <w:color w:val="000000"/>
          <w:sz w:val="24"/>
          <w:szCs w:val="24"/>
          <w:shd w:val="clear" w:color="auto" w:fill="FFFFFF"/>
        </w:rPr>
        <w:t xml:space="preserve"> in an agreed format. This will be required ahead of the </w:t>
      </w:r>
      <w:r>
        <w:rPr>
          <w:rFonts w:cs="Arial"/>
          <w:color w:val="000000"/>
          <w:sz w:val="24"/>
          <w:szCs w:val="24"/>
          <w:shd w:val="clear" w:color="auto" w:fill="FFFFFF"/>
        </w:rPr>
        <w:t>Supplier</w:t>
      </w:r>
      <w:r w:rsidRPr="006A533A">
        <w:rPr>
          <w:rFonts w:cs="Arial"/>
          <w:color w:val="000000"/>
          <w:sz w:val="24"/>
          <w:szCs w:val="24"/>
          <w:shd w:val="clear" w:color="auto" w:fill="FFFFFF"/>
        </w:rPr>
        <w:t xml:space="preserve"> </w:t>
      </w:r>
      <w:r w:rsidRPr="003D79BA">
        <w:rPr>
          <w:rFonts w:cs="Arial"/>
          <w:color w:val="000000"/>
          <w:sz w:val="24"/>
          <w:szCs w:val="24"/>
          <w:shd w:val="clear" w:color="auto" w:fill="FFFFFF"/>
        </w:rPr>
        <w:t xml:space="preserve">issuing an invoice as directed below, and could potentially be the draft invoice. </w:t>
      </w:r>
    </w:p>
    <w:p w14:paraId="5C42E7CE" w14:textId="77777777" w:rsidR="00DA08A5" w:rsidRPr="003D79BA" w:rsidRDefault="00DA08A5" w:rsidP="00DA08A5">
      <w:pPr>
        <w:pStyle w:val="Heading2"/>
        <w:rPr>
          <w:sz w:val="24"/>
          <w:szCs w:val="24"/>
        </w:rPr>
      </w:pPr>
      <w:r>
        <w:rPr>
          <w:rFonts w:cs="Arial"/>
          <w:color w:val="000000"/>
          <w:sz w:val="24"/>
          <w:szCs w:val="24"/>
          <w:shd w:val="clear" w:color="auto" w:fill="FFFFFF"/>
        </w:rPr>
        <w:t>Supplier</w:t>
      </w:r>
      <w:r w:rsidRPr="003D79BA">
        <w:rPr>
          <w:rFonts w:cs="Arial"/>
          <w:color w:val="000000"/>
          <w:sz w:val="24"/>
          <w:szCs w:val="24"/>
          <w:shd w:val="clear" w:color="auto" w:fill="FFFFFF"/>
        </w:rPr>
        <w:t xml:space="preserve"> invoices should be sent to either (not both):</w:t>
      </w:r>
    </w:p>
    <w:p w14:paraId="0DC3A33B" w14:textId="77777777" w:rsidR="00DA08A5" w:rsidRPr="003D79BA" w:rsidRDefault="00DA08A5" w:rsidP="00DA08A5">
      <w:pPr>
        <w:pStyle w:val="Heading3"/>
        <w:rPr>
          <w:sz w:val="24"/>
          <w:szCs w:val="24"/>
          <w:shd w:val="clear" w:color="auto" w:fill="FFFFFF"/>
        </w:rPr>
      </w:pPr>
      <w:r w:rsidRPr="003D79BA">
        <w:rPr>
          <w:sz w:val="24"/>
          <w:szCs w:val="24"/>
          <w:shd w:val="clear" w:color="auto" w:fill="FFFFFF"/>
        </w:rPr>
        <w:lastRenderedPageBreak/>
        <w:t xml:space="preserve">Email to SSa.invoice@sharedservicesarvato.co.uk in pdf format. It is the </w:t>
      </w:r>
      <w:r>
        <w:rPr>
          <w:sz w:val="24"/>
          <w:szCs w:val="24"/>
          <w:shd w:val="clear" w:color="auto" w:fill="FFFFFF"/>
        </w:rPr>
        <w:t>Supplier</w:t>
      </w:r>
      <w:r w:rsidRPr="003D79BA">
        <w:rPr>
          <w:sz w:val="24"/>
          <w:szCs w:val="24"/>
          <w:shd w:val="clear" w:color="auto" w:fill="FFFFFF"/>
        </w:rPr>
        <w:t>’s responsibility to ensure the email is received by the Account Payable team.</w:t>
      </w:r>
    </w:p>
    <w:p w14:paraId="2559B64C" w14:textId="77777777" w:rsidR="00DA08A5" w:rsidRPr="003D79BA" w:rsidRDefault="00DA08A5" w:rsidP="00DA08A5">
      <w:pPr>
        <w:pStyle w:val="Heading3"/>
        <w:rPr>
          <w:sz w:val="24"/>
          <w:szCs w:val="24"/>
        </w:rPr>
      </w:pPr>
      <w:r w:rsidRPr="003D79BA">
        <w:rPr>
          <w:sz w:val="24"/>
          <w:szCs w:val="24"/>
        </w:rPr>
        <w:t>Post to Accounts Payable, Shared Services arvato, 5 Sandringham Park, Swansea Vale, Swansea SA7 0EA</w:t>
      </w:r>
    </w:p>
    <w:p w14:paraId="7DB34D5C" w14:textId="77777777" w:rsidR="00DA08A5" w:rsidRPr="001A45DF" w:rsidRDefault="00DA08A5" w:rsidP="00DA08A5">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6" w:name="_Toc428087755"/>
      <w:bookmarkEnd w:id="45"/>
      <w:r w:rsidRPr="001A45DF">
        <w:rPr>
          <w:rFonts w:cs="Arial"/>
          <w:sz w:val="32"/>
          <w:szCs w:val="32"/>
        </w:rPr>
        <w:t>CONTRACT MANAGEMENT</w:t>
      </w:r>
      <w:bookmarkEnd w:id="46"/>
      <w:r w:rsidRPr="001A45DF">
        <w:rPr>
          <w:rFonts w:cs="Arial"/>
          <w:sz w:val="32"/>
          <w:szCs w:val="32"/>
        </w:rPr>
        <w:t xml:space="preserve"> </w:t>
      </w:r>
    </w:p>
    <w:p w14:paraId="62ABB4C3" w14:textId="77777777" w:rsidR="00DA08A5" w:rsidRPr="00E10FD0" w:rsidRDefault="00DA08A5" w:rsidP="00DA08A5">
      <w:pPr>
        <w:pStyle w:val="Heading2"/>
        <w:rPr>
          <w:rFonts w:cs="Arial"/>
          <w:sz w:val="24"/>
          <w:szCs w:val="24"/>
        </w:rPr>
      </w:pPr>
      <w:r>
        <w:rPr>
          <w:sz w:val="24"/>
          <w:szCs w:val="24"/>
        </w:rPr>
        <w:t>Contract performance review meetings may be held monthly while activity is being planned, active and up to post activity review.</w:t>
      </w:r>
    </w:p>
    <w:p w14:paraId="70427DDF" w14:textId="77777777" w:rsidR="00DA08A5" w:rsidRPr="009106C8" w:rsidRDefault="00DA08A5" w:rsidP="00DA08A5">
      <w:pPr>
        <w:pStyle w:val="Heading2"/>
        <w:spacing w:after="120"/>
        <w:ind w:left="709" w:hanging="709"/>
        <w:rPr>
          <w:sz w:val="24"/>
          <w:szCs w:val="24"/>
        </w:rPr>
      </w:pPr>
      <w:r w:rsidRPr="009106C8">
        <w:rPr>
          <w:sz w:val="24"/>
          <w:szCs w:val="24"/>
        </w:rPr>
        <w:t xml:space="preserve">Attendance at Contract Review </w:t>
      </w:r>
      <w:r>
        <w:rPr>
          <w:sz w:val="24"/>
          <w:szCs w:val="24"/>
        </w:rPr>
        <w:t xml:space="preserve">and activity status </w:t>
      </w:r>
      <w:r w:rsidRPr="009106C8">
        <w:rPr>
          <w:sz w:val="24"/>
          <w:szCs w:val="24"/>
        </w:rPr>
        <w:t xml:space="preserve">meetings shall be at the </w:t>
      </w:r>
      <w:r>
        <w:rPr>
          <w:sz w:val="24"/>
          <w:szCs w:val="24"/>
        </w:rPr>
        <w:t>Supplier’s</w:t>
      </w:r>
      <w:r w:rsidRPr="009106C8">
        <w:rPr>
          <w:sz w:val="24"/>
          <w:szCs w:val="24"/>
        </w:rPr>
        <w:t xml:space="preserve"> own expense.</w:t>
      </w:r>
    </w:p>
    <w:p w14:paraId="41E3B678" w14:textId="77777777" w:rsidR="00DA08A5" w:rsidRPr="009106C8" w:rsidRDefault="00DA08A5" w:rsidP="00DA08A5">
      <w:pPr>
        <w:pStyle w:val="Heading1"/>
        <w:spacing w:after="120"/>
        <w:rPr>
          <w:sz w:val="32"/>
          <w:szCs w:val="32"/>
        </w:rPr>
      </w:pPr>
      <w:bookmarkStart w:id="47" w:name="_Toc368573043"/>
      <w:bookmarkStart w:id="48" w:name="_Toc428087756"/>
      <w:bookmarkEnd w:id="28"/>
      <w:r w:rsidRPr="009106C8">
        <w:rPr>
          <w:sz w:val="32"/>
          <w:szCs w:val="32"/>
        </w:rPr>
        <w:t>Location</w:t>
      </w:r>
      <w:bookmarkEnd w:id="47"/>
      <w:bookmarkEnd w:id="48"/>
      <w:r w:rsidRPr="009106C8">
        <w:rPr>
          <w:sz w:val="32"/>
          <w:szCs w:val="32"/>
        </w:rPr>
        <w:t xml:space="preserve"> </w:t>
      </w:r>
    </w:p>
    <w:p w14:paraId="57DBE725" w14:textId="77777777" w:rsidR="00DA08A5" w:rsidRDefault="00DA08A5" w:rsidP="00DA08A5">
      <w:pPr>
        <w:pStyle w:val="Heading2"/>
        <w:rPr>
          <w:sz w:val="24"/>
          <w:szCs w:val="24"/>
        </w:rPr>
      </w:pPr>
      <w:r w:rsidRPr="006A533A">
        <w:rPr>
          <w:sz w:val="24"/>
          <w:szCs w:val="24"/>
        </w:rPr>
        <w:t xml:space="preserve">The location of the Services will be carried out at the </w:t>
      </w:r>
      <w:r>
        <w:rPr>
          <w:sz w:val="24"/>
          <w:szCs w:val="24"/>
        </w:rPr>
        <w:t>Supplier</w:t>
      </w:r>
      <w:r w:rsidRPr="006A533A">
        <w:rPr>
          <w:sz w:val="24"/>
          <w:szCs w:val="24"/>
        </w:rPr>
        <w:t>’s offices</w:t>
      </w:r>
      <w:r>
        <w:rPr>
          <w:sz w:val="24"/>
          <w:szCs w:val="24"/>
        </w:rPr>
        <w:t>,</w:t>
      </w:r>
      <w:r w:rsidRPr="006A533A">
        <w:rPr>
          <w:sz w:val="24"/>
          <w:szCs w:val="24"/>
        </w:rPr>
        <w:t xml:space="preserve"> at event locations</w:t>
      </w:r>
      <w:r>
        <w:rPr>
          <w:sz w:val="24"/>
          <w:szCs w:val="24"/>
        </w:rPr>
        <w:t xml:space="preserve"> and t</w:t>
      </w:r>
      <w:r w:rsidRPr="006A533A">
        <w:rPr>
          <w:sz w:val="24"/>
          <w:szCs w:val="24"/>
        </w:rPr>
        <w:t xml:space="preserve">he </w:t>
      </w:r>
      <w:r>
        <w:rPr>
          <w:sz w:val="24"/>
          <w:szCs w:val="24"/>
        </w:rPr>
        <w:t>Supplier</w:t>
      </w:r>
      <w:r w:rsidRPr="006A533A">
        <w:rPr>
          <w:sz w:val="24"/>
          <w:szCs w:val="24"/>
        </w:rPr>
        <w:t xml:space="preserve"> will be expected to regularly attend meetings </w:t>
      </w:r>
      <w:r>
        <w:rPr>
          <w:sz w:val="24"/>
          <w:szCs w:val="24"/>
        </w:rPr>
        <w:t xml:space="preserve">either </w:t>
      </w:r>
      <w:r w:rsidRPr="006A533A">
        <w:rPr>
          <w:sz w:val="24"/>
          <w:szCs w:val="24"/>
        </w:rPr>
        <w:t xml:space="preserve">at the </w:t>
      </w:r>
      <w:r>
        <w:rPr>
          <w:sz w:val="24"/>
          <w:szCs w:val="24"/>
        </w:rPr>
        <w:t>Customer</w:t>
      </w:r>
      <w:r w:rsidRPr="006A533A">
        <w:rPr>
          <w:sz w:val="24"/>
          <w:szCs w:val="24"/>
        </w:rPr>
        <w:t>’s offices at Great Minster House, 33 Horseferry Road, Westminster, London SW1P 4DR</w:t>
      </w:r>
      <w:r>
        <w:rPr>
          <w:sz w:val="24"/>
          <w:szCs w:val="24"/>
        </w:rPr>
        <w:t xml:space="preserve"> or via digital platforms as appropriate.</w:t>
      </w:r>
    </w:p>
    <w:p w14:paraId="2A3F5035" w14:textId="77777777" w:rsidR="00DA08A5" w:rsidRDefault="00DA08A5" w:rsidP="00DA08A5">
      <w:pPr>
        <w:pStyle w:val="Heading2"/>
        <w:rPr>
          <w:sz w:val="24"/>
          <w:szCs w:val="24"/>
        </w:rPr>
      </w:pPr>
      <w:r>
        <w:rPr>
          <w:sz w:val="24"/>
          <w:szCs w:val="24"/>
        </w:rPr>
        <w:t>The event service will be delivered from core locations throughout the UK and EU and from non core locations worldwide to be confirmed on contract award.</w:t>
      </w:r>
    </w:p>
    <w:p w14:paraId="59F4CBF5" w14:textId="77777777" w:rsidR="00DA08A5" w:rsidRDefault="00DA08A5" w:rsidP="00DA08A5">
      <w:pPr>
        <w:pStyle w:val="Heading2"/>
        <w:rPr>
          <w:sz w:val="24"/>
          <w:szCs w:val="24"/>
        </w:rPr>
      </w:pPr>
      <w:r>
        <w:rPr>
          <w:sz w:val="24"/>
          <w:szCs w:val="24"/>
        </w:rPr>
        <w:t>The Supplier will be responsible for ensuring their staff resources including any sub-contractors comply with any government social distancing requirements and any other government guidelines in place during the contract term.</w:t>
      </w:r>
    </w:p>
    <w:p w14:paraId="47F587FB" w14:textId="77777777" w:rsidR="00DA08A5" w:rsidRDefault="00DA08A5" w:rsidP="001843FF">
      <w:pPr>
        <w:overflowPunct/>
        <w:autoSpaceDE/>
        <w:autoSpaceDN/>
        <w:adjustRightInd/>
        <w:spacing w:after="100"/>
        <w:jc w:val="center"/>
        <w:textAlignment w:val="auto"/>
        <w:rPr>
          <w:rFonts w:ascii="Arial" w:eastAsia="Arial" w:hAnsi="Arial"/>
          <w:color w:val="000000"/>
          <w:sz w:val="20"/>
          <w:szCs w:val="20"/>
          <w:highlight w:val="yellow"/>
        </w:rPr>
      </w:pPr>
    </w:p>
    <w:p w14:paraId="29C86C73" w14:textId="77777777" w:rsidR="0024422D" w:rsidRPr="00E85EBB" w:rsidRDefault="0024422D" w:rsidP="001843FF">
      <w:pPr>
        <w:pStyle w:val="GPSSchAnnexname"/>
        <w:shd w:val="clear" w:color="auto" w:fill="FFFFFF"/>
        <w:ind w:firstLine="0"/>
      </w:pPr>
      <w:r>
        <w:rPr>
          <w:rFonts w:ascii="Arial" w:eastAsia="Arial" w:hAnsi="Arial"/>
          <w:color w:val="000000"/>
          <w:sz w:val="20"/>
          <w:szCs w:val="20"/>
          <w:highlight w:val="yellow"/>
        </w:rPr>
        <w:br w:type="page"/>
      </w:r>
      <w:bookmarkStart w:id="49" w:name="_Toc460415349"/>
      <w:r w:rsidRPr="00E85EBB">
        <w:lastRenderedPageBreak/>
        <w:t>Annex B</w:t>
      </w:r>
      <w:bookmarkEnd w:id="49"/>
    </w:p>
    <w:p w14:paraId="29C86C74" w14:textId="77777777" w:rsidR="0024422D" w:rsidRPr="00E85EBB" w:rsidRDefault="0024422D" w:rsidP="001843FF">
      <w:pPr>
        <w:overflowPunct/>
        <w:autoSpaceDE/>
        <w:autoSpaceDN/>
        <w:adjustRightInd/>
        <w:spacing w:after="100"/>
        <w:jc w:val="center"/>
        <w:textAlignment w:val="auto"/>
        <w:rPr>
          <w:rFonts w:eastAsia="Calibri" w:cs="Calibri"/>
          <w:color w:val="000000"/>
        </w:rPr>
      </w:pPr>
      <w:bookmarkStart w:id="50" w:name="h.3oy7u29" w:colFirst="0" w:colLast="0"/>
      <w:bookmarkEnd w:id="50"/>
      <w:r w:rsidRPr="00E85EBB">
        <w:rPr>
          <w:rFonts w:ascii="Arial" w:eastAsia="Arial" w:hAnsi="Arial"/>
          <w:b/>
          <w:color w:val="000000"/>
          <w:sz w:val="20"/>
          <w:szCs w:val="20"/>
        </w:rPr>
        <w:t>Agency Proposal</w:t>
      </w:r>
    </w:p>
    <w:p w14:paraId="29C86C75" w14:textId="3EF96DA3" w:rsidR="0024422D" w:rsidRDefault="0024422D" w:rsidP="001843FF">
      <w:pPr>
        <w:overflowPunct/>
        <w:autoSpaceDE/>
        <w:autoSpaceDN/>
        <w:adjustRightInd/>
        <w:spacing w:after="100"/>
        <w:jc w:val="center"/>
        <w:textAlignment w:val="auto"/>
        <w:rPr>
          <w:rFonts w:ascii="Arial" w:eastAsia="Arial" w:hAnsi="Arial"/>
          <w:color w:val="000000"/>
          <w:sz w:val="24"/>
          <w:szCs w:val="24"/>
        </w:rPr>
      </w:pPr>
      <w:bookmarkStart w:id="51" w:name="h.14ykbeg" w:colFirst="0" w:colLast="0"/>
      <w:bookmarkEnd w:id="51"/>
    </w:p>
    <w:p w14:paraId="01EFD15F" w14:textId="2AC1FE22" w:rsidR="00427C52" w:rsidRPr="00814AC5" w:rsidRDefault="00427C52" w:rsidP="001843FF">
      <w:pPr>
        <w:overflowPunct/>
        <w:autoSpaceDE/>
        <w:autoSpaceDN/>
        <w:adjustRightInd/>
        <w:spacing w:after="100"/>
        <w:jc w:val="center"/>
        <w:textAlignment w:val="auto"/>
        <w:rPr>
          <w:rFonts w:ascii="Arial" w:eastAsia="Arial" w:hAnsi="Arial"/>
          <w:b/>
          <w:color w:val="000000"/>
          <w:sz w:val="28"/>
          <w:szCs w:val="28"/>
        </w:rPr>
      </w:pPr>
      <w:r w:rsidRPr="00814AC5">
        <w:rPr>
          <w:rFonts w:ascii="Arial" w:eastAsia="Arial" w:hAnsi="Arial"/>
          <w:b/>
          <w:color w:val="000000"/>
          <w:sz w:val="28"/>
          <w:szCs w:val="28"/>
        </w:rPr>
        <w:t>REDACTED</w:t>
      </w:r>
    </w:p>
    <w:p w14:paraId="78A1F4FE" w14:textId="48A39DFA" w:rsidR="00427C52" w:rsidRDefault="00427C52" w:rsidP="001843FF">
      <w:pPr>
        <w:overflowPunct/>
        <w:autoSpaceDE/>
        <w:autoSpaceDN/>
        <w:adjustRightInd/>
        <w:spacing w:after="100"/>
        <w:jc w:val="center"/>
        <w:textAlignment w:val="auto"/>
        <w:rPr>
          <w:rFonts w:ascii="Arial" w:eastAsia="Arial" w:hAnsi="Arial"/>
          <w:color w:val="000000"/>
          <w:sz w:val="24"/>
          <w:szCs w:val="24"/>
        </w:rPr>
      </w:pPr>
    </w:p>
    <w:p w14:paraId="47F0669F" w14:textId="77777777" w:rsidR="00427C52" w:rsidRPr="005D0EB1" w:rsidRDefault="00427C52" w:rsidP="001843FF">
      <w:pPr>
        <w:overflowPunct/>
        <w:autoSpaceDE/>
        <w:autoSpaceDN/>
        <w:adjustRightInd/>
        <w:spacing w:after="100"/>
        <w:jc w:val="center"/>
        <w:textAlignment w:val="auto"/>
        <w:rPr>
          <w:rFonts w:ascii="Arial" w:eastAsia="Arial" w:hAnsi="Arial"/>
          <w:color w:val="000000"/>
          <w:sz w:val="24"/>
          <w:szCs w:val="24"/>
        </w:rPr>
      </w:pPr>
    </w:p>
    <w:p w14:paraId="29C86C76" w14:textId="65FF9A12" w:rsidR="0024422D" w:rsidRDefault="00C66B7B" w:rsidP="001843FF">
      <w:pPr>
        <w:overflowPunct/>
        <w:autoSpaceDE/>
        <w:autoSpaceDN/>
        <w:adjustRightInd/>
        <w:spacing w:after="100"/>
        <w:jc w:val="center"/>
        <w:textAlignment w:val="auto"/>
        <w:rPr>
          <w:rFonts w:ascii="Arial" w:eastAsia="Arial" w:hAnsi="Arial"/>
          <w:b/>
          <w:color w:val="000000"/>
          <w:sz w:val="24"/>
          <w:szCs w:val="24"/>
        </w:rPr>
      </w:pPr>
      <w:r w:rsidRPr="00C66B7B">
        <w:rPr>
          <w:rFonts w:ascii="Arial" w:eastAsia="Arial" w:hAnsi="Arial"/>
          <w:b/>
          <w:color w:val="000000"/>
          <w:sz w:val="24"/>
          <w:szCs w:val="24"/>
        </w:rPr>
        <w:t>Annex C</w:t>
      </w:r>
    </w:p>
    <w:p w14:paraId="19C6A3B2" w14:textId="40AB72C5" w:rsidR="00C66B7B" w:rsidRDefault="00C66B7B" w:rsidP="001843FF">
      <w:pPr>
        <w:overflowPunct/>
        <w:autoSpaceDE/>
        <w:autoSpaceDN/>
        <w:adjustRightInd/>
        <w:spacing w:after="100"/>
        <w:jc w:val="center"/>
        <w:textAlignment w:val="auto"/>
        <w:rPr>
          <w:rFonts w:ascii="Arial" w:eastAsia="Arial" w:hAnsi="Arial"/>
          <w:b/>
          <w:color w:val="000000"/>
          <w:sz w:val="24"/>
          <w:szCs w:val="24"/>
        </w:rPr>
      </w:pPr>
    </w:p>
    <w:p w14:paraId="0C5EB447" w14:textId="231094EF" w:rsidR="00C66B7B" w:rsidRDefault="00C66B7B" w:rsidP="001843FF">
      <w:pPr>
        <w:overflowPunct/>
        <w:autoSpaceDE/>
        <w:autoSpaceDN/>
        <w:adjustRightInd/>
        <w:spacing w:after="100"/>
        <w:jc w:val="center"/>
        <w:textAlignment w:val="auto"/>
        <w:rPr>
          <w:rFonts w:ascii="Arial" w:eastAsia="Arial" w:hAnsi="Arial"/>
          <w:b/>
          <w:color w:val="000000"/>
          <w:sz w:val="24"/>
          <w:szCs w:val="24"/>
        </w:rPr>
      </w:pPr>
      <w:r>
        <w:rPr>
          <w:rFonts w:ascii="Arial" w:eastAsia="Arial" w:hAnsi="Arial"/>
          <w:b/>
          <w:color w:val="000000"/>
          <w:sz w:val="24"/>
          <w:szCs w:val="24"/>
        </w:rPr>
        <w:t>Statement of Works</w:t>
      </w:r>
    </w:p>
    <w:p w14:paraId="4E2E4B12" w14:textId="01BDC69D" w:rsidR="00C66B7B" w:rsidRDefault="00C66B7B" w:rsidP="001843FF">
      <w:pPr>
        <w:overflowPunct/>
        <w:autoSpaceDE/>
        <w:autoSpaceDN/>
        <w:adjustRightInd/>
        <w:spacing w:after="100"/>
        <w:jc w:val="center"/>
        <w:textAlignment w:val="auto"/>
        <w:rPr>
          <w:rFonts w:ascii="Arial" w:eastAsia="Arial" w:hAnsi="Arial"/>
          <w:b/>
          <w:color w:val="000000"/>
          <w:sz w:val="24"/>
          <w:szCs w:val="24"/>
        </w:rPr>
      </w:pPr>
    </w:p>
    <w:p w14:paraId="68792690" w14:textId="09983446" w:rsidR="00C66B7B" w:rsidRPr="00C66B7B" w:rsidRDefault="00C66B7B" w:rsidP="001843FF">
      <w:pPr>
        <w:overflowPunct/>
        <w:autoSpaceDE/>
        <w:autoSpaceDN/>
        <w:adjustRightInd/>
        <w:spacing w:after="100"/>
        <w:jc w:val="center"/>
        <w:textAlignment w:val="auto"/>
        <w:rPr>
          <w:rFonts w:ascii="Arial" w:eastAsia="Arial" w:hAnsi="Arial"/>
          <w:b/>
          <w:color w:val="000000"/>
          <w:sz w:val="24"/>
          <w:szCs w:val="24"/>
        </w:rPr>
      </w:pPr>
      <w:r>
        <w:rPr>
          <w:rFonts w:ascii="Arial" w:eastAsia="Arial" w:hAnsi="Arial"/>
          <w:b/>
          <w:color w:val="000000"/>
          <w:sz w:val="24"/>
          <w:szCs w:val="24"/>
        </w:rPr>
        <w:t>Not Applicable</w:t>
      </w:r>
    </w:p>
    <w:p w14:paraId="29C86C77"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78"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79"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7A"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7B"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7C"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7D"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7E"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7F"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80"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81"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82"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83" w14:textId="77777777" w:rsidR="001843FF" w:rsidRPr="005D0EB1" w:rsidRDefault="001843FF" w:rsidP="001843FF">
      <w:pPr>
        <w:overflowPunct/>
        <w:autoSpaceDE/>
        <w:autoSpaceDN/>
        <w:adjustRightInd/>
        <w:spacing w:after="100"/>
        <w:jc w:val="center"/>
        <w:textAlignment w:val="auto"/>
        <w:rPr>
          <w:rFonts w:ascii="Arial" w:eastAsia="Arial" w:hAnsi="Arial"/>
          <w:color w:val="000000"/>
          <w:sz w:val="24"/>
          <w:szCs w:val="24"/>
        </w:rPr>
      </w:pPr>
    </w:p>
    <w:p w14:paraId="29C86C84"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85"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86"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87"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88"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89"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8A"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8B"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8C"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8D"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8E"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8F"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90"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91"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92"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93"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94"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95"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96"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97"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29C86C98" w14:textId="77777777" w:rsidR="001843FF" w:rsidRDefault="001843FF" w:rsidP="001843FF">
      <w:pPr>
        <w:overflowPunct/>
        <w:autoSpaceDE/>
        <w:autoSpaceDN/>
        <w:adjustRightInd/>
        <w:spacing w:after="100"/>
        <w:jc w:val="center"/>
        <w:textAlignment w:val="auto"/>
        <w:rPr>
          <w:rFonts w:ascii="Arial" w:eastAsia="Arial" w:hAnsi="Arial"/>
          <w:color w:val="000000"/>
          <w:sz w:val="20"/>
          <w:szCs w:val="20"/>
        </w:rPr>
      </w:pPr>
    </w:p>
    <w:p w14:paraId="496C4646" w14:textId="77777777" w:rsidR="007B113A" w:rsidRDefault="007B113A" w:rsidP="001843FF">
      <w:pPr>
        <w:overflowPunct/>
        <w:autoSpaceDE/>
        <w:autoSpaceDN/>
        <w:adjustRightInd/>
        <w:spacing w:after="100"/>
        <w:jc w:val="center"/>
        <w:textAlignment w:val="auto"/>
        <w:rPr>
          <w:rFonts w:ascii="Arial" w:eastAsia="Arial" w:hAnsi="Arial"/>
          <w:b/>
          <w:color w:val="000000"/>
          <w:sz w:val="20"/>
          <w:szCs w:val="20"/>
        </w:rPr>
      </w:pPr>
    </w:p>
    <w:p w14:paraId="3F0E436D" w14:textId="77777777" w:rsidR="000D19A1" w:rsidRDefault="000D19A1" w:rsidP="001843FF">
      <w:pPr>
        <w:overflowPunct/>
        <w:autoSpaceDE/>
        <w:autoSpaceDN/>
        <w:adjustRightInd/>
        <w:spacing w:after="100"/>
        <w:jc w:val="center"/>
        <w:textAlignment w:val="auto"/>
        <w:rPr>
          <w:rFonts w:ascii="Arial" w:eastAsia="Arial" w:hAnsi="Arial"/>
          <w:b/>
          <w:color w:val="000000"/>
          <w:sz w:val="20"/>
          <w:szCs w:val="20"/>
        </w:rPr>
        <w:sectPr w:rsidR="000D19A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29C86C99" w14:textId="337BB5AF" w:rsidR="0024422D" w:rsidRPr="00C66B7B" w:rsidRDefault="0024422D" w:rsidP="001843FF">
      <w:pPr>
        <w:overflowPunct/>
        <w:autoSpaceDE/>
        <w:autoSpaceDN/>
        <w:adjustRightInd/>
        <w:spacing w:after="100"/>
        <w:jc w:val="center"/>
        <w:textAlignment w:val="auto"/>
        <w:rPr>
          <w:rFonts w:ascii="Arial" w:eastAsia="Arial" w:hAnsi="Arial"/>
          <w:b/>
          <w:color w:val="000000"/>
          <w:sz w:val="24"/>
          <w:szCs w:val="24"/>
        </w:rPr>
      </w:pPr>
      <w:r w:rsidRPr="00C66B7B">
        <w:rPr>
          <w:rFonts w:ascii="Arial" w:eastAsia="Arial" w:hAnsi="Arial"/>
          <w:b/>
          <w:color w:val="000000"/>
          <w:sz w:val="24"/>
          <w:szCs w:val="24"/>
        </w:rPr>
        <w:lastRenderedPageBreak/>
        <w:t xml:space="preserve">ANNEX </w:t>
      </w:r>
      <w:r w:rsidR="00C66B7B" w:rsidRPr="00C66B7B">
        <w:rPr>
          <w:rFonts w:ascii="Arial" w:eastAsia="Arial" w:hAnsi="Arial"/>
          <w:b/>
          <w:color w:val="000000"/>
          <w:sz w:val="24"/>
          <w:szCs w:val="24"/>
        </w:rPr>
        <w:t>D</w:t>
      </w:r>
    </w:p>
    <w:p w14:paraId="5FAEBEE3" w14:textId="3FCC2A43" w:rsidR="007B113A" w:rsidRDefault="007B113A" w:rsidP="007B113A">
      <w:pPr>
        <w:overflowPunct/>
        <w:autoSpaceDE/>
        <w:autoSpaceDN/>
        <w:adjustRightInd/>
        <w:spacing w:after="0"/>
        <w:jc w:val="center"/>
        <w:textAlignment w:val="auto"/>
        <w:rPr>
          <w:rFonts w:ascii="Arial" w:eastAsia="Arial" w:hAnsi="Arial"/>
          <w:b/>
          <w:color w:val="000000"/>
          <w:sz w:val="20"/>
          <w:szCs w:val="20"/>
        </w:rPr>
      </w:pPr>
      <w:bookmarkStart w:id="52" w:name="h.j8sehv" w:colFirst="0" w:colLast="0"/>
      <w:bookmarkEnd w:id="52"/>
      <w:r w:rsidRPr="007B113A">
        <w:rPr>
          <w:rFonts w:ascii="Arial" w:eastAsia="Arial" w:hAnsi="Arial"/>
          <w:b/>
          <w:color w:val="000000"/>
          <w:sz w:val="20"/>
          <w:szCs w:val="20"/>
        </w:rPr>
        <w:t>Call Off Contract Charges (including any applicable discount(s), but excluding VAT):</w:t>
      </w:r>
    </w:p>
    <w:p w14:paraId="167E1745" w14:textId="47330DDE" w:rsidR="007B113A" w:rsidRDefault="007B113A" w:rsidP="007B113A">
      <w:pPr>
        <w:overflowPunct/>
        <w:autoSpaceDE/>
        <w:autoSpaceDN/>
        <w:adjustRightInd/>
        <w:spacing w:after="0"/>
        <w:jc w:val="center"/>
        <w:textAlignment w:val="auto"/>
        <w:rPr>
          <w:rFonts w:ascii="Arial" w:eastAsia="Arial" w:hAnsi="Arial"/>
          <w:b/>
          <w:color w:val="000000"/>
          <w:sz w:val="20"/>
          <w:szCs w:val="20"/>
        </w:rPr>
      </w:pPr>
    </w:p>
    <w:p w14:paraId="5F48369B" w14:textId="320BEB8D" w:rsidR="002A43CA" w:rsidRPr="00814AC5" w:rsidRDefault="00814AC5" w:rsidP="007B113A">
      <w:pPr>
        <w:overflowPunct/>
        <w:autoSpaceDE/>
        <w:autoSpaceDN/>
        <w:adjustRightInd/>
        <w:spacing w:after="0"/>
        <w:jc w:val="center"/>
        <w:textAlignment w:val="auto"/>
        <w:rPr>
          <w:rFonts w:ascii="Arial" w:eastAsia="Arial" w:hAnsi="Arial"/>
          <w:b/>
          <w:color w:val="000000"/>
          <w:sz w:val="28"/>
          <w:szCs w:val="28"/>
        </w:rPr>
      </w:pPr>
      <w:r w:rsidRPr="00814AC5">
        <w:rPr>
          <w:rFonts w:ascii="Arial" w:eastAsia="Arial" w:hAnsi="Arial"/>
          <w:b/>
          <w:color w:val="000000"/>
          <w:sz w:val="28"/>
          <w:szCs w:val="28"/>
        </w:rPr>
        <w:t>REDACTED</w:t>
      </w:r>
    </w:p>
    <w:p w14:paraId="64248BD0" w14:textId="77777777" w:rsidR="002A43CA" w:rsidRDefault="002A43CA" w:rsidP="007B113A">
      <w:pPr>
        <w:overflowPunct/>
        <w:autoSpaceDE/>
        <w:autoSpaceDN/>
        <w:adjustRightInd/>
        <w:spacing w:after="0"/>
        <w:jc w:val="center"/>
        <w:textAlignment w:val="auto"/>
        <w:rPr>
          <w:rFonts w:ascii="Arial" w:eastAsia="Arial" w:hAnsi="Arial"/>
          <w:b/>
          <w:color w:val="000000"/>
          <w:sz w:val="20"/>
          <w:szCs w:val="20"/>
        </w:rPr>
      </w:pPr>
    </w:p>
    <w:p w14:paraId="2F1BCC49" w14:textId="77777777" w:rsidR="002A43CA" w:rsidRDefault="002A43CA" w:rsidP="007B113A">
      <w:pPr>
        <w:overflowPunct/>
        <w:autoSpaceDE/>
        <w:autoSpaceDN/>
        <w:adjustRightInd/>
        <w:spacing w:after="0"/>
        <w:jc w:val="center"/>
        <w:textAlignment w:val="auto"/>
        <w:rPr>
          <w:rFonts w:ascii="Arial" w:eastAsia="Arial" w:hAnsi="Arial"/>
          <w:b/>
          <w:color w:val="000000"/>
          <w:sz w:val="20"/>
          <w:szCs w:val="20"/>
        </w:rPr>
      </w:pPr>
    </w:p>
    <w:p w14:paraId="29C86C9C" w14:textId="62749F9A" w:rsidR="0024422D" w:rsidRPr="007B113A" w:rsidRDefault="0024422D" w:rsidP="007B113A">
      <w:pPr>
        <w:overflowPunct/>
        <w:autoSpaceDE/>
        <w:autoSpaceDN/>
        <w:adjustRightInd/>
        <w:spacing w:after="0"/>
        <w:jc w:val="center"/>
        <w:textAlignment w:val="auto"/>
        <w:rPr>
          <w:rFonts w:ascii="Arial" w:eastAsia="Arial" w:hAnsi="Arial"/>
          <w:b/>
          <w:color w:val="000000"/>
          <w:sz w:val="20"/>
          <w:szCs w:val="20"/>
        </w:rPr>
      </w:pPr>
      <w:r w:rsidRPr="007B113A">
        <w:rPr>
          <w:rFonts w:ascii="Arial" w:eastAsia="Arial" w:hAnsi="Arial"/>
          <w:b/>
          <w:color w:val="000000"/>
          <w:sz w:val="20"/>
          <w:szCs w:val="20"/>
        </w:rPr>
        <w:br w:type="page"/>
      </w:r>
    </w:p>
    <w:p w14:paraId="4ECE9A35" w14:textId="77777777" w:rsidR="000D19A1" w:rsidRDefault="000D19A1" w:rsidP="0024422D">
      <w:pPr>
        <w:keepNext/>
        <w:numPr>
          <w:ilvl w:val="1"/>
          <w:numId w:val="3"/>
        </w:numPr>
        <w:overflowPunct/>
        <w:autoSpaceDE/>
        <w:autoSpaceDN/>
        <w:adjustRightInd/>
        <w:spacing w:before="100" w:after="120" w:line="276" w:lineRule="auto"/>
        <w:ind w:left="0" w:firstLine="0"/>
        <w:jc w:val="left"/>
        <w:textAlignment w:val="auto"/>
        <w:rPr>
          <w:rFonts w:ascii="Arial" w:eastAsia="Arial" w:hAnsi="Arial"/>
          <w:b/>
          <w:color w:val="000000"/>
          <w:sz w:val="20"/>
          <w:szCs w:val="20"/>
        </w:rPr>
        <w:sectPr w:rsidR="000D19A1" w:rsidSect="000D19A1">
          <w:pgSz w:w="16838" w:h="11906" w:orient="landscape" w:code="9"/>
          <w:pgMar w:top="1440" w:right="1440" w:bottom="1440" w:left="1440" w:header="709" w:footer="709" w:gutter="0"/>
          <w:cols w:space="708"/>
          <w:docGrid w:linePitch="360"/>
        </w:sectPr>
      </w:pPr>
    </w:p>
    <w:p w14:paraId="29C86C9D" w14:textId="213D7C19" w:rsidR="0024422D" w:rsidRPr="00E85EBB" w:rsidRDefault="0024422D" w:rsidP="0024422D">
      <w:pPr>
        <w:keepNext/>
        <w:numPr>
          <w:ilvl w:val="1"/>
          <w:numId w:val="3"/>
        </w:numPr>
        <w:overflowPunct/>
        <w:autoSpaceDE/>
        <w:autoSpaceDN/>
        <w:adjustRightInd/>
        <w:spacing w:before="100" w:after="120" w:line="276" w:lineRule="auto"/>
        <w:ind w:left="0" w:firstLine="0"/>
        <w:jc w:val="left"/>
        <w:textAlignment w:val="auto"/>
        <w:rPr>
          <w:rFonts w:ascii="Arial" w:eastAsia="Arial" w:hAnsi="Arial"/>
          <w:b/>
          <w:color w:val="000000"/>
          <w:sz w:val="20"/>
          <w:szCs w:val="20"/>
        </w:rPr>
      </w:pPr>
      <w:r w:rsidRPr="00E85EBB">
        <w:rPr>
          <w:rFonts w:ascii="Arial" w:eastAsia="Arial" w:hAnsi="Arial"/>
          <w:b/>
          <w:color w:val="000000"/>
          <w:sz w:val="20"/>
          <w:szCs w:val="20"/>
        </w:rPr>
        <w:lastRenderedPageBreak/>
        <w:t>Call-Off Terms</w:t>
      </w:r>
    </w:p>
    <w:p w14:paraId="29C86C9E" w14:textId="2F416324" w:rsidR="00F11137" w:rsidRPr="00930F0F" w:rsidRDefault="00930F0F" w:rsidP="001843FF">
      <w:pPr>
        <w:pStyle w:val="GPsDefinition"/>
        <w:numPr>
          <w:ilvl w:val="0"/>
          <w:numId w:val="0"/>
        </w:numPr>
        <w:ind w:left="170" w:hanging="170"/>
        <w:rPr>
          <w:rFonts w:ascii="Arial" w:hAnsi="Arial"/>
          <w:sz w:val="20"/>
          <w:szCs w:val="20"/>
        </w:rPr>
      </w:pPr>
      <w:r w:rsidRPr="00930F0F">
        <w:rPr>
          <w:rFonts w:ascii="Arial" w:hAnsi="Arial"/>
          <w:sz w:val="20"/>
          <w:szCs w:val="20"/>
        </w:rPr>
        <w:t>Please Refer to Attachment 5a – Terms and Conditions</w:t>
      </w:r>
    </w:p>
    <w:sectPr w:rsidR="00F11137" w:rsidRPr="00930F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D2774" w14:textId="77777777" w:rsidR="009E0E4A" w:rsidRDefault="009E0E4A" w:rsidP="001843FF">
      <w:pPr>
        <w:spacing w:after="0"/>
      </w:pPr>
      <w:r>
        <w:separator/>
      </w:r>
    </w:p>
  </w:endnote>
  <w:endnote w:type="continuationSeparator" w:id="0">
    <w:p w14:paraId="3A5BCEA6" w14:textId="77777777" w:rsidR="009E0E4A" w:rsidRDefault="009E0E4A" w:rsidP="001843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6CA5" w14:textId="77777777" w:rsidR="00427C52" w:rsidRDefault="00427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6CA6" w14:textId="77777777" w:rsidR="00427C52" w:rsidRPr="00942EA0" w:rsidRDefault="009E0E4A" w:rsidP="001843FF">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00427C52" w:rsidRPr="00942EA0">
          <w:rPr>
            <w:rFonts w:ascii="Arial" w:hAnsi="Arial" w:cs="Arial"/>
            <w:szCs w:val="16"/>
            <w:u w:val="none"/>
          </w:rPr>
          <w:t>RM37</w:t>
        </w:r>
        <w:r w:rsidR="00427C52">
          <w:rPr>
            <w:rFonts w:ascii="Arial" w:hAnsi="Arial" w:cs="Arial"/>
            <w:szCs w:val="16"/>
            <w:u w:val="none"/>
          </w:rPr>
          <w:t>96</w:t>
        </w:r>
        <w:r w:rsidR="00427C52" w:rsidRPr="00942EA0">
          <w:rPr>
            <w:rFonts w:ascii="Arial" w:hAnsi="Arial" w:cs="Arial"/>
            <w:szCs w:val="16"/>
            <w:u w:val="none"/>
          </w:rPr>
          <w:t xml:space="preserve"> </w:t>
        </w:r>
        <w:r w:rsidR="00427C52">
          <w:rPr>
            <w:rFonts w:ascii="Arial" w:hAnsi="Arial" w:cs="Arial"/>
            <w:szCs w:val="16"/>
            <w:u w:val="none"/>
          </w:rPr>
          <w:t>–</w:t>
        </w:r>
        <w:r w:rsidR="00427C52" w:rsidRPr="00942EA0">
          <w:rPr>
            <w:rFonts w:ascii="Arial" w:hAnsi="Arial" w:cs="Arial"/>
            <w:szCs w:val="16"/>
            <w:u w:val="none"/>
          </w:rPr>
          <w:t xml:space="preserve"> C</w:t>
        </w:r>
        <w:r w:rsidR="00427C52">
          <w:rPr>
            <w:rFonts w:ascii="Arial" w:hAnsi="Arial" w:cs="Arial"/>
            <w:szCs w:val="16"/>
            <w:u w:val="none"/>
          </w:rPr>
          <w:t>ommunication Services</w:t>
        </w:r>
        <w:r w:rsidR="00427C52" w:rsidRPr="00942EA0">
          <w:rPr>
            <w:rFonts w:ascii="Arial" w:hAnsi="Arial" w:cs="Arial"/>
            <w:szCs w:val="16"/>
            <w:u w:val="none"/>
          </w:rPr>
          <w:t xml:space="preserve">                                                                                               </w:t>
        </w:r>
        <w:r w:rsidR="00427C52" w:rsidRPr="00942EA0">
          <w:rPr>
            <w:rFonts w:ascii="Arial" w:hAnsi="Arial" w:cs="Arial"/>
            <w:noProof/>
            <w:szCs w:val="16"/>
            <w:u w:val="none"/>
          </w:rPr>
          <w:t xml:space="preserve">                                                   </w:t>
        </w:r>
        <w:r w:rsidR="00427C52" w:rsidRPr="00942EA0">
          <w:rPr>
            <w:rFonts w:ascii="Arial" w:hAnsi="Arial" w:cs="Arial"/>
            <w:noProof/>
            <w:szCs w:val="16"/>
            <w:u w:val="none"/>
          </w:rPr>
          <w:tab/>
        </w:r>
        <w:r w:rsidR="00427C52" w:rsidRPr="00942EA0">
          <w:rPr>
            <w:rFonts w:ascii="Arial" w:hAnsi="Arial" w:cs="Arial"/>
            <w:noProof/>
            <w:szCs w:val="16"/>
            <w:u w:val="none"/>
          </w:rPr>
          <w:tab/>
          <w:t xml:space="preserve">                    </w:t>
        </w:r>
        <w:r w:rsidR="00427C52">
          <w:rPr>
            <w:rFonts w:ascii="Arial" w:hAnsi="Arial" w:cs="Arial"/>
            <w:noProof/>
            <w:szCs w:val="16"/>
            <w:u w:val="none"/>
          </w:rPr>
          <w:t xml:space="preserve">                Letter of Appointment</w:t>
        </w:r>
      </w:sdtContent>
    </w:sdt>
    <w:r w:rsidR="00427C52">
      <w:rPr>
        <w:rFonts w:ascii="Arial" w:hAnsi="Arial" w:cs="Arial"/>
        <w:szCs w:val="16"/>
        <w:u w:val="none"/>
      </w:rPr>
      <w:t xml:space="preserve"> </w:t>
    </w:r>
    <w:r w:rsidR="00427C52">
      <w:rPr>
        <w:rFonts w:ascii="Arial" w:hAnsi="Arial" w:cs="Arial"/>
        <w:vanish/>
        <w:szCs w:val="16"/>
        <w:u w:val="none"/>
      </w:rPr>
      <w:t>r</w:t>
    </w:r>
  </w:p>
  <w:p w14:paraId="29C86CA7" w14:textId="77777777" w:rsidR="00427C52" w:rsidRPr="00942EA0" w:rsidRDefault="00427C52" w:rsidP="001843FF">
    <w:pPr>
      <w:pStyle w:val="tina1"/>
      <w:rPr>
        <w:rFonts w:ascii="Arial" w:hAnsi="Arial" w:cs="Arial"/>
        <w:szCs w:val="16"/>
        <w:u w:val="none"/>
      </w:rPr>
    </w:pPr>
    <w:r>
      <w:rPr>
        <w:rFonts w:ascii="Arial" w:hAnsi="Arial" w:cs="Arial"/>
        <w:szCs w:val="16"/>
        <w:u w:val="none"/>
      </w:rPr>
      <w:t>Attachment 4</w:t>
    </w:r>
  </w:p>
  <w:p w14:paraId="29C86CA8" w14:textId="77777777" w:rsidR="00427C52" w:rsidRPr="00942EA0" w:rsidRDefault="00427C52" w:rsidP="001843FF">
    <w:pPr>
      <w:pStyle w:val="Footer"/>
      <w:pBdr>
        <w:top w:val="single" w:sz="6" w:space="1" w:color="auto"/>
      </w:pBdr>
      <w:tabs>
        <w:tab w:val="right" w:pos="8647"/>
      </w:tabs>
      <w:jc w:val="left"/>
      <w:rPr>
        <w:u w:val="single"/>
      </w:rPr>
    </w:pPr>
    <w:r w:rsidRPr="00942EA0">
      <w:rPr>
        <w:sz w:val="16"/>
        <w:szCs w:val="16"/>
      </w:rPr>
      <w:t>© Crown Copyright 2016</w:t>
    </w:r>
  </w:p>
  <w:p w14:paraId="29C86CA9" w14:textId="77777777" w:rsidR="00427C52" w:rsidRDefault="00427C52" w:rsidP="001843FF">
    <w:pPr>
      <w:pStyle w:val="Footer"/>
      <w:pBdr>
        <w:top w:val="single" w:sz="6" w:space="1" w:color="auto"/>
      </w:pBdr>
      <w:tabs>
        <w:tab w:val="right" w:pos="8647"/>
      </w:tabs>
      <w:rPr>
        <w:sz w:val="16"/>
        <w:szCs w:val="16"/>
      </w:rPr>
    </w:pPr>
  </w:p>
  <w:p w14:paraId="29C86CAA" w14:textId="4218B4FA" w:rsidR="00427C52" w:rsidRDefault="00427C52" w:rsidP="001843FF">
    <w:pPr>
      <w:tabs>
        <w:tab w:val="right" w:pos="9029"/>
      </w:tabs>
      <w:spacing w:after="720"/>
    </w:pPr>
    <w:r>
      <w:tab/>
    </w:r>
    <w:r>
      <w:fldChar w:fldCharType="begin"/>
    </w:r>
    <w:r>
      <w:instrText>PAGE</w:instrText>
    </w:r>
    <w:r>
      <w:fldChar w:fldCharType="separate"/>
    </w:r>
    <w:r w:rsidR="00D25E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6CAC" w14:textId="77777777" w:rsidR="00427C52" w:rsidRDefault="00427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80074" w14:textId="77777777" w:rsidR="009E0E4A" w:rsidRDefault="009E0E4A" w:rsidP="001843FF">
      <w:pPr>
        <w:spacing w:after="0"/>
      </w:pPr>
      <w:r>
        <w:separator/>
      </w:r>
    </w:p>
  </w:footnote>
  <w:footnote w:type="continuationSeparator" w:id="0">
    <w:p w14:paraId="742485DB" w14:textId="77777777" w:rsidR="009E0E4A" w:rsidRDefault="009E0E4A" w:rsidP="001843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6CA3" w14:textId="2CC27240" w:rsidR="00427C52" w:rsidRDefault="00427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6CA4" w14:textId="3AA5C702" w:rsidR="00427C52" w:rsidRDefault="00427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6CAB" w14:textId="5F99DD0F" w:rsidR="00427C52" w:rsidRDefault="00427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2BEB21FC"/>
    <w:multiLevelType w:val="multilevel"/>
    <w:tmpl w:val="D450B484"/>
    <w:lvl w:ilvl="0">
      <w:start w:val="1"/>
      <w:numFmt w:val="decimal"/>
      <w:lvlText w:val="SCHEDULE %1: "/>
      <w:lvlJc w:val="left"/>
      <w:pPr>
        <w:ind w:left="0" w:firstLine="0"/>
      </w:pPr>
      <w:rPr>
        <w:smallCaps w:val="0"/>
      </w:rPr>
    </w:lvl>
    <w:lvl w:ilvl="1">
      <w:start w:val="1"/>
      <w:numFmt w:val="decimal"/>
      <w:lvlText w:val="Part %2: "/>
      <w:lvlJc w:val="left"/>
      <w:pPr>
        <w:ind w:left="5103" w:firstLine="10206"/>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1495" w:firstLine="2630"/>
      </w:pPr>
    </w:lvl>
    <w:lvl w:ilvl="7">
      <w:start w:val="1"/>
      <w:numFmt w:val="lowerLetter"/>
      <w:lvlText w:val="%8."/>
      <w:lvlJc w:val="left"/>
      <w:pPr>
        <w:ind w:left="2880" w:firstLine="5400"/>
      </w:pPr>
    </w:lvl>
    <w:lvl w:ilvl="8">
      <w:start w:val="1"/>
      <w:numFmt w:val="lowerRoman"/>
      <w:lvlText w:val="%9."/>
      <w:lvlJc w:val="left"/>
      <w:pPr>
        <w:ind w:left="3240" w:firstLine="6120"/>
      </w:pPr>
    </w:lvl>
  </w:abstractNum>
  <w:abstractNum w:abstractNumId="2" w15:restartNumberingAfterBreak="0">
    <w:nsid w:val="4C1A4E7E"/>
    <w:multiLevelType w:val="hybridMultilevel"/>
    <w:tmpl w:val="17A8D3EC"/>
    <w:lvl w:ilvl="0" w:tplc="B19655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9C73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2828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B6E0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C69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901A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74FB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2861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D03B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200365"/>
    <w:multiLevelType w:val="multilevel"/>
    <w:tmpl w:val="D4AC6612"/>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color w:val="000000" w:themeColor="text1"/>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 w15:restartNumberingAfterBreak="0">
    <w:nsid w:val="772936E4"/>
    <w:multiLevelType w:val="multilevel"/>
    <w:tmpl w:val="29A64194"/>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855"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4"/>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6"/>
    </w:lvlOverride>
    <w:lvlOverride w:ilvl="1">
      <w:startOverride w:val="15"/>
    </w:lvlOverride>
    <w:lvlOverride w:ilvl="2">
      <w:startOverride w:val="2"/>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2D"/>
    <w:rsid w:val="000350F9"/>
    <w:rsid w:val="000C175B"/>
    <w:rsid w:val="000C6EE1"/>
    <w:rsid w:val="000D19A1"/>
    <w:rsid w:val="00100D4C"/>
    <w:rsid w:val="001043F2"/>
    <w:rsid w:val="001843FF"/>
    <w:rsid w:val="001E1B57"/>
    <w:rsid w:val="001E5AE2"/>
    <w:rsid w:val="00202E9A"/>
    <w:rsid w:val="0024422D"/>
    <w:rsid w:val="00281793"/>
    <w:rsid w:val="002A43CA"/>
    <w:rsid w:val="002C11C6"/>
    <w:rsid w:val="002F6A6E"/>
    <w:rsid w:val="00317F76"/>
    <w:rsid w:val="00383F98"/>
    <w:rsid w:val="003850AC"/>
    <w:rsid w:val="00427C52"/>
    <w:rsid w:val="00455780"/>
    <w:rsid w:val="00457806"/>
    <w:rsid w:val="0055407E"/>
    <w:rsid w:val="005D0EB1"/>
    <w:rsid w:val="005F34FE"/>
    <w:rsid w:val="00752E09"/>
    <w:rsid w:val="00787125"/>
    <w:rsid w:val="007B113A"/>
    <w:rsid w:val="0080381D"/>
    <w:rsid w:val="00814AC5"/>
    <w:rsid w:val="008C6324"/>
    <w:rsid w:val="00930F0F"/>
    <w:rsid w:val="009C76D5"/>
    <w:rsid w:val="009E0E4A"/>
    <w:rsid w:val="00AA79C5"/>
    <w:rsid w:val="00AC1014"/>
    <w:rsid w:val="00AC5168"/>
    <w:rsid w:val="00B17DEB"/>
    <w:rsid w:val="00C13E76"/>
    <w:rsid w:val="00C37407"/>
    <w:rsid w:val="00C52BD9"/>
    <w:rsid w:val="00C66B7B"/>
    <w:rsid w:val="00CD0572"/>
    <w:rsid w:val="00D25E81"/>
    <w:rsid w:val="00DA08A5"/>
    <w:rsid w:val="00E71E05"/>
    <w:rsid w:val="00F03735"/>
    <w:rsid w:val="00F11137"/>
    <w:rsid w:val="00FE17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C86C1A"/>
  <w15:docId w15:val="{49157948-8E21-440C-AAE4-4B037B93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2D"/>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DA08A5"/>
    <w:pPr>
      <w:keepNext/>
      <w:numPr>
        <w:numId w:val="5"/>
      </w:numPr>
      <w:overflowPunct/>
      <w:autoSpaceDE/>
      <w:autoSpaceDN/>
      <w:textAlignment w:val="auto"/>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DA08A5"/>
    <w:pPr>
      <w:numPr>
        <w:ilvl w:val="1"/>
        <w:numId w:val="5"/>
      </w:numPr>
      <w:overflowPunct/>
      <w:autoSpaceDE/>
      <w:autoSpaceDN/>
      <w:textAlignment w:val="auto"/>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DA08A5"/>
    <w:pPr>
      <w:numPr>
        <w:ilvl w:val="2"/>
        <w:numId w:val="5"/>
      </w:numPr>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Normal"/>
    <w:link w:val="Heading4Char"/>
    <w:uiPriority w:val="99"/>
    <w:qFormat/>
    <w:rsid w:val="00DA08A5"/>
    <w:pPr>
      <w:numPr>
        <w:ilvl w:val="3"/>
        <w:numId w:val="5"/>
      </w:numPr>
      <w:overflowPunct/>
      <w:autoSpaceDE/>
      <w:autoSpaceDN/>
      <w:textAlignment w:val="auto"/>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qFormat/>
    <w:rsid w:val="00DA08A5"/>
    <w:pPr>
      <w:numPr>
        <w:ilvl w:val="4"/>
        <w:numId w:val="5"/>
      </w:numPr>
      <w:overflowPunct/>
      <w:autoSpaceDE/>
      <w:autoSpaceDN/>
      <w:textAlignment w:val="auto"/>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Normal"/>
    <w:link w:val="Heading6Char"/>
    <w:qFormat/>
    <w:rsid w:val="00DA08A5"/>
    <w:pPr>
      <w:numPr>
        <w:ilvl w:val="5"/>
        <w:numId w:val="5"/>
      </w:numPr>
      <w:overflowPunct/>
      <w:autoSpaceDE/>
      <w:autoSpaceDN/>
      <w:textAlignment w:val="auto"/>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DA08A5"/>
    <w:pPr>
      <w:numPr>
        <w:ilvl w:val="6"/>
        <w:numId w:val="5"/>
      </w:numPr>
      <w:overflowPunct/>
      <w:autoSpaceDE/>
      <w:autoSpaceDN/>
      <w:textAlignment w:val="auto"/>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uiPriority w:val="99"/>
    <w:qFormat/>
    <w:rsid w:val="00DA08A5"/>
    <w:pPr>
      <w:numPr>
        <w:ilvl w:val="7"/>
        <w:numId w:val="5"/>
      </w:numPr>
      <w:overflowPunct/>
      <w:autoSpaceDE/>
      <w:autoSpaceDN/>
      <w:textAlignment w:val="auto"/>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qFormat/>
    <w:rsid w:val="00DA08A5"/>
    <w:pPr>
      <w:numPr>
        <w:ilvl w:val="8"/>
        <w:numId w:val="5"/>
      </w:numPr>
      <w:overflowPunct/>
      <w:autoSpaceDE/>
      <w:autoSpaceDN/>
      <w:textAlignment w:val="auto"/>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link w:val="GPSL1CLAUSEHEADINGChar"/>
    <w:qFormat/>
    <w:rsid w:val="0024422D"/>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qFormat/>
    <w:rsid w:val="0024422D"/>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qFormat/>
    <w:rsid w:val="0024422D"/>
    <w:pPr>
      <w:numPr>
        <w:ilvl w:val="3"/>
      </w:numPr>
      <w:tabs>
        <w:tab w:val="left" w:pos="2552"/>
      </w:tabs>
      <w:ind w:left="2552" w:hanging="567"/>
    </w:pPr>
  </w:style>
  <w:style w:type="paragraph" w:customStyle="1" w:styleId="GPSL5numberedclause">
    <w:name w:val="GPS L5 numbered clause"/>
    <w:basedOn w:val="GPSL4numberedclause"/>
    <w:qFormat/>
    <w:rsid w:val="0024422D"/>
    <w:pPr>
      <w:numPr>
        <w:ilvl w:val="4"/>
      </w:numPr>
      <w:tabs>
        <w:tab w:val="left" w:pos="3119"/>
      </w:tabs>
      <w:ind w:left="3119" w:hanging="567"/>
    </w:pPr>
  </w:style>
  <w:style w:type="paragraph" w:customStyle="1" w:styleId="GPSL2NumberedBoldHeading">
    <w:name w:val="GPS L2 Numbered Bold Heading"/>
    <w:basedOn w:val="Normal"/>
    <w:qFormat/>
    <w:rsid w:val="0024422D"/>
    <w:pPr>
      <w:numPr>
        <w:ilvl w:val="1"/>
        <w:numId w:val="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24422D"/>
    <w:pPr>
      <w:numPr>
        <w:ilvl w:val="5"/>
      </w:numPr>
      <w:tabs>
        <w:tab w:val="left" w:pos="3686"/>
      </w:tabs>
      <w:ind w:left="3686" w:hanging="567"/>
    </w:pPr>
  </w:style>
  <w:style w:type="paragraph" w:customStyle="1" w:styleId="GPsDefinition">
    <w:name w:val="GPs Definition"/>
    <w:basedOn w:val="Normal"/>
    <w:qFormat/>
    <w:rsid w:val="0024422D"/>
    <w:pPr>
      <w:numPr>
        <w:numId w:val="1"/>
      </w:numPr>
      <w:tabs>
        <w:tab w:val="left" w:pos="175"/>
      </w:tabs>
      <w:spacing w:after="120"/>
    </w:pPr>
  </w:style>
  <w:style w:type="paragraph" w:customStyle="1" w:styleId="GPSDefinitionL2">
    <w:name w:val="GPS Definition L2"/>
    <w:basedOn w:val="GPsDefinition"/>
    <w:qFormat/>
    <w:rsid w:val="0024422D"/>
    <w:pPr>
      <w:numPr>
        <w:ilvl w:val="1"/>
      </w:numPr>
      <w:ind w:hanging="544"/>
    </w:pPr>
  </w:style>
  <w:style w:type="paragraph" w:customStyle="1" w:styleId="GPSDefinitionL3">
    <w:name w:val="GPS Definition L3"/>
    <w:basedOn w:val="GPSDefinitionL2"/>
    <w:qFormat/>
    <w:rsid w:val="0024422D"/>
    <w:pPr>
      <w:numPr>
        <w:ilvl w:val="2"/>
      </w:numPr>
    </w:pPr>
  </w:style>
  <w:style w:type="paragraph" w:customStyle="1" w:styleId="GPSDefinitionL4">
    <w:name w:val="GPS Definition L4"/>
    <w:basedOn w:val="GPSDefinitionL3"/>
    <w:qFormat/>
    <w:rsid w:val="0024422D"/>
    <w:pPr>
      <w:numPr>
        <w:ilvl w:val="3"/>
      </w:numPr>
    </w:pPr>
  </w:style>
  <w:style w:type="paragraph" w:customStyle="1" w:styleId="GPSSchAnnexname">
    <w:name w:val="GPS Sch Annex name"/>
    <w:basedOn w:val="Normal"/>
    <w:link w:val="GPSSchAnnexnameChar"/>
    <w:qFormat/>
    <w:rsid w:val="0024422D"/>
    <w:pPr>
      <w:keepNext/>
      <w:overflowPunct/>
      <w:autoSpaceDE/>
      <w:autoSpaceDN/>
      <w:ind w:firstLine="426"/>
      <w:jc w:val="center"/>
      <w:textAlignment w:val="auto"/>
      <w:outlineLvl w:val="1"/>
    </w:pPr>
    <w:rPr>
      <w:rFonts w:ascii="Arial Bold" w:eastAsia="STZhongsong" w:hAnsi="Arial Bold" w:cs="Times New Roman"/>
      <w:b/>
      <w:caps/>
      <w:lang w:eastAsia="zh-CN"/>
    </w:rPr>
  </w:style>
  <w:style w:type="character" w:customStyle="1" w:styleId="GPSL1CLAUSEHEADINGChar">
    <w:name w:val="GPS L1 CLAUSE HEADING Char"/>
    <w:link w:val="GPSL1CLAUSEHEADING"/>
    <w:locked/>
    <w:rsid w:val="0024422D"/>
    <w:rPr>
      <w:rFonts w:ascii="Calibri" w:eastAsia="STZhongsong" w:hAnsi="Calibri" w:cs="Arial"/>
      <w:b/>
      <w:caps/>
      <w:lang w:eastAsia="zh-CN"/>
    </w:rPr>
  </w:style>
  <w:style w:type="character" w:customStyle="1" w:styleId="GPSSchAnnexnameChar">
    <w:name w:val="GPS Sch Annex name Char"/>
    <w:link w:val="GPSSchAnnexname"/>
    <w:rsid w:val="0024422D"/>
    <w:rPr>
      <w:rFonts w:ascii="Arial Bold" w:eastAsia="STZhongsong" w:hAnsi="Arial Bold" w:cs="Times New Roman"/>
      <w:b/>
      <w:caps/>
      <w:lang w:eastAsia="zh-CN"/>
    </w:rPr>
  </w:style>
  <w:style w:type="paragraph" w:styleId="Header">
    <w:name w:val="header"/>
    <w:basedOn w:val="Normal"/>
    <w:link w:val="HeaderChar"/>
    <w:uiPriority w:val="99"/>
    <w:unhideWhenUsed/>
    <w:rsid w:val="001843FF"/>
    <w:pPr>
      <w:tabs>
        <w:tab w:val="center" w:pos="4513"/>
        <w:tab w:val="right" w:pos="9026"/>
      </w:tabs>
      <w:spacing w:after="0"/>
    </w:pPr>
  </w:style>
  <w:style w:type="character" w:customStyle="1" w:styleId="HeaderChar">
    <w:name w:val="Header Char"/>
    <w:basedOn w:val="DefaultParagraphFont"/>
    <w:link w:val="Header"/>
    <w:uiPriority w:val="99"/>
    <w:rsid w:val="001843FF"/>
    <w:rPr>
      <w:rFonts w:ascii="Calibri" w:eastAsia="Times New Roman" w:hAnsi="Calibri" w:cs="Arial"/>
    </w:rPr>
  </w:style>
  <w:style w:type="paragraph" w:styleId="Footer">
    <w:name w:val="footer"/>
    <w:basedOn w:val="Normal"/>
    <w:link w:val="FooterChar"/>
    <w:uiPriority w:val="99"/>
    <w:unhideWhenUsed/>
    <w:rsid w:val="001843FF"/>
    <w:pPr>
      <w:tabs>
        <w:tab w:val="center" w:pos="4513"/>
        <w:tab w:val="right" w:pos="9026"/>
      </w:tabs>
      <w:spacing w:after="0"/>
    </w:pPr>
  </w:style>
  <w:style w:type="character" w:customStyle="1" w:styleId="FooterChar">
    <w:name w:val="Footer Char"/>
    <w:basedOn w:val="DefaultParagraphFont"/>
    <w:link w:val="Footer"/>
    <w:uiPriority w:val="99"/>
    <w:rsid w:val="001843FF"/>
    <w:rPr>
      <w:rFonts w:ascii="Calibri" w:eastAsia="Times New Roman" w:hAnsi="Calibri" w:cs="Arial"/>
    </w:rPr>
  </w:style>
  <w:style w:type="paragraph" w:customStyle="1" w:styleId="tina1">
    <w:name w:val="tina1"/>
    <w:basedOn w:val="Title"/>
    <w:link w:val="tina1Char"/>
    <w:qFormat/>
    <w:rsid w:val="001843FF"/>
    <w:pPr>
      <w:overflowPunct/>
      <w:autoSpaceDE/>
      <w:autoSpaceDN/>
      <w:adjustRightInd/>
      <w:jc w:val="left"/>
      <w:textAlignment w:val="auto"/>
    </w:pPr>
    <w:rPr>
      <w:sz w:val="16"/>
      <w:u w:val="single"/>
    </w:rPr>
  </w:style>
  <w:style w:type="character" w:customStyle="1" w:styleId="tina1Char">
    <w:name w:val="tina1 Char"/>
    <w:basedOn w:val="DefaultParagraphFont"/>
    <w:link w:val="tina1"/>
    <w:rsid w:val="001843FF"/>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qFormat/>
    <w:rsid w:val="001843F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3FF"/>
    <w:rPr>
      <w:rFonts w:asciiTheme="majorHAnsi" w:eastAsiaTheme="majorEastAsia" w:hAnsiTheme="majorHAnsi" w:cstheme="majorBidi"/>
      <w:spacing w:val="-10"/>
      <w:kern w:val="28"/>
      <w:sz w:val="56"/>
      <w:szCs w:val="56"/>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DA08A5"/>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DA08A5"/>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DA08A5"/>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DA08A5"/>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A08A5"/>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DA08A5"/>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DA08A5"/>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DA08A5"/>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DA08A5"/>
    <w:rPr>
      <w:rFonts w:ascii="Arial" w:eastAsia="STZhongsong" w:hAnsi="Arial" w:cs="Times New Roman"/>
      <w:szCs w:val="20"/>
      <w:lang w:eastAsia="zh-CN"/>
    </w:rPr>
  </w:style>
  <w:style w:type="table" w:styleId="TableGrid">
    <w:name w:val="Table Grid"/>
    <w:basedOn w:val="TableNormal"/>
    <w:uiPriority w:val="39"/>
    <w:rsid w:val="00DA08A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13E76"/>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C37407"/>
    <w:rPr>
      <w:color w:val="0563C1"/>
      <w:u w:val="single"/>
    </w:rPr>
  </w:style>
  <w:style w:type="character" w:styleId="FollowedHyperlink">
    <w:name w:val="FollowedHyperlink"/>
    <w:basedOn w:val="DefaultParagraphFont"/>
    <w:uiPriority w:val="99"/>
    <w:semiHidden/>
    <w:unhideWhenUsed/>
    <w:rsid w:val="00C37407"/>
    <w:rPr>
      <w:color w:val="954F72"/>
      <w:u w:val="single"/>
    </w:rPr>
  </w:style>
  <w:style w:type="paragraph" w:customStyle="1" w:styleId="msonormal0">
    <w:name w:val="msonormal"/>
    <w:basedOn w:val="Normal"/>
    <w:rsid w:val="00C37407"/>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font5">
    <w:name w:val="font5"/>
    <w:basedOn w:val="Normal"/>
    <w:rsid w:val="00C37407"/>
    <w:pPr>
      <w:overflowPunct/>
      <w:autoSpaceDE/>
      <w:autoSpaceDN/>
      <w:adjustRightInd/>
      <w:spacing w:before="100" w:beforeAutospacing="1" w:after="100" w:afterAutospacing="1"/>
      <w:jc w:val="left"/>
      <w:textAlignment w:val="auto"/>
    </w:pPr>
    <w:rPr>
      <w:rFonts w:cs="Calibri"/>
      <w:lang w:eastAsia="en-GB"/>
    </w:rPr>
  </w:style>
  <w:style w:type="paragraph" w:customStyle="1" w:styleId="font6">
    <w:name w:val="font6"/>
    <w:basedOn w:val="Normal"/>
    <w:rsid w:val="00C37407"/>
    <w:pPr>
      <w:overflowPunct/>
      <w:autoSpaceDE/>
      <w:autoSpaceDN/>
      <w:adjustRightInd/>
      <w:spacing w:before="100" w:beforeAutospacing="1" w:after="100" w:afterAutospacing="1"/>
      <w:jc w:val="left"/>
      <w:textAlignment w:val="auto"/>
    </w:pPr>
    <w:rPr>
      <w:rFonts w:cs="Calibri"/>
      <w:color w:val="FF0000"/>
      <w:lang w:eastAsia="en-GB"/>
    </w:rPr>
  </w:style>
  <w:style w:type="paragraph" w:customStyle="1" w:styleId="xl65">
    <w:name w:val="xl65"/>
    <w:basedOn w:val="Normal"/>
    <w:rsid w:val="00C37407"/>
    <w:pP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66">
    <w:name w:val="xl66"/>
    <w:basedOn w:val="Normal"/>
    <w:rsid w:val="00C37407"/>
    <w:pPr>
      <w:pBdr>
        <w:top w:val="single" w:sz="8" w:space="0" w:color="auto"/>
        <w:left w:val="single" w:sz="8" w:space="0" w:color="auto"/>
      </w:pBd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xl67">
    <w:name w:val="xl67"/>
    <w:basedOn w:val="Normal"/>
    <w:rsid w:val="00C37407"/>
    <w:pPr>
      <w:pBdr>
        <w:top w:val="single" w:sz="8" w:space="0" w:color="auto"/>
      </w:pBd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68">
    <w:name w:val="xl68"/>
    <w:basedOn w:val="Normal"/>
    <w:rsid w:val="00C37407"/>
    <w:pPr>
      <w:pBdr>
        <w:left w:val="single" w:sz="8" w:space="0" w:color="auto"/>
      </w:pBd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xl69">
    <w:name w:val="xl69"/>
    <w:basedOn w:val="Normal"/>
    <w:rsid w:val="00C37407"/>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xl70">
    <w:name w:val="xl70"/>
    <w:basedOn w:val="Normal"/>
    <w:rsid w:val="00C37407"/>
    <w:pPr>
      <w:pBdr>
        <w:left w:val="single" w:sz="8" w:space="0" w:color="auto"/>
        <w:bottom w:val="single" w:sz="8" w:space="0" w:color="auto"/>
      </w:pBd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xl71">
    <w:name w:val="xl71"/>
    <w:basedOn w:val="Normal"/>
    <w:rsid w:val="00C37407"/>
    <w:pPr>
      <w:pBdr>
        <w:bottom w:val="single" w:sz="8" w:space="0" w:color="auto"/>
      </w:pBd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xl72">
    <w:name w:val="xl72"/>
    <w:basedOn w:val="Normal"/>
    <w:rsid w:val="00C37407"/>
    <w:pP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73">
    <w:name w:val="xl73"/>
    <w:basedOn w:val="Normal"/>
    <w:rsid w:val="00C37407"/>
    <w:pP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74">
    <w:name w:val="xl74"/>
    <w:basedOn w:val="Normal"/>
    <w:rsid w:val="00C37407"/>
    <w:pPr>
      <w:overflowPunct/>
      <w:autoSpaceDE/>
      <w:autoSpaceDN/>
      <w:adjustRightInd/>
      <w:spacing w:before="100" w:beforeAutospacing="1" w:after="100" w:afterAutospacing="1"/>
      <w:jc w:val="left"/>
      <w:textAlignment w:val="center"/>
    </w:pPr>
    <w:rPr>
      <w:rFonts w:ascii="Times New Roman" w:hAnsi="Times New Roman" w:cs="Times New Roman"/>
      <w:sz w:val="24"/>
      <w:szCs w:val="24"/>
      <w:lang w:eastAsia="en-GB"/>
    </w:rPr>
  </w:style>
  <w:style w:type="paragraph" w:customStyle="1" w:styleId="xl75">
    <w:name w:val="xl75"/>
    <w:basedOn w:val="Normal"/>
    <w:rsid w:val="00C37407"/>
    <w:pPr>
      <w:pBdr>
        <w:bottom w:val="single" w:sz="8" w:space="0" w:color="auto"/>
      </w:pBdr>
      <w:overflowPunct/>
      <w:autoSpaceDE/>
      <w:autoSpaceDN/>
      <w:adjustRightInd/>
      <w:spacing w:before="100" w:beforeAutospacing="1" w:after="100" w:afterAutospacing="1"/>
      <w:jc w:val="center"/>
      <w:textAlignment w:val="auto"/>
    </w:pPr>
    <w:rPr>
      <w:rFonts w:ascii="Times New Roman" w:hAnsi="Times New Roman" w:cs="Times New Roman"/>
      <w:b/>
      <w:bCs/>
      <w:sz w:val="28"/>
      <w:szCs w:val="28"/>
      <w:lang w:eastAsia="en-GB"/>
    </w:rPr>
  </w:style>
  <w:style w:type="paragraph" w:customStyle="1" w:styleId="xl76">
    <w:name w:val="xl76"/>
    <w:basedOn w:val="Normal"/>
    <w:rsid w:val="00C37407"/>
    <w:pPr>
      <w:overflowPunct/>
      <w:autoSpaceDE/>
      <w:autoSpaceDN/>
      <w:adjustRightInd/>
      <w:spacing w:before="100" w:beforeAutospacing="1" w:after="100" w:afterAutospacing="1"/>
      <w:jc w:val="left"/>
      <w:textAlignment w:val="top"/>
    </w:pPr>
    <w:rPr>
      <w:rFonts w:ascii="Times New Roman" w:hAnsi="Times New Roman" w:cs="Times New Roman"/>
      <w:sz w:val="24"/>
      <w:szCs w:val="24"/>
      <w:lang w:eastAsia="en-GB"/>
    </w:rPr>
  </w:style>
  <w:style w:type="paragraph" w:customStyle="1" w:styleId="xl77">
    <w:name w:val="xl77"/>
    <w:basedOn w:val="Normal"/>
    <w:rsid w:val="00C37407"/>
    <w:pPr>
      <w:overflowPunct/>
      <w:autoSpaceDE/>
      <w:autoSpaceDN/>
      <w:adjustRightInd/>
      <w:spacing w:before="100" w:beforeAutospacing="1" w:after="100" w:afterAutospacing="1"/>
      <w:jc w:val="left"/>
      <w:textAlignment w:val="top"/>
    </w:pPr>
    <w:rPr>
      <w:rFonts w:ascii="Times New Roman" w:hAnsi="Times New Roman" w:cs="Times New Roman"/>
      <w:sz w:val="24"/>
      <w:szCs w:val="24"/>
      <w:lang w:eastAsia="en-GB"/>
    </w:rPr>
  </w:style>
  <w:style w:type="paragraph" w:customStyle="1" w:styleId="xl78">
    <w:name w:val="xl78"/>
    <w:basedOn w:val="Normal"/>
    <w:rsid w:val="00C37407"/>
    <w:pPr>
      <w:overflowPunct/>
      <w:autoSpaceDE/>
      <w:autoSpaceDN/>
      <w:adjustRightInd/>
      <w:spacing w:before="100" w:beforeAutospacing="1" w:after="100" w:afterAutospacing="1"/>
      <w:jc w:val="left"/>
      <w:textAlignment w:val="top"/>
    </w:pPr>
    <w:rPr>
      <w:rFonts w:ascii="Times New Roman" w:hAnsi="Times New Roman" w:cs="Times New Roman"/>
      <w:sz w:val="24"/>
      <w:szCs w:val="24"/>
      <w:lang w:eastAsia="en-GB"/>
    </w:rPr>
  </w:style>
  <w:style w:type="paragraph" w:customStyle="1" w:styleId="xl79">
    <w:name w:val="xl79"/>
    <w:basedOn w:val="Normal"/>
    <w:rsid w:val="00C37407"/>
    <w:pPr>
      <w:pBdr>
        <w:top w:val="single" w:sz="4" w:space="0" w:color="auto"/>
        <w:left w:val="single" w:sz="4" w:space="0" w:color="auto"/>
        <w:bottom w:val="single" w:sz="4" w:space="0" w:color="auto"/>
        <w:right w:val="single" w:sz="4" w:space="0" w:color="auto"/>
      </w:pBdr>
      <w:shd w:val="clear" w:color="000000" w:fill="9BC2E6"/>
      <w:overflowPunct/>
      <w:autoSpaceDE/>
      <w:autoSpaceDN/>
      <w:adjustRightInd/>
      <w:spacing w:before="100" w:beforeAutospacing="1" w:after="100" w:afterAutospacing="1"/>
      <w:jc w:val="left"/>
      <w:textAlignment w:val="top"/>
    </w:pPr>
    <w:rPr>
      <w:rFonts w:ascii="Times New Roman" w:hAnsi="Times New Roman" w:cs="Times New Roman"/>
      <w:sz w:val="24"/>
      <w:szCs w:val="24"/>
      <w:lang w:eastAsia="en-GB"/>
    </w:rPr>
  </w:style>
  <w:style w:type="paragraph" w:customStyle="1" w:styleId="xl80">
    <w:name w:val="xl80"/>
    <w:basedOn w:val="Normal"/>
    <w:rsid w:val="00C37407"/>
    <w:pPr>
      <w:pBdr>
        <w:bottom w:val="single" w:sz="8" w:space="0" w:color="auto"/>
      </w:pBdr>
      <w:overflowPunct/>
      <w:autoSpaceDE/>
      <w:autoSpaceDN/>
      <w:adjustRightInd/>
      <w:spacing w:before="100" w:beforeAutospacing="1" w:after="100" w:afterAutospacing="1"/>
      <w:jc w:val="left"/>
      <w:textAlignment w:val="top"/>
    </w:pPr>
    <w:rPr>
      <w:rFonts w:ascii="Times New Roman" w:hAnsi="Times New Roman" w:cs="Times New Roman"/>
      <w:sz w:val="24"/>
      <w:szCs w:val="24"/>
      <w:lang w:eastAsia="en-GB"/>
    </w:rPr>
  </w:style>
  <w:style w:type="paragraph" w:customStyle="1" w:styleId="xl81">
    <w:name w:val="xl81"/>
    <w:basedOn w:val="Normal"/>
    <w:rsid w:val="00C37407"/>
    <w:pP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82">
    <w:name w:val="xl82"/>
    <w:basedOn w:val="Normal"/>
    <w:rsid w:val="00C37407"/>
    <w:pPr>
      <w:pBdr>
        <w:top w:val="single" w:sz="4" w:space="0" w:color="auto"/>
        <w:left w:val="single" w:sz="4" w:space="0" w:color="auto"/>
        <w:bottom w:val="single" w:sz="4" w:space="0" w:color="auto"/>
        <w:right w:val="single" w:sz="4" w:space="0" w:color="auto"/>
      </w:pBdr>
      <w:shd w:val="clear" w:color="000000" w:fill="9BC2E6"/>
      <w:overflowPunct/>
      <w:autoSpaceDE/>
      <w:autoSpaceDN/>
      <w:adjustRightInd/>
      <w:spacing w:before="100" w:beforeAutospacing="1" w:after="100" w:afterAutospacing="1"/>
      <w:jc w:val="center"/>
      <w:textAlignment w:val="auto"/>
    </w:pPr>
    <w:rPr>
      <w:rFonts w:ascii="Times New Roman" w:hAnsi="Times New Roman" w:cs="Times New Roman"/>
      <w:sz w:val="24"/>
      <w:szCs w:val="24"/>
      <w:lang w:eastAsia="en-GB"/>
    </w:rPr>
  </w:style>
  <w:style w:type="paragraph" w:customStyle="1" w:styleId="xl83">
    <w:name w:val="xl83"/>
    <w:basedOn w:val="Normal"/>
    <w:rsid w:val="00C37407"/>
    <w:pPr>
      <w:overflowPunct/>
      <w:autoSpaceDE/>
      <w:autoSpaceDN/>
      <w:adjustRightInd/>
      <w:spacing w:before="100" w:beforeAutospacing="1" w:after="100" w:afterAutospacing="1"/>
      <w:jc w:val="left"/>
      <w:textAlignment w:val="top"/>
    </w:pPr>
    <w:rPr>
      <w:rFonts w:ascii="Times New Roman" w:hAnsi="Times New Roman" w:cs="Times New Roman"/>
      <w:sz w:val="24"/>
      <w:szCs w:val="24"/>
      <w:lang w:eastAsia="en-GB"/>
    </w:rPr>
  </w:style>
  <w:style w:type="paragraph" w:customStyle="1" w:styleId="xl84">
    <w:name w:val="xl84"/>
    <w:basedOn w:val="Normal"/>
    <w:rsid w:val="00C37407"/>
    <w:pPr>
      <w:pBdr>
        <w:top w:val="single" w:sz="4" w:space="0" w:color="auto"/>
        <w:left w:val="single" w:sz="4" w:space="0" w:color="auto"/>
        <w:bottom w:val="single" w:sz="4" w:space="0" w:color="auto"/>
        <w:right w:val="single" w:sz="4" w:space="0" w:color="auto"/>
      </w:pBdr>
      <w:shd w:val="clear" w:color="000000" w:fill="9BC2E6"/>
      <w:overflowPunct/>
      <w:autoSpaceDE/>
      <w:autoSpaceDN/>
      <w:adjustRightInd/>
      <w:spacing w:before="100" w:beforeAutospacing="1" w:after="100" w:afterAutospacing="1"/>
      <w:jc w:val="left"/>
      <w:textAlignment w:val="top"/>
    </w:pPr>
    <w:rPr>
      <w:rFonts w:ascii="Times New Roman" w:hAnsi="Times New Roman" w:cs="Times New Roman"/>
      <w:sz w:val="24"/>
      <w:szCs w:val="24"/>
      <w:lang w:eastAsia="en-GB"/>
    </w:rPr>
  </w:style>
  <w:style w:type="paragraph" w:customStyle="1" w:styleId="xl85">
    <w:name w:val="xl85"/>
    <w:basedOn w:val="Normal"/>
    <w:rsid w:val="00C37407"/>
    <w:pPr>
      <w:pBdr>
        <w:bottom w:val="single" w:sz="8" w:space="0" w:color="auto"/>
      </w:pBdr>
      <w:overflowPunct/>
      <w:autoSpaceDE/>
      <w:autoSpaceDN/>
      <w:adjustRightInd/>
      <w:spacing w:before="100" w:beforeAutospacing="1" w:after="100" w:afterAutospacing="1"/>
      <w:jc w:val="left"/>
      <w:textAlignment w:val="top"/>
    </w:pPr>
    <w:rPr>
      <w:rFonts w:ascii="Times New Roman" w:hAnsi="Times New Roman" w:cs="Times New Roman"/>
      <w:sz w:val="24"/>
      <w:szCs w:val="24"/>
      <w:lang w:eastAsia="en-GB"/>
    </w:rPr>
  </w:style>
  <w:style w:type="paragraph" w:customStyle="1" w:styleId="xl86">
    <w:name w:val="xl86"/>
    <w:basedOn w:val="Normal"/>
    <w:rsid w:val="00C37407"/>
    <w:pP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87">
    <w:name w:val="xl87"/>
    <w:basedOn w:val="Normal"/>
    <w:rsid w:val="00C37407"/>
    <w:pPr>
      <w:pBdr>
        <w:top w:val="single" w:sz="8" w:space="0" w:color="auto"/>
      </w:pBd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88">
    <w:name w:val="xl88"/>
    <w:basedOn w:val="Normal"/>
    <w:rsid w:val="00C37407"/>
    <w:pPr>
      <w:pBdr>
        <w:top w:val="single" w:sz="4" w:space="0" w:color="auto"/>
        <w:left w:val="single" w:sz="4" w:space="0" w:color="auto"/>
        <w:bottom w:val="single" w:sz="4" w:space="0" w:color="auto"/>
        <w:right w:val="single" w:sz="4" w:space="0" w:color="auto"/>
      </w:pBdr>
      <w:shd w:val="clear" w:color="000000" w:fill="9BC2E6"/>
      <w:overflowPunct/>
      <w:autoSpaceDE/>
      <w:autoSpaceDN/>
      <w:adjustRightInd/>
      <w:spacing w:before="100" w:beforeAutospacing="1" w:after="100" w:afterAutospacing="1"/>
      <w:jc w:val="center"/>
      <w:textAlignment w:val="auto"/>
    </w:pPr>
    <w:rPr>
      <w:rFonts w:ascii="Times New Roman" w:hAnsi="Times New Roman" w:cs="Times New Roman"/>
      <w:sz w:val="24"/>
      <w:szCs w:val="24"/>
      <w:lang w:eastAsia="en-GB"/>
    </w:rPr>
  </w:style>
  <w:style w:type="paragraph" w:customStyle="1" w:styleId="xl89">
    <w:name w:val="xl89"/>
    <w:basedOn w:val="Normal"/>
    <w:rsid w:val="00C37407"/>
    <w:pPr>
      <w:pBdr>
        <w:top w:val="single" w:sz="4" w:space="0" w:color="auto"/>
        <w:left w:val="single" w:sz="4" w:space="0" w:color="auto"/>
        <w:bottom w:val="single" w:sz="4" w:space="0" w:color="auto"/>
        <w:right w:val="single" w:sz="4" w:space="0" w:color="auto"/>
      </w:pBdr>
      <w:shd w:val="clear" w:color="000000" w:fill="9BC2E6"/>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90">
    <w:name w:val="xl90"/>
    <w:basedOn w:val="Normal"/>
    <w:rsid w:val="00C37407"/>
    <w:pPr>
      <w:overflowPunct/>
      <w:autoSpaceDE/>
      <w:autoSpaceDN/>
      <w:adjustRightInd/>
      <w:spacing w:before="100" w:beforeAutospacing="1" w:after="100" w:afterAutospacing="1"/>
      <w:jc w:val="left"/>
      <w:textAlignment w:val="center"/>
    </w:pPr>
    <w:rPr>
      <w:rFonts w:ascii="Times New Roman" w:hAnsi="Times New Roman" w:cs="Times New Roman"/>
      <w:sz w:val="24"/>
      <w:szCs w:val="24"/>
      <w:lang w:eastAsia="en-GB"/>
    </w:rPr>
  </w:style>
  <w:style w:type="paragraph" w:customStyle="1" w:styleId="xl91">
    <w:name w:val="xl91"/>
    <w:basedOn w:val="Normal"/>
    <w:rsid w:val="00C37407"/>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92">
    <w:name w:val="xl92"/>
    <w:basedOn w:val="Normal"/>
    <w:rsid w:val="00C37407"/>
    <w:pP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93">
    <w:name w:val="xl93"/>
    <w:basedOn w:val="Normal"/>
    <w:rsid w:val="00C37407"/>
    <w:pPr>
      <w:overflowPunct/>
      <w:autoSpaceDE/>
      <w:autoSpaceDN/>
      <w:adjustRightInd/>
      <w:spacing w:before="100" w:beforeAutospacing="1" w:after="100" w:afterAutospacing="1"/>
      <w:jc w:val="center"/>
      <w:textAlignment w:val="auto"/>
    </w:pPr>
    <w:rPr>
      <w:rFonts w:ascii="Times New Roman" w:hAnsi="Times New Roman" w:cs="Times New Roman"/>
      <w:sz w:val="24"/>
      <w:szCs w:val="24"/>
      <w:lang w:eastAsia="en-GB"/>
    </w:rPr>
  </w:style>
  <w:style w:type="paragraph" w:customStyle="1" w:styleId="xl94">
    <w:name w:val="xl94"/>
    <w:basedOn w:val="Normal"/>
    <w:rsid w:val="00C37407"/>
    <w:pPr>
      <w:pBdr>
        <w:bottom w:val="single" w:sz="8" w:space="0" w:color="auto"/>
      </w:pBdr>
      <w:shd w:val="clear" w:color="000000" w:fill="DDEBF7"/>
      <w:overflowPunct/>
      <w:autoSpaceDE/>
      <w:autoSpaceDN/>
      <w:adjustRightInd/>
      <w:spacing w:before="100" w:beforeAutospacing="1" w:after="100" w:afterAutospacing="1"/>
      <w:jc w:val="center"/>
      <w:textAlignment w:val="auto"/>
    </w:pPr>
    <w:rPr>
      <w:rFonts w:ascii="Times New Roman" w:hAnsi="Times New Roman" w:cs="Times New Roman"/>
      <w:b/>
      <w:bCs/>
      <w:sz w:val="28"/>
      <w:szCs w:val="28"/>
      <w:lang w:eastAsia="en-GB"/>
    </w:rPr>
  </w:style>
  <w:style w:type="paragraph" w:customStyle="1" w:styleId="xl95">
    <w:name w:val="xl95"/>
    <w:basedOn w:val="Normal"/>
    <w:rsid w:val="00C37407"/>
    <w:pPr>
      <w:overflowPunct/>
      <w:autoSpaceDE/>
      <w:autoSpaceDN/>
      <w:adjustRightInd/>
      <w:spacing w:before="100" w:beforeAutospacing="1" w:after="100" w:afterAutospacing="1"/>
      <w:jc w:val="center"/>
      <w:textAlignment w:val="auto"/>
    </w:pPr>
    <w:rPr>
      <w:rFonts w:ascii="Times New Roman" w:hAnsi="Times New Roman" w:cs="Times New Roman"/>
      <w:sz w:val="24"/>
      <w:szCs w:val="24"/>
      <w:lang w:eastAsia="en-GB"/>
    </w:rPr>
  </w:style>
  <w:style w:type="paragraph" w:customStyle="1" w:styleId="xl96">
    <w:name w:val="xl96"/>
    <w:basedOn w:val="Normal"/>
    <w:rsid w:val="00C37407"/>
    <w:pP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97">
    <w:name w:val="xl97"/>
    <w:basedOn w:val="Normal"/>
    <w:rsid w:val="00C37407"/>
    <w:pPr>
      <w:overflowPunct/>
      <w:autoSpaceDE/>
      <w:autoSpaceDN/>
      <w:adjustRightInd/>
      <w:spacing w:before="100" w:beforeAutospacing="1" w:after="100" w:afterAutospacing="1"/>
      <w:jc w:val="center"/>
      <w:textAlignment w:val="auto"/>
    </w:pPr>
    <w:rPr>
      <w:rFonts w:ascii="Times New Roman" w:hAnsi="Times New Roman" w:cs="Times New Roman"/>
      <w:sz w:val="24"/>
      <w:szCs w:val="24"/>
      <w:lang w:eastAsia="en-GB"/>
    </w:rPr>
  </w:style>
  <w:style w:type="paragraph" w:customStyle="1" w:styleId="xl98">
    <w:name w:val="xl98"/>
    <w:basedOn w:val="Normal"/>
    <w:rsid w:val="00C37407"/>
    <w:pPr>
      <w:overflowPunct/>
      <w:autoSpaceDE/>
      <w:autoSpaceDN/>
      <w:adjustRightInd/>
      <w:spacing w:before="100" w:beforeAutospacing="1" w:after="100" w:afterAutospacing="1"/>
      <w:jc w:val="center"/>
      <w:textAlignment w:val="auto"/>
    </w:pPr>
    <w:rPr>
      <w:rFonts w:ascii="Times New Roman" w:hAnsi="Times New Roman" w:cs="Times New Roman"/>
      <w:sz w:val="24"/>
      <w:szCs w:val="24"/>
      <w:lang w:eastAsia="en-GB"/>
    </w:rPr>
  </w:style>
  <w:style w:type="paragraph" w:customStyle="1" w:styleId="xl99">
    <w:name w:val="xl99"/>
    <w:basedOn w:val="Normal"/>
    <w:rsid w:val="00C37407"/>
    <w:pP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100">
    <w:name w:val="xl100"/>
    <w:basedOn w:val="Normal"/>
    <w:rsid w:val="00C37407"/>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left"/>
      <w:textAlignment w:val="center"/>
    </w:pPr>
    <w:rPr>
      <w:rFonts w:ascii="Times New Roman" w:hAnsi="Times New Roman" w:cs="Times New Roman"/>
      <w:sz w:val="24"/>
      <w:szCs w:val="24"/>
      <w:lang w:eastAsia="en-GB"/>
    </w:rPr>
  </w:style>
  <w:style w:type="paragraph" w:customStyle="1" w:styleId="xl101">
    <w:name w:val="xl101"/>
    <w:basedOn w:val="Normal"/>
    <w:rsid w:val="00C37407"/>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left"/>
      <w:textAlignment w:val="center"/>
    </w:pPr>
    <w:rPr>
      <w:rFonts w:ascii="Times New Roman" w:hAnsi="Times New Roman" w:cs="Times New Roman"/>
      <w:sz w:val="24"/>
      <w:szCs w:val="24"/>
      <w:lang w:eastAsia="en-GB"/>
    </w:rPr>
  </w:style>
  <w:style w:type="paragraph" w:customStyle="1" w:styleId="xl102">
    <w:name w:val="xl102"/>
    <w:basedOn w:val="Normal"/>
    <w:rsid w:val="00C37407"/>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103">
    <w:name w:val="xl103"/>
    <w:basedOn w:val="Normal"/>
    <w:rsid w:val="00C37407"/>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104">
    <w:name w:val="xl104"/>
    <w:basedOn w:val="Normal"/>
    <w:rsid w:val="00C37407"/>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105">
    <w:name w:val="xl105"/>
    <w:basedOn w:val="Normal"/>
    <w:rsid w:val="00C37407"/>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106">
    <w:name w:val="xl106"/>
    <w:basedOn w:val="Normal"/>
    <w:rsid w:val="00C37407"/>
    <w:pPr>
      <w:pBdr>
        <w:top w:val="single" w:sz="4" w:space="0" w:color="auto"/>
        <w:left w:val="single" w:sz="4" w:space="0" w:color="auto"/>
        <w:bottom w:val="single" w:sz="4" w:space="0" w:color="auto"/>
        <w:right w:val="single" w:sz="4" w:space="0" w:color="auto"/>
      </w:pBdr>
      <w:shd w:val="clear" w:color="000000" w:fill="9BC2E6"/>
      <w:overflowPunct/>
      <w:autoSpaceDE/>
      <w:autoSpaceDN/>
      <w:adjustRightInd/>
      <w:spacing w:before="100" w:beforeAutospacing="1" w:after="100" w:afterAutospacing="1"/>
      <w:jc w:val="center"/>
      <w:textAlignment w:val="auto"/>
    </w:pPr>
    <w:rPr>
      <w:rFonts w:ascii="Times New Roman" w:hAnsi="Times New Roman" w:cs="Times New Roman"/>
      <w:sz w:val="24"/>
      <w:szCs w:val="24"/>
      <w:lang w:eastAsia="en-GB"/>
    </w:rPr>
  </w:style>
  <w:style w:type="paragraph" w:customStyle="1" w:styleId="xl107">
    <w:name w:val="xl107"/>
    <w:basedOn w:val="Normal"/>
    <w:rsid w:val="00C3740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108">
    <w:name w:val="xl108"/>
    <w:basedOn w:val="Normal"/>
    <w:rsid w:val="00C3740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109">
    <w:name w:val="xl109"/>
    <w:basedOn w:val="Normal"/>
    <w:rsid w:val="00C37407"/>
    <w:pP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110">
    <w:name w:val="xl110"/>
    <w:basedOn w:val="Normal"/>
    <w:rsid w:val="00C37407"/>
    <w:pPr>
      <w:pBdr>
        <w:bottom w:val="single" w:sz="8" w:space="0" w:color="auto"/>
      </w:pBd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xl111">
    <w:name w:val="xl111"/>
    <w:basedOn w:val="Normal"/>
    <w:rsid w:val="00C37407"/>
    <w:pPr>
      <w:pBdr>
        <w:bottom w:val="single" w:sz="8" w:space="0" w:color="auto"/>
      </w:pBdr>
      <w:shd w:val="clear" w:color="000000" w:fill="DDEBF7"/>
      <w:overflowPunct/>
      <w:autoSpaceDE/>
      <w:autoSpaceDN/>
      <w:adjustRightInd/>
      <w:spacing w:before="100" w:beforeAutospacing="1" w:after="100" w:afterAutospacing="1"/>
      <w:jc w:val="center"/>
      <w:textAlignment w:val="auto"/>
    </w:pPr>
    <w:rPr>
      <w:rFonts w:ascii="Times New Roman" w:hAnsi="Times New Roman" w:cs="Times New Roman"/>
      <w:sz w:val="24"/>
      <w:szCs w:val="24"/>
      <w:lang w:eastAsia="en-GB"/>
    </w:rPr>
  </w:style>
  <w:style w:type="paragraph" w:customStyle="1" w:styleId="xl112">
    <w:name w:val="xl112"/>
    <w:basedOn w:val="Normal"/>
    <w:rsid w:val="00C37407"/>
    <w:pPr>
      <w:pBdr>
        <w:bottom w:val="single" w:sz="8" w:space="0" w:color="auto"/>
      </w:pBdr>
      <w:shd w:val="clear" w:color="000000" w:fill="DDEBF7"/>
      <w:overflowPunct/>
      <w:autoSpaceDE/>
      <w:autoSpaceDN/>
      <w:adjustRightInd/>
      <w:spacing w:before="100" w:beforeAutospacing="1" w:after="100" w:afterAutospacing="1"/>
      <w:jc w:val="center"/>
      <w:textAlignment w:val="auto"/>
    </w:pPr>
    <w:rPr>
      <w:rFonts w:ascii="Times New Roman" w:hAnsi="Times New Roman" w:cs="Times New Roman"/>
      <w:sz w:val="28"/>
      <w:szCs w:val="28"/>
      <w:lang w:eastAsia="en-GB"/>
    </w:rPr>
  </w:style>
  <w:style w:type="paragraph" w:customStyle="1" w:styleId="xl113">
    <w:name w:val="xl113"/>
    <w:basedOn w:val="Normal"/>
    <w:rsid w:val="00C37407"/>
    <w:pPr>
      <w:pBdr>
        <w:top w:val="single" w:sz="4" w:space="0" w:color="auto"/>
        <w:left w:val="single" w:sz="4" w:space="0" w:color="auto"/>
        <w:right w:val="single" w:sz="4" w:space="0" w:color="auto"/>
      </w:pBdr>
      <w:shd w:val="clear" w:color="000000" w:fill="FFFF00"/>
      <w:overflowPunct/>
      <w:autoSpaceDE/>
      <w:autoSpaceDN/>
      <w:adjustRightInd/>
      <w:spacing w:before="100" w:beforeAutospacing="1" w:after="100" w:afterAutospacing="1"/>
      <w:jc w:val="left"/>
      <w:textAlignment w:val="center"/>
    </w:pPr>
    <w:rPr>
      <w:rFonts w:ascii="Times New Roman" w:hAnsi="Times New Roman" w:cs="Times New Roman"/>
      <w:sz w:val="24"/>
      <w:szCs w:val="24"/>
      <w:lang w:eastAsia="en-GB"/>
    </w:rPr>
  </w:style>
  <w:style w:type="paragraph" w:customStyle="1" w:styleId="xl114">
    <w:name w:val="xl114"/>
    <w:basedOn w:val="Normal"/>
    <w:rsid w:val="00C37407"/>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left"/>
      <w:textAlignment w:val="center"/>
    </w:pPr>
    <w:rPr>
      <w:rFonts w:ascii="Times New Roman" w:hAnsi="Times New Roman" w:cs="Times New Roman"/>
      <w:sz w:val="24"/>
      <w:szCs w:val="24"/>
      <w:lang w:eastAsia="en-GB"/>
    </w:rPr>
  </w:style>
  <w:style w:type="paragraph" w:customStyle="1" w:styleId="xl115">
    <w:name w:val="xl115"/>
    <w:basedOn w:val="Normal"/>
    <w:rsid w:val="00C37407"/>
    <w:pPr>
      <w:pBdr>
        <w:top w:val="single" w:sz="4" w:space="0" w:color="auto"/>
        <w:left w:val="single" w:sz="4" w:space="0" w:color="auto"/>
        <w:right w:val="single" w:sz="4" w:space="0" w:color="auto"/>
      </w:pBdr>
      <w:shd w:val="clear" w:color="000000" w:fill="FFFF00"/>
      <w:overflowPunct/>
      <w:autoSpaceDE/>
      <w:autoSpaceDN/>
      <w:adjustRightInd/>
      <w:spacing w:before="100" w:beforeAutospacing="1" w:after="100" w:afterAutospacing="1"/>
      <w:jc w:val="left"/>
      <w:textAlignment w:val="center"/>
    </w:pPr>
    <w:rPr>
      <w:rFonts w:ascii="Times New Roman" w:hAnsi="Times New Roman" w:cs="Times New Roman"/>
      <w:sz w:val="24"/>
      <w:szCs w:val="24"/>
      <w:lang w:eastAsia="en-GB"/>
    </w:rPr>
  </w:style>
  <w:style w:type="paragraph" w:customStyle="1" w:styleId="xl116">
    <w:name w:val="xl116"/>
    <w:basedOn w:val="Normal"/>
    <w:rsid w:val="00C37407"/>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117">
    <w:name w:val="xl117"/>
    <w:basedOn w:val="Normal"/>
    <w:rsid w:val="00C37407"/>
    <w:pPr>
      <w:overflowPunct/>
      <w:autoSpaceDE/>
      <w:autoSpaceDN/>
      <w:adjustRightInd/>
      <w:spacing w:before="100" w:beforeAutospacing="1" w:after="100" w:afterAutospacing="1"/>
      <w:jc w:val="left"/>
      <w:textAlignment w:val="center"/>
    </w:pPr>
    <w:rPr>
      <w:rFonts w:ascii="Times New Roman" w:hAnsi="Times New Roman" w:cs="Times New Roman"/>
      <w:sz w:val="24"/>
      <w:szCs w:val="24"/>
      <w:lang w:eastAsia="en-GB"/>
    </w:rPr>
  </w:style>
  <w:style w:type="paragraph" w:customStyle="1" w:styleId="xl118">
    <w:name w:val="xl118"/>
    <w:basedOn w:val="Normal"/>
    <w:rsid w:val="00C3740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cs="Times New Roman"/>
      <w:sz w:val="24"/>
      <w:szCs w:val="24"/>
      <w:lang w:eastAsia="en-GB"/>
    </w:rPr>
  </w:style>
  <w:style w:type="paragraph" w:customStyle="1" w:styleId="xl119">
    <w:name w:val="xl119"/>
    <w:basedOn w:val="Normal"/>
    <w:rsid w:val="00C37407"/>
    <w:pPr>
      <w:pBdr>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left"/>
      <w:textAlignment w:val="center"/>
    </w:pPr>
    <w:rPr>
      <w:rFonts w:ascii="Times New Roman" w:hAnsi="Times New Roman" w:cs="Times New Roman"/>
      <w:sz w:val="24"/>
      <w:szCs w:val="24"/>
      <w:lang w:eastAsia="en-GB"/>
    </w:rPr>
  </w:style>
  <w:style w:type="paragraph" w:customStyle="1" w:styleId="xl120">
    <w:name w:val="xl120"/>
    <w:basedOn w:val="Normal"/>
    <w:rsid w:val="00C37407"/>
    <w:pPr>
      <w:pBdr>
        <w:top w:val="single" w:sz="4" w:space="0" w:color="auto"/>
        <w:left w:val="single" w:sz="4" w:space="0" w:color="auto"/>
        <w:bottom w:val="single" w:sz="4" w:space="0" w:color="auto"/>
      </w:pBdr>
      <w:shd w:val="clear" w:color="000000" w:fill="9BC2E6"/>
      <w:overflowPunct/>
      <w:autoSpaceDE/>
      <w:autoSpaceDN/>
      <w:adjustRightInd/>
      <w:spacing w:before="100" w:beforeAutospacing="1" w:after="100" w:afterAutospacing="1"/>
      <w:jc w:val="center"/>
      <w:textAlignment w:val="auto"/>
    </w:pPr>
    <w:rPr>
      <w:rFonts w:ascii="Times New Roman" w:hAnsi="Times New Roman" w:cs="Times New Roman"/>
      <w:sz w:val="24"/>
      <w:szCs w:val="24"/>
      <w:lang w:eastAsia="en-GB"/>
    </w:rPr>
  </w:style>
  <w:style w:type="paragraph" w:customStyle="1" w:styleId="xl121">
    <w:name w:val="xl121"/>
    <w:basedOn w:val="Normal"/>
    <w:rsid w:val="00C37407"/>
    <w:pPr>
      <w:pBdr>
        <w:top w:val="single" w:sz="4" w:space="0" w:color="auto"/>
        <w:bottom w:val="single" w:sz="4" w:space="0" w:color="auto"/>
        <w:right w:val="single" w:sz="4" w:space="0" w:color="auto"/>
      </w:pBdr>
      <w:shd w:val="clear" w:color="000000" w:fill="9BC2E6"/>
      <w:overflowPunct/>
      <w:autoSpaceDE/>
      <w:autoSpaceDN/>
      <w:adjustRightInd/>
      <w:spacing w:before="100" w:beforeAutospacing="1" w:after="100" w:afterAutospacing="1"/>
      <w:jc w:val="center"/>
      <w:textAlignment w:val="auto"/>
    </w:pPr>
    <w:rPr>
      <w:rFonts w:ascii="Times New Roman" w:hAnsi="Times New Roman" w:cs="Times New Roman"/>
      <w:sz w:val="24"/>
      <w:szCs w:val="24"/>
      <w:lang w:eastAsia="en-GB"/>
    </w:rPr>
  </w:style>
  <w:style w:type="paragraph" w:customStyle="1" w:styleId="xl122">
    <w:name w:val="xl122"/>
    <w:basedOn w:val="Normal"/>
    <w:rsid w:val="00C37407"/>
    <w:pPr>
      <w:pBdr>
        <w:top w:val="single" w:sz="8" w:space="0" w:color="auto"/>
        <w:left w:val="single" w:sz="8" w:space="0" w:color="auto"/>
        <w:bottom w:val="single" w:sz="8" w:space="0" w:color="auto"/>
      </w:pBdr>
      <w:shd w:val="clear" w:color="000000" w:fill="BFBFBF"/>
      <w:overflowPunct/>
      <w:autoSpaceDE/>
      <w:autoSpaceDN/>
      <w:adjustRightInd/>
      <w:spacing w:before="100" w:beforeAutospacing="1" w:after="100" w:afterAutospacing="1"/>
      <w:jc w:val="center"/>
      <w:textAlignment w:val="center"/>
    </w:pPr>
    <w:rPr>
      <w:rFonts w:ascii="Times New Roman" w:hAnsi="Times New Roman" w:cs="Times New Roman"/>
      <w:b/>
      <w:bCs/>
      <w:sz w:val="24"/>
      <w:szCs w:val="24"/>
      <w:lang w:eastAsia="en-GB"/>
    </w:rPr>
  </w:style>
  <w:style w:type="paragraph" w:customStyle="1" w:styleId="xl123">
    <w:name w:val="xl123"/>
    <w:basedOn w:val="Normal"/>
    <w:rsid w:val="00C37407"/>
    <w:pPr>
      <w:pBdr>
        <w:top w:val="single" w:sz="8" w:space="0" w:color="auto"/>
        <w:bottom w:val="single" w:sz="8" w:space="0" w:color="auto"/>
      </w:pBdr>
      <w:shd w:val="clear" w:color="000000" w:fill="BFBFBF"/>
      <w:overflowPunct/>
      <w:autoSpaceDE/>
      <w:autoSpaceDN/>
      <w:adjustRightInd/>
      <w:spacing w:before="100" w:beforeAutospacing="1" w:after="100" w:afterAutospacing="1"/>
      <w:jc w:val="center"/>
      <w:textAlignment w:val="center"/>
    </w:pPr>
    <w:rPr>
      <w:rFonts w:ascii="Times New Roman" w:hAnsi="Times New Roman" w:cs="Times New Roman"/>
      <w:b/>
      <w:bCs/>
      <w:sz w:val="24"/>
      <w:szCs w:val="24"/>
      <w:lang w:eastAsia="en-GB"/>
    </w:rPr>
  </w:style>
  <w:style w:type="paragraph" w:customStyle="1" w:styleId="xl124">
    <w:name w:val="xl124"/>
    <w:basedOn w:val="Normal"/>
    <w:rsid w:val="00C37407"/>
    <w:pPr>
      <w:pBdr>
        <w:top w:val="single" w:sz="8" w:space="0" w:color="auto"/>
        <w:bottom w:val="single" w:sz="8" w:space="0" w:color="auto"/>
        <w:right w:val="single" w:sz="8" w:space="0" w:color="auto"/>
      </w:pBdr>
      <w:shd w:val="clear" w:color="000000" w:fill="BFBFBF"/>
      <w:overflowPunct/>
      <w:autoSpaceDE/>
      <w:autoSpaceDN/>
      <w:adjustRightInd/>
      <w:spacing w:before="100" w:beforeAutospacing="1" w:after="100" w:afterAutospacing="1"/>
      <w:jc w:val="center"/>
      <w:textAlignment w:val="center"/>
    </w:pPr>
    <w:rPr>
      <w:rFonts w:ascii="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1467">
      <w:bodyDiv w:val="1"/>
      <w:marLeft w:val="0"/>
      <w:marRight w:val="0"/>
      <w:marTop w:val="0"/>
      <w:marBottom w:val="0"/>
      <w:divBdr>
        <w:top w:val="none" w:sz="0" w:space="0" w:color="auto"/>
        <w:left w:val="none" w:sz="0" w:space="0" w:color="auto"/>
        <w:bottom w:val="none" w:sz="0" w:space="0" w:color="auto"/>
        <w:right w:val="none" w:sz="0" w:space="0" w:color="auto"/>
      </w:divBdr>
    </w:div>
    <w:div w:id="324013102">
      <w:bodyDiv w:val="1"/>
      <w:marLeft w:val="0"/>
      <w:marRight w:val="0"/>
      <w:marTop w:val="0"/>
      <w:marBottom w:val="0"/>
      <w:divBdr>
        <w:top w:val="none" w:sz="0" w:space="0" w:color="auto"/>
        <w:left w:val="none" w:sz="0" w:space="0" w:color="auto"/>
        <w:bottom w:val="none" w:sz="0" w:space="0" w:color="auto"/>
        <w:right w:val="none" w:sz="0" w:space="0" w:color="auto"/>
      </w:divBdr>
    </w:div>
    <w:div w:id="1304772894">
      <w:bodyDiv w:val="1"/>
      <w:marLeft w:val="0"/>
      <w:marRight w:val="0"/>
      <w:marTop w:val="0"/>
      <w:marBottom w:val="0"/>
      <w:divBdr>
        <w:top w:val="none" w:sz="0" w:space="0" w:color="auto"/>
        <w:left w:val="none" w:sz="0" w:space="0" w:color="auto"/>
        <w:bottom w:val="none" w:sz="0" w:space="0" w:color="auto"/>
        <w:right w:val="none" w:sz="0" w:space="0" w:color="auto"/>
      </w:divBdr>
    </w:div>
    <w:div w:id="1439763360">
      <w:bodyDiv w:val="1"/>
      <w:marLeft w:val="0"/>
      <w:marRight w:val="0"/>
      <w:marTop w:val="0"/>
      <w:marBottom w:val="0"/>
      <w:divBdr>
        <w:top w:val="none" w:sz="0" w:space="0" w:color="auto"/>
        <w:left w:val="none" w:sz="0" w:space="0" w:color="auto"/>
        <w:bottom w:val="none" w:sz="0" w:space="0" w:color="auto"/>
        <w:right w:val="none" w:sz="0" w:space="0" w:color="auto"/>
      </w:divBdr>
    </w:div>
    <w:div w:id="17568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fundamentals/accessibility-int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3.org/WAI/standards-guidelines/wca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48EF-2ACC-4997-BBF3-FA7B46B6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18</Pages>
  <Words>3343</Words>
  <Characters>19057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Neil Willis</cp:lastModifiedBy>
  <cp:revision>28</cp:revision>
  <dcterms:created xsi:type="dcterms:W3CDTF">2019-08-20T10:06:00Z</dcterms:created>
  <dcterms:modified xsi:type="dcterms:W3CDTF">2020-12-02T15:35:00Z</dcterms:modified>
</cp:coreProperties>
</file>