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88" w:rsidRDefault="00B21C59">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1187450" cy="9271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7D4688" w:rsidRDefault="007D4688">
      <w:pPr>
        <w:rPr>
          <w:rFonts w:ascii="Arial" w:eastAsia="Arial" w:hAnsi="Arial" w:cs="Arial"/>
          <w:b/>
          <w:sz w:val="56"/>
          <w:szCs w:val="56"/>
        </w:rPr>
      </w:pPr>
    </w:p>
    <w:p w:rsidR="007D4688" w:rsidRDefault="007D4688">
      <w:pPr>
        <w:rPr>
          <w:rFonts w:ascii="Arial" w:eastAsia="Arial" w:hAnsi="Arial" w:cs="Arial"/>
          <w:sz w:val="56"/>
          <w:szCs w:val="56"/>
        </w:rPr>
      </w:pPr>
    </w:p>
    <w:p w:rsidR="007D4688" w:rsidRDefault="007D4688">
      <w:pPr>
        <w:rPr>
          <w:rFonts w:ascii="Arial" w:eastAsia="Arial" w:hAnsi="Arial" w:cs="Arial"/>
          <w:sz w:val="52"/>
          <w:szCs w:val="52"/>
        </w:rPr>
      </w:pPr>
    </w:p>
    <w:p w:rsidR="007D4688" w:rsidRDefault="007D4688">
      <w:pPr>
        <w:rPr>
          <w:rFonts w:ascii="Arial" w:eastAsia="Arial" w:hAnsi="Arial" w:cs="Arial"/>
          <w:sz w:val="52"/>
          <w:szCs w:val="52"/>
        </w:rPr>
      </w:pPr>
    </w:p>
    <w:p w:rsidR="007D4688" w:rsidRDefault="00B21C59">
      <w:pPr>
        <w:rPr>
          <w:rFonts w:ascii="Arial" w:eastAsia="Arial" w:hAnsi="Arial" w:cs="Arial"/>
          <w:sz w:val="52"/>
          <w:szCs w:val="52"/>
        </w:rPr>
      </w:pPr>
      <w:r>
        <w:rPr>
          <w:rFonts w:ascii="Arial" w:eastAsia="Arial" w:hAnsi="Arial" w:cs="Arial"/>
          <w:sz w:val="52"/>
          <w:szCs w:val="52"/>
        </w:rPr>
        <w:t xml:space="preserve">Invitation to Tender  </w:t>
      </w:r>
    </w:p>
    <w:p w:rsidR="007D4688" w:rsidRDefault="00B21C59">
      <w:pPr>
        <w:rPr>
          <w:rFonts w:ascii="Arial" w:eastAsia="Arial" w:hAnsi="Arial" w:cs="Arial"/>
          <w:b/>
          <w:sz w:val="52"/>
          <w:szCs w:val="52"/>
        </w:rPr>
      </w:pPr>
      <w:r>
        <w:rPr>
          <w:rFonts w:ascii="Arial" w:eastAsia="Arial" w:hAnsi="Arial" w:cs="Arial"/>
          <w:sz w:val="52"/>
          <w:szCs w:val="52"/>
        </w:rPr>
        <w:t>Attachment 1 – About the framework</w:t>
      </w:r>
    </w:p>
    <w:p w:rsidR="007D4688" w:rsidRDefault="007D4688">
      <w:pPr>
        <w:rPr>
          <w:rFonts w:ascii="Arial" w:eastAsia="Arial" w:hAnsi="Arial" w:cs="Arial"/>
          <w:b/>
          <w:sz w:val="52"/>
          <w:szCs w:val="52"/>
        </w:rPr>
      </w:pPr>
    </w:p>
    <w:p w:rsidR="007D4688" w:rsidRDefault="00B21C59">
      <w:pPr>
        <w:rPr>
          <w:rFonts w:ascii="Arial" w:eastAsia="Arial" w:hAnsi="Arial" w:cs="Arial"/>
          <w:b/>
          <w:sz w:val="48"/>
          <w:szCs w:val="48"/>
        </w:rPr>
      </w:pPr>
      <w:r>
        <w:rPr>
          <w:rFonts w:ascii="Arial" w:eastAsia="Arial" w:hAnsi="Arial" w:cs="Arial"/>
          <w:b/>
          <w:sz w:val="48"/>
          <w:szCs w:val="48"/>
        </w:rPr>
        <w:t>RM6195 Big Data and Analytics</w:t>
      </w:r>
    </w:p>
    <w:p w:rsidR="007D4688" w:rsidRDefault="007D4688">
      <w:pPr>
        <w:rPr>
          <w:rFonts w:ascii="Arial" w:eastAsia="Arial" w:hAnsi="Arial" w:cs="Arial"/>
          <w:sz w:val="24"/>
          <w:szCs w:val="24"/>
        </w:rPr>
      </w:pPr>
    </w:p>
    <w:p w:rsidR="007D4688" w:rsidRDefault="007D4688">
      <w:pPr>
        <w:rPr>
          <w:rFonts w:ascii="Arial" w:eastAsia="Arial" w:hAnsi="Arial" w:cs="Arial"/>
          <w:sz w:val="24"/>
          <w:szCs w:val="24"/>
        </w:rPr>
      </w:pPr>
    </w:p>
    <w:p w:rsidR="007D4688" w:rsidRDefault="00B21C59">
      <w:pPr>
        <w:rPr>
          <w:rFonts w:ascii="Arial" w:eastAsia="Arial" w:hAnsi="Arial" w:cs="Arial"/>
          <w:sz w:val="24"/>
          <w:szCs w:val="24"/>
        </w:rPr>
      </w:pPr>
      <w:r>
        <w:br w:type="page"/>
      </w:r>
    </w:p>
    <w:p w:rsidR="007D4688" w:rsidRDefault="00B21C59">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1124432460"/>
        <w:docPartObj>
          <w:docPartGallery w:val="Table of Contents"/>
          <w:docPartUnique/>
        </w:docPartObj>
      </w:sdtPr>
      <w:sdtEndPr/>
      <w:sdtContent>
        <w:p w:rsidR="007D4688" w:rsidRDefault="00B21C59">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r w:rsidR="009F10FE">
              <w:rPr>
                <w:rFonts w:ascii="Arial" w:eastAsia="Arial" w:hAnsi="Arial" w:cs="Arial"/>
                <w:color w:val="000000"/>
                <w:sz w:val="24"/>
                <w:szCs w:val="24"/>
              </w:rPr>
              <w:t>2</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Pr>
                <w:rFonts w:ascii="Arial" w:eastAsia="Arial" w:hAnsi="Arial" w:cs="Arial"/>
                <w:color w:val="000000"/>
                <w:sz w:val="24"/>
                <w:szCs w:val="24"/>
              </w:rPr>
              <w:t>1.</w:t>
            </w:r>
            <w:r>
              <w:rPr>
                <w:rFonts w:ascii="Arial" w:eastAsia="Arial" w:hAnsi="Arial" w:cs="Arial"/>
                <w:color w:val="000000"/>
                <w:sz w:val="24"/>
                <w:szCs w:val="24"/>
              </w:rPr>
              <w:tab/>
              <w:t>What you need to know</w:t>
            </w:r>
            <w:r>
              <w:rPr>
                <w:rFonts w:ascii="Arial" w:eastAsia="Arial" w:hAnsi="Arial" w:cs="Arial"/>
                <w:color w:val="000000"/>
                <w:sz w:val="24"/>
                <w:szCs w:val="24"/>
              </w:rPr>
              <w:tab/>
            </w:r>
            <w:r w:rsidR="009F10FE">
              <w:rPr>
                <w:rFonts w:ascii="Arial" w:eastAsia="Arial" w:hAnsi="Arial" w:cs="Arial"/>
                <w:color w:val="000000"/>
                <w:sz w:val="24"/>
                <w:szCs w:val="24"/>
              </w:rPr>
              <w:t>4</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Pr>
                <w:rFonts w:ascii="Arial" w:eastAsia="Arial" w:hAnsi="Arial" w:cs="Arial"/>
                <w:color w:val="000000"/>
                <w:sz w:val="24"/>
                <w:szCs w:val="24"/>
              </w:rPr>
              <w:t>2.</w:t>
            </w:r>
            <w:r>
              <w:rPr>
                <w:rFonts w:ascii="Arial" w:eastAsia="Arial" w:hAnsi="Arial" w:cs="Arial"/>
                <w:color w:val="000000"/>
                <w:sz w:val="24"/>
                <w:szCs w:val="24"/>
              </w:rPr>
              <w:tab/>
              <w:t>The opportunity</w:t>
            </w:r>
            <w:r>
              <w:rPr>
                <w:rFonts w:ascii="Arial" w:eastAsia="Arial" w:hAnsi="Arial" w:cs="Arial"/>
                <w:color w:val="000000"/>
                <w:sz w:val="24"/>
                <w:szCs w:val="24"/>
              </w:rPr>
              <w:tab/>
            </w:r>
            <w:r w:rsidR="009F10FE">
              <w:rPr>
                <w:rFonts w:ascii="Arial" w:eastAsia="Arial" w:hAnsi="Arial" w:cs="Arial"/>
                <w:color w:val="000000"/>
                <w:sz w:val="24"/>
                <w:szCs w:val="24"/>
              </w:rPr>
              <w:t>5</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Pr>
                <w:rFonts w:ascii="Arial" w:eastAsia="Arial" w:hAnsi="Arial" w:cs="Arial"/>
                <w:color w:val="000000"/>
                <w:sz w:val="24"/>
                <w:szCs w:val="24"/>
              </w:rPr>
              <w:t>3.</w:t>
            </w:r>
            <w:r>
              <w:rPr>
                <w:rFonts w:ascii="Arial" w:eastAsia="Arial" w:hAnsi="Arial" w:cs="Arial"/>
                <w:color w:val="000000"/>
                <w:sz w:val="24"/>
                <w:szCs w:val="24"/>
              </w:rPr>
              <w:tab/>
              <w:t>What a framework is</w:t>
            </w:r>
            <w:r>
              <w:rPr>
                <w:rFonts w:ascii="Arial" w:eastAsia="Arial" w:hAnsi="Arial" w:cs="Arial"/>
                <w:color w:val="000000"/>
                <w:sz w:val="24"/>
                <w:szCs w:val="24"/>
              </w:rPr>
              <w:tab/>
              <w:t>6</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Pr>
                <w:rFonts w:ascii="Arial" w:eastAsia="Arial" w:hAnsi="Arial" w:cs="Arial"/>
                <w:color w:val="000000"/>
                <w:sz w:val="24"/>
                <w:szCs w:val="24"/>
              </w:rPr>
              <w:t>4.</w:t>
            </w:r>
            <w:r>
              <w:rPr>
                <w:rFonts w:ascii="Arial" w:eastAsia="Arial" w:hAnsi="Arial" w:cs="Arial"/>
                <w:color w:val="000000"/>
                <w:sz w:val="24"/>
                <w:szCs w:val="24"/>
              </w:rPr>
              <w:tab/>
              <w:t xml:space="preserve">Who </w:t>
            </w:r>
            <w:r>
              <w:rPr>
                <w:rFonts w:ascii="Arial" w:eastAsia="Arial" w:hAnsi="Arial" w:cs="Arial"/>
                <w:color w:val="000000"/>
                <w:sz w:val="24"/>
                <w:szCs w:val="24"/>
              </w:rPr>
              <w:t>c</w:t>
            </w:r>
            <w:r>
              <w:rPr>
                <w:rFonts w:ascii="Arial" w:eastAsia="Arial" w:hAnsi="Arial" w:cs="Arial"/>
                <w:color w:val="000000"/>
                <w:sz w:val="24"/>
                <w:szCs w:val="24"/>
              </w:rPr>
              <w:t>an bid</w:t>
            </w:r>
            <w:r>
              <w:rPr>
                <w:rFonts w:ascii="Arial" w:eastAsia="Arial" w:hAnsi="Arial" w:cs="Arial"/>
                <w:color w:val="000000"/>
                <w:sz w:val="24"/>
                <w:szCs w:val="24"/>
              </w:rPr>
              <w:tab/>
              <w:t>8</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ksv4uv">
            <w:r>
              <w:rPr>
                <w:rFonts w:ascii="Arial" w:eastAsia="Arial" w:hAnsi="Arial" w:cs="Arial"/>
                <w:color w:val="000000"/>
                <w:sz w:val="24"/>
                <w:szCs w:val="24"/>
              </w:rPr>
              <w:t>5.</w:t>
            </w:r>
            <w:r>
              <w:rPr>
                <w:rFonts w:ascii="Arial" w:eastAsia="Arial" w:hAnsi="Arial" w:cs="Arial"/>
                <w:color w:val="000000"/>
                <w:sz w:val="24"/>
                <w:szCs w:val="24"/>
              </w:rPr>
              <w:tab/>
              <w:t>Timelines for the competition</w:t>
            </w:r>
            <w:r>
              <w:rPr>
                <w:rFonts w:ascii="Arial" w:eastAsia="Arial" w:hAnsi="Arial" w:cs="Arial"/>
                <w:color w:val="000000"/>
                <w:sz w:val="24"/>
                <w:szCs w:val="24"/>
              </w:rPr>
              <w:tab/>
              <w:t>8</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z337ya">
            <w:r>
              <w:rPr>
                <w:rFonts w:ascii="Arial" w:eastAsia="Arial" w:hAnsi="Arial" w:cs="Arial"/>
                <w:color w:val="000000"/>
                <w:sz w:val="24"/>
                <w:szCs w:val="24"/>
              </w:rPr>
              <w:t>6.</w:t>
            </w:r>
            <w:r>
              <w:rPr>
                <w:rFonts w:ascii="Arial" w:eastAsia="Arial" w:hAnsi="Arial" w:cs="Arial"/>
                <w:color w:val="000000"/>
                <w:sz w:val="24"/>
                <w:szCs w:val="24"/>
              </w:rPr>
              <w:tab/>
              <w:t>When and how to ask questions</w:t>
            </w:r>
            <w:r>
              <w:rPr>
                <w:rFonts w:ascii="Arial" w:eastAsia="Arial" w:hAnsi="Arial" w:cs="Arial"/>
                <w:color w:val="000000"/>
                <w:sz w:val="24"/>
                <w:szCs w:val="24"/>
              </w:rPr>
              <w:tab/>
              <w:t>9</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j2qqm3">
            <w:r>
              <w:rPr>
                <w:rFonts w:ascii="Arial" w:eastAsia="Arial" w:hAnsi="Arial" w:cs="Arial"/>
                <w:color w:val="000000"/>
                <w:sz w:val="24"/>
                <w:szCs w:val="24"/>
              </w:rPr>
              <w:t>7.</w:t>
            </w:r>
            <w:r>
              <w:rPr>
                <w:rFonts w:ascii="Arial" w:eastAsia="Arial" w:hAnsi="Arial" w:cs="Arial"/>
                <w:color w:val="000000"/>
                <w:sz w:val="24"/>
                <w:szCs w:val="24"/>
              </w:rPr>
              <w:tab/>
              <w:t>Management information and management charge</w:t>
            </w:r>
            <w:r>
              <w:rPr>
                <w:rFonts w:ascii="Arial" w:eastAsia="Arial" w:hAnsi="Arial" w:cs="Arial"/>
                <w:color w:val="000000"/>
                <w:sz w:val="24"/>
                <w:szCs w:val="24"/>
              </w:rPr>
              <w:tab/>
              <w:t>9</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y810tw">
            <w:r>
              <w:rPr>
                <w:rFonts w:ascii="Arial" w:eastAsia="Arial" w:hAnsi="Arial" w:cs="Arial"/>
                <w:color w:val="000000"/>
                <w:sz w:val="24"/>
                <w:szCs w:val="24"/>
              </w:rPr>
              <w:t>8.</w:t>
            </w:r>
            <w:r>
              <w:rPr>
                <w:rFonts w:ascii="Arial" w:eastAsia="Arial" w:hAnsi="Arial" w:cs="Arial"/>
                <w:color w:val="000000"/>
                <w:sz w:val="24"/>
                <w:szCs w:val="24"/>
              </w:rPr>
              <w:tab/>
              <w:t>Transfer of Undertakings (Protection of Emp</w:t>
            </w:r>
            <w:r>
              <w:rPr>
                <w:rFonts w:ascii="Arial" w:eastAsia="Arial" w:hAnsi="Arial" w:cs="Arial"/>
                <w:color w:val="000000"/>
                <w:sz w:val="24"/>
                <w:szCs w:val="24"/>
              </w:rPr>
              <w:t>loyment) Regulations 2006 (“TUPE”)</w:t>
            </w:r>
            <w:r>
              <w:rPr>
                <w:rFonts w:ascii="Arial" w:eastAsia="Arial" w:hAnsi="Arial" w:cs="Arial"/>
                <w:color w:val="000000"/>
                <w:sz w:val="24"/>
                <w:szCs w:val="24"/>
              </w:rPr>
              <w:tab/>
            </w:r>
            <w:r w:rsidR="009F10FE">
              <w:rPr>
                <w:rFonts w:ascii="Arial" w:eastAsia="Arial" w:hAnsi="Arial" w:cs="Arial"/>
                <w:color w:val="000000"/>
                <w:sz w:val="24"/>
                <w:szCs w:val="24"/>
              </w:rPr>
              <w:t>10</w:t>
            </w:r>
          </w:hyperlink>
        </w:p>
        <w:p w:rsidR="007D4688" w:rsidRDefault="00B21C59">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i7ojhp">
            <w:r>
              <w:rPr>
                <w:rFonts w:ascii="Arial" w:eastAsia="Arial" w:hAnsi="Arial" w:cs="Arial"/>
                <w:color w:val="000000"/>
                <w:sz w:val="24"/>
                <w:szCs w:val="24"/>
              </w:rPr>
              <w:t>9.</w:t>
            </w:r>
            <w:r>
              <w:rPr>
                <w:rFonts w:ascii="Arial" w:eastAsia="Arial" w:hAnsi="Arial" w:cs="Arial"/>
                <w:color w:val="000000"/>
                <w:sz w:val="24"/>
                <w:szCs w:val="24"/>
              </w:rPr>
              <w:tab/>
              <w:t>Competition rules</w:t>
            </w:r>
            <w:r>
              <w:rPr>
                <w:rFonts w:ascii="Arial" w:eastAsia="Arial" w:hAnsi="Arial" w:cs="Arial"/>
                <w:color w:val="000000"/>
                <w:sz w:val="24"/>
                <w:szCs w:val="24"/>
              </w:rPr>
              <w:tab/>
              <w:t>1</w:t>
            </w:r>
            <w:r w:rsidR="009F10FE">
              <w:rPr>
                <w:rFonts w:ascii="Arial" w:eastAsia="Arial" w:hAnsi="Arial" w:cs="Arial"/>
                <w:color w:val="000000"/>
                <w:sz w:val="24"/>
                <w:szCs w:val="24"/>
              </w:rPr>
              <w:t>0</w:t>
            </w:r>
          </w:hyperlink>
        </w:p>
        <w:p w:rsidR="007D4688" w:rsidRDefault="00B21C59">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2bn6wsx">
            <w:r>
              <w:rPr>
                <w:rFonts w:ascii="Arial" w:eastAsia="Arial" w:hAnsi="Arial" w:cs="Arial"/>
                <w:color w:val="000000"/>
                <w:sz w:val="24"/>
                <w:szCs w:val="24"/>
              </w:rPr>
              <w:t>10.</w:t>
            </w:r>
            <w:r>
              <w:rPr>
                <w:rFonts w:ascii="Arial" w:eastAsia="Arial" w:hAnsi="Arial" w:cs="Arial"/>
                <w:color w:val="000000"/>
                <w:sz w:val="24"/>
                <w:szCs w:val="24"/>
              </w:rPr>
              <w:tab/>
              <w:t>How the framework is structured</w:t>
            </w:r>
            <w:r>
              <w:rPr>
                <w:rFonts w:ascii="Arial" w:eastAsia="Arial" w:hAnsi="Arial" w:cs="Arial"/>
                <w:color w:val="000000"/>
                <w:sz w:val="24"/>
                <w:szCs w:val="24"/>
              </w:rPr>
              <w:tab/>
              <w:t>1</w:t>
            </w:r>
            <w:r w:rsidR="009F10FE">
              <w:rPr>
                <w:rFonts w:ascii="Arial" w:eastAsia="Arial" w:hAnsi="Arial" w:cs="Arial"/>
                <w:color w:val="000000"/>
                <w:sz w:val="24"/>
                <w:szCs w:val="24"/>
              </w:rPr>
              <w:t>4</w:t>
            </w:r>
          </w:hyperlink>
        </w:p>
        <w:p w:rsidR="007D4688" w:rsidRDefault="00B21C59">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qsh70q">
            <w:r>
              <w:rPr>
                <w:rFonts w:ascii="Arial" w:eastAsia="Arial" w:hAnsi="Arial" w:cs="Arial"/>
                <w:color w:val="000000"/>
                <w:sz w:val="24"/>
                <w:szCs w:val="24"/>
              </w:rPr>
              <w:t>11.</w:t>
            </w:r>
            <w:r>
              <w:rPr>
                <w:rFonts w:ascii="Arial" w:eastAsia="Arial" w:hAnsi="Arial" w:cs="Arial"/>
                <w:color w:val="000000"/>
                <w:sz w:val="24"/>
                <w:szCs w:val="24"/>
              </w:rPr>
              <w:tab/>
              <w:t>Additional information</w:t>
            </w:r>
            <w:r>
              <w:rPr>
                <w:rFonts w:ascii="Arial" w:eastAsia="Arial" w:hAnsi="Arial" w:cs="Arial"/>
                <w:color w:val="000000"/>
                <w:sz w:val="24"/>
                <w:szCs w:val="24"/>
              </w:rPr>
              <w:tab/>
            </w:r>
            <w:r w:rsidR="009F10FE">
              <w:rPr>
                <w:rFonts w:ascii="Arial" w:eastAsia="Arial" w:hAnsi="Arial" w:cs="Arial"/>
                <w:color w:val="000000"/>
                <w:sz w:val="24"/>
                <w:szCs w:val="24"/>
              </w:rPr>
              <w:t>19</w:t>
            </w:r>
          </w:hyperlink>
        </w:p>
        <w:p w:rsidR="007D4688" w:rsidRDefault="00B21C59">
          <w:pPr>
            <w:pBdr>
              <w:top w:val="nil"/>
              <w:left w:val="nil"/>
              <w:bottom w:val="nil"/>
              <w:right w:val="nil"/>
              <w:between w:val="nil"/>
            </w:pBdr>
            <w:tabs>
              <w:tab w:val="left" w:pos="880"/>
              <w:tab w:val="right" w:pos="9016"/>
            </w:tabs>
            <w:spacing w:after="100"/>
            <w:ind w:left="220"/>
            <w:rPr>
              <w:color w:val="000000"/>
            </w:rPr>
          </w:pPr>
          <w:hyperlink w:anchor="_heading=h.1pxezwc">
            <w:r>
              <w:rPr>
                <w:rFonts w:ascii="Arial" w:eastAsia="Arial" w:hAnsi="Arial" w:cs="Arial"/>
                <w:color w:val="000000"/>
                <w:sz w:val="24"/>
                <w:szCs w:val="24"/>
              </w:rPr>
              <w:t>12.</w:t>
            </w:r>
            <w:r>
              <w:rPr>
                <w:rFonts w:ascii="Arial" w:eastAsia="Arial" w:hAnsi="Arial" w:cs="Arial"/>
                <w:color w:val="000000"/>
                <w:sz w:val="24"/>
                <w:szCs w:val="24"/>
              </w:rPr>
              <w:tab/>
              <w:t>The Armed Forces Covenant</w:t>
            </w:r>
            <w:r>
              <w:rPr>
                <w:rFonts w:ascii="Arial" w:eastAsia="Arial" w:hAnsi="Arial" w:cs="Arial"/>
                <w:color w:val="000000"/>
                <w:sz w:val="24"/>
                <w:szCs w:val="24"/>
              </w:rPr>
              <w:tab/>
              <w:t>2</w:t>
            </w:r>
            <w:r w:rsidR="009F10FE">
              <w:rPr>
                <w:rFonts w:ascii="Arial" w:eastAsia="Arial" w:hAnsi="Arial" w:cs="Arial"/>
                <w:color w:val="000000"/>
                <w:sz w:val="24"/>
                <w:szCs w:val="24"/>
              </w:rPr>
              <w:t>0</w:t>
            </w:r>
          </w:hyperlink>
        </w:p>
        <w:p w:rsidR="007D4688" w:rsidRDefault="00B21C59">
          <w:r>
            <w:fldChar w:fldCharType="end"/>
          </w:r>
        </w:p>
      </w:sdtContent>
    </w:sdt>
    <w:p w:rsidR="007D4688" w:rsidRDefault="00B21C59">
      <w:pPr>
        <w:rPr>
          <w:rFonts w:ascii="Arial" w:eastAsia="Arial" w:hAnsi="Arial" w:cs="Arial"/>
          <w:sz w:val="24"/>
          <w:szCs w:val="24"/>
        </w:rPr>
      </w:pPr>
      <w:bookmarkStart w:id="0" w:name="_heading=h.gjdgxs" w:colFirst="0" w:colLast="0"/>
      <w:bookmarkEnd w:id="0"/>
      <w:r>
        <w:br w:type="page"/>
      </w:r>
      <w:bookmarkStart w:id="1" w:name="_GoBack"/>
      <w:bookmarkEnd w:id="1"/>
    </w:p>
    <w:p w:rsidR="007D4688" w:rsidRDefault="00B21C59">
      <w:pPr>
        <w:pStyle w:val="Heading1"/>
        <w:spacing w:before="0" w:after="160"/>
        <w:rPr>
          <w:rFonts w:ascii="Arial" w:eastAsia="Arial" w:hAnsi="Arial" w:cs="Arial"/>
          <w:color w:val="000000"/>
        </w:rPr>
      </w:pPr>
      <w:bookmarkStart w:id="2" w:name="_heading=h.30j0zll" w:colFirst="0" w:colLast="0"/>
      <w:bookmarkEnd w:id="2"/>
      <w:r>
        <w:rPr>
          <w:rFonts w:ascii="Arial" w:eastAsia="Arial" w:hAnsi="Arial" w:cs="Arial"/>
          <w:color w:val="000000"/>
        </w:rPr>
        <w:lastRenderedPageBreak/>
        <w:t>Welcome</w:t>
      </w:r>
    </w:p>
    <w:p w:rsidR="007D4688" w:rsidRDefault="00B21C59">
      <w:pPr>
        <w:rPr>
          <w:rFonts w:ascii="Arial" w:eastAsia="Arial" w:hAnsi="Arial" w:cs="Arial"/>
          <w:sz w:val="24"/>
          <w:szCs w:val="24"/>
        </w:rPr>
      </w:pPr>
      <w:r>
        <w:rPr>
          <w:rFonts w:ascii="Arial" w:eastAsia="Arial" w:hAnsi="Arial" w:cs="Arial"/>
          <w:sz w:val="24"/>
          <w:szCs w:val="24"/>
        </w:rPr>
        <w:t>We invite you to bid in this competition for RM6195 Big Data and Analytics. Our Invitation to Tender (</w:t>
      </w:r>
      <w:r>
        <w:rPr>
          <w:rFonts w:ascii="Arial" w:eastAsia="Arial" w:hAnsi="Arial" w:cs="Arial"/>
          <w:b/>
          <w:sz w:val="24"/>
          <w:szCs w:val="24"/>
        </w:rPr>
        <w:t>ITT</w:t>
      </w:r>
      <w:r>
        <w:rPr>
          <w:rFonts w:ascii="Arial" w:eastAsia="Arial" w:hAnsi="Arial" w:cs="Arial"/>
          <w:sz w:val="24"/>
          <w:szCs w:val="24"/>
        </w:rPr>
        <w:t>) pack comes in divided into two main parts:</w:t>
      </w:r>
    </w:p>
    <w:p w:rsidR="007D4688" w:rsidRDefault="00B21C59">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w:t>
      </w:r>
    </w:p>
    <w:p w:rsidR="007D4688" w:rsidRDefault="00B21C59">
      <w:pPr>
        <w:rPr>
          <w:rFonts w:ascii="Arial" w:eastAsia="Arial" w:hAnsi="Arial" w:cs="Arial"/>
          <w:sz w:val="24"/>
          <w:szCs w:val="24"/>
        </w:rPr>
      </w:pPr>
      <w:r>
        <w:rPr>
          <w:rFonts w:ascii="Arial" w:eastAsia="Arial" w:hAnsi="Arial" w:cs="Arial"/>
          <w:sz w:val="24"/>
          <w:szCs w:val="24"/>
        </w:rPr>
        <w:t>Plus:</w:t>
      </w:r>
    </w:p>
    <w:p w:rsidR="007D4688" w:rsidRDefault="00B21C59">
      <w:pPr>
        <w:numPr>
          <w:ilvl w:val="0"/>
          <w:numId w:val="6"/>
        </w:numPr>
        <w:pBdr>
          <w:top w:val="nil"/>
          <w:left w:val="nil"/>
          <w:bottom w:val="nil"/>
          <w:right w:val="nil"/>
          <w:between w:val="nil"/>
        </w:pBdr>
        <w:ind w:left="714" w:hanging="357"/>
        <w:rPr>
          <w:rFonts w:ascii="Arial" w:eastAsia="Arial" w:hAnsi="Arial" w:cs="Arial"/>
          <w:color w:val="000000"/>
          <w:sz w:val="24"/>
          <w:szCs w:val="24"/>
        </w:rPr>
      </w:pPr>
      <w:r>
        <w:rPr>
          <w:rFonts w:ascii="Arial" w:eastAsia="Arial" w:hAnsi="Arial" w:cs="Arial"/>
          <w:color w:val="000000"/>
          <w:sz w:val="24"/>
          <w:szCs w:val="24"/>
        </w:rPr>
        <w:t>the competition rules and obligations and rights between you and us</w:t>
      </w:r>
    </w:p>
    <w:p w:rsidR="007D4688" w:rsidRDefault="00B21C59">
      <w:pPr>
        <w:numPr>
          <w:ilvl w:val="0"/>
          <w:numId w:val="6"/>
        </w:numPr>
        <w:pBdr>
          <w:top w:val="nil"/>
          <w:left w:val="nil"/>
          <w:bottom w:val="nil"/>
          <w:right w:val="nil"/>
          <w:between w:val="nil"/>
        </w:pBdr>
        <w:ind w:left="714" w:hanging="357"/>
        <w:rPr>
          <w:rFonts w:ascii="Arial" w:eastAsia="Arial" w:hAnsi="Arial" w:cs="Arial"/>
          <w:color w:val="000000"/>
          <w:sz w:val="24"/>
          <w:szCs w:val="24"/>
        </w:rPr>
      </w:pPr>
      <w:proofErr w:type="gramStart"/>
      <w:r>
        <w:rPr>
          <w:rFonts w:ascii="Arial" w:eastAsia="Arial" w:hAnsi="Arial" w:cs="Arial"/>
          <w:color w:val="000000"/>
          <w:sz w:val="24"/>
          <w:szCs w:val="24"/>
        </w:rPr>
        <w:t>how</w:t>
      </w:r>
      <w:proofErr w:type="gramEnd"/>
      <w:r>
        <w:rPr>
          <w:rFonts w:ascii="Arial" w:eastAsia="Arial" w:hAnsi="Arial" w:cs="Arial"/>
          <w:color w:val="000000"/>
          <w:sz w:val="24"/>
          <w:szCs w:val="24"/>
        </w:rPr>
        <w:t xml:space="preserve"> the contract works – what a </w:t>
      </w:r>
      <w:r>
        <w:rPr>
          <w:rFonts w:ascii="Arial" w:eastAsia="Arial" w:hAnsi="Arial" w:cs="Arial"/>
          <w:color w:val="000000"/>
          <w:sz w:val="24"/>
          <w:szCs w:val="24"/>
        </w:rPr>
        <w:t>framework is and what’s in a framework contract.</w:t>
      </w:r>
    </w:p>
    <w:p w:rsidR="007D4688" w:rsidRDefault="00B21C59">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at intention to award and the framework contract award </w:t>
      </w:r>
      <w:proofErr w:type="gramStart"/>
      <w:r>
        <w:rPr>
          <w:rFonts w:ascii="Arial" w:eastAsia="Arial" w:hAnsi="Arial" w:cs="Arial"/>
          <w:sz w:val="24"/>
          <w:szCs w:val="24"/>
        </w:rPr>
        <w:t>stage.</w:t>
      </w:r>
      <w:proofErr w:type="gramEnd"/>
      <w:r>
        <w:rPr>
          <w:rFonts w:ascii="Arial" w:eastAsia="Arial" w:hAnsi="Arial" w:cs="Arial"/>
          <w:sz w:val="24"/>
          <w:szCs w:val="24"/>
        </w:rPr>
        <w:t xml:space="preserve"> </w:t>
      </w:r>
    </w:p>
    <w:p w:rsidR="007D4688" w:rsidRDefault="00B21C59">
      <w:pPr>
        <w:rPr>
          <w:rFonts w:ascii="Arial" w:eastAsia="Arial" w:hAnsi="Arial" w:cs="Arial"/>
          <w:sz w:val="24"/>
          <w:szCs w:val="24"/>
        </w:rPr>
      </w:pPr>
      <w:r>
        <w:rPr>
          <w:rFonts w:ascii="Arial" w:eastAsia="Arial" w:hAnsi="Arial" w:cs="Arial"/>
          <w:sz w:val="24"/>
          <w:szCs w:val="24"/>
        </w:rPr>
        <w:t>You must use our eSourcing suite to submit your bid</w:t>
      </w:r>
      <w:r>
        <w:t xml:space="preserve"> </w:t>
      </w:r>
      <w:hyperlink r:id="rId9">
        <w:r>
          <w:rPr>
            <w:rFonts w:ascii="Arial" w:eastAsia="Arial" w:hAnsi="Arial" w:cs="Arial"/>
            <w:color w:val="0563C1"/>
            <w:sz w:val="24"/>
            <w:szCs w:val="24"/>
            <w:u w:val="single"/>
          </w:rPr>
          <w:t>https://crowncommercialservice.bravosolution.co.uk</w:t>
        </w:r>
      </w:hyperlink>
    </w:p>
    <w:p w:rsidR="007D4688" w:rsidRDefault="00B21C59">
      <w:pPr>
        <w:rPr>
          <w:rFonts w:ascii="Arial" w:eastAsia="Arial" w:hAnsi="Arial" w:cs="Arial"/>
          <w:sz w:val="24"/>
          <w:szCs w:val="24"/>
        </w:rPr>
      </w:pPr>
      <w:r>
        <w:rPr>
          <w:rFonts w:ascii="Arial" w:eastAsia="Arial" w:hAnsi="Arial" w:cs="Arial"/>
          <w:sz w:val="24"/>
          <w:szCs w:val="24"/>
        </w:rPr>
        <w:t xml:space="preserve">There are also 15 further attachments to the ITT pack. </w:t>
      </w:r>
    </w:p>
    <w:p w:rsidR="007D4688" w:rsidRDefault="00B21C59">
      <w:pPr>
        <w:rPr>
          <w:rFonts w:ascii="Arial" w:eastAsia="Arial" w:hAnsi="Arial" w:cs="Arial"/>
          <w:sz w:val="24"/>
          <w:szCs w:val="24"/>
        </w:rPr>
      </w:pPr>
      <w:r>
        <w:rPr>
          <w:rFonts w:ascii="Arial" w:eastAsia="Arial" w:hAnsi="Arial" w:cs="Arial"/>
          <w:sz w:val="24"/>
          <w:szCs w:val="24"/>
        </w:rPr>
        <w:t>These attachments are:</w:t>
      </w:r>
    </w:p>
    <w:p w:rsidR="007D4688" w:rsidRDefault="00B21C59">
      <w:pPr>
        <w:rPr>
          <w:rFonts w:ascii="Arial" w:eastAsia="Arial" w:hAnsi="Arial" w:cs="Arial"/>
          <w:sz w:val="24"/>
          <w:szCs w:val="24"/>
        </w:rPr>
      </w:pPr>
      <w:r>
        <w:rPr>
          <w:rFonts w:ascii="Arial" w:eastAsia="Arial" w:hAnsi="Arial" w:cs="Arial"/>
          <w:sz w:val="24"/>
          <w:szCs w:val="24"/>
        </w:rPr>
        <w:t>Att</w:t>
      </w:r>
      <w:r>
        <w:rPr>
          <w:rFonts w:ascii="Arial" w:eastAsia="Arial" w:hAnsi="Arial" w:cs="Arial"/>
          <w:sz w:val="24"/>
          <w:szCs w:val="24"/>
        </w:rPr>
        <w:t xml:space="preserve">achment 1a </w:t>
      </w:r>
      <w:r>
        <w:rPr>
          <w:rFonts w:ascii="Arial" w:eastAsia="Arial" w:hAnsi="Arial" w:cs="Arial"/>
          <w:b/>
          <w:sz w:val="24"/>
          <w:szCs w:val="24"/>
        </w:rPr>
        <w:t>Framework Schedule 1 (Specification)</w:t>
      </w:r>
      <w:r>
        <w:rPr>
          <w:rFonts w:ascii="Arial" w:eastAsia="Arial" w:hAnsi="Arial" w:cs="Arial"/>
          <w:sz w:val="24"/>
          <w:szCs w:val="24"/>
        </w:rPr>
        <w:t xml:space="preserve"> - forms part of the Framework Contract and sets out the scope of the requirement.</w:t>
      </w:r>
    </w:p>
    <w:p w:rsidR="007D4688" w:rsidRDefault="00B21C59">
      <w:pPr>
        <w:rPr>
          <w:rFonts w:ascii="Arial" w:eastAsia="Arial" w:hAnsi="Arial" w:cs="Arial"/>
          <w:sz w:val="24"/>
          <w:szCs w:val="24"/>
        </w:rPr>
      </w:pPr>
      <w:r>
        <w:rPr>
          <w:rFonts w:ascii="Arial" w:eastAsia="Arial" w:hAnsi="Arial" w:cs="Arial"/>
          <w:sz w:val="24"/>
          <w:szCs w:val="24"/>
        </w:rPr>
        <w:t xml:space="preserve">Attachment 2a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eSourcing</w:t>
      </w:r>
      <w:r>
        <w:rPr>
          <w:rFonts w:ascii="Arial" w:eastAsia="Arial" w:hAnsi="Arial" w:cs="Arial"/>
          <w:sz w:val="24"/>
          <w:szCs w:val="24"/>
        </w:rPr>
        <w:t xml:space="preserve"> Suite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2b </w:t>
      </w:r>
      <w:r>
        <w:rPr>
          <w:rFonts w:ascii="Arial" w:eastAsia="Arial" w:hAnsi="Arial" w:cs="Arial"/>
          <w:b/>
          <w:sz w:val="24"/>
          <w:szCs w:val="24"/>
        </w:rPr>
        <w:t>Relevant Principles Services Template Lot 1</w:t>
      </w:r>
      <w:r>
        <w:rPr>
          <w:rFonts w:ascii="Arial" w:eastAsia="Arial" w:hAnsi="Arial" w:cs="Arial"/>
          <w:sz w:val="24"/>
          <w:szCs w:val="24"/>
        </w:rPr>
        <w:t xml:space="preserve"> – you must complete and attach this document at question at 1.30.6 of the selection questionnaire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2c </w:t>
      </w:r>
      <w:r>
        <w:rPr>
          <w:rFonts w:ascii="Arial" w:eastAsia="Arial" w:hAnsi="Arial" w:cs="Arial"/>
          <w:b/>
          <w:sz w:val="24"/>
          <w:szCs w:val="24"/>
        </w:rPr>
        <w:t>Certificate of Past Performa</w:t>
      </w:r>
      <w:r>
        <w:rPr>
          <w:rFonts w:ascii="Arial" w:eastAsia="Arial" w:hAnsi="Arial" w:cs="Arial"/>
          <w:b/>
          <w:sz w:val="24"/>
          <w:szCs w:val="24"/>
        </w:rPr>
        <w:t>nce Lot 1</w:t>
      </w:r>
      <w:r>
        <w:rPr>
          <w:rFonts w:ascii="Arial" w:eastAsia="Arial" w:hAnsi="Arial" w:cs="Arial"/>
          <w:sz w:val="24"/>
          <w:szCs w:val="24"/>
        </w:rPr>
        <w:t xml:space="preserve"> – you must get your customer to populate this attachment for the relevant principle services delivered. You must then attach this document at question 1.30.6 of the selection questionnaire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2d </w:t>
      </w:r>
      <w:r>
        <w:rPr>
          <w:rFonts w:ascii="Arial" w:eastAsia="Arial" w:hAnsi="Arial" w:cs="Arial"/>
          <w:b/>
          <w:sz w:val="24"/>
          <w:szCs w:val="24"/>
        </w:rPr>
        <w:t>Relevant Principles Services Template Lot 2</w:t>
      </w:r>
      <w:r>
        <w:rPr>
          <w:rFonts w:ascii="Arial" w:eastAsia="Arial" w:hAnsi="Arial" w:cs="Arial"/>
          <w:sz w:val="24"/>
          <w:szCs w:val="24"/>
        </w:rPr>
        <w:t xml:space="preserve"> – you must complete and attach this document at question at 1.30.6 of the selection questionnaire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2e </w:t>
      </w:r>
      <w:r>
        <w:rPr>
          <w:rFonts w:ascii="Arial" w:eastAsia="Arial" w:hAnsi="Arial" w:cs="Arial"/>
          <w:b/>
          <w:sz w:val="24"/>
          <w:szCs w:val="24"/>
        </w:rPr>
        <w:t>Certificate of Past Performance Lot 2</w:t>
      </w:r>
      <w:r>
        <w:rPr>
          <w:rFonts w:ascii="Arial" w:eastAsia="Arial" w:hAnsi="Arial" w:cs="Arial"/>
          <w:sz w:val="24"/>
          <w:szCs w:val="24"/>
        </w:rPr>
        <w:t xml:space="preserve"> – you must get your customer to popu</w:t>
      </w:r>
      <w:r>
        <w:rPr>
          <w:rFonts w:ascii="Arial" w:eastAsia="Arial" w:hAnsi="Arial" w:cs="Arial"/>
          <w:sz w:val="24"/>
          <w:szCs w:val="24"/>
        </w:rPr>
        <w:t>late this attachment for the relevant principle services delivered. You must then attach this document at question 1.30.9 of the selection questionnaire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2f </w:t>
      </w:r>
      <w:r>
        <w:rPr>
          <w:rFonts w:ascii="Arial" w:eastAsia="Arial" w:hAnsi="Arial" w:cs="Arial"/>
          <w:b/>
          <w:sz w:val="24"/>
          <w:szCs w:val="24"/>
        </w:rPr>
        <w:t>Award Questionnaire</w:t>
      </w:r>
      <w:r>
        <w:rPr>
          <w:rFonts w:ascii="Arial" w:eastAsia="Arial" w:hAnsi="Arial" w:cs="Arial"/>
          <w:sz w:val="24"/>
          <w:szCs w:val="24"/>
        </w:rPr>
        <w:t xml:space="preserve"> – you must complete the questions detailed </w:t>
      </w:r>
      <w:r>
        <w:rPr>
          <w:rFonts w:ascii="Arial" w:eastAsia="Arial" w:hAnsi="Arial" w:cs="Arial"/>
          <w:sz w:val="24"/>
          <w:szCs w:val="24"/>
        </w:rPr>
        <w:t>in this questionnaire online in the eSourcing Suite (technical envelope).</w:t>
      </w:r>
    </w:p>
    <w:p w:rsidR="007D4688" w:rsidRDefault="00B21C59">
      <w:pPr>
        <w:rPr>
          <w:rFonts w:ascii="Arial" w:eastAsia="Arial" w:hAnsi="Arial" w:cs="Arial"/>
          <w:sz w:val="24"/>
          <w:szCs w:val="24"/>
        </w:rPr>
      </w:pPr>
      <w:r>
        <w:rPr>
          <w:rFonts w:ascii="Arial" w:eastAsia="Arial" w:hAnsi="Arial" w:cs="Arial"/>
          <w:sz w:val="24"/>
          <w:szCs w:val="24"/>
        </w:rPr>
        <w:lastRenderedPageBreak/>
        <w:t xml:space="preserve">Attachment 3 </w:t>
      </w:r>
      <w:r>
        <w:rPr>
          <w:rFonts w:ascii="Arial" w:eastAsia="Arial" w:hAnsi="Arial" w:cs="Arial"/>
          <w:b/>
          <w:sz w:val="24"/>
          <w:szCs w:val="24"/>
        </w:rPr>
        <w:t>Price matrix</w:t>
      </w:r>
      <w:r>
        <w:rPr>
          <w:rFonts w:ascii="Arial" w:eastAsia="Arial" w:hAnsi="Arial" w:cs="Arial"/>
          <w:sz w:val="24"/>
          <w:szCs w:val="24"/>
        </w:rPr>
        <w:t xml:space="preserve"> – you must complete the unlocked yellow and blue cells in this attachment and upload to question PQ1 in the eSourcing Suite (commercial envelope).</w:t>
      </w:r>
    </w:p>
    <w:p w:rsidR="007D4688" w:rsidRDefault="00B21C59">
      <w:pPr>
        <w:rPr>
          <w:rFonts w:ascii="Arial" w:eastAsia="Arial" w:hAnsi="Arial" w:cs="Arial"/>
          <w:sz w:val="24"/>
          <w:szCs w:val="24"/>
        </w:rPr>
      </w:pPr>
      <w:r>
        <w:rPr>
          <w:rFonts w:ascii="Arial" w:eastAsia="Arial" w:hAnsi="Arial" w:cs="Arial"/>
          <w:sz w:val="24"/>
          <w:szCs w:val="24"/>
        </w:rPr>
        <w:t>Attachmen</w:t>
      </w:r>
      <w:r>
        <w:rPr>
          <w:rFonts w:ascii="Arial" w:eastAsia="Arial" w:hAnsi="Arial" w:cs="Arial"/>
          <w:sz w:val="24"/>
          <w:szCs w:val="24"/>
        </w:rPr>
        <w:t xml:space="preserve">t 4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to populate this attachment. You must then attach e</w:t>
      </w:r>
      <w:r>
        <w:rPr>
          <w:rFonts w:ascii="Arial" w:eastAsia="Arial" w:hAnsi="Arial" w:cs="Arial"/>
          <w:sz w:val="24"/>
          <w:szCs w:val="24"/>
        </w:rPr>
        <w:t>ach of the populated attachments to the relevant selection questions in the eSourcing Suite (qualification envelope).</w:t>
      </w:r>
    </w:p>
    <w:p w:rsidR="007D4688" w:rsidRDefault="00B21C59">
      <w:pPr>
        <w:jc w:val="both"/>
        <w:rPr>
          <w:rFonts w:ascii="Arial" w:eastAsia="Arial" w:hAnsi="Arial" w:cs="Arial"/>
          <w:sz w:val="24"/>
          <w:szCs w:val="24"/>
        </w:rPr>
      </w:pPr>
      <w:r>
        <w:rPr>
          <w:rFonts w:ascii="Arial" w:eastAsia="Arial" w:hAnsi="Arial" w:cs="Arial"/>
          <w:sz w:val="24"/>
          <w:szCs w:val="24"/>
        </w:rPr>
        <w:t xml:space="preserve">Attachment 5 </w:t>
      </w:r>
      <w:r>
        <w:rPr>
          <w:rFonts w:ascii="Arial" w:eastAsia="Arial" w:hAnsi="Arial" w:cs="Arial"/>
          <w:b/>
          <w:sz w:val="24"/>
          <w:szCs w:val="24"/>
        </w:rPr>
        <w:t>Financial assessment template</w:t>
      </w:r>
      <w:r>
        <w:rPr>
          <w:rFonts w:ascii="Arial" w:eastAsia="Arial" w:hAnsi="Arial" w:cs="Arial"/>
          <w:sz w:val="24"/>
          <w:szCs w:val="24"/>
        </w:rPr>
        <w:t xml:space="preserve"> – this attachment is for information only, you do not need to populate this template as part of</w:t>
      </w:r>
      <w:r>
        <w:rPr>
          <w:rFonts w:ascii="Arial" w:eastAsia="Arial" w:hAnsi="Arial" w:cs="Arial"/>
          <w:sz w:val="24"/>
          <w:szCs w:val="24"/>
        </w:rPr>
        <w:t xml:space="preserve"> your bid. This will be used by CCS to determine your organisation’s level of financial risk.</w:t>
      </w:r>
    </w:p>
    <w:p w:rsidR="007D4688" w:rsidRDefault="00B21C59">
      <w:pPr>
        <w:rPr>
          <w:rFonts w:ascii="Arial" w:eastAsia="Arial" w:hAnsi="Arial" w:cs="Arial"/>
          <w:sz w:val="24"/>
          <w:szCs w:val="24"/>
        </w:rPr>
      </w:pPr>
      <w:r>
        <w:rPr>
          <w:rFonts w:ascii="Arial" w:eastAsia="Arial" w:hAnsi="Arial" w:cs="Arial"/>
          <w:sz w:val="24"/>
          <w:szCs w:val="24"/>
        </w:rPr>
        <w:t xml:space="preserve">Attachment 6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to selection question 1.8.3</w:t>
      </w:r>
      <w:r>
        <w:rPr>
          <w:rFonts w:ascii="Arial" w:eastAsia="Arial" w:hAnsi="Arial" w:cs="Arial"/>
          <w:sz w:val="24"/>
          <w:szCs w:val="24"/>
        </w:rPr>
        <w:t xml:space="preserve"> in the eSourcing Suite (qualification 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7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Subcontracts in your bid and attach to selection question 1.10.1 in the eSourcing Suite (qualification </w:t>
      </w:r>
      <w:r>
        <w:rPr>
          <w:rFonts w:ascii="Arial" w:eastAsia="Arial" w:hAnsi="Arial" w:cs="Arial"/>
          <w:sz w:val="24"/>
          <w:szCs w:val="24"/>
        </w:rPr>
        <w:t>envelope)</w:t>
      </w:r>
    </w:p>
    <w:p w:rsidR="007D4688" w:rsidRDefault="00B21C59">
      <w:pPr>
        <w:rPr>
          <w:rFonts w:ascii="Arial" w:eastAsia="Arial" w:hAnsi="Arial" w:cs="Arial"/>
          <w:sz w:val="24"/>
          <w:szCs w:val="24"/>
        </w:rPr>
      </w:pPr>
      <w:r>
        <w:rPr>
          <w:rFonts w:ascii="Arial" w:eastAsia="Arial" w:hAnsi="Arial" w:cs="Arial"/>
          <w:sz w:val="24"/>
          <w:szCs w:val="24"/>
        </w:rPr>
        <w:t xml:space="preserve">Attachment 8 </w:t>
      </w:r>
      <w:r>
        <w:rPr>
          <w:rFonts w:ascii="Arial" w:eastAsia="Arial" w:hAnsi="Arial" w:cs="Arial"/>
          <w:b/>
          <w:sz w:val="24"/>
          <w:szCs w:val="24"/>
        </w:rPr>
        <w:t>Frequently Asked Questions</w:t>
      </w:r>
      <w:r>
        <w:rPr>
          <w:rFonts w:ascii="Arial" w:eastAsia="Arial" w:hAnsi="Arial" w:cs="Arial"/>
          <w:sz w:val="24"/>
          <w:szCs w:val="24"/>
        </w:rPr>
        <w:t xml:space="preserve"> – you do not need to submit this as part of your Bid. This document contains a list of questions and answers relating to our competitions that may be helpful to you.</w:t>
      </w:r>
    </w:p>
    <w:p w:rsidR="007D4688" w:rsidRDefault="00B21C59">
      <w:pPr>
        <w:rPr>
          <w:rFonts w:ascii="Arial" w:eastAsia="Arial" w:hAnsi="Arial" w:cs="Arial"/>
          <w:sz w:val="24"/>
          <w:szCs w:val="24"/>
        </w:rPr>
      </w:pPr>
      <w:r>
        <w:rPr>
          <w:rFonts w:ascii="Arial" w:eastAsia="Arial" w:hAnsi="Arial" w:cs="Arial"/>
          <w:sz w:val="24"/>
          <w:szCs w:val="24"/>
        </w:rPr>
        <w:t xml:space="preserve">Attachment 9 </w:t>
      </w:r>
      <w:r>
        <w:rPr>
          <w:rFonts w:ascii="Arial" w:eastAsia="Arial" w:hAnsi="Arial" w:cs="Arial"/>
          <w:b/>
          <w:sz w:val="24"/>
          <w:szCs w:val="24"/>
        </w:rPr>
        <w:t>Letter of Intent to Guarantee</w:t>
      </w:r>
      <w:r>
        <w:rPr>
          <w:rFonts w:ascii="Arial" w:eastAsia="Arial" w:hAnsi="Arial" w:cs="Arial"/>
          <w:sz w:val="24"/>
          <w:szCs w:val="24"/>
        </w:rPr>
        <w:t xml:space="preserve"> – If at 1.18.3 you have confirmed that you would like to nominate a guarantor to provide additional assurance to a Buyer that you will meet their obligations under a Call off contract, you are required to submit the Letter of </w:t>
      </w:r>
      <w:r>
        <w:rPr>
          <w:rFonts w:ascii="Arial" w:eastAsia="Arial" w:hAnsi="Arial" w:cs="Arial"/>
          <w:sz w:val="24"/>
          <w:szCs w:val="24"/>
        </w:rPr>
        <w:t>Intent to Guarantee at 1.19.3 in addition to a Certified copy of the extract of the board minutes and/or resolution of the Guarantor approving the intention to enter into a Letter of Intent to Guarantee at 1.19.4.</w:t>
      </w:r>
    </w:p>
    <w:p w:rsidR="007D4688" w:rsidRDefault="00B21C59">
      <w:pPr>
        <w:rPr>
          <w:rFonts w:ascii="Arial" w:eastAsia="Arial" w:hAnsi="Arial" w:cs="Arial"/>
          <w:sz w:val="24"/>
          <w:szCs w:val="24"/>
        </w:rPr>
      </w:pPr>
      <w:r>
        <w:rPr>
          <w:rFonts w:ascii="Arial" w:eastAsia="Arial" w:hAnsi="Arial" w:cs="Arial"/>
          <w:sz w:val="24"/>
          <w:szCs w:val="24"/>
        </w:rPr>
        <w:t xml:space="preserve">Attachment 10 </w:t>
      </w:r>
      <w:r>
        <w:rPr>
          <w:rFonts w:ascii="Arial" w:eastAsia="Arial" w:hAnsi="Arial" w:cs="Arial"/>
          <w:b/>
          <w:sz w:val="24"/>
          <w:szCs w:val="24"/>
        </w:rPr>
        <w:t>Framework Contract Documents</w:t>
      </w:r>
      <w:r>
        <w:rPr>
          <w:rFonts w:ascii="Arial" w:eastAsia="Arial" w:hAnsi="Arial" w:cs="Arial"/>
          <w:b/>
          <w:sz w:val="24"/>
          <w:szCs w:val="24"/>
        </w:rPr>
        <w:t xml:space="preserve"> </w:t>
      </w:r>
      <w:r>
        <w:rPr>
          <w:rFonts w:ascii="Arial" w:eastAsia="Arial" w:hAnsi="Arial" w:cs="Arial"/>
          <w:sz w:val="24"/>
          <w:szCs w:val="24"/>
        </w:rPr>
        <w:t>- This folder forms the Framework Contract and consists of:</w:t>
      </w:r>
    </w:p>
    <w:p w:rsidR="007D4688" w:rsidRDefault="00B21C59">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Core terms; </w:t>
      </w:r>
    </w:p>
    <w:p w:rsidR="007D4688" w:rsidRDefault="00B21C59">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Framework schedules; </w:t>
      </w:r>
    </w:p>
    <w:p w:rsidR="007D4688" w:rsidRDefault="00B21C59">
      <w:pPr>
        <w:numPr>
          <w:ilvl w:val="0"/>
          <w:numId w:val="1"/>
        </w:numPr>
        <w:spacing w:after="0"/>
        <w:jc w:val="both"/>
        <w:rPr>
          <w:rFonts w:ascii="Arial" w:eastAsia="Arial" w:hAnsi="Arial" w:cs="Arial"/>
          <w:sz w:val="24"/>
          <w:szCs w:val="24"/>
        </w:rPr>
      </w:pPr>
      <w:r>
        <w:rPr>
          <w:rFonts w:ascii="Arial" w:eastAsia="Arial" w:hAnsi="Arial" w:cs="Arial"/>
          <w:sz w:val="24"/>
          <w:szCs w:val="24"/>
        </w:rPr>
        <w:t xml:space="preserve">Joint schedules; </w:t>
      </w:r>
    </w:p>
    <w:p w:rsidR="007D4688" w:rsidRDefault="00B21C59">
      <w:pPr>
        <w:numPr>
          <w:ilvl w:val="0"/>
          <w:numId w:val="1"/>
        </w:numPr>
        <w:spacing w:after="0"/>
        <w:jc w:val="both"/>
        <w:rPr>
          <w:rFonts w:ascii="Arial" w:eastAsia="Arial" w:hAnsi="Arial" w:cs="Arial"/>
          <w:sz w:val="24"/>
          <w:szCs w:val="24"/>
        </w:rPr>
      </w:pPr>
      <w:r>
        <w:rPr>
          <w:rFonts w:ascii="Arial" w:eastAsia="Arial" w:hAnsi="Arial" w:cs="Arial"/>
          <w:sz w:val="24"/>
          <w:szCs w:val="24"/>
        </w:rPr>
        <w:t>Call-Off schedules; and</w:t>
      </w:r>
    </w:p>
    <w:p w:rsidR="007D4688" w:rsidRDefault="00B21C59">
      <w:pPr>
        <w:numPr>
          <w:ilvl w:val="0"/>
          <w:numId w:val="1"/>
        </w:numPr>
        <w:jc w:val="both"/>
        <w:rPr>
          <w:rFonts w:ascii="Arial" w:eastAsia="Arial" w:hAnsi="Arial" w:cs="Arial"/>
          <w:sz w:val="24"/>
          <w:szCs w:val="24"/>
        </w:rPr>
      </w:pPr>
      <w:r>
        <w:rPr>
          <w:rFonts w:ascii="Arial" w:eastAsia="Arial" w:hAnsi="Arial" w:cs="Arial"/>
          <w:sz w:val="24"/>
          <w:szCs w:val="24"/>
        </w:rPr>
        <w:t>Framework Award form (CCS will populate this at Framework Award).</w:t>
      </w:r>
    </w:p>
    <w:p w:rsidR="007D4688" w:rsidRDefault="00B21C59">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read all the attachments, and the cont</w:t>
      </w:r>
      <w:r>
        <w:rPr>
          <w:rFonts w:ascii="Arial" w:eastAsia="Arial" w:hAnsi="Arial" w:cs="Arial"/>
          <w:b/>
          <w:sz w:val="24"/>
          <w:szCs w:val="24"/>
        </w:rPr>
        <w:t xml:space="preserve">ract documents </w:t>
      </w:r>
      <w:r>
        <w:rPr>
          <w:rFonts w:ascii="Arial" w:eastAsia="Arial" w:hAnsi="Arial" w:cs="Arial"/>
          <w:sz w:val="24"/>
          <w:szCs w:val="24"/>
        </w:rPr>
        <w:t xml:space="preserve">which can be found at </w:t>
      </w:r>
      <w:hyperlink r:id="rId10">
        <w:r>
          <w:rPr>
            <w:rFonts w:ascii="Arial" w:eastAsia="Arial" w:hAnsi="Arial" w:cs="Arial"/>
            <w:color w:val="0563C1"/>
            <w:sz w:val="24"/>
            <w:szCs w:val="24"/>
            <w:u w:val="single"/>
          </w:rPr>
          <w:t>https://www.crowncommercial.gov.uk/agreements/RM6195</w:t>
        </w:r>
      </w:hyperlink>
      <w:r>
        <w:rPr>
          <w:rFonts w:ascii="Arial" w:eastAsia="Arial" w:hAnsi="Arial" w:cs="Arial"/>
          <w:sz w:val="24"/>
          <w:szCs w:val="24"/>
        </w:rPr>
        <w:t>. The guidance, information and instructions that we provide are there to help you to make a co</w:t>
      </w:r>
      <w:r>
        <w:rPr>
          <w:rFonts w:ascii="Arial" w:eastAsia="Arial" w:hAnsi="Arial" w:cs="Arial"/>
          <w:sz w:val="24"/>
          <w:szCs w:val="24"/>
        </w:rPr>
        <w:t>mpliant bid.</w:t>
      </w:r>
    </w:p>
    <w:p w:rsidR="007D4688" w:rsidRDefault="00B21C59">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7D4688" w:rsidRDefault="00B21C59">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7D4688" w:rsidRDefault="00B21C59">
      <w:pPr>
        <w:rPr>
          <w:rFonts w:ascii="Arial" w:eastAsia="Arial" w:hAnsi="Arial" w:cs="Arial"/>
          <w:sz w:val="24"/>
          <w:szCs w:val="24"/>
        </w:rPr>
      </w:pPr>
      <w:hyperlink r:id="rId11">
        <w:r>
          <w:rPr>
            <w:rFonts w:ascii="Arial" w:eastAsia="Arial" w:hAnsi="Arial" w:cs="Arial"/>
            <w:color w:val="0563C1"/>
            <w:sz w:val="24"/>
            <w:szCs w:val="24"/>
            <w:u w:val="single"/>
          </w:rPr>
          <w:t>https://www.gov.uk/government/publications/esourcing-tool-guidance-for-Suppliers</w:t>
        </w:r>
      </w:hyperlink>
      <w:r>
        <w:rPr>
          <w:rFonts w:ascii="Arial" w:eastAsia="Arial" w:hAnsi="Arial" w:cs="Arial"/>
          <w:sz w:val="24"/>
          <w:szCs w:val="24"/>
        </w:rPr>
        <w:t xml:space="preserve"> </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3" w:name="_heading=h.1fob9te" w:colFirst="0" w:colLast="0"/>
      <w:bookmarkEnd w:id="3"/>
      <w:r>
        <w:rPr>
          <w:rFonts w:ascii="Arial" w:eastAsia="Arial" w:hAnsi="Arial" w:cs="Arial"/>
          <w:b/>
          <w:color w:val="000000"/>
          <w:sz w:val="32"/>
          <w:szCs w:val="32"/>
        </w:rPr>
        <w:t>W</w:t>
      </w:r>
      <w:r>
        <w:rPr>
          <w:rFonts w:ascii="Arial" w:eastAsia="Arial" w:hAnsi="Arial" w:cs="Arial"/>
          <w:b/>
          <w:color w:val="000000"/>
          <w:sz w:val="32"/>
          <w:szCs w:val="32"/>
        </w:rPr>
        <w:t>hat you need to know</w:t>
      </w:r>
    </w:p>
    <w:p w:rsidR="007D4688" w:rsidRDefault="00B21C59">
      <w:pPr>
        <w:numPr>
          <w:ilvl w:val="1"/>
          <w:numId w:val="4"/>
        </w:numPr>
        <w:pBdr>
          <w:top w:val="nil"/>
          <w:left w:val="nil"/>
          <w:bottom w:val="nil"/>
          <w:right w:val="nil"/>
          <w:between w:val="nil"/>
        </w:pBdr>
        <w:spacing w:before="240" w:after="120" w:line="240" w:lineRule="auto"/>
        <w:ind w:left="737" w:hanging="737"/>
        <w:rPr>
          <w:b/>
        </w:rPr>
      </w:pPr>
      <w:bookmarkStart w:id="4" w:name="_heading=h.3znysh7" w:colFirst="0" w:colLast="0"/>
      <w:bookmarkEnd w:id="4"/>
      <w:r>
        <w:rPr>
          <w:rFonts w:ascii="Arial" w:eastAsia="Arial" w:hAnsi="Arial" w:cs="Arial"/>
          <w:b/>
          <w:color w:val="000000"/>
          <w:sz w:val="28"/>
          <w:szCs w:val="28"/>
        </w:rPr>
        <w:t>What ’we’ and ‘you’ means</w:t>
      </w:r>
    </w:p>
    <w:p w:rsidR="007D4688" w:rsidRDefault="00B21C59">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7D4688" w:rsidRDefault="00B21C59">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7D4688" w:rsidRDefault="00B21C59">
      <w:pPr>
        <w:ind w:left="737"/>
        <w:rPr>
          <w:rFonts w:ascii="Arial" w:eastAsia="Arial" w:hAnsi="Arial" w:cs="Arial"/>
          <w:sz w:val="24"/>
          <w:szCs w:val="24"/>
        </w:rPr>
      </w:pPr>
      <w:r>
        <w:rPr>
          <w:rFonts w:ascii="Arial" w:eastAsia="Arial" w:hAnsi="Arial" w:cs="Arial"/>
          <w:sz w:val="24"/>
          <w:szCs w:val="24"/>
        </w:rPr>
        <w:t>We are a central purchasing b</w:t>
      </w:r>
      <w:r>
        <w:rPr>
          <w:rFonts w:ascii="Arial" w:eastAsia="Arial" w:hAnsi="Arial" w:cs="Arial"/>
          <w:sz w:val="24"/>
          <w:szCs w:val="24"/>
        </w:rPr>
        <w:t xml:space="preserve">ody that procures common goods and services for buyers including central government departments and the wider public sector. </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Who are ‘buyers’?</w:t>
      </w:r>
    </w:p>
    <w:p w:rsidR="007D4688" w:rsidRDefault="00B21C59">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w:t>
      </w:r>
      <w:r>
        <w:rPr>
          <w:rFonts w:ascii="Arial" w:eastAsia="Arial" w:hAnsi="Arial" w:cs="Arial"/>
          <w:sz w:val="24"/>
          <w:szCs w:val="24"/>
        </w:rPr>
        <w:t>he deliverables via this framework. They will do this in line with framework schedule 7 (call off procedure and award criteria).</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What is a ‘lot’?</w:t>
      </w:r>
    </w:p>
    <w:p w:rsidR="007D4688" w:rsidRDefault="00B21C59">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w:t>
      </w:r>
      <w:r>
        <w:rPr>
          <w:rFonts w:ascii="Arial" w:eastAsia="Arial" w:hAnsi="Arial" w:cs="Arial"/>
          <w:sz w:val="24"/>
          <w:szCs w:val="24"/>
        </w:rPr>
        <w:t>hed contract notice.</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What do we mean by ‘deliverables’?</w:t>
      </w:r>
    </w:p>
    <w:p w:rsidR="007D4688" w:rsidRDefault="00B21C59">
      <w:pPr>
        <w:ind w:left="737"/>
        <w:rPr>
          <w:rFonts w:ascii="Arial" w:eastAsia="Arial" w:hAnsi="Arial" w:cs="Arial"/>
          <w:sz w:val="24"/>
          <w:szCs w:val="24"/>
        </w:rPr>
      </w:pPr>
      <w:r>
        <w:rPr>
          <w:rFonts w:ascii="Arial" w:eastAsia="Arial" w:hAnsi="Arial" w:cs="Arial"/>
          <w:sz w:val="24"/>
          <w:szCs w:val="24"/>
        </w:rPr>
        <w:t xml:space="preserve">Deliverables are the goods and/or services that will be provided under this framework agreement as set out in Framework Schedule 1 (Specification). </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Who are ‘key subcontractors’?</w:t>
      </w:r>
    </w:p>
    <w:p w:rsidR="007D4688" w:rsidRDefault="00B21C59">
      <w:pPr>
        <w:ind w:left="737"/>
        <w:rPr>
          <w:rFonts w:ascii="Arial" w:eastAsia="Arial" w:hAnsi="Arial" w:cs="Arial"/>
          <w:sz w:val="24"/>
          <w:szCs w:val="24"/>
        </w:rPr>
      </w:pPr>
      <w:r>
        <w:rPr>
          <w:rFonts w:ascii="Arial" w:eastAsia="Arial" w:hAnsi="Arial" w:cs="Arial"/>
          <w:sz w:val="24"/>
          <w:szCs w:val="24"/>
        </w:rPr>
        <w:t>Key subcontractors ar</w:t>
      </w:r>
      <w:r>
        <w:rPr>
          <w:rFonts w:ascii="Arial" w:eastAsia="Arial" w:hAnsi="Arial" w:cs="Arial"/>
          <w:sz w:val="24"/>
          <w:szCs w:val="24"/>
        </w:rPr>
        <w:t xml:space="preserve">e any other person other than you who under this framework contract will: </w:t>
      </w:r>
    </w:p>
    <w:p w:rsidR="007D4688" w:rsidRDefault="00B21C59">
      <w:pPr>
        <w:numPr>
          <w:ilvl w:val="0"/>
          <w:numId w:val="13"/>
        </w:numPr>
        <w:ind w:left="1985" w:hanging="566"/>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7D4688" w:rsidRDefault="00B21C59">
      <w:pPr>
        <w:numPr>
          <w:ilvl w:val="0"/>
          <w:numId w:val="13"/>
        </w:numPr>
        <w:ind w:left="1985" w:hanging="566"/>
        <w:rPr>
          <w:rFonts w:ascii="Arial" w:eastAsia="Arial" w:hAnsi="Arial" w:cs="Arial"/>
          <w:sz w:val="24"/>
          <w:szCs w:val="24"/>
        </w:rPr>
      </w:pPr>
      <w:r>
        <w:rPr>
          <w:rFonts w:ascii="Arial" w:eastAsia="Arial" w:hAnsi="Arial" w:cs="Arial"/>
          <w:sz w:val="24"/>
          <w:szCs w:val="24"/>
        </w:rPr>
        <w:t xml:space="preserve">provide the facilities or services necessary for the provision </w:t>
      </w:r>
      <w:r>
        <w:rPr>
          <w:rFonts w:ascii="Arial" w:eastAsia="Arial" w:hAnsi="Arial" w:cs="Arial"/>
          <w:sz w:val="24"/>
          <w:szCs w:val="24"/>
        </w:rPr>
        <w:t>of the deliverables (or any part of them)</w:t>
      </w:r>
    </w:p>
    <w:p w:rsidR="007D4688" w:rsidRDefault="00B21C59">
      <w:pPr>
        <w:numPr>
          <w:ilvl w:val="0"/>
          <w:numId w:val="13"/>
        </w:numPr>
        <w:ind w:left="1985" w:hanging="566"/>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7D4688" w:rsidRDefault="00B21C59">
      <w:pPr>
        <w:ind w:left="737"/>
        <w:rPr>
          <w:rFonts w:ascii="Arial" w:eastAsia="Arial" w:hAnsi="Arial" w:cs="Arial"/>
          <w:sz w:val="24"/>
          <w:szCs w:val="24"/>
        </w:rPr>
      </w:pPr>
      <w:r>
        <w:rPr>
          <w:rFonts w:ascii="Arial" w:eastAsia="Arial" w:hAnsi="Arial" w:cs="Arial"/>
          <w:sz w:val="24"/>
          <w:szCs w:val="24"/>
        </w:rPr>
        <w:t>Please note we do not require all subcontractors to be named in your bid, we only want to know abou</w:t>
      </w:r>
      <w:r>
        <w:rPr>
          <w:rFonts w:ascii="Arial" w:eastAsia="Arial" w:hAnsi="Arial" w:cs="Arial"/>
          <w:sz w:val="24"/>
          <w:szCs w:val="24"/>
        </w:rPr>
        <w:t>t key subcontractors who directly contribute to your ability to provide the deliverables under the framework and any call-off contracts. We do not need to know about subcontractors who supply general services to you (such as window cleaners etc.) that only</w:t>
      </w:r>
      <w:r>
        <w:rPr>
          <w:rFonts w:ascii="Arial" w:eastAsia="Arial" w:hAnsi="Arial" w:cs="Arial"/>
          <w:sz w:val="24"/>
          <w:szCs w:val="24"/>
        </w:rPr>
        <w:t xml:space="preserve"> indirectly enable you provide the deliverables under the framework.</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lastRenderedPageBreak/>
        <w:t xml:space="preserve">What is the difference between a bidder and </w:t>
      </w:r>
      <w:r>
        <w:rPr>
          <w:rFonts w:ascii="Arial" w:eastAsia="Arial" w:hAnsi="Arial" w:cs="Arial"/>
          <w:b/>
          <w:sz w:val="28"/>
          <w:szCs w:val="28"/>
        </w:rPr>
        <w:t>Supplier</w:t>
      </w:r>
      <w:r>
        <w:rPr>
          <w:rFonts w:ascii="Arial" w:eastAsia="Arial" w:hAnsi="Arial" w:cs="Arial"/>
          <w:b/>
          <w:color w:val="000000"/>
          <w:sz w:val="28"/>
          <w:szCs w:val="28"/>
        </w:rPr>
        <w:t xml:space="preserve">? </w:t>
      </w:r>
    </w:p>
    <w:p w:rsidR="007D4688" w:rsidRDefault="00B21C59">
      <w:pPr>
        <w:ind w:left="737"/>
        <w:rPr>
          <w:rFonts w:ascii="Arial" w:eastAsia="Arial" w:hAnsi="Arial" w:cs="Arial"/>
          <w:sz w:val="24"/>
          <w:szCs w:val="24"/>
        </w:rPr>
      </w:pPr>
      <w:r>
        <w:rPr>
          <w:rFonts w:ascii="Arial" w:eastAsia="Arial" w:hAnsi="Arial" w:cs="Arial"/>
          <w:sz w:val="24"/>
          <w:szCs w:val="24"/>
        </w:rPr>
        <w:t>Successful bidders will become Suppliers.</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The Public Contracts Regulations 2015</w:t>
      </w:r>
    </w:p>
    <w:p w:rsidR="007D4688" w:rsidRDefault="00B21C59">
      <w:pPr>
        <w:ind w:left="737"/>
        <w:jc w:val="both"/>
        <w:rPr>
          <w:rFonts w:ascii="Arial" w:eastAsia="Arial" w:hAnsi="Arial" w:cs="Arial"/>
          <w:sz w:val="24"/>
          <w:szCs w:val="24"/>
        </w:rPr>
      </w:pPr>
      <w:r>
        <w:rPr>
          <w:rFonts w:ascii="Arial" w:eastAsia="Arial" w:hAnsi="Arial" w:cs="Arial"/>
          <w:sz w:val="24"/>
          <w:szCs w:val="24"/>
        </w:rPr>
        <w:t>The Public Contracts Regulations 2015 (“the Regulations”) regulate how we procure. This means that we and you follow processes that are fair, transparent and equitable for all bidders.</w:t>
      </w:r>
    </w:p>
    <w:p w:rsidR="007D4688" w:rsidRDefault="00B21C59">
      <w:pPr>
        <w:numPr>
          <w:ilvl w:val="1"/>
          <w:numId w:val="4"/>
        </w:numPr>
        <w:pBdr>
          <w:top w:val="nil"/>
          <w:left w:val="nil"/>
          <w:bottom w:val="nil"/>
          <w:right w:val="nil"/>
          <w:between w:val="nil"/>
        </w:pBdr>
        <w:spacing w:before="240" w:after="120" w:line="240" w:lineRule="auto"/>
        <w:ind w:left="737" w:hanging="737"/>
        <w:rPr>
          <w:rFonts w:ascii="Arial" w:eastAsia="Arial" w:hAnsi="Arial" w:cs="Arial"/>
          <w:b/>
          <w:color w:val="000000"/>
          <w:sz w:val="28"/>
          <w:szCs w:val="28"/>
        </w:rPr>
      </w:pPr>
      <w:r>
        <w:rPr>
          <w:rFonts w:ascii="Arial" w:eastAsia="Arial" w:hAnsi="Arial" w:cs="Arial"/>
          <w:b/>
          <w:color w:val="000000"/>
          <w:sz w:val="28"/>
          <w:szCs w:val="28"/>
        </w:rPr>
        <w:t>Government Security Classifications (GSC)</w:t>
      </w:r>
    </w:p>
    <w:p w:rsidR="007D4688" w:rsidRDefault="00B21C59">
      <w:pPr>
        <w:ind w:left="737"/>
        <w:jc w:val="both"/>
        <w:rPr>
          <w:rFonts w:ascii="Arial" w:eastAsia="Arial" w:hAnsi="Arial" w:cs="Arial"/>
          <w:sz w:val="24"/>
          <w:szCs w:val="24"/>
        </w:rPr>
      </w:pPr>
      <w:r>
        <w:rPr>
          <w:rFonts w:ascii="Arial" w:eastAsia="Arial" w:hAnsi="Arial" w:cs="Arial"/>
          <w:sz w:val="24"/>
          <w:szCs w:val="24"/>
        </w:rPr>
        <w:t xml:space="preserve">On 02/04/2014 the Government </w:t>
      </w:r>
      <w:r>
        <w:rPr>
          <w:rFonts w:ascii="Arial" w:eastAsia="Arial" w:hAnsi="Arial" w:cs="Arial"/>
          <w:sz w:val="24"/>
          <w:szCs w:val="24"/>
        </w:rPr>
        <w:t xml:space="preserve">introduced its Government Security Classifications (GSC) classification scheme to replace the current Government Protective Marking System (GPMS). A key aspect of this was the reduction in the number of security classifications used. </w:t>
      </w:r>
    </w:p>
    <w:p w:rsidR="007D4688" w:rsidRDefault="00B21C59">
      <w:pPr>
        <w:ind w:left="737"/>
        <w:jc w:val="both"/>
        <w:rPr>
          <w:rFonts w:ascii="Arial" w:eastAsia="Arial" w:hAnsi="Arial" w:cs="Arial"/>
          <w:sz w:val="24"/>
          <w:szCs w:val="24"/>
        </w:rPr>
      </w:pPr>
      <w:r>
        <w:rPr>
          <w:rFonts w:ascii="Arial" w:eastAsia="Arial" w:hAnsi="Arial" w:cs="Arial"/>
          <w:sz w:val="24"/>
          <w:szCs w:val="24"/>
        </w:rPr>
        <w:t>You are encouraged to</w:t>
      </w:r>
      <w:r>
        <w:rPr>
          <w:rFonts w:ascii="Arial" w:eastAsia="Arial" w:hAnsi="Arial" w:cs="Arial"/>
          <w:sz w:val="24"/>
          <w:szCs w:val="24"/>
        </w:rPr>
        <w:t xml:space="preserve"> make yourself aware of the changes and identify any potential impacts in your Bid, as the protective marking and applicable protection of any material passed to, or generated by, you during this competition, or pursuant to any Contract awarded to you as a</w:t>
      </w:r>
      <w:r>
        <w:rPr>
          <w:rFonts w:ascii="Arial" w:eastAsia="Arial" w:hAnsi="Arial" w:cs="Arial"/>
          <w:sz w:val="24"/>
          <w:szCs w:val="24"/>
        </w:rPr>
        <w:t xml:space="preserve"> result of this competition, will be subject to the GSC from 02/04/2014. The link below to the Gov.uk website provides information on the GSC:</w:t>
      </w:r>
    </w:p>
    <w:p w:rsidR="007D4688" w:rsidRDefault="00B21C59">
      <w:pPr>
        <w:ind w:left="737"/>
        <w:rPr>
          <w:rFonts w:ascii="Arial" w:eastAsia="Arial" w:hAnsi="Arial" w:cs="Arial"/>
          <w:sz w:val="24"/>
          <w:szCs w:val="24"/>
        </w:rPr>
      </w:pPr>
      <w:hyperlink r:id="rId12">
        <w:r>
          <w:rPr>
            <w:rFonts w:ascii="Arial" w:eastAsia="Arial" w:hAnsi="Arial" w:cs="Arial"/>
            <w:color w:val="0563C1"/>
            <w:sz w:val="24"/>
            <w:szCs w:val="24"/>
            <w:u w:val="single"/>
          </w:rPr>
          <w:t>https://www.gov</w:t>
        </w:r>
        <w:r>
          <w:rPr>
            <w:rFonts w:ascii="Arial" w:eastAsia="Arial" w:hAnsi="Arial" w:cs="Arial"/>
            <w:color w:val="0563C1"/>
            <w:sz w:val="24"/>
            <w:szCs w:val="24"/>
            <w:u w:val="single"/>
          </w:rPr>
          <w:t>.uk/government/publications/government-security-classifications</w:t>
        </w:r>
      </w:hyperlink>
      <w:r>
        <w:rPr>
          <w:rFonts w:ascii="Arial" w:eastAsia="Arial" w:hAnsi="Arial" w:cs="Arial"/>
          <w:sz w:val="24"/>
          <w:szCs w:val="24"/>
        </w:rPr>
        <w:t xml:space="preserve"> </w:t>
      </w:r>
    </w:p>
    <w:p w:rsidR="007D4688" w:rsidRDefault="00B21C59">
      <w:pPr>
        <w:ind w:left="737"/>
        <w:rPr>
          <w:rFonts w:ascii="Arial" w:eastAsia="Arial" w:hAnsi="Arial" w:cs="Arial"/>
          <w:sz w:val="24"/>
          <w:szCs w:val="24"/>
        </w:rPr>
      </w:pPr>
      <w:r>
        <w:rPr>
          <w:rFonts w:ascii="Arial" w:eastAsia="Arial" w:hAnsi="Arial" w:cs="Arial"/>
          <w:sz w:val="24"/>
          <w:szCs w:val="24"/>
        </w:rPr>
        <w:t xml:space="preserve">  </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5" w:name="_heading=h.2et92p0" w:colFirst="0" w:colLast="0"/>
      <w:bookmarkEnd w:id="5"/>
      <w:r>
        <w:rPr>
          <w:rFonts w:ascii="Arial" w:eastAsia="Arial" w:hAnsi="Arial" w:cs="Arial"/>
          <w:b/>
          <w:color w:val="000000"/>
          <w:sz w:val="32"/>
          <w:szCs w:val="32"/>
        </w:rPr>
        <w:t>T</w:t>
      </w:r>
      <w:r>
        <w:rPr>
          <w:rFonts w:ascii="Arial" w:eastAsia="Arial" w:hAnsi="Arial" w:cs="Arial"/>
          <w:b/>
          <w:color w:val="000000"/>
          <w:sz w:val="32"/>
          <w:szCs w:val="32"/>
        </w:rPr>
        <w:t xml:space="preserve">he Opportunity </w:t>
      </w:r>
    </w:p>
    <w:p w:rsidR="007D4688" w:rsidRDefault="00B21C59">
      <w:pPr>
        <w:numPr>
          <w:ilvl w:val="1"/>
          <w:numId w:val="5"/>
        </w:num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This procurement is for the provision of a multi Supplier Framework Contract which will consist of 2 lots specifically for Big Data and Analytics</w:t>
      </w:r>
      <w:r>
        <w:rPr>
          <w:rFonts w:ascii="Arial" w:eastAsia="Arial" w:hAnsi="Arial" w:cs="Arial"/>
          <w:sz w:val="24"/>
          <w:szCs w:val="24"/>
        </w:rPr>
        <w:t xml:space="preserve">: </w:t>
      </w:r>
    </w:p>
    <w:p w:rsidR="007D4688" w:rsidRDefault="00B21C59">
      <w:pPr>
        <w:numPr>
          <w:ilvl w:val="2"/>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Lot 1 - Design, build and run services</w:t>
      </w:r>
    </w:p>
    <w:p w:rsidR="007D4688" w:rsidRDefault="00B21C59">
      <w:pPr>
        <w:numPr>
          <w:ilvl w:val="2"/>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Lot 2 - Commercial off-the-shelf software</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5"/>
        </w:num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This is a new framework, built in close collaboration with HMRC as a key </w:t>
      </w:r>
      <w:proofErr w:type="gramStart"/>
      <w:r>
        <w:rPr>
          <w:rFonts w:ascii="Arial" w:eastAsia="Arial" w:hAnsi="Arial" w:cs="Arial"/>
          <w:color w:val="000000"/>
          <w:sz w:val="24"/>
          <w:szCs w:val="24"/>
        </w:rPr>
        <w:t xml:space="preserve">stakeholder, </w:t>
      </w:r>
      <w:r>
        <w:rPr>
          <w:rFonts w:ascii="Arial" w:eastAsia="Arial" w:hAnsi="Arial" w:cs="Arial"/>
          <w:sz w:val="24"/>
          <w:szCs w:val="24"/>
        </w:rPr>
        <w:t>that</w:t>
      </w:r>
      <w:proofErr w:type="gramEnd"/>
      <w:r>
        <w:rPr>
          <w:rFonts w:ascii="Arial" w:eastAsia="Arial" w:hAnsi="Arial" w:cs="Arial"/>
          <w:sz w:val="24"/>
          <w:szCs w:val="24"/>
        </w:rPr>
        <w:t xml:space="preserve"> will support </w:t>
      </w:r>
      <w:r>
        <w:rPr>
          <w:rFonts w:ascii="Arial" w:eastAsia="Arial" w:hAnsi="Arial" w:cs="Arial"/>
          <w:color w:val="000000"/>
          <w:sz w:val="24"/>
          <w:szCs w:val="24"/>
        </w:rPr>
        <w:t xml:space="preserve">requirements of </w:t>
      </w:r>
      <w:r>
        <w:rPr>
          <w:rFonts w:ascii="Arial" w:eastAsia="Arial" w:hAnsi="Arial" w:cs="Arial"/>
          <w:sz w:val="24"/>
          <w:szCs w:val="24"/>
        </w:rPr>
        <w:t>G</w:t>
      </w:r>
      <w:r>
        <w:rPr>
          <w:rFonts w:ascii="Arial" w:eastAsia="Arial" w:hAnsi="Arial" w:cs="Arial"/>
          <w:color w:val="000000"/>
          <w:sz w:val="24"/>
          <w:szCs w:val="24"/>
        </w:rPr>
        <w:t>overnment as a whole and of the Wider Public Sector.</w:t>
      </w:r>
    </w:p>
    <w:p w:rsidR="007D4688" w:rsidRDefault="007D4688">
      <w:pPr>
        <w:pBdr>
          <w:top w:val="nil"/>
          <w:left w:val="nil"/>
          <w:bottom w:val="nil"/>
          <w:right w:val="nil"/>
          <w:between w:val="nil"/>
        </w:pBdr>
        <w:spacing w:after="0" w:line="240" w:lineRule="auto"/>
        <w:ind w:left="1440"/>
        <w:rPr>
          <w:rFonts w:ascii="Arial" w:eastAsia="Arial" w:hAnsi="Arial" w:cs="Arial"/>
          <w:sz w:val="24"/>
          <w:szCs w:val="24"/>
        </w:rPr>
      </w:pPr>
    </w:p>
    <w:p w:rsidR="007D4688" w:rsidRDefault="00B21C59">
      <w:pPr>
        <w:numPr>
          <w:ilvl w:val="1"/>
          <w:numId w:val="5"/>
        </w:num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The framework is available to the entire UK Public Sector.</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1"/>
          <w:numId w:val="5"/>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sz w:val="24"/>
          <w:szCs w:val="24"/>
        </w:rPr>
        <w:t>Big Data and Analytics is an emerging and evolving capability, with its prominence heightened by COVID. It is fast becoming recognised as business critical and a core business function, with many</w:t>
      </w:r>
      <w:r>
        <w:rPr>
          <w:rFonts w:ascii="Arial" w:eastAsia="Arial" w:hAnsi="Arial" w:cs="Arial"/>
          <w:sz w:val="24"/>
          <w:szCs w:val="24"/>
        </w:rPr>
        <w:t xml:space="preserve"> Government Departments now including Chief Data Officers. The National Data Strategy and implementation of its missions reinforce the requirement to access and interrogate Government data more effectively to improve public services.</w:t>
      </w:r>
    </w:p>
    <w:p w:rsidR="007D4688" w:rsidRDefault="007D4688">
      <w:pPr>
        <w:pBdr>
          <w:top w:val="nil"/>
          <w:left w:val="nil"/>
          <w:bottom w:val="nil"/>
          <w:right w:val="nil"/>
          <w:between w:val="nil"/>
        </w:pBdr>
        <w:spacing w:after="0" w:line="240" w:lineRule="auto"/>
        <w:ind w:left="1440"/>
        <w:rPr>
          <w:rFonts w:ascii="Arial" w:eastAsia="Arial" w:hAnsi="Arial" w:cs="Arial"/>
          <w:sz w:val="24"/>
          <w:szCs w:val="24"/>
        </w:rPr>
      </w:pPr>
    </w:p>
    <w:p w:rsidR="007D4688" w:rsidRDefault="00B21C59">
      <w:pPr>
        <w:numPr>
          <w:ilvl w:val="1"/>
          <w:numId w:val="5"/>
        </w:numPr>
        <w:pBdr>
          <w:top w:val="nil"/>
          <w:left w:val="nil"/>
          <w:bottom w:val="nil"/>
          <w:right w:val="nil"/>
          <w:between w:val="nil"/>
        </w:pBdr>
        <w:spacing w:after="0" w:line="240" w:lineRule="auto"/>
        <w:ind w:left="720"/>
        <w:jc w:val="both"/>
        <w:rPr>
          <w:rFonts w:ascii="Arial" w:eastAsia="Arial" w:hAnsi="Arial" w:cs="Arial"/>
          <w:sz w:val="24"/>
          <w:szCs w:val="24"/>
        </w:rPr>
      </w:pPr>
      <w:r>
        <w:rPr>
          <w:rFonts w:ascii="Arial" w:eastAsia="Arial" w:hAnsi="Arial" w:cs="Arial"/>
          <w:sz w:val="24"/>
          <w:szCs w:val="24"/>
        </w:rPr>
        <w:t xml:space="preserve">This framework will offer a central route to market for all Big Data &amp; Analytics requirements. By offering a range of buying options and pricing mechanisms, it </w:t>
      </w:r>
      <w:r>
        <w:rPr>
          <w:rFonts w:ascii="Arial" w:eastAsia="Arial" w:hAnsi="Arial" w:cs="Arial"/>
          <w:sz w:val="24"/>
          <w:szCs w:val="24"/>
        </w:rPr>
        <w:lastRenderedPageBreak/>
        <w:t xml:space="preserve">will enable competitive and agile procurements across a specialist pool of Suppliers. Its scope </w:t>
      </w:r>
      <w:r>
        <w:rPr>
          <w:rFonts w:ascii="Arial" w:eastAsia="Arial" w:hAnsi="Arial" w:cs="Arial"/>
          <w:sz w:val="24"/>
          <w:szCs w:val="24"/>
        </w:rPr>
        <w:t>will support a range of needs, from individual niche work packages to complete data service transformations and new service builds (lot 1); also, a comprehensive menu of related COTS software offerings (lot 2). The Supplier ecosystem created by the framewo</w:t>
      </w:r>
      <w:r>
        <w:rPr>
          <w:rFonts w:ascii="Arial" w:eastAsia="Arial" w:hAnsi="Arial" w:cs="Arial"/>
          <w:sz w:val="24"/>
          <w:szCs w:val="24"/>
        </w:rPr>
        <w:t xml:space="preserve">rk is designed to grow internal capabilities and reduce recognised skills gaps to support the creation of intelligent BD&amp;A functions across the UK Public Sector. </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1"/>
          <w:numId w:val="5"/>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Deliverables and Standards set out within Attachment 1a – Framework Schedule 1 (Specific</w:t>
      </w:r>
      <w:r>
        <w:rPr>
          <w:rFonts w:ascii="Arial" w:eastAsia="Arial" w:hAnsi="Arial" w:cs="Arial"/>
          <w:color w:val="000000"/>
          <w:sz w:val="24"/>
          <w:szCs w:val="24"/>
        </w:rPr>
        <w:t>ation), may be refined or supplemented (to the extent permitted and set out in Attachment 10, Framework Schedule 7 (Call-Off Award Procedure) by the Buyer during a Further Competition Procedure to reflect its specific requirements for entering a particular</w:t>
      </w:r>
      <w:r>
        <w:rPr>
          <w:rFonts w:ascii="Arial" w:eastAsia="Arial" w:hAnsi="Arial" w:cs="Arial"/>
          <w:color w:val="000000"/>
          <w:sz w:val="24"/>
          <w:szCs w:val="24"/>
        </w:rPr>
        <w:t xml:space="preserve"> Call-Off Contract. This approach will be entirely permissible, so long as the requirement falls within the broad narrative of the lot description.</w:t>
      </w:r>
    </w:p>
    <w:p w:rsidR="007D4688" w:rsidRDefault="007D4688">
      <w:pPr>
        <w:rPr>
          <w:rFonts w:ascii="Arial" w:eastAsia="Arial" w:hAnsi="Arial" w:cs="Arial"/>
          <w:color w:val="7030A0"/>
          <w:sz w:val="24"/>
          <w:szCs w:val="24"/>
        </w:rPr>
      </w:pP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6" w:name="_heading=h.tyjcwt" w:colFirst="0" w:colLast="0"/>
      <w:bookmarkEnd w:id="6"/>
      <w:r>
        <w:rPr>
          <w:rFonts w:ascii="Arial" w:eastAsia="Arial" w:hAnsi="Arial" w:cs="Arial"/>
          <w:b/>
          <w:color w:val="000000"/>
          <w:sz w:val="32"/>
          <w:szCs w:val="32"/>
        </w:rPr>
        <w:t>W</w:t>
      </w:r>
      <w:r>
        <w:rPr>
          <w:rFonts w:ascii="Arial" w:eastAsia="Arial" w:hAnsi="Arial" w:cs="Arial"/>
          <w:b/>
          <w:color w:val="000000"/>
          <w:sz w:val="32"/>
          <w:szCs w:val="32"/>
        </w:rPr>
        <w:t xml:space="preserve">hat a framework is </w:t>
      </w:r>
    </w:p>
    <w:p w:rsidR="007D4688" w:rsidRDefault="00B21C59">
      <w:pPr>
        <w:numPr>
          <w:ilvl w:val="1"/>
          <w:numId w:val="7"/>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A Framework, with one or more Suppliers, sets out terms that allow Buyers to make specific purchases (‘Call-Offs’) during the life of the Framework. This competition is for a multi-Supplier Framework.</w:t>
      </w:r>
    </w:p>
    <w:p w:rsidR="007D4688" w:rsidRDefault="007D4688">
      <w:pPr>
        <w:pBdr>
          <w:top w:val="nil"/>
          <w:left w:val="nil"/>
          <w:bottom w:val="nil"/>
          <w:right w:val="nil"/>
          <w:between w:val="nil"/>
        </w:pBdr>
        <w:spacing w:after="0" w:line="240" w:lineRule="auto"/>
        <w:ind w:left="284"/>
        <w:rPr>
          <w:rFonts w:ascii="Arial" w:eastAsia="Arial" w:hAnsi="Arial" w:cs="Arial"/>
          <w:color w:val="000000"/>
          <w:sz w:val="24"/>
          <w:szCs w:val="24"/>
        </w:rPr>
      </w:pPr>
    </w:p>
    <w:p w:rsidR="007D4688" w:rsidRDefault="00B21C59">
      <w:pPr>
        <w:numPr>
          <w:ilvl w:val="1"/>
          <w:numId w:val="7"/>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If you are a successful Bidder, we will use the inform</w:t>
      </w:r>
      <w:r>
        <w:rPr>
          <w:rFonts w:ascii="Arial" w:eastAsia="Arial" w:hAnsi="Arial" w:cs="Arial"/>
          <w:color w:val="000000"/>
          <w:sz w:val="24"/>
          <w:szCs w:val="24"/>
        </w:rPr>
        <w:t>ation you have provided in your bid, including your pricing to personalise your Framework Contract. Each successful Bidder will have their own Framework Contract, which will be signed by you and us. The Framework will be managed by you and us.</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7"/>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Buyers can then use the Framework to make Call-Offs. Each Call-Off Contract will be signed and managed by you and the Buyer.</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7"/>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The estimated value of Call-Off Contracts that may be placed under this Framework is set out in the Contract Notice published on F</w:t>
      </w:r>
      <w:r>
        <w:rPr>
          <w:rFonts w:ascii="Arial" w:eastAsia="Arial" w:hAnsi="Arial" w:cs="Arial"/>
          <w:color w:val="000000"/>
          <w:sz w:val="24"/>
          <w:szCs w:val="24"/>
        </w:rPr>
        <w:t>ind a Tender (FTS).  There may be multiple Call-Off agreements under one Framework</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7"/>
        </w:num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We cannot guarantee any business through this Framework.</w:t>
      </w:r>
    </w:p>
    <w:p w:rsidR="007D4688" w:rsidRDefault="007D4688">
      <w:pPr>
        <w:rPr>
          <w:rFonts w:ascii="Arial" w:eastAsia="Arial" w:hAnsi="Arial" w:cs="Arial"/>
          <w:sz w:val="24"/>
          <w:szCs w:val="24"/>
        </w:rPr>
      </w:pPr>
    </w:p>
    <w:p w:rsidR="007D4688" w:rsidRDefault="00B21C59">
      <w:pPr>
        <w:numPr>
          <w:ilvl w:val="1"/>
          <w:numId w:val="7"/>
        </w:numPr>
        <w:pBdr>
          <w:top w:val="nil"/>
          <w:left w:val="nil"/>
          <w:bottom w:val="nil"/>
          <w:right w:val="nil"/>
          <w:between w:val="nil"/>
        </w:pBdr>
        <w:spacing w:after="0" w:line="240" w:lineRule="auto"/>
        <w:ind w:left="720"/>
        <w:rPr>
          <w:b/>
        </w:rPr>
      </w:pPr>
      <w:bookmarkStart w:id="7" w:name="_heading=h.3dy6vkm" w:colFirst="0" w:colLast="0"/>
      <w:bookmarkEnd w:id="7"/>
      <w:r>
        <w:rPr>
          <w:rFonts w:ascii="Arial" w:eastAsia="Arial" w:hAnsi="Arial" w:cs="Arial"/>
          <w:b/>
          <w:color w:val="000000"/>
          <w:sz w:val="24"/>
          <w:szCs w:val="24"/>
        </w:rPr>
        <w:t>How the framework is structured</w:t>
      </w:r>
    </w:p>
    <w:p w:rsidR="007D4688" w:rsidRDefault="007D4688">
      <w:pPr>
        <w:pBdr>
          <w:top w:val="nil"/>
          <w:left w:val="nil"/>
          <w:bottom w:val="nil"/>
          <w:right w:val="nil"/>
          <w:between w:val="nil"/>
        </w:pBdr>
        <w:spacing w:after="0" w:line="240" w:lineRule="auto"/>
        <w:ind w:left="1440"/>
        <w:rPr>
          <w:rFonts w:ascii="Arial" w:eastAsia="Arial" w:hAnsi="Arial" w:cs="Arial"/>
          <w:b/>
          <w:sz w:val="24"/>
          <w:szCs w:val="24"/>
        </w:rPr>
      </w:pPr>
      <w:bookmarkStart w:id="8" w:name="_heading=h.1t3h5sf" w:colFirst="0" w:colLast="0"/>
      <w:bookmarkEnd w:id="8"/>
    </w:p>
    <w:p w:rsidR="007D4688" w:rsidRDefault="00B21C59">
      <w:pPr>
        <w:tabs>
          <w:tab w:val="left" w:pos="1985"/>
        </w:tabs>
        <w:spacing w:before="120" w:after="120" w:line="240" w:lineRule="auto"/>
        <w:jc w:val="both"/>
        <w:rPr>
          <w:rFonts w:ascii="Arial" w:eastAsia="Arial" w:hAnsi="Arial" w:cs="Arial"/>
          <w:sz w:val="24"/>
          <w:szCs w:val="24"/>
        </w:rPr>
      </w:pPr>
      <w:r>
        <w:rPr>
          <w:rFonts w:ascii="Arial" w:eastAsia="Arial" w:hAnsi="Arial" w:cs="Arial"/>
          <w:sz w:val="24"/>
          <w:szCs w:val="24"/>
        </w:rPr>
        <w:t xml:space="preserve">The framework will be established for twenty-four (24) months with the option for us to extend for two further periods of twelve (12) months. </w:t>
      </w:r>
    </w:p>
    <w:p w:rsidR="007D4688" w:rsidRDefault="00B21C59">
      <w:pPr>
        <w:tabs>
          <w:tab w:val="left" w:pos="1985"/>
        </w:tabs>
        <w:spacing w:before="120" w:after="120" w:line="240" w:lineRule="auto"/>
        <w:jc w:val="both"/>
        <w:rPr>
          <w:rFonts w:ascii="Arial" w:eastAsia="Arial" w:hAnsi="Arial" w:cs="Arial"/>
          <w:sz w:val="24"/>
          <w:szCs w:val="24"/>
        </w:rPr>
      </w:pPr>
      <w:r>
        <w:rPr>
          <w:rFonts w:ascii="Arial" w:eastAsia="Arial" w:hAnsi="Arial" w:cs="Arial"/>
          <w:sz w:val="24"/>
          <w:szCs w:val="24"/>
        </w:rPr>
        <w:t xml:space="preserve">This framework will have 2 lots, the lots are: </w:t>
      </w:r>
    </w:p>
    <w:p w:rsidR="007D4688" w:rsidRDefault="007D4688">
      <w:pPr>
        <w:tabs>
          <w:tab w:val="left" w:pos="1985"/>
        </w:tabs>
        <w:spacing w:before="120" w:after="120" w:line="240" w:lineRule="auto"/>
        <w:jc w:val="both"/>
        <w:rPr>
          <w:rFonts w:ascii="Arial" w:eastAsia="Arial" w:hAnsi="Arial" w:cs="Arial"/>
          <w:sz w:val="24"/>
          <w:szCs w:val="24"/>
        </w:rPr>
      </w:pPr>
    </w:p>
    <w:tbl>
      <w:tblPr>
        <w:tblStyle w:val="ab"/>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6662"/>
      </w:tblGrid>
      <w:tr w:rsidR="007D4688">
        <w:trPr>
          <w:trHeight w:val="567"/>
        </w:trPr>
        <w:tc>
          <w:tcPr>
            <w:tcW w:w="988" w:type="dxa"/>
            <w:shd w:val="clear" w:color="auto" w:fill="DEEBF6"/>
            <w:vAlign w:val="center"/>
          </w:tcPr>
          <w:p w:rsidR="007D4688" w:rsidRDefault="00B21C59">
            <w:pPr>
              <w:rPr>
                <w:rFonts w:ascii="Arial" w:eastAsia="Arial" w:hAnsi="Arial" w:cs="Arial"/>
              </w:rPr>
            </w:pPr>
            <w:r>
              <w:rPr>
                <w:rFonts w:ascii="Arial" w:eastAsia="Arial" w:hAnsi="Arial" w:cs="Arial"/>
              </w:rPr>
              <w:t xml:space="preserve">Lot </w:t>
            </w:r>
          </w:p>
        </w:tc>
        <w:tc>
          <w:tcPr>
            <w:tcW w:w="6662" w:type="dxa"/>
            <w:shd w:val="clear" w:color="auto" w:fill="DEEBF6"/>
            <w:vAlign w:val="center"/>
          </w:tcPr>
          <w:p w:rsidR="007D4688" w:rsidRDefault="00B21C59">
            <w:pPr>
              <w:rPr>
                <w:rFonts w:ascii="Arial" w:eastAsia="Arial" w:hAnsi="Arial" w:cs="Arial"/>
              </w:rPr>
            </w:pPr>
            <w:r>
              <w:rPr>
                <w:rFonts w:ascii="Arial" w:eastAsia="Arial" w:hAnsi="Arial" w:cs="Arial"/>
              </w:rPr>
              <w:t xml:space="preserve">Lot name and description </w:t>
            </w:r>
          </w:p>
        </w:tc>
      </w:tr>
      <w:tr w:rsidR="007D4688">
        <w:trPr>
          <w:trHeight w:val="567"/>
        </w:trPr>
        <w:tc>
          <w:tcPr>
            <w:tcW w:w="988" w:type="dxa"/>
            <w:vAlign w:val="center"/>
          </w:tcPr>
          <w:p w:rsidR="007D4688" w:rsidRDefault="00B21C59">
            <w:pPr>
              <w:rPr>
                <w:rFonts w:ascii="Arial" w:eastAsia="Arial" w:hAnsi="Arial" w:cs="Arial"/>
              </w:rPr>
            </w:pPr>
            <w:r>
              <w:rPr>
                <w:rFonts w:ascii="Arial" w:eastAsia="Arial" w:hAnsi="Arial" w:cs="Arial"/>
              </w:rPr>
              <w:lastRenderedPageBreak/>
              <w:t>Lot 1</w:t>
            </w:r>
          </w:p>
        </w:tc>
        <w:tc>
          <w:tcPr>
            <w:tcW w:w="6662" w:type="dxa"/>
            <w:vAlign w:val="center"/>
          </w:tcPr>
          <w:p w:rsidR="007D4688" w:rsidRDefault="00B21C59">
            <w:pPr>
              <w:rPr>
                <w:rFonts w:ascii="Arial" w:eastAsia="Arial" w:hAnsi="Arial" w:cs="Arial"/>
              </w:rPr>
            </w:pPr>
            <w:r>
              <w:rPr>
                <w:rFonts w:ascii="Arial" w:eastAsia="Arial" w:hAnsi="Arial" w:cs="Arial"/>
              </w:rPr>
              <w:t>Design, Build and Run</w:t>
            </w:r>
          </w:p>
        </w:tc>
      </w:tr>
      <w:tr w:rsidR="007D4688">
        <w:trPr>
          <w:trHeight w:val="567"/>
        </w:trPr>
        <w:tc>
          <w:tcPr>
            <w:tcW w:w="988" w:type="dxa"/>
            <w:vAlign w:val="center"/>
          </w:tcPr>
          <w:p w:rsidR="007D4688" w:rsidRDefault="00B21C59">
            <w:pPr>
              <w:rPr>
                <w:rFonts w:ascii="Arial" w:eastAsia="Arial" w:hAnsi="Arial" w:cs="Arial"/>
              </w:rPr>
            </w:pPr>
            <w:r>
              <w:rPr>
                <w:rFonts w:ascii="Arial" w:eastAsia="Arial" w:hAnsi="Arial" w:cs="Arial"/>
              </w:rPr>
              <w:t>Lot 2</w:t>
            </w:r>
          </w:p>
        </w:tc>
        <w:tc>
          <w:tcPr>
            <w:tcW w:w="6662" w:type="dxa"/>
            <w:vAlign w:val="center"/>
          </w:tcPr>
          <w:p w:rsidR="007D4688" w:rsidRDefault="00B21C59">
            <w:pPr>
              <w:rPr>
                <w:rFonts w:ascii="Arial" w:eastAsia="Arial" w:hAnsi="Arial" w:cs="Arial"/>
              </w:rPr>
            </w:pPr>
            <w:r>
              <w:rPr>
                <w:rFonts w:ascii="Arial" w:eastAsia="Arial" w:hAnsi="Arial" w:cs="Arial"/>
              </w:rPr>
              <w:t>Commercial Off The Shelf (COTS) Software</w:t>
            </w:r>
          </w:p>
        </w:tc>
      </w:tr>
    </w:tbl>
    <w:p w:rsidR="007D4688" w:rsidRDefault="007D4688">
      <w:pPr>
        <w:pBdr>
          <w:top w:val="nil"/>
          <w:left w:val="nil"/>
          <w:bottom w:val="nil"/>
          <w:right w:val="nil"/>
          <w:between w:val="nil"/>
        </w:pBdr>
        <w:spacing w:after="0" w:line="240" w:lineRule="auto"/>
        <w:rPr>
          <w:rFonts w:ascii="Arial" w:eastAsia="Arial" w:hAnsi="Arial" w:cs="Arial"/>
          <w:b/>
          <w:sz w:val="24"/>
          <w:szCs w:val="24"/>
        </w:rPr>
      </w:pPr>
    </w:p>
    <w:p w:rsidR="007D4688" w:rsidRDefault="00B21C59">
      <w:pPr>
        <w:numPr>
          <w:ilvl w:val="1"/>
          <w:numId w:val="7"/>
        </w:numPr>
        <w:pBdr>
          <w:top w:val="nil"/>
          <w:left w:val="nil"/>
          <w:bottom w:val="nil"/>
          <w:right w:val="nil"/>
          <w:between w:val="nil"/>
        </w:pBdr>
        <w:spacing w:after="0" w:line="240" w:lineRule="auto"/>
        <w:ind w:left="720"/>
        <w:rPr>
          <w:sz w:val="24"/>
          <w:szCs w:val="24"/>
        </w:rPr>
      </w:pPr>
      <w:bookmarkStart w:id="9" w:name="_heading=h.2s8eyo1" w:colFirst="0" w:colLast="0"/>
      <w:bookmarkEnd w:id="9"/>
      <w:r>
        <w:rPr>
          <w:rFonts w:ascii="Arial" w:eastAsia="Arial" w:hAnsi="Arial" w:cs="Arial"/>
          <w:sz w:val="24"/>
          <w:szCs w:val="24"/>
        </w:rPr>
        <w:t xml:space="preserve">Bidders can bid for one or both lots. </w:t>
      </w:r>
    </w:p>
    <w:p w:rsidR="007D4688" w:rsidRDefault="007D4688">
      <w:pPr>
        <w:pBdr>
          <w:top w:val="nil"/>
          <w:left w:val="nil"/>
          <w:bottom w:val="nil"/>
          <w:right w:val="nil"/>
          <w:between w:val="nil"/>
        </w:pBdr>
        <w:spacing w:after="0" w:line="240" w:lineRule="auto"/>
        <w:ind w:left="1440"/>
        <w:rPr>
          <w:rFonts w:ascii="Arial" w:eastAsia="Arial" w:hAnsi="Arial" w:cs="Arial"/>
          <w:sz w:val="24"/>
          <w:szCs w:val="24"/>
        </w:rPr>
      </w:pPr>
      <w:bookmarkStart w:id="10" w:name="_heading=h.17dp8vu" w:colFirst="0" w:colLast="0"/>
      <w:bookmarkEnd w:id="10"/>
    </w:p>
    <w:p w:rsidR="007D4688" w:rsidRDefault="00B21C59">
      <w:pPr>
        <w:numPr>
          <w:ilvl w:val="1"/>
          <w:numId w:val="7"/>
        </w:numPr>
        <w:pBdr>
          <w:top w:val="nil"/>
          <w:left w:val="nil"/>
          <w:bottom w:val="nil"/>
          <w:right w:val="nil"/>
          <w:between w:val="nil"/>
        </w:pBdr>
        <w:spacing w:after="0" w:line="240" w:lineRule="auto"/>
        <w:ind w:left="720"/>
        <w:rPr>
          <w:rFonts w:ascii="Arial" w:eastAsia="Arial" w:hAnsi="Arial" w:cs="Arial"/>
          <w:sz w:val="24"/>
          <w:szCs w:val="24"/>
        </w:rPr>
      </w:pPr>
      <w:bookmarkStart w:id="11" w:name="_heading=h.3rdcrjn" w:colFirst="0" w:colLast="0"/>
      <w:bookmarkEnd w:id="11"/>
      <w:r>
        <w:rPr>
          <w:rFonts w:ascii="Arial" w:eastAsia="Arial" w:hAnsi="Arial" w:cs="Arial"/>
          <w:sz w:val="24"/>
          <w:szCs w:val="24"/>
        </w:rPr>
        <w:t>If a bidder is successful on one or more lot(s) they will be awarded a framework contract for the lot(s) they have indicated they are submitting a bid for, in selection question 1.11.1.</w:t>
      </w:r>
    </w:p>
    <w:p w:rsidR="007D4688" w:rsidRDefault="007D4688">
      <w:pPr>
        <w:pBdr>
          <w:top w:val="nil"/>
          <w:left w:val="nil"/>
          <w:bottom w:val="nil"/>
          <w:right w:val="nil"/>
          <w:between w:val="nil"/>
        </w:pBdr>
        <w:spacing w:after="0" w:line="240" w:lineRule="auto"/>
        <w:rPr>
          <w:rFonts w:ascii="Arial" w:eastAsia="Arial" w:hAnsi="Arial" w:cs="Arial"/>
          <w:sz w:val="24"/>
          <w:szCs w:val="24"/>
          <w:highlight w:val="yellow"/>
        </w:rPr>
      </w:pPr>
    </w:p>
    <w:p w:rsidR="007D4688" w:rsidRDefault="00B21C59">
      <w:pPr>
        <w:numPr>
          <w:ilvl w:val="1"/>
          <w:numId w:val="7"/>
        </w:numPr>
        <w:pBdr>
          <w:top w:val="nil"/>
          <w:left w:val="nil"/>
          <w:bottom w:val="nil"/>
          <w:right w:val="nil"/>
          <w:between w:val="nil"/>
        </w:pBdr>
        <w:spacing w:after="0" w:line="240" w:lineRule="auto"/>
        <w:ind w:left="720"/>
        <w:rPr>
          <w:b/>
          <w:sz w:val="24"/>
          <w:szCs w:val="24"/>
        </w:rPr>
      </w:pPr>
      <w:r>
        <w:rPr>
          <w:rFonts w:ascii="Arial" w:eastAsia="Arial" w:hAnsi="Arial" w:cs="Arial"/>
          <w:b/>
          <w:sz w:val="24"/>
          <w:szCs w:val="24"/>
        </w:rPr>
        <w:t>How places on the framework are awarded</w:t>
      </w:r>
      <w:r>
        <w:rPr>
          <w:rFonts w:ascii="Arial" w:eastAsia="Arial" w:hAnsi="Arial" w:cs="Arial"/>
          <w:b/>
          <w:sz w:val="24"/>
          <w:szCs w:val="24"/>
        </w:rPr>
        <w:br/>
      </w:r>
    </w:p>
    <w:p w:rsidR="007D4688" w:rsidRDefault="00B21C59">
      <w:pPr>
        <w:numPr>
          <w:ilvl w:val="1"/>
          <w:numId w:val="7"/>
        </w:numPr>
        <w:pBdr>
          <w:top w:val="nil"/>
          <w:left w:val="nil"/>
          <w:bottom w:val="nil"/>
          <w:right w:val="nil"/>
          <w:between w:val="nil"/>
        </w:pBdr>
        <w:spacing w:after="0" w:line="240" w:lineRule="auto"/>
        <w:ind w:left="720"/>
        <w:rPr>
          <w:sz w:val="24"/>
          <w:szCs w:val="24"/>
        </w:rPr>
      </w:pPr>
      <w:r>
        <w:rPr>
          <w:rFonts w:ascii="Arial" w:eastAsia="Arial" w:hAnsi="Arial" w:cs="Arial"/>
          <w:sz w:val="24"/>
          <w:szCs w:val="24"/>
        </w:rPr>
        <w:t xml:space="preserve">Please consult Attachment 2 </w:t>
      </w:r>
      <w:r>
        <w:rPr>
          <w:rFonts w:ascii="Arial" w:eastAsia="Arial" w:hAnsi="Arial" w:cs="Arial"/>
          <w:sz w:val="24"/>
          <w:szCs w:val="24"/>
        </w:rPr>
        <w:t>“How to Bid” section 7 and 12.</w:t>
      </w:r>
      <w:r>
        <w:rPr>
          <w:rFonts w:ascii="Arial" w:eastAsia="Arial" w:hAnsi="Arial" w:cs="Arial"/>
          <w:sz w:val="24"/>
          <w:szCs w:val="24"/>
        </w:rPr>
        <w:br/>
      </w:r>
    </w:p>
    <w:p w:rsidR="007D4688" w:rsidRDefault="00B21C59">
      <w:pPr>
        <w:numPr>
          <w:ilvl w:val="1"/>
          <w:numId w:val="7"/>
        </w:num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sz w:val="24"/>
          <w:szCs w:val="24"/>
        </w:rPr>
        <w:t>Minimum thresholds applicable to each Lot are detailed below:</w:t>
      </w:r>
    </w:p>
    <w:p w:rsidR="007D4688" w:rsidRDefault="007D4688">
      <w:pPr>
        <w:tabs>
          <w:tab w:val="left" w:pos="1985"/>
        </w:tabs>
        <w:spacing w:before="120" w:after="120" w:line="240" w:lineRule="auto"/>
        <w:jc w:val="both"/>
        <w:rPr>
          <w:rFonts w:ascii="Arial" w:eastAsia="Arial" w:hAnsi="Arial" w:cs="Arial"/>
          <w:sz w:val="24"/>
          <w:szCs w:val="24"/>
        </w:rPr>
      </w:pPr>
    </w:p>
    <w:tbl>
      <w:tblPr>
        <w:tblStyle w:val="ac"/>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3510"/>
        <w:gridCol w:w="4258"/>
      </w:tblGrid>
      <w:tr w:rsidR="007D4688">
        <w:trPr>
          <w:trHeight w:val="567"/>
        </w:trPr>
        <w:tc>
          <w:tcPr>
            <w:tcW w:w="1380" w:type="dxa"/>
            <w:shd w:val="clear" w:color="auto" w:fill="DEEBF6"/>
            <w:vAlign w:val="center"/>
          </w:tcPr>
          <w:p w:rsidR="007D4688" w:rsidRDefault="00B21C59">
            <w:pPr>
              <w:rPr>
                <w:rFonts w:ascii="Arial" w:eastAsia="Arial" w:hAnsi="Arial" w:cs="Arial"/>
              </w:rPr>
            </w:pPr>
            <w:r>
              <w:rPr>
                <w:rFonts w:ascii="Arial" w:eastAsia="Arial" w:hAnsi="Arial" w:cs="Arial"/>
              </w:rPr>
              <w:t xml:space="preserve">Lot </w:t>
            </w:r>
          </w:p>
        </w:tc>
        <w:tc>
          <w:tcPr>
            <w:tcW w:w="3510" w:type="dxa"/>
            <w:shd w:val="clear" w:color="auto" w:fill="DEEBF6"/>
            <w:vAlign w:val="center"/>
          </w:tcPr>
          <w:p w:rsidR="007D4688" w:rsidRDefault="00B21C59">
            <w:pPr>
              <w:rPr>
                <w:rFonts w:ascii="Arial" w:eastAsia="Arial" w:hAnsi="Arial" w:cs="Arial"/>
              </w:rPr>
            </w:pPr>
            <w:r>
              <w:rPr>
                <w:rFonts w:ascii="Arial" w:eastAsia="Arial" w:hAnsi="Arial" w:cs="Arial"/>
              </w:rPr>
              <w:t>Requirement</w:t>
            </w:r>
          </w:p>
        </w:tc>
        <w:tc>
          <w:tcPr>
            <w:tcW w:w="4258" w:type="dxa"/>
            <w:shd w:val="clear" w:color="auto" w:fill="DEEBF6"/>
            <w:vAlign w:val="center"/>
          </w:tcPr>
          <w:p w:rsidR="007D4688" w:rsidRDefault="00B21C59">
            <w:pPr>
              <w:rPr>
                <w:rFonts w:ascii="Arial" w:eastAsia="Arial" w:hAnsi="Arial" w:cs="Arial"/>
              </w:rPr>
            </w:pPr>
            <w:r>
              <w:rPr>
                <w:rFonts w:ascii="Arial" w:eastAsia="Arial" w:hAnsi="Arial" w:cs="Arial"/>
              </w:rPr>
              <w:t>Total Minimum Thresholds</w:t>
            </w:r>
          </w:p>
        </w:tc>
      </w:tr>
      <w:tr w:rsidR="007D4688">
        <w:trPr>
          <w:trHeight w:val="567"/>
        </w:trPr>
        <w:tc>
          <w:tcPr>
            <w:tcW w:w="1380" w:type="dxa"/>
            <w:vAlign w:val="center"/>
          </w:tcPr>
          <w:p w:rsidR="007D4688" w:rsidRDefault="00B21C59">
            <w:pPr>
              <w:rPr>
                <w:rFonts w:ascii="Arial" w:eastAsia="Arial" w:hAnsi="Arial" w:cs="Arial"/>
              </w:rPr>
            </w:pPr>
            <w:r>
              <w:rPr>
                <w:rFonts w:ascii="Arial" w:eastAsia="Arial" w:hAnsi="Arial" w:cs="Arial"/>
              </w:rPr>
              <w:t>Lot 1</w:t>
            </w:r>
          </w:p>
        </w:tc>
        <w:tc>
          <w:tcPr>
            <w:tcW w:w="3510" w:type="dxa"/>
            <w:vAlign w:val="center"/>
          </w:tcPr>
          <w:p w:rsidR="007D4688" w:rsidRDefault="00B21C59">
            <w:pPr>
              <w:rPr>
                <w:rFonts w:ascii="Arial" w:eastAsia="Arial" w:hAnsi="Arial" w:cs="Arial"/>
              </w:rPr>
            </w:pPr>
            <w:r>
              <w:rPr>
                <w:rFonts w:ascii="Arial" w:eastAsia="Arial" w:hAnsi="Arial" w:cs="Arial"/>
              </w:rPr>
              <w:t xml:space="preserve">minimum of 20 unique Suppliers (please see Attachment 2 “How to Bid” section 12.4 to 12.9, and 12.11 to 12.13) </w:t>
            </w:r>
          </w:p>
        </w:tc>
        <w:tc>
          <w:tcPr>
            <w:tcW w:w="4258" w:type="dxa"/>
            <w:vAlign w:val="center"/>
          </w:tcPr>
          <w:p w:rsidR="007D4688" w:rsidRDefault="00B21C59">
            <w:pPr>
              <w:spacing w:before="120" w:after="120" w:line="240" w:lineRule="auto"/>
              <w:rPr>
                <w:rFonts w:ascii="Arial" w:eastAsia="Arial" w:hAnsi="Arial" w:cs="Arial"/>
                <w:b/>
              </w:rPr>
            </w:pPr>
            <w:r>
              <w:rPr>
                <w:rFonts w:ascii="Arial" w:eastAsia="Arial" w:hAnsi="Arial" w:cs="Arial"/>
                <w:b/>
              </w:rPr>
              <w:t>Minimum Quality Score</w:t>
            </w:r>
          </w:p>
          <w:p w:rsidR="007D4688" w:rsidRDefault="00B21C59">
            <w:pPr>
              <w:spacing w:before="120" w:after="120" w:line="240" w:lineRule="auto"/>
              <w:rPr>
                <w:rFonts w:ascii="Arial" w:eastAsia="Arial" w:hAnsi="Arial" w:cs="Arial"/>
              </w:rPr>
            </w:pPr>
            <w:r>
              <w:rPr>
                <w:rFonts w:ascii="Arial" w:eastAsia="Arial" w:hAnsi="Arial" w:cs="Arial"/>
              </w:rPr>
              <w:t>A minimum quality threshold score is set at 63%. Weighted, this means Suppliers will need to score a minimum of 44.10 out of 70.</w:t>
            </w:r>
          </w:p>
          <w:p w:rsidR="007D4688" w:rsidRDefault="00B21C59">
            <w:pPr>
              <w:spacing w:before="120" w:after="120" w:line="240" w:lineRule="auto"/>
              <w:rPr>
                <w:rFonts w:ascii="Arial" w:eastAsia="Arial" w:hAnsi="Arial" w:cs="Arial"/>
                <w:b/>
              </w:rPr>
            </w:pPr>
            <w:r>
              <w:rPr>
                <w:rFonts w:ascii="Arial" w:eastAsia="Arial" w:hAnsi="Arial" w:cs="Arial"/>
                <w:b/>
              </w:rPr>
              <w:t>Minimum Total Threshold Score</w:t>
            </w:r>
          </w:p>
          <w:p w:rsidR="007D4688" w:rsidRDefault="00B21C59">
            <w:pPr>
              <w:spacing w:before="120" w:after="120" w:line="240" w:lineRule="auto"/>
              <w:rPr>
                <w:rFonts w:ascii="Arial" w:eastAsia="Arial" w:hAnsi="Arial" w:cs="Arial"/>
              </w:rPr>
            </w:pPr>
            <w:r>
              <w:rPr>
                <w:rFonts w:ascii="Arial" w:eastAsia="Arial" w:hAnsi="Arial" w:cs="Arial"/>
              </w:rPr>
              <w:t>There is no minimum total threshold score for Lot 1. Suppliers will be ranked and awarded places accordingly as set out in Attachment 2 How to Bid.</w:t>
            </w:r>
          </w:p>
        </w:tc>
      </w:tr>
      <w:tr w:rsidR="007D4688">
        <w:trPr>
          <w:trHeight w:val="567"/>
        </w:trPr>
        <w:tc>
          <w:tcPr>
            <w:tcW w:w="1380" w:type="dxa"/>
            <w:vAlign w:val="center"/>
          </w:tcPr>
          <w:p w:rsidR="007D4688" w:rsidRDefault="00B21C59">
            <w:pPr>
              <w:rPr>
                <w:rFonts w:ascii="Arial" w:eastAsia="Arial" w:hAnsi="Arial" w:cs="Arial"/>
              </w:rPr>
            </w:pPr>
            <w:r>
              <w:rPr>
                <w:rFonts w:ascii="Arial" w:eastAsia="Arial" w:hAnsi="Arial" w:cs="Arial"/>
              </w:rPr>
              <w:t>Lot 2</w:t>
            </w:r>
          </w:p>
        </w:tc>
        <w:tc>
          <w:tcPr>
            <w:tcW w:w="3510" w:type="dxa"/>
            <w:vAlign w:val="center"/>
          </w:tcPr>
          <w:p w:rsidR="007D4688" w:rsidRDefault="00B21C59">
            <w:pPr>
              <w:rPr>
                <w:rFonts w:ascii="Arial" w:eastAsia="Arial" w:hAnsi="Arial" w:cs="Arial"/>
              </w:rPr>
            </w:pPr>
            <w:r>
              <w:rPr>
                <w:rFonts w:ascii="Arial" w:eastAsia="Arial" w:hAnsi="Arial" w:cs="Arial"/>
              </w:rPr>
              <w:t xml:space="preserve">No restrictions on the number of successful Suppliers on Lot 2 (please see Attachment 2 “How to Bid” section 12.10) </w:t>
            </w:r>
          </w:p>
        </w:tc>
        <w:tc>
          <w:tcPr>
            <w:tcW w:w="4258" w:type="dxa"/>
            <w:vAlign w:val="center"/>
          </w:tcPr>
          <w:p w:rsidR="007D4688" w:rsidRDefault="00B21C59">
            <w:pPr>
              <w:spacing w:before="120" w:after="120" w:line="240" w:lineRule="auto"/>
              <w:rPr>
                <w:rFonts w:ascii="Arial" w:eastAsia="Arial" w:hAnsi="Arial" w:cs="Arial"/>
                <w:b/>
              </w:rPr>
            </w:pPr>
            <w:r>
              <w:rPr>
                <w:rFonts w:ascii="Arial" w:eastAsia="Arial" w:hAnsi="Arial" w:cs="Arial"/>
                <w:b/>
              </w:rPr>
              <w:t>Minimum Quality Score</w:t>
            </w:r>
          </w:p>
          <w:p w:rsidR="007D4688" w:rsidRDefault="00B21C59">
            <w:pPr>
              <w:spacing w:before="120" w:after="120" w:line="240" w:lineRule="auto"/>
              <w:rPr>
                <w:rFonts w:ascii="Arial" w:eastAsia="Arial" w:hAnsi="Arial" w:cs="Arial"/>
                <w:b/>
              </w:rPr>
            </w:pPr>
            <w:r>
              <w:rPr>
                <w:rFonts w:ascii="Arial" w:eastAsia="Arial" w:hAnsi="Arial" w:cs="Arial"/>
              </w:rPr>
              <w:t>A minimum quality threshold score is set at 49%. Weighted, this means Suppliers will need to score a minimum of 34 ou</w:t>
            </w:r>
            <w:r>
              <w:rPr>
                <w:rFonts w:ascii="Arial" w:eastAsia="Arial" w:hAnsi="Arial" w:cs="Arial"/>
              </w:rPr>
              <w:t>t of 70.</w:t>
            </w:r>
          </w:p>
          <w:p w:rsidR="007D4688" w:rsidRDefault="00B21C59">
            <w:pPr>
              <w:spacing w:before="120" w:after="120" w:line="240" w:lineRule="auto"/>
              <w:rPr>
                <w:rFonts w:ascii="Arial" w:eastAsia="Arial" w:hAnsi="Arial" w:cs="Arial"/>
              </w:rPr>
            </w:pPr>
            <w:r>
              <w:rPr>
                <w:rFonts w:ascii="Arial" w:eastAsia="Arial" w:hAnsi="Arial" w:cs="Arial"/>
                <w:b/>
              </w:rPr>
              <w:t>Minimum Total Threshold Score</w:t>
            </w:r>
          </w:p>
          <w:p w:rsidR="007D4688" w:rsidRDefault="00B21C59">
            <w:pPr>
              <w:spacing w:before="120" w:after="120" w:line="240" w:lineRule="auto"/>
              <w:rPr>
                <w:rFonts w:ascii="Arial" w:eastAsia="Arial" w:hAnsi="Arial" w:cs="Arial"/>
              </w:rPr>
            </w:pPr>
            <w:r>
              <w:rPr>
                <w:rFonts w:ascii="Arial" w:eastAsia="Arial" w:hAnsi="Arial" w:cs="Arial"/>
              </w:rPr>
              <w:t>The minimum total threshold score for Lot 2 is 49 out of 100.</w:t>
            </w:r>
          </w:p>
        </w:tc>
      </w:tr>
    </w:tbl>
    <w:p w:rsidR="007D4688" w:rsidRDefault="007D4688">
      <w:pPr>
        <w:spacing w:after="0" w:line="240" w:lineRule="auto"/>
        <w:rPr>
          <w:rFonts w:ascii="Arial" w:eastAsia="Arial" w:hAnsi="Arial" w:cs="Arial"/>
          <w:sz w:val="24"/>
          <w:szCs w:val="24"/>
        </w:rPr>
      </w:pPr>
      <w:bookmarkStart w:id="12" w:name="_heading=h.4d34og8" w:colFirst="0" w:colLast="0"/>
      <w:bookmarkEnd w:id="12"/>
    </w:p>
    <w:p w:rsidR="009F10FE" w:rsidRDefault="009F10FE">
      <w:pPr>
        <w:spacing w:after="0" w:line="240" w:lineRule="auto"/>
        <w:rPr>
          <w:rFonts w:ascii="Arial" w:eastAsia="Arial" w:hAnsi="Arial" w:cs="Arial"/>
          <w:sz w:val="24"/>
          <w:szCs w:val="24"/>
        </w:rPr>
      </w:pPr>
    </w:p>
    <w:p w:rsidR="009F10FE" w:rsidRDefault="009F10FE">
      <w:pPr>
        <w:spacing w:after="0" w:line="240" w:lineRule="auto"/>
        <w:rPr>
          <w:rFonts w:ascii="Arial" w:eastAsia="Arial" w:hAnsi="Arial" w:cs="Arial"/>
          <w:sz w:val="24"/>
          <w:szCs w:val="24"/>
        </w:rPr>
      </w:pPr>
    </w:p>
    <w:p w:rsidR="007D4688" w:rsidRDefault="00B21C59">
      <w:pPr>
        <w:rPr>
          <w:rFonts w:ascii="Arial" w:eastAsia="Arial" w:hAnsi="Arial" w:cs="Arial"/>
          <w:sz w:val="24"/>
          <w:szCs w:val="24"/>
        </w:rPr>
      </w:pPr>
      <w:r>
        <w:rPr>
          <w:rFonts w:ascii="Arial" w:eastAsia="Arial" w:hAnsi="Arial" w:cs="Arial"/>
          <w:sz w:val="24"/>
          <w:szCs w:val="24"/>
        </w:rPr>
        <w:t xml:space="preserve"> </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13" w:name="_heading=h.35nkun2" w:colFirst="0" w:colLast="0"/>
      <w:bookmarkEnd w:id="13"/>
      <w:r>
        <w:rPr>
          <w:rFonts w:ascii="Arial" w:eastAsia="Arial" w:hAnsi="Arial" w:cs="Arial"/>
          <w:b/>
          <w:color w:val="000000"/>
          <w:sz w:val="32"/>
          <w:szCs w:val="32"/>
        </w:rPr>
        <w:lastRenderedPageBreak/>
        <w:t>W</w:t>
      </w:r>
      <w:r>
        <w:rPr>
          <w:rFonts w:ascii="Arial" w:eastAsia="Arial" w:hAnsi="Arial" w:cs="Arial"/>
          <w:b/>
          <w:color w:val="000000"/>
          <w:sz w:val="32"/>
          <w:szCs w:val="32"/>
        </w:rPr>
        <w:t>ho can bid</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We are running this competition using the ‘open procedure’. This means that anyone can submit a bid in response to the published contract notice.</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 xml:space="preserve">The contract notice can be found on the Find a Tender Service (FTS), Contracts Finder and our website </w:t>
      </w:r>
      <w:hyperlink r:id="rId13">
        <w:r>
          <w:rPr>
            <w:rFonts w:ascii="Arial" w:eastAsia="Arial" w:hAnsi="Arial" w:cs="Arial"/>
            <w:color w:val="1155CC"/>
            <w:sz w:val="24"/>
            <w:szCs w:val="24"/>
            <w:u w:val="single"/>
          </w:rPr>
          <w:t>https://www.crowncommercial.gov.uk/agreements/RM6195</w:t>
        </w:r>
      </w:hyperlink>
      <w:r>
        <w:rPr>
          <w:rFonts w:ascii="Arial" w:eastAsia="Arial" w:hAnsi="Arial" w:cs="Arial"/>
          <w:color w:val="000000"/>
          <w:sz w:val="24"/>
          <w:szCs w:val="24"/>
        </w:rPr>
        <w:t xml:space="preserve"> </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You can submit a bid as a single legal entity. Alternatively, you can take one or both of the following options:</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0"/>
          <w:numId w:val="11"/>
        </w:numPr>
        <w:ind w:left="1287"/>
        <w:rPr>
          <w:rFonts w:ascii="Arial" w:eastAsia="Arial" w:hAnsi="Arial" w:cs="Arial"/>
          <w:sz w:val="24"/>
          <w:szCs w:val="24"/>
        </w:rPr>
      </w:pPr>
      <w:proofErr w:type="gramStart"/>
      <w:r>
        <w:rPr>
          <w:rFonts w:ascii="Arial" w:eastAsia="Arial" w:hAnsi="Arial" w:cs="Arial"/>
          <w:sz w:val="24"/>
          <w:szCs w:val="24"/>
        </w:rPr>
        <w:t>work</w:t>
      </w:r>
      <w:proofErr w:type="gramEnd"/>
      <w:r>
        <w:rPr>
          <w:rFonts w:ascii="Arial" w:eastAsia="Arial" w:hAnsi="Arial" w:cs="Arial"/>
          <w:sz w:val="24"/>
          <w:szCs w:val="24"/>
        </w:rPr>
        <w:t xml:space="preserve"> with other legal entities to form a consortium. If you do, we ask the consortium to choose a lead member, registered in the UK, who will submit the bid on behalf of the consortium.</w:t>
      </w:r>
    </w:p>
    <w:p w:rsidR="007D4688" w:rsidRDefault="00B21C59">
      <w:pPr>
        <w:numPr>
          <w:ilvl w:val="0"/>
          <w:numId w:val="11"/>
        </w:numPr>
        <w:ind w:left="1287"/>
        <w:rPr>
          <w:rFonts w:ascii="Arial" w:eastAsia="Arial" w:hAnsi="Arial" w:cs="Arial"/>
          <w:sz w:val="24"/>
          <w:szCs w:val="24"/>
        </w:rPr>
      </w:pPr>
      <w:proofErr w:type="gramStart"/>
      <w:r>
        <w:rPr>
          <w:rFonts w:ascii="Arial" w:eastAsia="Arial" w:hAnsi="Arial" w:cs="Arial"/>
          <w:sz w:val="24"/>
          <w:szCs w:val="24"/>
        </w:rPr>
        <w:t>bid</w:t>
      </w:r>
      <w:proofErr w:type="gramEnd"/>
      <w:r>
        <w:rPr>
          <w:rFonts w:ascii="Arial" w:eastAsia="Arial" w:hAnsi="Arial" w:cs="Arial"/>
          <w:sz w:val="24"/>
          <w:szCs w:val="24"/>
        </w:rPr>
        <w:t xml:space="preserve"> with named key subcontractors to deliver parts of the requirements</w:t>
      </w:r>
      <w:r>
        <w:rPr>
          <w:rFonts w:ascii="Arial" w:eastAsia="Arial" w:hAnsi="Arial" w:cs="Arial"/>
          <w:sz w:val="24"/>
          <w:szCs w:val="24"/>
        </w:rPr>
        <w:t>. This applies whether you are bidding as a single legal entity or as a consortium.</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w:t>
      </w:r>
      <w:r>
        <w:rPr>
          <w:rFonts w:ascii="Arial" w:eastAsia="Arial" w:hAnsi="Arial" w:cs="Arial"/>
          <w:color w:val="000000"/>
          <w:sz w:val="24"/>
          <w:szCs w:val="24"/>
        </w:rPr>
        <w:t>. If you do not, you may be excluded from this competition.</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14" w:name="_heading=h.1ksv4uv" w:colFirst="0" w:colLast="0"/>
      <w:bookmarkEnd w:id="14"/>
      <w:r>
        <w:rPr>
          <w:rFonts w:ascii="Arial" w:eastAsia="Arial" w:hAnsi="Arial" w:cs="Arial"/>
          <w:b/>
          <w:color w:val="000000"/>
          <w:sz w:val="32"/>
          <w:szCs w:val="32"/>
        </w:rPr>
        <w:t>T</w:t>
      </w:r>
      <w:r>
        <w:rPr>
          <w:rFonts w:ascii="Arial" w:eastAsia="Arial" w:hAnsi="Arial" w:cs="Arial"/>
          <w:b/>
          <w:color w:val="000000"/>
          <w:sz w:val="32"/>
          <w:szCs w:val="32"/>
        </w:rPr>
        <w:t>imelines for the competition</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d"/>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5"/>
        <w:gridCol w:w="3300"/>
      </w:tblGrid>
      <w:tr w:rsidR="007D4688">
        <w:tc>
          <w:tcPr>
            <w:tcW w:w="5715" w:type="dxa"/>
          </w:tcPr>
          <w:p w:rsidR="007D4688" w:rsidRDefault="00B21C59">
            <w:pPr>
              <w:spacing w:before="120" w:after="120"/>
              <w:rPr>
                <w:rFonts w:ascii="Arial" w:eastAsia="Arial" w:hAnsi="Arial" w:cs="Arial"/>
              </w:rPr>
            </w:pPr>
            <w:r>
              <w:rPr>
                <w:rFonts w:ascii="Arial" w:eastAsia="Arial" w:hAnsi="Arial" w:cs="Arial"/>
              </w:rPr>
              <w:t>Start date (this is the date we submitted the contract notice to be published)</w:t>
            </w:r>
          </w:p>
        </w:tc>
        <w:tc>
          <w:tcPr>
            <w:tcW w:w="3300" w:type="dxa"/>
            <w:vAlign w:val="center"/>
          </w:tcPr>
          <w:p w:rsidR="007D4688" w:rsidRDefault="00B21C59">
            <w:pPr>
              <w:spacing w:before="120" w:after="120"/>
              <w:rPr>
                <w:rFonts w:ascii="Arial" w:eastAsia="Arial" w:hAnsi="Arial" w:cs="Arial"/>
              </w:rPr>
            </w:pPr>
            <w:r>
              <w:rPr>
                <w:rFonts w:ascii="Arial" w:eastAsia="Arial" w:hAnsi="Arial" w:cs="Arial"/>
              </w:rPr>
              <w:t>04/11/2021</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 xml:space="preserve">Publication date (this is the date the ITT pack will be published)   </w:t>
            </w:r>
          </w:p>
        </w:tc>
        <w:tc>
          <w:tcPr>
            <w:tcW w:w="3300" w:type="dxa"/>
            <w:vAlign w:val="center"/>
          </w:tcPr>
          <w:p w:rsidR="007D4688" w:rsidRDefault="00B21C59">
            <w:pPr>
              <w:spacing w:before="120" w:after="120"/>
              <w:rPr>
                <w:rFonts w:ascii="Arial" w:eastAsia="Arial" w:hAnsi="Arial" w:cs="Arial"/>
              </w:rPr>
            </w:pPr>
            <w:r>
              <w:rPr>
                <w:rFonts w:ascii="Arial" w:eastAsia="Arial" w:hAnsi="Arial" w:cs="Arial"/>
              </w:rPr>
              <w:t>05/11/2021</w:t>
            </w:r>
          </w:p>
        </w:tc>
      </w:tr>
      <w:tr w:rsidR="007D4688">
        <w:trPr>
          <w:trHeight w:val="645"/>
        </w:trPr>
        <w:tc>
          <w:tcPr>
            <w:tcW w:w="5715" w:type="dxa"/>
          </w:tcPr>
          <w:p w:rsidR="007D4688" w:rsidRDefault="00B21C59">
            <w:pPr>
              <w:spacing w:before="120" w:after="120"/>
              <w:rPr>
                <w:rFonts w:ascii="Arial" w:eastAsia="Arial" w:hAnsi="Arial" w:cs="Arial"/>
              </w:rPr>
            </w:pPr>
            <w:r>
              <w:rPr>
                <w:rFonts w:ascii="Arial" w:eastAsia="Arial" w:hAnsi="Arial" w:cs="Arial"/>
              </w:rPr>
              <w:t>Clarification questions deadline</w:t>
            </w:r>
          </w:p>
        </w:tc>
        <w:tc>
          <w:tcPr>
            <w:tcW w:w="3300" w:type="dxa"/>
            <w:vAlign w:val="center"/>
          </w:tcPr>
          <w:p w:rsidR="007D4688" w:rsidRDefault="00B21C59">
            <w:pPr>
              <w:rPr>
                <w:rFonts w:ascii="Arial" w:eastAsia="Arial" w:hAnsi="Arial" w:cs="Arial"/>
              </w:rPr>
            </w:pPr>
            <w:r>
              <w:rPr>
                <w:rFonts w:ascii="Arial" w:eastAsia="Arial" w:hAnsi="Arial" w:cs="Arial"/>
              </w:rPr>
              <w:t>17:00 23/11/2021</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Deadline for our responses to clarification questions</w:t>
            </w:r>
          </w:p>
        </w:tc>
        <w:tc>
          <w:tcPr>
            <w:tcW w:w="3300" w:type="dxa"/>
            <w:vAlign w:val="center"/>
          </w:tcPr>
          <w:p w:rsidR="007D4688" w:rsidRDefault="00B21C59">
            <w:pPr>
              <w:rPr>
                <w:rFonts w:ascii="Arial" w:eastAsia="Arial" w:hAnsi="Arial" w:cs="Arial"/>
              </w:rPr>
            </w:pPr>
            <w:r>
              <w:rPr>
                <w:rFonts w:ascii="Arial" w:eastAsia="Arial" w:hAnsi="Arial" w:cs="Arial"/>
              </w:rPr>
              <w:t>17:00 30/11/2021</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Bid submission deadline</w:t>
            </w:r>
          </w:p>
        </w:tc>
        <w:tc>
          <w:tcPr>
            <w:tcW w:w="3300" w:type="dxa"/>
            <w:vAlign w:val="center"/>
          </w:tcPr>
          <w:p w:rsidR="007D4688" w:rsidRDefault="00B21C59">
            <w:pPr>
              <w:rPr>
                <w:rFonts w:ascii="Arial" w:eastAsia="Arial" w:hAnsi="Arial" w:cs="Arial"/>
              </w:rPr>
            </w:pPr>
            <w:r>
              <w:rPr>
                <w:rFonts w:ascii="Arial" w:eastAsia="Arial" w:hAnsi="Arial" w:cs="Arial"/>
              </w:rPr>
              <w:t>15:00 08/12/2021</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lastRenderedPageBreak/>
              <w:t xml:space="preserve">CCS to review initial compliance. At this stage you may be contacted to review answers you have submitted. </w:t>
            </w:r>
          </w:p>
        </w:tc>
        <w:tc>
          <w:tcPr>
            <w:tcW w:w="3300" w:type="dxa"/>
            <w:vAlign w:val="center"/>
          </w:tcPr>
          <w:p w:rsidR="007D4688" w:rsidRDefault="00B21C59">
            <w:pPr>
              <w:rPr>
                <w:rFonts w:ascii="Arial" w:eastAsia="Arial" w:hAnsi="Arial" w:cs="Arial"/>
              </w:rPr>
            </w:pPr>
            <w:r>
              <w:rPr>
                <w:rFonts w:ascii="Arial" w:eastAsia="Arial" w:hAnsi="Arial" w:cs="Arial"/>
              </w:rPr>
              <w:t>13/12/2021 to 17/12/2021</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Deadline for your responses to our questions</w:t>
            </w:r>
          </w:p>
        </w:tc>
        <w:tc>
          <w:tcPr>
            <w:tcW w:w="3300" w:type="dxa"/>
            <w:vAlign w:val="center"/>
          </w:tcPr>
          <w:p w:rsidR="007D4688" w:rsidRDefault="00B21C59">
            <w:pPr>
              <w:rPr>
                <w:rFonts w:ascii="Arial" w:eastAsia="Arial" w:hAnsi="Arial" w:cs="Arial"/>
              </w:rPr>
            </w:pPr>
            <w:r>
              <w:rPr>
                <w:rFonts w:ascii="Arial" w:eastAsia="Arial" w:hAnsi="Arial" w:cs="Arial"/>
              </w:rPr>
              <w:t>15:00 05/01/2022</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Issue of intention to award notices to successful and unsuccessful bidders</w:t>
            </w:r>
          </w:p>
        </w:tc>
        <w:tc>
          <w:tcPr>
            <w:tcW w:w="3300" w:type="dxa"/>
            <w:vAlign w:val="center"/>
          </w:tcPr>
          <w:p w:rsidR="007D4688" w:rsidRDefault="00B21C59">
            <w:pPr>
              <w:rPr>
                <w:rFonts w:ascii="Arial" w:eastAsia="Arial" w:hAnsi="Arial" w:cs="Arial"/>
              </w:rPr>
            </w:pPr>
            <w:r>
              <w:rPr>
                <w:rFonts w:ascii="Arial" w:eastAsia="Arial" w:hAnsi="Arial" w:cs="Arial"/>
              </w:rPr>
              <w:t>05/05/2022</w:t>
            </w:r>
          </w:p>
        </w:tc>
      </w:tr>
      <w:tr w:rsidR="007D4688">
        <w:trPr>
          <w:trHeight w:val="737"/>
        </w:trPr>
        <w:tc>
          <w:tcPr>
            <w:tcW w:w="5715" w:type="dxa"/>
          </w:tcPr>
          <w:p w:rsidR="007D4688" w:rsidRDefault="00B21C59">
            <w:pPr>
              <w:spacing w:before="120" w:after="120"/>
              <w:rPr>
                <w:rFonts w:ascii="Arial" w:eastAsia="Arial" w:hAnsi="Arial" w:cs="Arial"/>
              </w:rPr>
            </w:pPr>
            <w:r>
              <w:rPr>
                <w:rFonts w:ascii="Arial" w:eastAsia="Arial" w:hAnsi="Arial" w:cs="Arial"/>
              </w:rPr>
              <w:t>End of mandatory standstill period</w:t>
            </w:r>
          </w:p>
        </w:tc>
        <w:tc>
          <w:tcPr>
            <w:tcW w:w="3300" w:type="dxa"/>
            <w:vAlign w:val="center"/>
          </w:tcPr>
          <w:p w:rsidR="007D4688" w:rsidRDefault="00B21C59">
            <w:pPr>
              <w:rPr>
                <w:rFonts w:ascii="Arial" w:eastAsia="Arial" w:hAnsi="Arial" w:cs="Arial"/>
              </w:rPr>
            </w:pPr>
            <w:r>
              <w:rPr>
                <w:rFonts w:ascii="Arial" w:eastAsia="Arial" w:hAnsi="Arial" w:cs="Arial"/>
              </w:rPr>
              <w:t>midnight at the end of  17/05/2022</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 xml:space="preserve">Award of framework contracts </w:t>
            </w:r>
          </w:p>
        </w:tc>
        <w:tc>
          <w:tcPr>
            <w:tcW w:w="3300" w:type="dxa"/>
            <w:vAlign w:val="center"/>
          </w:tcPr>
          <w:p w:rsidR="007D4688" w:rsidRDefault="00B21C59">
            <w:pPr>
              <w:rPr>
                <w:rFonts w:ascii="Arial" w:eastAsia="Arial" w:hAnsi="Arial" w:cs="Arial"/>
              </w:rPr>
            </w:pPr>
            <w:r>
              <w:rPr>
                <w:rFonts w:ascii="Arial" w:eastAsia="Arial" w:hAnsi="Arial" w:cs="Arial"/>
              </w:rPr>
              <w:t>18/05/2022</w:t>
            </w:r>
          </w:p>
        </w:tc>
      </w:tr>
      <w:tr w:rsidR="007D4688">
        <w:tc>
          <w:tcPr>
            <w:tcW w:w="5715" w:type="dxa"/>
          </w:tcPr>
          <w:p w:rsidR="007D4688" w:rsidRDefault="00B21C59">
            <w:pPr>
              <w:spacing w:before="120" w:after="120"/>
              <w:rPr>
                <w:rFonts w:ascii="Arial" w:eastAsia="Arial" w:hAnsi="Arial" w:cs="Arial"/>
              </w:rPr>
            </w:pPr>
            <w:r>
              <w:rPr>
                <w:rFonts w:ascii="Arial" w:eastAsia="Arial" w:hAnsi="Arial" w:cs="Arial"/>
              </w:rPr>
              <w:t>Framework start date</w:t>
            </w:r>
          </w:p>
        </w:tc>
        <w:tc>
          <w:tcPr>
            <w:tcW w:w="3300" w:type="dxa"/>
            <w:vAlign w:val="center"/>
          </w:tcPr>
          <w:p w:rsidR="007D4688" w:rsidRDefault="00B21C59">
            <w:pPr>
              <w:rPr>
                <w:rFonts w:ascii="Arial" w:eastAsia="Arial" w:hAnsi="Arial" w:cs="Arial"/>
              </w:rPr>
            </w:pPr>
            <w:bookmarkStart w:id="15" w:name="_heading=h.44sinio" w:colFirst="0" w:colLast="0"/>
            <w:bookmarkEnd w:id="15"/>
            <w:r>
              <w:rPr>
                <w:rFonts w:ascii="Arial" w:eastAsia="Arial" w:hAnsi="Arial" w:cs="Arial"/>
              </w:rPr>
              <w:t>19/05/2022</w:t>
            </w:r>
          </w:p>
        </w:tc>
      </w:tr>
    </w:tbl>
    <w:p w:rsidR="007D4688" w:rsidRDefault="007D4688">
      <w:pPr>
        <w:rPr>
          <w:rFonts w:ascii="Arial" w:eastAsia="Arial" w:hAnsi="Arial" w:cs="Arial"/>
          <w:b/>
          <w:sz w:val="32"/>
          <w:szCs w:val="32"/>
        </w:rPr>
      </w:pPr>
      <w:bookmarkStart w:id="16" w:name="_heading=h.2jxsxqh" w:colFirst="0" w:colLast="0"/>
      <w:bookmarkEnd w:id="16"/>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17" w:name="_heading=h.z337ya" w:colFirst="0" w:colLast="0"/>
      <w:bookmarkEnd w:id="17"/>
      <w:r>
        <w:rPr>
          <w:rFonts w:ascii="Arial" w:eastAsia="Arial" w:hAnsi="Arial" w:cs="Arial"/>
          <w:b/>
          <w:color w:val="000000"/>
          <w:sz w:val="32"/>
          <w:szCs w:val="32"/>
        </w:rPr>
        <w:t>W</w:t>
      </w:r>
      <w:r>
        <w:rPr>
          <w:rFonts w:ascii="Arial" w:eastAsia="Arial" w:hAnsi="Arial" w:cs="Arial"/>
          <w:b/>
          <w:color w:val="000000"/>
          <w:sz w:val="32"/>
          <w:szCs w:val="32"/>
        </w:rPr>
        <w:t>hen and how to ask questions</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 xml:space="preserve">We hope everything is clear after you have this ITT pack (including the attachments). </w:t>
      </w:r>
    </w:p>
    <w:p w:rsidR="007D4688" w:rsidRDefault="007D4688">
      <w:pPr>
        <w:pBdr>
          <w:top w:val="nil"/>
          <w:left w:val="nil"/>
          <w:bottom w:val="nil"/>
          <w:right w:val="nil"/>
          <w:between w:val="nil"/>
        </w:pBdr>
        <w:spacing w:after="0" w:line="240" w:lineRule="auto"/>
        <w:ind w:left="36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If you have any questions you need to ask them as soon as possible after the contract notice is published. This is because we have set a deadline for submitting questions - the clarification questions deadline.</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You need to send your questions to us through the eSourcing suite. This is the only way we can communicate with bidders. Try to ensure your question is specific and clear. Do not include your identity in the question. This is because we publish all the que</w:t>
      </w:r>
      <w:r>
        <w:rPr>
          <w:rFonts w:ascii="Arial" w:eastAsia="Arial" w:hAnsi="Arial" w:cs="Arial"/>
          <w:color w:val="000000"/>
          <w:sz w:val="24"/>
          <w:szCs w:val="24"/>
        </w:rPr>
        <w:t xml:space="preserve">stions and our </w:t>
      </w:r>
      <w:r>
        <w:rPr>
          <w:rFonts w:ascii="Arial" w:eastAsia="Arial" w:hAnsi="Arial" w:cs="Arial"/>
          <w:sz w:val="24"/>
          <w:szCs w:val="24"/>
        </w:rPr>
        <w:t>responses to</w:t>
      </w:r>
      <w:r>
        <w:rPr>
          <w:rFonts w:ascii="Arial" w:eastAsia="Arial" w:hAnsi="Arial" w:cs="Arial"/>
          <w:color w:val="000000"/>
          <w:sz w:val="24"/>
          <w:szCs w:val="24"/>
        </w:rPr>
        <w:t xml:space="preserve"> all bidders. </w:t>
      </w:r>
    </w:p>
    <w:p w:rsidR="007D4688" w:rsidRDefault="007D4688">
      <w:pPr>
        <w:pBdr>
          <w:top w:val="nil"/>
          <w:left w:val="nil"/>
          <w:bottom w:val="nil"/>
          <w:right w:val="nil"/>
          <w:between w:val="nil"/>
        </w:pBdr>
        <w:spacing w:after="0" w:line="240" w:lineRule="auto"/>
        <w:ind w:left="36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 xml:space="preserve">Remember that you can ask us questions about the framework contract and call </w:t>
      </w:r>
      <w:r>
        <w:rPr>
          <w:rFonts w:ascii="Arial" w:eastAsia="Arial" w:hAnsi="Arial" w:cs="Arial"/>
          <w:sz w:val="24"/>
          <w:szCs w:val="24"/>
        </w:rPr>
        <w:t>off contract</w:t>
      </w:r>
      <w:r>
        <w:rPr>
          <w:rFonts w:ascii="Arial" w:eastAsia="Arial" w:hAnsi="Arial" w:cs="Arial"/>
          <w:color w:val="000000"/>
          <w:sz w:val="24"/>
          <w:szCs w:val="24"/>
        </w:rPr>
        <w:t xml:space="preserve"> but please do not attempt to ‘negotiate’ the terms. All framework awards will be made under identical terms.</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18" w:name="_heading=h.3j2qqm3" w:colFirst="0" w:colLast="0"/>
      <w:bookmarkEnd w:id="18"/>
      <w:r>
        <w:rPr>
          <w:rFonts w:ascii="Arial" w:eastAsia="Arial" w:hAnsi="Arial" w:cs="Arial"/>
          <w:b/>
          <w:color w:val="000000"/>
          <w:sz w:val="32"/>
          <w:szCs w:val="32"/>
        </w:rPr>
        <w:t>M</w:t>
      </w:r>
      <w:r>
        <w:rPr>
          <w:rFonts w:ascii="Arial" w:eastAsia="Arial" w:hAnsi="Arial" w:cs="Arial"/>
          <w:b/>
          <w:color w:val="000000"/>
          <w:sz w:val="32"/>
          <w:szCs w:val="32"/>
        </w:rPr>
        <w:t>anagement information and management charge</w:t>
      </w: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If you are a</w:t>
      </w:r>
      <w:r>
        <w:rPr>
          <w:rFonts w:ascii="Arial" w:eastAsia="Arial" w:hAnsi="Arial" w:cs="Arial"/>
          <w:color w:val="000000"/>
          <w:sz w:val="24"/>
          <w:szCs w:val="24"/>
        </w:rPr>
        <w:t xml:space="preserve">warded a framework contract you will need to send to us management information every month. We will use this information to calculate the management charges you must pay us for sales made through the framework. See Framework Schedule 5 (Management Charges </w:t>
      </w:r>
      <w:r>
        <w:rPr>
          <w:rFonts w:ascii="Arial" w:eastAsia="Arial" w:hAnsi="Arial" w:cs="Arial"/>
          <w:color w:val="000000"/>
          <w:sz w:val="24"/>
          <w:szCs w:val="24"/>
        </w:rPr>
        <w:t xml:space="preserve">and Information) </w:t>
      </w:r>
      <w:hyperlink r:id="rId14">
        <w:r>
          <w:rPr>
            <w:rFonts w:ascii="Arial" w:eastAsia="Arial" w:hAnsi="Arial" w:cs="Arial"/>
            <w:color w:val="0563C1"/>
            <w:sz w:val="24"/>
            <w:szCs w:val="24"/>
            <w:u w:val="single"/>
          </w:rPr>
          <w:t>https://www.crowncommercial.gov.uk/agreements/RM6195</w:t>
        </w:r>
      </w:hyperlink>
    </w:p>
    <w:p w:rsidR="007D4688" w:rsidRDefault="007D4688">
      <w:pPr>
        <w:pBdr>
          <w:top w:val="nil"/>
          <w:left w:val="nil"/>
          <w:bottom w:val="nil"/>
          <w:right w:val="nil"/>
          <w:between w:val="nil"/>
        </w:pBdr>
        <w:spacing w:after="0" w:line="240" w:lineRule="auto"/>
        <w:ind w:left="36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The percentage management charge is stated in the Framework Award Form at section 13 Management Charge.</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19" w:name="_heading=h.1y810tw" w:colFirst="0" w:colLast="0"/>
      <w:bookmarkEnd w:id="19"/>
      <w:r>
        <w:rPr>
          <w:rFonts w:ascii="Arial" w:eastAsia="Arial" w:hAnsi="Arial" w:cs="Arial"/>
          <w:b/>
          <w:color w:val="000000"/>
          <w:sz w:val="32"/>
          <w:szCs w:val="32"/>
        </w:rPr>
        <w:t>T</w:t>
      </w:r>
      <w:r>
        <w:rPr>
          <w:rFonts w:ascii="Arial" w:eastAsia="Arial" w:hAnsi="Arial" w:cs="Arial"/>
          <w:b/>
          <w:color w:val="000000"/>
          <w:sz w:val="32"/>
          <w:szCs w:val="32"/>
        </w:rPr>
        <w:t>ransfer of Undertakings (Protection of Employment) Regulations 2006 (“TUPE”)</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 xml:space="preserve">We don’t think TUPE will apply to this procurement at framework level because: </w:t>
      </w:r>
    </w:p>
    <w:p w:rsidR="007D4688" w:rsidRDefault="007D4688">
      <w:pPr>
        <w:pBdr>
          <w:top w:val="nil"/>
          <w:left w:val="nil"/>
          <w:bottom w:val="nil"/>
          <w:right w:val="nil"/>
          <w:between w:val="nil"/>
        </w:pBdr>
        <w:spacing w:after="0" w:line="240" w:lineRule="auto"/>
        <w:ind w:left="360"/>
        <w:rPr>
          <w:rFonts w:ascii="Arial" w:eastAsia="Arial" w:hAnsi="Arial" w:cs="Arial"/>
          <w:sz w:val="24"/>
          <w:szCs w:val="24"/>
        </w:rPr>
      </w:pPr>
    </w:p>
    <w:p w:rsidR="007D4688" w:rsidRDefault="00B21C59">
      <w:pPr>
        <w:numPr>
          <w:ilvl w:val="0"/>
          <w:numId w:val="8"/>
        </w:numPr>
        <w:tabs>
          <w:tab w:val="left" w:pos="1134"/>
        </w:tabs>
        <w:spacing w:after="200" w:line="276" w:lineRule="auto"/>
        <w:ind w:left="924" w:hanging="357"/>
        <w:rPr>
          <w:rFonts w:ascii="Arial" w:eastAsia="Arial" w:hAnsi="Arial" w:cs="Arial"/>
          <w:sz w:val="24"/>
          <w:szCs w:val="24"/>
        </w:rPr>
      </w:pPr>
      <w:r>
        <w:rPr>
          <w:rFonts w:ascii="Arial" w:eastAsia="Arial" w:hAnsi="Arial" w:cs="Arial"/>
          <w:sz w:val="24"/>
          <w:szCs w:val="24"/>
        </w:rPr>
        <w:t>no services are provided to CCS under the any existing framework contract or arrangements that th</w:t>
      </w:r>
      <w:r>
        <w:rPr>
          <w:rFonts w:ascii="Arial" w:eastAsia="Arial" w:hAnsi="Arial" w:cs="Arial"/>
          <w:sz w:val="24"/>
          <w:szCs w:val="24"/>
        </w:rPr>
        <w:t>is framework will replace</w:t>
      </w:r>
    </w:p>
    <w:p w:rsidR="007D4688" w:rsidRDefault="00B21C59">
      <w:pPr>
        <w:numPr>
          <w:ilvl w:val="0"/>
          <w:numId w:val="8"/>
        </w:numPr>
        <w:tabs>
          <w:tab w:val="left" w:pos="1134"/>
        </w:tabs>
        <w:spacing w:after="200" w:line="276" w:lineRule="auto"/>
        <w:ind w:left="924" w:hanging="357"/>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p>
    <w:p w:rsidR="007D4688" w:rsidRDefault="00B21C59">
      <w:pPr>
        <w:numPr>
          <w:ilvl w:val="0"/>
          <w:numId w:val="8"/>
        </w:numPr>
        <w:tabs>
          <w:tab w:val="left" w:pos="1134"/>
        </w:tabs>
        <w:spacing w:after="200" w:line="276" w:lineRule="auto"/>
        <w:ind w:left="924" w:hanging="357"/>
        <w:rPr>
          <w:rFonts w:ascii="Arial" w:eastAsia="Arial" w:hAnsi="Arial" w:cs="Arial"/>
          <w:sz w:val="24"/>
          <w:szCs w:val="24"/>
        </w:rPr>
      </w:pPr>
      <w:r>
        <w:rPr>
          <w:rFonts w:ascii="Arial" w:eastAsia="Arial" w:hAnsi="Arial" w:cs="Arial"/>
          <w:sz w:val="24"/>
          <w:szCs w:val="24"/>
        </w:rPr>
        <w:t>this framework relates to new services</w:t>
      </w: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sz w:val="24"/>
          <w:szCs w:val="24"/>
        </w:rPr>
        <w:t>We encourage you to take your own advice on whether TUPE is likely to apply and to carry out due diligence accordingly.</w:t>
      </w:r>
    </w:p>
    <w:p w:rsidR="007D4688" w:rsidRDefault="007D4688">
      <w:pPr>
        <w:pBdr>
          <w:top w:val="nil"/>
          <w:left w:val="nil"/>
          <w:bottom w:val="nil"/>
          <w:right w:val="nil"/>
          <w:between w:val="nil"/>
        </w:pBdr>
        <w:spacing w:after="0" w:line="240" w:lineRule="auto"/>
        <w:ind w:left="360"/>
        <w:rPr>
          <w:rFonts w:ascii="Arial" w:eastAsia="Arial" w:hAnsi="Arial" w:cs="Arial"/>
          <w:sz w:val="24"/>
          <w:szCs w:val="24"/>
        </w:rPr>
      </w:pP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sz w:val="24"/>
          <w:szCs w:val="24"/>
        </w:rPr>
        <w:t xml:space="preserve">We think that TUPE may apply to </w:t>
      </w:r>
      <w:r>
        <w:rPr>
          <w:rFonts w:ascii="Arial" w:eastAsia="Arial" w:hAnsi="Arial" w:cs="Arial"/>
          <w:b/>
          <w:sz w:val="24"/>
          <w:szCs w:val="24"/>
        </w:rPr>
        <w:t>call-off contracts</w:t>
      </w:r>
      <w:r>
        <w:rPr>
          <w:rFonts w:ascii="Arial" w:eastAsia="Arial" w:hAnsi="Arial" w:cs="Arial"/>
          <w:sz w:val="24"/>
          <w:szCs w:val="24"/>
        </w:rPr>
        <w:t xml:space="preserve"> because:</w:t>
      </w:r>
    </w:p>
    <w:p w:rsidR="007D4688" w:rsidRDefault="007D4688">
      <w:pPr>
        <w:pBdr>
          <w:top w:val="nil"/>
          <w:left w:val="nil"/>
          <w:bottom w:val="nil"/>
          <w:right w:val="nil"/>
          <w:between w:val="nil"/>
        </w:pBdr>
        <w:spacing w:after="0" w:line="240" w:lineRule="auto"/>
        <w:ind w:left="360"/>
        <w:rPr>
          <w:rFonts w:ascii="Arial" w:eastAsia="Arial" w:hAnsi="Arial" w:cs="Arial"/>
          <w:sz w:val="24"/>
          <w:szCs w:val="24"/>
        </w:rPr>
      </w:pPr>
    </w:p>
    <w:p w:rsidR="007D4688" w:rsidRDefault="00B21C59">
      <w:pPr>
        <w:numPr>
          <w:ilvl w:val="0"/>
          <w:numId w:val="12"/>
        </w:numPr>
        <w:tabs>
          <w:tab w:val="left" w:pos="1134"/>
        </w:tabs>
        <w:spacing w:after="200" w:line="276" w:lineRule="auto"/>
        <w:ind w:left="924" w:hanging="357"/>
      </w:pPr>
      <w:r>
        <w:rPr>
          <w:rFonts w:ascii="Arial" w:eastAsia="Arial" w:hAnsi="Arial" w:cs="Arial"/>
          <w:sz w:val="24"/>
          <w:szCs w:val="24"/>
        </w:rPr>
        <w:t>services which are fundamentally the same as what we need under this procu</w:t>
      </w:r>
      <w:r>
        <w:rPr>
          <w:rFonts w:ascii="Arial" w:eastAsia="Arial" w:hAnsi="Arial" w:cs="Arial"/>
          <w:sz w:val="24"/>
          <w:szCs w:val="24"/>
        </w:rPr>
        <w:t>rement are currently being provided either in-house or by a Supplier</w:t>
      </w:r>
    </w:p>
    <w:p w:rsidR="007D4688" w:rsidRDefault="00B21C59">
      <w:pPr>
        <w:numPr>
          <w:ilvl w:val="0"/>
          <w:numId w:val="12"/>
        </w:numPr>
        <w:tabs>
          <w:tab w:val="left" w:pos="1134"/>
        </w:tabs>
        <w:spacing w:after="200" w:line="276" w:lineRule="auto"/>
        <w:ind w:left="924" w:hanging="357"/>
      </w:pPr>
      <w:r>
        <w:rPr>
          <w:rFonts w:ascii="Arial" w:eastAsia="Arial" w:hAnsi="Arial" w:cs="Arial"/>
          <w:sz w:val="24"/>
          <w:szCs w:val="24"/>
        </w:rPr>
        <w:t>there are organised groupings of employees delivering services</w:t>
      </w:r>
    </w:p>
    <w:p w:rsidR="007D4688" w:rsidRDefault="00B21C59">
      <w:pPr>
        <w:numPr>
          <w:ilvl w:val="0"/>
          <w:numId w:val="12"/>
        </w:numPr>
        <w:tabs>
          <w:tab w:val="left" w:pos="1134"/>
        </w:tabs>
        <w:spacing w:after="200" w:line="276" w:lineRule="auto"/>
        <w:ind w:left="924" w:hanging="357"/>
      </w:pPr>
      <w:r>
        <w:rPr>
          <w:rFonts w:ascii="Arial" w:eastAsia="Arial" w:hAnsi="Arial" w:cs="Arial"/>
          <w:sz w:val="24"/>
          <w:szCs w:val="24"/>
        </w:rPr>
        <w:t>the responsibility for delivering those or comparable services will transfer to the Supplier who is awarded the call-off con</w:t>
      </w:r>
      <w:r>
        <w:rPr>
          <w:rFonts w:ascii="Arial" w:eastAsia="Arial" w:hAnsi="Arial" w:cs="Arial"/>
          <w:sz w:val="24"/>
          <w:szCs w:val="24"/>
        </w:rPr>
        <w:t>tract</w:t>
      </w: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sz w:val="24"/>
          <w:szCs w:val="24"/>
        </w:rPr>
        <w:t>Again, we encourage you to take your own advice on whether TUPE is likely to apply and to carry out due diligence accordingly.</w:t>
      </w:r>
    </w:p>
    <w:p w:rsidR="007D4688" w:rsidRDefault="007D4688">
      <w:pPr>
        <w:pBdr>
          <w:top w:val="nil"/>
          <w:left w:val="nil"/>
          <w:bottom w:val="nil"/>
          <w:right w:val="nil"/>
          <w:between w:val="nil"/>
        </w:pBdr>
        <w:spacing w:after="0" w:line="240" w:lineRule="auto"/>
        <w:ind w:left="360"/>
        <w:rPr>
          <w:rFonts w:ascii="Arial" w:eastAsia="Arial" w:hAnsi="Arial" w:cs="Arial"/>
          <w:sz w:val="24"/>
          <w:szCs w:val="24"/>
        </w:rPr>
      </w:pP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sz w:val="24"/>
          <w:szCs w:val="24"/>
        </w:rPr>
        <w:t>You can see the provisions we make and the indemnities which will be given if TUPE is to apply under a call-off contract in Call-Off Schedule 2 (Staff Transfer). No further indemnities will be provided.</w:t>
      </w:r>
    </w:p>
    <w:p w:rsidR="007D4688" w:rsidRDefault="007D4688">
      <w:pPr>
        <w:pBdr>
          <w:top w:val="nil"/>
          <w:left w:val="nil"/>
          <w:bottom w:val="nil"/>
          <w:right w:val="nil"/>
          <w:between w:val="nil"/>
        </w:pBdr>
        <w:spacing w:after="0" w:line="240" w:lineRule="auto"/>
        <w:ind w:left="360"/>
        <w:rPr>
          <w:rFonts w:ascii="Arial" w:eastAsia="Arial" w:hAnsi="Arial" w:cs="Arial"/>
          <w:sz w:val="24"/>
          <w:szCs w:val="24"/>
        </w:rPr>
      </w:pP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sz w:val="24"/>
          <w:szCs w:val="24"/>
        </w:rPr>
        <w:t>We can’t provide information in respect of employees</w:t>
      </w:r>
      <w:r>
        <w:rPr>
          <w:rFonts w:ascii="Arial" w:eastAsia="Arial" w:hAnsi="Arial" w:cs="Arial"/>
          <w:sz w:val="24"/>
          <w:szCs w:val="24"/>
        </w:rPr>
        <w:t xml:space="preserve"> at this stage because it’s not available. It will be provided at call-off stage, in the event that TUPE applies to a call-off contract.</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20" w:name="_heading=h.4i7ojhp" w:colFirst="0" w:colLast="0"/>
      <w:bookmarkEnd w:id="20"/>
      <w:r>
        <w:rPr>
          <w:rFonts w:ascii="Arial" w:eastAsia="Arial" w:hAnsi="Arial" w:cs="Arial"/>
          <w:b/>
          <w:color w:val="000000"/>
          <w:sz w:val="32"/>
          <w:szCs w:val="32"/>
        </w:rPr>
        <w:t>C</w:t>
      </w:r>
      <w:r>
        <w:rPr>
          <w:rFonts w:ascii="Arial" w:eastAsia="Arial" w:hAnsi="Arial" w:cs="Arial"/>
          <w:b/>
          <w:color w:val="000000"/>
          <w:sz w:val="32"/>
          <w:szCs w:val="32"/>
        </w:rPr>
        <w:t xml:space="preserve">ompetition rules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bookmarkStart w:id="21" w:name="_heading=h.2xcytpi" w:colFirst="0" w:colLast="0"/>
      <w:bookmarkEnd w:id="21"/>
      <w:r>
        <w:rPr>
          <w:rFonts w:ascii="Arial" w:eastAsia="Arial" w:hAnsi="Arial" w:cs="Arial"/>
          <w:b/>
          <w:color w:val="000000"/>
          <w:sz w:val="28"/>
          <w:szCs w:val="28"/>
        </w:rPr>
        <w:t>What you can expect from us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We will not share any information from your bid which you have identified as being confidential or commercially sensitive with third parties, apart from other central government bodies (and their related bodies). However, we may share this information but </w:t>
      </w:r>
      <w:r>
        <w:rPr>
          <w:rFonts w:ascii="Arial" w:eastAsia="Arial" w:hAnsi="Arial" w:cs="Arial"/>
          <w:color w:val="000000"/>
          <w:sz w:val="24"/>
          <w:szCs w:val="24"/>
        </w:rPr>
        <w:t xml:space="preserve">only in line with the Regulations, the Freedom of Information Act 2000 (FOIA) or any other law as applicable. </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What we expect from you</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w:t>
      </w:r>
      <w:r>
        <w:rPr>
          <w:rFonts w:ascii="Arial" w:eastAsia="Arial" w:hAnsi="Arial" w:cs="Arial"/>
          <w:color w:val="000000"/>
          <w:sz w:val="24"/>
          <w:szCs w:val="24"/>
        </w:rPr>
        <w:t>. You must also ensure members of your consortium, key subcontractors or advisers comply.</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Your bid must remain valid for 120 days after the bid submission deadline.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Involvement in m</w:t>
      </w:r>
      <w:r>
        <w:rPr>
          <w:rFonts w:ascii="Arial" w:eastAsia="Arial" w:hAnsi="Arial" w:cs="Arial"/>
          <w:b/>
          <w:color w:val="000000"/>
          <w:sz w:val="28"/>
          <w:szCs w:val="28"/>
        </w:rPr>
        <w:t>ultiple bids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in your own name and as a key subcontractor and/or a member of a  consortium connected with a separate bid</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your own name which is similar to a separate bid from another bidder within your group of companies.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This is so we can be sure that your involvem</w:t>
      </w:r>
      <w:r>
        <w:rPr>
          <w:rFonts w:ascii="Arial" w:eastAsia="Arial" w:hAnsi="Arial" w:cs="Arial"/>
          <w:color w:val="000000"/>
          <w:sz w:val="24"/>
          <w:szCs w:val="24"/>
        </w:rPr>
        <w:t>ent does not cause: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potential or actual conflicts of interest</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sz w:val="24"/>
          <w:szCs w:val="24"/>
        </w:rPr>
        <w:t>Supplier</w:t>
      </w:r>
      <w:r>
        <w:rPr>
          <w:rFonts w:ascii="Arial" w:eastAsia="Arial" w:hAnsi="Arial" w:cs="Arial"/>
          <w:color w:val="000000"/>
          <w:sz w:val="24"/>
          <w:szCs w:val="24"/>
        </w:rPr>
        <w:t xml:space="preserve"> capacity problems</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restrictions or distortions in competition</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We may require you to amend or withdraw all or part of your bid if, in our reasonable opinion, any of the above issues have </w:t>
      </w:r>
      <w:r>
        <w:rPr>
          <w:rFonts w:ascii="Arial" w:eastAsia="Arial" w:hAnsi="Arial" w:cs="Arial"/>
          <w:color w:val="000000"/>
          <w:sz w:val="24"/>
          <w:szCs w:val="24"/>
        </w:rPr>
        <w:t>arisen or may arise.</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Collusive behaviour</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22" w:name="_heading=h.1ci93xb" w:colFirst="0" w:colLast="0"/>
      <w:bookmarkEnd w:id="22"/>
      <w:r>
        <w:rPr>
          <w:rFonts w:ascii="Arial" w:eastAsia="Arial" w:hAnsi="Arial" w:cs="Arial"/>
          <w:color w:val="000000"/>
          <w:sz w:val="24"/>
          <w:szCs w:val="24"/>
        </w:rPr>
        <w:t>You must not, and you must make sure that your directors, employees, subcontractors, key subcontractors, advisors, companies within your group or members of your consortia do not:</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fix or adjust any part of your bid by agreement or arrangement with any other person, except where, getting quotes necessary for your bid or to get any necessary security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communicate with any person other than us the value, price or rates set out in your </w:t>
      </w:r>
      <w:r>
        <w:rPr>
          <w:rFonts w:ascii="Arial" w:eastAsia="Arial" w:hAnsi="Arial" w:cs="Arial"/>
          <w:color w:val="000000"/>
          <w:sz w:val="24"/>
          <w:szCs w:val="24"/>
        </w:rPr>
        <w:t>bid or information which would enable the precise or approximate value, price or rates to be calculated by any other person except where such communication is undertaken with persons who are also participants in your bid submission, namely those where disc</w:t>
      </w:r>
      <w:r>
        <w:rPr>
          <w:rFonts w:ascii="Arial" w:eastAsia="Arial" w:hAnsi="Arial" w:cs="Arial"/>
          <w:color w:val="000000"/>
          <w:sz w:val="24"/>
          <w:szCs w:val="24"/>
        </w:rPr>
        <w:t xml:space="preserve">losure to such person is made in confidence in order to obtain quotes necessary for your bid or to get any necessary security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enter into any agreement or arrangement with any other bidder,  so that bidder does not submit a bid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 xml:space="preserve">share, permit or disclose </w:t>
      </w:r>
      <w:r>
        <w:rPr>
          <w:rFonts w:ascii="Arial" w:eastAsia="Arial" w:hAnsi="Arial" w:cs="Arial"/>
          <w:color w:val="000000"/>
          <w:sz w:val="24"/>
          <w:szCs w:val="24"/>
        </w:rPr>
        <w:t>to another person, access to any information relating to your bid submission (or another bid submission to which you are party)</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offer or agree to pay or give any sum or sums of money, inducement or valuable consideration directly or indirectly to any other</w:t>
      </w:r>
      <w:r>
        <w:rPr>
          <w:rFonts w:ascii="Arial" w:eastAsia="Arial" w:hAnsi="Arial" w:cs="Arial"/>
          <w:color w:val="000000"/>
          <w:sz w:val="24"/>
          <w:szCs w:val="24"/>
        </w:rPr>
        <w:t xml:space="preserve"> person for doing or having done or causing or having caused to be done in relation to its bid submission</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you do breach paragraph 9.4, we may (without prejudice to any other criminal or civil remedies available to it) disqualify you from further partici</w:t>
      </w:r>
      <w:r>
        <w:rPr>
          <w:rFonts w:ascii="Arial" w:eastAsia="Arial" w:hAnsi="Arial" w:cs="Arial"/>
          <w:color w:val="000000"/>
          <w:sz w:val="24"/>
          <w:szCs w:val="24"/>
        </w:rPr>
        <w:t>pation in this competition.</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Contracting arrangements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7D4688" w:rsidRDefault="00B21C59">
      <w:pPr>
        <w:numPr>
          <w:ilvl w:val="1"/>
          <w:numId w:val="3"/>
        </w:numPr>
        <w:pBdr>
          <w:top w:val="nil"/>
          <w:left w:val="nil"/>
          <w:bottom w:val="nil"/>
          <w:right w:val="nil"/>
          <w:between w:val="nil"/>
        </w:pBdr>
        <w:spacing w:after="0" w:line="240" w:lineRule="auto"/>
        <w:ind w:left="720" w:hanging="720"/>
        <w:rPr>
          <w:b/>
        </w:rPr>
      </w:pPr>
      <w:r>
        <w:rPr>
          <w:rFonts w:ascii="Arial" w:eastAsia="Arial" w:hAnsi="Arial" w:cs="Arial"/>
          <w:b/>
          <w:sz w:val="28"/>
          <w:szCs w:val="28"/>
        </w:rPr>
        <w:t>Contracting arrangements for consortium</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will require a consortium to form a specific legal e</w:t>
      </w:r>
      <w:r>
        <w:rPr>
          <w:rFonts w:ascii="Arial" w:eastAsia="Arial" w:hAnsi="Arial" w:cs="Arial"/>
          <w:color w:val="000000"/>
          <w:sz w:val="24"/>
          <w:szCs w:val="24"/>
        </w:rPr>
        <w:t xml:space="preserve">ntity when signing a framework contract.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Bidder conduct and conflicts of interest</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collude</w:t>
      </w:r>
      <w:proofErr w:type="gramEnd"/>
      <w:r>
        <w:rPr>
          <w:rFonts w:ascii="Arial" w:eastAsia="Arial" w:hAnsi="Arial" w:cs="Arial"/>
          <w:color w:val="000000"/>
          <w:sz w:val="24"/>
          <w:szCs w:val="24"/>
        </w:rPr>
        <w:t xml:space="preserve"> </w:t>
      </w:r>
      <w:r>
        <w:rPr>
          <w:rFonts w:ascii="Arial" w:eastAsia="Arial" w:hAnsi="Arial" w:cs="Arial"/>
          <w:sz w:val="24"/>
          <w:szCs w:val="24"/>
        </w:rPr>
        <w:t>with others</w:t>
      </w:r>
      <w:r>
        <w:rPr>
          <w:rFonts w:ascii="Arial" w:eastAsia="Arial" w:hAnsi="Arial" w:cs="Arial"/>
          <w:color w:val="000000"/>
          <w:sz w:val="24"/>
          <w:szCs w:val="24"/>
        </w:rPr>
        <w:t xml:space="preserve"> over the content and submission of bids. However, you may work in good faith with a proposed partner, </w:t>
      </w:r>
      <w:r>
        <w:rPr>
          <w:rFonts w:ascii="Arial" w:eastAsia="Arial" w:hAnsi="Arial" w:cs="Arial"/>
          <w:sz w:val="24"/>
          <w:szCs w:val="24"/>
        </w:rPr>
        <w:t>Supplier</w:t>
      </w:r>
      <w:r>
        <w:rPr>
          <w:rFonts w:ascii="Arial" w:eastAsia="Arial" w:hAnsi="Arial" w:cs="Arial"/>
          <w:color w:val="000000"/>
          <w:sz w:val="24"/>
          <w:szCs w:val="24"/>
        </w:rPr>
        <w:t xml:space="preserve">, </w:t>
      </w:r>
      <w:r>
        <w:rPr>
          <w:rFonts w:ascii="Arial" w:eastAsia="Arial" w:hAnsi="Arial" w:cs="Arial"/>
          <w:color w:val="000000"/>
          <w:sz w:val="24"/>
          <w:szCs w:val="24"/>
        </w:rPr>
        <w:t>consortium member or provider of finance.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canvass</w:t>
      </w:r>
      <w:proofErr w:type="gramEnd"/>
      <w:r>
        <w:rPr>
          <w:rFonts w:ascii="Arial" w:eastAsia="Arial" w:hAnsi="Arial" w:cs="Arial"/>
          <w:color w:val="000000"/>
          <w:sz w:val="24"/>
          <w:szCs w:val="24"/>
        </w:rPr>
        <w:t xml:space="preserve"> any Minister, officer, public sector employee, member or agent our staff or advisors in relation to this competition.</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try</w:t>
      </w:r>
      <w:proofErr w:type="gramEnd"/>
      <w:r>
        <w:rPr>
          <w:rFonts w:ascii="Arial" w:eastAsia="Arial" w:hAnsi="Arial" w:cs="Arial"/>
          <w:color w:val="000000"/>
          <w:sz w:val="24"/>
          <w:szCs w:val="24"/>
        </w:rPr>
        <w:t xml:space="preserve"> to obtain information from any of our staff or advisors about another bidder or bid.</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bookmarkStart w:id="23" w:name="_heading=h.3whwml4" w:colFirst="0" w:colLast="0"/>
      <w:bookmarkEnd w:id="23"/>
      <w:r>
        <w:rPr>
          <w:rFonts w:ascii="Arial" w:eastAsia="Arial" w:hAnsi="Arial" w:cs="Arial"/>
          <w:b/>
          <w:color w:val="000000"/>
          <w:sz w:val="28"/>
          <w:szCs w:val="28"/>
        </w:rPr>
        <w:t>Confidentiality and</w:t>
      </w:r>
      <w:r>
        <w:rPr>
          <w:rFonts w:ascii="Arial" w:eastAsia="Arial" w:hAnsi="Arial" w:cs="Arial"/>
          <w:b/>
          <w:color w:val="000000"/>
          <w:sz w:val="28"/>
          <w:szCs w:val="28"/>
        </w:rPr>
        <w:t xml:space="preserve"> freedom of information</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submit a bid</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comply</w:t>
      </w:r>
      <w:proofErr w:type="gramEnd"/>
      <w:r>
        <w:rPr>
          <w:rFonts w:ascii="Arial" w:eastAsia="Arial" w:hAnsi="Arial" w:cs="Arial"/>
          <w:color w:val="000000"/>
          <w:sz w:val="24"/>
          <w:szCs w:val="24"/>
        </w:rPr>
        <w:t xml:space="preserve"> with a legal obligation.</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Publicity</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You must not make statements to the media regarding any bid or its contents. You are not allowed to publicise the outcome of the competition unless we have given you written consent.</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Our rights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waive or change the requirements of this ITT pack from time to time without notice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proofErr w:type="gramStart"/>
      <w:r>
        <w:rPr>
          <w:rFonts w:ascii="Arial" w:eastAsia="Arial" w:hAnsi="Arial" w:cs="Arial"/>
          <w:color w:val="000000"/>
          <w:sz w:val="24"/>
          <w:szCs w:val="24"/>
        </w:rPr>
        <w:t>verify</w:t>
      </w:r>
      <w:proofErr w:type="gramEnd"/>
      <w:r>
        <w:rPr>
          <w:rFonts w:ascii="Arial" w:eastAsia="Arial" w:hAnsi="Arial" w:cs="Arial"/>
          <w:color w:val="000000"/>
          <w:sz w:val="24"/>
          <w:szCs w:val="24"/>
        </w:rPr>
        <w:t xml:space="preserve"> information, seek clarification or require evidence or further information in respect of your bid. You MUST ensure you are regularly checking</w:t>
      </w:r>
      <w:r>
        <w:rPr>
          <w:rFonts w:ascii="Arial" w:eastAsia="Arial" w:hAnsi="Arial" w:cs="Arial"/>
          <w:color w:val="000000"/>
          <w:sz w:val="24"/>
          <w:szCs w:val="24"/>
        </w:rPr>
        <w:t xml:space="preserve"> your messages to ensure you are able to respond to our clarifications</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withdraw this ITT pack at any time, or re-invite bids on the same or alternative basis</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choose not to award any framework contract(s) or lot(s) as a result of the competition</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make any ch</w:t>
      </w:r>
      <w:r>
        <w:rPr>
          <w:rFonts w:ascii="Arial" w:eastAsia="Arial" w:hAnsi="Arial" w:cs="Arial"/>
          <w:color w:val="000000"/>
          <w:sz w:val="24"/>
          <w:szCs w:val="24"/>
        </w:rPr>
        <w:t>anges to the timetable, structure or content of the competition</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the evaluation stages (selection and award stages) of this procurement concurrently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exclude you if: </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submit a non-compliant bid</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for any ot</w:t>
      </w:r>
      <w:r>
        <w:rPr>
          <w:rFonts w:ascii="Arial" w:eastAsia="Arial" w:hAnsi="Arial" w:cs="Arial"/>
          <w:color w:val="000000"/>
          <w:sz w:val="24"/>
          <w:szCs w:val="24"/>
        </w:rPr>
        <w:t>her reason set out elsewhere in this ITT pack</w:t>
      </w:r>
    </w:p>
    <w:p w:rsidR="007D4688" w:rsidRDefault="00B21C59">
      <w:pPr>
        <w:numPr>
          <w:ilvl w:val="1"/>
          <w:numId w:val="2"/>
        </w:numPr>
        <w:pBdr>
          <w:top w:val="nil"/>
          <w:left w:val="nil"/>
          <w:bottom w:val="nil"/>
          <w:right w:val="nil"/>
          <w:between w:val="nil"/>
        </w:pBdr>
        <w:spacing w:after="80"/>
        <w:ind w:left="1775" w:hanging="355"/>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Consequences of misrepresentation</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excluded from bidding for contracts for three years under regulation 57(8)(h)(</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of the Regulations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sued by us for damages, and we may rescind the contract under the Misrepresentation Act 1967</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If fraud, or fraudulent intent, can be proved, you may be pros</w:t>
      </w:r>
      <w:r>
        <w:rPr>
          <w:rFonts w:ascii="Arial" w:eastAsia="Arial" w:hAnsi="Arial" w:cs="Arial"/>
          <w:color w:val="000000"/>
          <w:sz w:val="24"/>
          <w:szCs w:val="24"/>
        </w:rPr>
        <w:t>ecuted and convicted of the offence of fraud by false representation under s.2 of the Fraud Act 2006, which can carry a sentence of up to 10 years or a fine (or both).</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If there is a conviction, then your organisation must be excluded from the procurement procedure for five years under regulation 57(1) of the Regulations (subject to self-cleaning). </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Bid costs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w:t>
      </w:r>
      <w:r>
        <w:rPr>
          <w:rFonts w:ascii="Arial" w:eastAsia="Arial" w:hAnsi="Arial" w:cs="Arial"/>
          <w:color w:val="000000"/>
          <w:sz w:val="24"/>
          <w:szCs w:val="24"/>
        </w:rPr>
        <w:t>e terminate or amend the competition.</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Warnings and disclaimers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We will not be liable: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where parts of the ITT pack are not accurate, adequate or complete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for any written or verbal communications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Intellectual Property Rights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ITT pack remains our property. You must use the ITT pack only for this competition.</w:t>
      </w:r>
      <w:r>
        <w:rPr>
          <w:rFonts w:ascii="Arial" w:eastAsia="Arial" w:hAnsi="Arial" w:cs="Arial"/>
          <w:color w:val="000000"/>
          <w:sz w:val="24"/>
          <w:szCs w:val="24"/>
        </w:rPr>
        <w:t xml:space="preserve">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run the competition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comply with law and guidance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carry out our business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Our advisors, subcontractors and other government bodies can use your bid for the same purposes.</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 xml:space="preserve">Government Security Classifications (GSC)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24" w:name="_heading=h.2bn6wsx" w:colFirst="0" w:colLast="0"/>
      <w:bookmarkEnd w:id="24"/>
      <w:r>
        <w:rPr>
          <w:rFonts w:ascii="Arial" w:eastAsia="Arial" w:hAnsi="Arial" w:cs="Arial"/>
          <w:b/>
          <w:color w:val="000000"/>
          <w:sz w:val="32"/>
          <w:szCs w:val="32"/>
        </w:rPr>
        <w:t>H</w:t>
      </w:r>
      <w:r>
        <w:rPr>
          <w:rFonts w:ascii="Arial" w:eastAsia="Arial" w:hAnsi="Arial" w:cs="Arial"/>
          <w:b/>
          <w:color w:val="000000"/>
          <w:sz w:val="32"/>
          <w:szCs w:val="32"/>
        </w:rPr>
        <w:t>ow the framework is structured</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FF0000"/>
          <w:sz w:val="24"/>
          <w:szCs w:val="24"/>
        </w:rPr>
      </w:pPr>
      <w:r>
        <w:rPr>
          <w:rFonts w:ascii="Arial" w:eastAsia="Arial" w:hAnsi="Arial" w:cs="Arial"/>
          <w:sz w:val="24"/>
          <w:szCs w:val="24"/>
        </w:rPr>
        <w:t xml:space="preserve">The framework contract is made up of four key components: </w:t>
      </w:r>
      <w:hyperlink r:id="rId15">
        <w:r>
          <w:rPr>
            <w:rFonts w:ascii="Arial" w:eastAsia="Arial" w:hAnsi="Arial" w:cs="Arial"/>
            <w:color w:val="0563C1"/>
            <w:sz w:val="24"/>
            <w:szCs w:val="24"/>
            <w:u w:val="single"/>
          </w:rPr>
          <w:t>https://www.crowncommercial.gov.uk/agreements/RM6195</w:t>
        </w:r>
      </w:hyperlink>
      <w:r>
        <w:rPr>
          <w:rFonts w:ascii="Arial" w:eastAsia="Arial" w:hAnsi="Arial" w:cs="Arial"/>
          <w:sz w:val="24"/>
          <w:szCs w:val="24"/>
        </w:rPr>
        <w:t>.</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 xml:space="preserve">Core terms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These are the main legal terms for the framework contract and for each call-off contract. The core terms contain our standard commercial terms and govern the </w:t>
      </w:r>
      <w:r>
        <w:rPr>
          <w:rFonts w:ascii="Arial" w:eastAsia="Arial" w:hAnsi="Arial" w:cs="Arial"/>
          <w:sz w:val="24"/>
          <w:szCs w:val="24"/>
        </w:rPr>
        <w:t>Supplier</w:t>
      </w:r>
      <w:r>
        <w:rPr>
          <w:rFonts w:ascii="Arial" w:eastAsia="Arial" w:hAnsi="Arial" w:cs="Arial"/>
          <w:color w:val="000000"/>
          <w:sz w:val="24"/>
          <w:szCs w:val="24"/>
        </w:rPr>
        <w:t>’s relationship with us at framework contract level and with each buyer at call-off contra</w:t>
      </w:r>
      <w:r>
        <w:rPr>
          <w:rFonts w:ascii="Arial" w:eastAsia="Arial" w:hAnsi="Arial" w:cs="Arial"/>
          <w:color w:val="000000"/>
          <w:sz w:val="24"/>
          <w:szCs w:val="24"/>
        </w:rPr>
        <w:t>ct level.</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 xml:space="preserve">Schedules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framework schedules</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lastRenderedPageBreak/>
        <w:t xml:space="preserve">joint schedules (for framework and call-off)   </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call-off schedules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table below describes the purpose of each of these schedules.</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Framework award form</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framework award form contains important details about the contents of the framework contract. It lists all of the mandatory and optional schedules that have been sel</w:t>
      </w:r>
      <w:r>
        <w:rPr>
          <w:rFonts w:ascii="Arial" w:eastAsia="Arial" w:hAnsi="Arial" w:cs="Arial"/>
          <w:color w:val="000000"/>
          <w:sz w:val="24"/>
          <w:szCs w:val="24"/>
        </w:rPr>
        <w:t xml:space="preserve">ected to create the framework and call-off contract.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This form is the basis of the contract between the </w:t>
      </w:r>
      <w:r>
        <w:rPr>
          <w:rFonts w:ascii="Arial" w:eastAsia="Arial" w:hAnsi="Arial" w:cs="Arial"/>
          <w:sz w:val="24"/>
          <w:szCs w:val="24"/>
        </w:rPr>
        <w:t>Supplier</w:t>
      </w:r>
      <w:r>
        <w:rPr>
          <w:rFonts w:ascii="Arial" w:eastAsia="Arial" w:hAnsi="Arial" w:cs="Arial"/>
          <w:color w:val="000000"/>
          <w:sz w:val="24"/>
          <w:szCs w:val="24"/>
        </w:rPr>
        <w:t xml:space="preserve"> and CCS. If you are awarded a place on the framework, the framework award form will be prepared by us and personalised to you. We will use inf</w:t>
      </w:r>
      <w:r>
        <w:rPr>
          <w:rFonts w:ascii="Arial" w:eastAsia="Arial" w:hAnsi="Arial" w:cs="Arial"/>
          <w:color w:val="000000"/>
          <w:sz w:val="24"/>
          <w:szCs w:val="24"/>
        </w:rPr>
        <w:t>ormation you have submitted in your bid.</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You must sign and return the Framework Award Form within </w:t>
      </w:r>
      <w:r>
        <w:rPr>
          <w:rFonts w:ascii="Arial" w:eastAsia="Arial" w:hAnsi="Arial" w:cs="Arial"/>
          <w:sz w:val="24"/>
          <w:szCs w:val="24"/>
        </w:rPr>
        <w:t>5</w:t>
      </w:r>
      <w:r>
        <w:rPr>
          <w:rFonts w:ascii="Arial" w:eastAsia="Arial" w:hAnsi="Arial" w:cs="Arial"/>
          <w:color w:val="000000"/>
          <w:sz w:val="24"/>
          <w:szCs w:val="24"/>
        </w:rPr>
        <w:t xml:space="preserve"> days of being asked. If you do not sign and return, we will withdraw our offer of a framework agreement.</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Order form</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When a buyer wants to make purchases they will call-off from</w:t>
      </w:r>
      <w:r>
        <w:rPr>
          <w:rFonts w:ascii="Arial" w:eastAsia="Arial" w:hAnsi="Arial" w:cs="Arial"/>
          <w:sz w:val="24"/>
          <w:szCs w:val="24"/>
        </w:rPr>
        <w:t xml:space="preserve"> </w:t>
      </w:r>
      <w:r>
        <w:rPr>
          <w:rFonts w:ascii="Arial" w:eastAsia="Arial" w:hAnsi="Arial" w:cs="Arial"/>
          <w:color w:val="000000"/>
          <w:sz w:val="24"/>
          <w:szCs w:val="24"/>
        </w:rPr>
        <w:t xml:space="preserve">the framework by providing the relevant information laid out in Framework Schedule 6 (Part A - Order Form Template}. You can read about how buyers will do their call-offs in Framework Schedule 7 </w:t>
      </w:r>
      <w:r>
        <w:rPr>
          <w:rFonts w:ascii="Arial" w:eastAsia="Arial" w:hAnsi="Arial" w:cs="Arial"/>
          <w:color w:val="000000"/>
          <w:sz w:val="24"/>
          <w:szCs w:val="24"/>
        </w:rPr>
        <w:t xml:space="preserve">(Call-Off Award Procedure). </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order form lays out:</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Supplier</w:t>
      </w:r>
      <w:r>
        <w:rPr>
          <w:rFonts w:ascii="Arial" w:eastAsia="Arial" w:hAnsi="Arial" w:cs="Arial"/>
          <w:color w:val="000000"/>
          <w:sz w:val="24"/>
          <w:szCs w:val="24"/>
        </w:rPr>
        <w:t xml:space="preserve"> and buyer contact details</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details of what will be supplied</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it’ll be supplied</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how much it’ll cost</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list of all the call-off and joint schedules, including any special terms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The call-off contract will be created when both parties agree to it either by:</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each party signing a completed template order form</w:t>
      </w:r>
    </w:p>
    <w:p w:rsidR="007D4688" w:rsidRDefault="00B21C59">
      <w:pPr>
        <w:numPr>
          <w:ilvl w:val="0"/>
          <w:numId w:val="10"/>
        </w:numPr>
        <w:pBdr>
          <w:top w:val="nil"/>
          <w:left w:val="nil"/>
          <w:bottom w:val="nil"/>
          <w:right w:val="nil"/>
          <w:between w:val="nil"/>
        </w:pBdr>
        <w:spacing w:after="80"/>
        <w:ind w:left="924" w:hanging="357"/>
        <w:rPr>
          <w:rFonts w:ascii="Arial" w:eastAsia="Arial" w:hAnsi="Arial" w:cs="Arial"/>
          <w:color w:val="000000"/>
          <w:sz w:val="24"/>
          <w:szCs w:val="24"/>
        </w:rPr>
      </w:pPr>
      <w:r>
        <w:rPr>
          <w:rFonts w:ascii="Arial" w:eastAsia="Arial" w:hAnsi="Arial" w:cs="Arial"/>
          <w:color w:val="000000"/>
          <w:sz w:val="24"/>
          <w:szCs w:val="24"/>
        </w:rPr>
        <w:t>a binding electronic purchase order which includes the relevant information as laid out in the order form</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Over the life of a f</w:t>
      </w:r>
      <w:r>
        <w:rPr>
          <w:rFonts w:ascii="Arial" w:eastAsia="Arial" w:hAnsi="Arial" w:cs="Arial"/>
          <w:color w:val="000000"/>
          <w:sz w:val="24"/>
          <w:szCs w:val="24"/>
        </w:rPr>
        <w:t xml:space="preserve">ramework there are typically many call-offs. Each call-off is normally between one buyer and one </w:t>
      </w:r>
      <w:r>
        <w:rPr>
          <w:rFonts w:ascii="Arial" w:eastAsia="Arial" w:hAnsi="Arial" w:cs="Arial"/>
          <w:sz w:val="24"/>
          <w:szCs w:val="24"/>
        </w:rPr>
        <w:t>Supplier</w:t>
      </w:r>
      <w:r>
        <w:rPr>
          <w:rFonts w:ascii="Arial" w:eastAsia="Arial" w:hAnsi="Arial" w:cs="Arial"/>
          <w:color w:val="000000"/>
          <w:sz w:val="24"/>
          <w:szCs w:val="24"/>
        </w:rPr>
        <w:t xml:space="preserve"> but sometimes buyers pool their demand and award jointly to one </w:t>
      </w:r>
      <w:r>
        <w:rPr>
          <w:rFonts w:ascii="Arial" w:eastAsia="Arial" w:hAnsi="Arial" w:cs="Arial"/>
          <w:sz w:val="24"/>
          <w:szCs w:val="24"/>
        </w:rPr>
        <w:t>Supplier</w:t>
      </w:r>
      <w:r>
        <w:rPr>
          <w:rFonts w:ascii="Arial" w:eastAsia="Arial" w:hAnsi="Arial" w:cs="Arial"/>
          <w:color w:val="000000"/>
          <w:sz w:val="24"/>
          <w:szCs w:val="24"/>
        </w:rPr>
        <w:t>.</w:t>
      </w:r>
    </w:p>
    <w:p w:rsidR="007D4688" w:rsidRDefault="00B21C59">
      <w:pPr>
        <w:numPr>
          <w:ilvl w:val="1"/>
          <w:numId w:val="3"/>
        </w:numPr>
        <w:pBdr>
          <w:top w:val="nil"/>
          <w:left w:val="nil"/>
          <w:bottom w:val="nil"/>
          <w:right w:val="nil"/>
          <w:between w:val="nil"/>
        </w:pBdr>
        <w:spacing w:after="0" w:line="240" w:lineRule="auto"/>
        <w:ind w:left="720" w:hanging="720"/>
        <w:rPr>
          <w:b/>
          <w:color w:val="000000"/>
        </w:rPr>
      </w:pPr>
      <w:r>
        <w:rPr>
          <w:rFonts w:ascii="Arial" w:eastAsia="Arial" w:hAnsi="Arial" w:cs="Arial"/>
          <w:b/>
          <w:color w:val="000000"/>
          <w:sz w:val="28"/>
          <w:szCs w:val="28"/>
        </w:rPr>
        <w:t>The contract documents</w:t>
      </w:r>
    </w:p>
    <w:p w:rsidR="007D4688" w:rsidRDefault="00B21C59">
      <w:pPr>
        <w:pBdr>
          <w:top w:val="nil"/>
          <w:left w:val="nil"/>
          <w:bottom w:val="nil"/>
          <w:right w:val="nil"/>
          <w:between w:val="nil"/>
        </w:pBdr>
        <w:tabs>
          <w:tab w:val="left" w:pos="1134"/>
        </w:tabs>
        <w:spacing w:before="120" w:after="120" w:line="240" w:lineRule="auto"/>
        <w:jc w:val="both"/>
        <w:rPr>
          <w:rFonts w:ascii="Arial" w:eastAsia="Arial" w:hAnsi="Arial" w:cs="Arial"/>
          <w:color w:val="FF0000"/>
          <w:sz w:val="24"/>
          <w:szCs w:val="24"/>
        </w:rPr>
      </w:pPr>
      <w:r>
        <w:rPr>
          <w:rFonts w:ascii="Arial" w:eastAsia="Arial" w:hAnsi="Arial" w:cs="Arial"/>
          <w:sz w:val="24"/>
          <w:szCs w:val="24"/>
        </w:rPr>
        <w:t xml:space="preserve">This table lists and briefly describes each contract document. You can find the individual documents on the CCS procurement pipeline page </w:t>
      </w:r>
      <w:hyperlink r:id="rId16">
        <w:r>
          <w:rPr>
            <w:rFonts w:ascii="Arial" w:eastAsia="Arial" w:hAnsi="Arial" w:cs="Arial"/>
            <w:color w:val="1155CC"/>
            <w:sz w:val="24"/>
            <w:szCs w:val="24"/>
            <w:u w:val="single"/>
          </w:rPr>
          <w:t>https://www.crowncommercial.gov.uk/agreements/</w:t>
        </w:r>
        <w:r>
          <w:rPr>
            <w:rFonts w:ascii="Arial" w:eastAsia="Arial" w:hAnsi="Arial" w:cs="Arial"/>
            <w:color w:val="1155CC"/>
            <w:sz w:val="24"/>
            <w:szCs w:val="24"/>
            <w:u w:val="single"/>
          </w:rPr>
          <w:t>RM6195</w:t>
        </w:r>
      </w:hyperlink>
      <w:r>
        <w:rPr>
          <w:rFonts w:ascii="Arial" w:eastAsia="Arial" w:hAnsi="Arial" w:cs="Arial"/>
          <w:sz w:val="24"/>
          <w:szCs w:val="24"/>
        </w:rPr>
        <w:t>.</w:t>
      </w:r>
    </w:p>
    <w:p w:rsidR="007D4688" w:rsidRDefault="00B21C59">
      <w:pPr>
        <w:widowControl w:val="0"/>
        <w:spacing w:after="200" w:line="276" w:lineRule="auto"/>
        <w:rPr>
          <w:rFonts w:ascii="Arial" w:eastAsia="Arial" w:hAnsi="Arial" w:cs="Arial"/>
          <w:sz w:val="24"/>
          <w:szCs w:val="24"/>
        </w:rPr>
      </w:pPr>
      <w:r>
        <w:rPr>
          <w:rFonts w:ascii="Arial" w:eastAsia="Arial" w:hAnsi="Arial" w:cs="Arial"/>
          <w:b/>
          <w:sz w:val="24"/>
          <w:szCs w:val="24"/>
          <w:highlight w:val="yellow"/>
        </w:rPr>
        <w:t xml:space="preserve"> </w:t>
      </w:r>
      <w:r>
        <w:rPr>
          <w:rFonts w:ascii="Arial" w:eastAsia="Arial" w:hAnsi="Arial" w:cs="Arial"/>
          <w:sz w:val="24"/>
          <w:szCs w:val="24"/>
        </w:rPr>
        <w:t xml:space="preserve"> </w:t>
      </w:r>
    </w:p>
    <w:tbl>
      <w:tblPr>
        <w:tblStyle w:val="ae"/>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7D4688">
        <w:trPr>
          <w:trHeight w:val="480"/>
        </w:trPr>
        <w:tc>
          <w:tcPr>
            <w:tcW w:w="3124" w:type="dxa"/>
            <w:shd w:val="clear" w:color="auto" w:fill="D9D9D9"/>
            <w:tcMar>
              <w:top w:w="100" w:type="dxa"/>
              <w:left w:w="100" w:type="dxa"/>
              <w:bottom w:w="100" w:type="dxa"/>
              <w:right w:w="100" w:type="dxa"/>
            </w:tcMar>
          </w:tcPr>
          <w:p w:rsidR="007D4688" w:rsidRDefault="00B21C59">
            <w:pPr>
              <w:widowControl w:val="0"/>
              <w:spacing w:after="80"/>
              <w:rPr>
                <w:rFonts w:ascii="Arial" w:eastAsia="Arial" w:hAnsi="Arial" w:cs="Arial"/>
                <w:sz w:val="28"/>
                <w:szCs w:val="28"/>
              </w:rPr>
            </w:pPr>
            <w:r>
              <w:rPr>
                <w:rFonts w:ascii="Arial" w:eastAsia="Arial" w:hAnsi="Arial" w:cs="Arial"/>
                <w:sz w:val="28"/>
                <w:szCs w:val="28"/>
              </w:rPr>
              <w:t>Document title</w:t>
            </w:r>
          </w:p>
        </w:tc>
        <w:tc>
          <w:tcPr>
            <w:tcW w:w="4819" w:type="dxa"/>
            <w:shd w:val="clear" w:color="auto" w:fill="D9D9D9"/>
            <w:tcMar>
              <w:top w:w="100" w:type="dxa"/>
              <w:left w:w="100" w:type="dxa"/>
              <w:bottom w:w="100" w:type="dxa"/>
              <w:right w:w="100" w:type="dxa"/>
            </w:tcMar>
          </w:tcPr>
          <w:p w:rsidR="007D4688" w:rsidRDefault="00B21C59">
            <w:pPr>
              <w:widowControl w:val="0"/>
              <w:spacing w:after="80"/>
              <w:rPr>
                <w:rFonts w:ascii="Arial" w:eastAsia="Arial" w:hAnsi="Arial" w:cs="Arial"/>
                <w:sz w:val="28"/>
                <w:szCs w:val="28"/>
              </w:rPr>
            </w:pPr>
            <w:r>
              <w:rPr>
                <w:rFonts w:ascii="Arial" w:eastAsia="Arial" w:hAnsi="Arial" w:cs="Arial"/>
                <w:sz w:val="28"/>
                <w:szCs w:val="28"/>
              </w:rPr>
              <w:t>What is it?</w:t>
            </w:r>
          </w:p>
        </w:tc>
        <w:tc>
          <w:tcPr>
            <w:tcW w:w="1418" w:type="dxa"/>
            <w:shd w:val="clear" w:color="auto" w:fill="D9D9D9"/>
            <w:tcMar>
              <w:top w:w="100" w:type="dxa"/>
              <w:left w:w="100" w:type="dxa"/>
              <w:bottom w:w="100" w:type="dxa"/>
              <w:right w:w="100" w:type="dxa"/>
            </w:tcMar>
          </w:tcPr>
          <w:p w:rsidR="007D4688" w:rsidRDefault="00B21C59">
            <w:pPr>
              <w:widowControl w:val="0"/>
              <w:spacing w:after="80"/>
              <w:rPr>
                <w:rFonts w:ascii="Arial" w:eastAsia="Arial" w:hAnsi="Arial" w:cs="Arial"/>
                <w:sz w:val="28"/>
                <w:szCs w:val="28"/>
              </w:rPr>
            </w:pPr>
            <w:r>
              <w:rPr>
                <w:rFonts w:ascii="Arial" w:eastAsia="Arial" w:hAnsi="Arial" w:cs="Arial"/>
                <w:sz w:val="28"/>
                <w:szCs w:val="28"/>
              </w:rPr>
              <w:t>Optional?</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lastRenderedPageBreak/>
              <w:t>Core Terms</w:t>
            </w:r>
          </w:p>
        </w:tc>
        <w:tc>
          <w:tcPr>
            <w:tcW w:w="4819" w:type="dxa"/>
            <w:shd w:val="clear" w:color="auto" w:fill="auto"/>
            <w:tcMar>
              <w:top w:w="100" w:type="dxa"/>
              <w:left w:w="100" w:type="dxa"/>
              <w:bottom w:w="100" w:type="dxa"/>
              <w:right w:w="100" w:type="dxa"/>
            </w:tcMar>
          </w:tcPr>
          <w:p w:rsidR="007D4688" w:rsidRDefault="00B21C59">
            <w:pPr>
              <w:spacing w:after="80"/>
              <w:rPr>
                <w:rFonts w:ascii="Arial" w:eastAsia="Arial" w:hAnsi="Arial" w:cs="Arial"/>
              </w:rPr>
            </w:pPr>
            <w:r>
              <w:rPr>
                <w:rFonts w:ascii="Arial" w:eastAsia="Arial" w:hAnsi="Arial" w:cs="Arial"/>
              </w:rPr>
              <w:t>The main legal terms for both Framework and Call-Off Contracts.</w:t>
            </w:r>
          </w:p>
        </w:tc>
        <w:tc>
          <w:tcPr>
            <w:tcW w:w="1418" w:type="dxa"/>
            <w:shd w:val="clear" w:color="auto" w:fill="auto"/>
            <w:tcMar>
              <w:top w:w="100" w:type="dxa"/>
              <w:left w:w="100" w:type="dxa"/>
              <w:bottom w:w="100" w:type="dxa"/>
              <w:right w:w="100" w:type="dxa"/>
            </w:tcMar>
          </w:tcPr>
          <w:p w:rsidR="007D4688" w:rsidRDefault="007D4688">
            <w:pPr>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Award Form</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Includes important information and contents of a Framework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Schedules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1 (Specification)</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Deliverables CCS needs the Suppliers to provide to Buyers.</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2 (Framework Tender)</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the Supplier proposes to meet the requirements in the Specification.</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3 (Framework Prices)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4 (Framework Management)</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CCS and Suppliers will manage the Framework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5 (Management Charges and Information)</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6 (Order Form T</w:t>
            </w:r>
            <w:r>
              <w:rPr>
                <w:rFonts w:ascii="Arial" w:eastAsia="Arial" w:hAnsi="Arial" w:cs="Arial"/>
                <w:b/>
              </w:rPr>
              <w:t>emplate and Call-Off Schedules)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template documents that the Buyer needs to complete to form a Call-Off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7</w:t>
            </w:r>
          </w:p>
          <w:p w:rsidR="007D4688" w:rsidRDefault="00B21C59">
            <w:pPr>
              <w:widowControl w:val="0"/>
              <w:spacing w:after="80"/>
              <w:rPr>
                <w:rFonts w:ascii="Arial" w:eastAsia="Arial" w:hAnsi="Arial" w:cs="Arial"/>
                <w:b/>
              </w:rPr>
            </w:pPr>
            <w:r>
              <w:rPr>
                <w:rFonts w:ascii="Arial" w:eastAsia="Arial" w:hAnsi="Arial" w:cs="Arial"/>
                <w:b/>
              </w:rPr>
              <w:t>(Call-Off Award Procedure)</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process that a Buyer must follow to award a Call-Off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8</w:t>
            </w:r>
          </w:p>
          <w:p w:rsidR="007D4688" w:rsidRDefault="00B21C59">
            <w:pPr>
              <w:widowControl w:val="0"/>
              <w:spacing w:after="80"/>
              <w:rPr>
                <w:rFonts w:ascii="Arial" w:eastAsia="Arial" w:hAnsi="Arial" w:cs="Arial"/>
                <w:b/>
              </w:rPr>
            </w:pPr>
            <w:r>
              <w:rPr>
                <w:rFonts w:ascii="Arial" w:eastAsia="Arial" w:hAnsi="Arial" w:cs="Arial"/>
                <w:b/>
              </w:rPr>
              <w:t>(</w:t>
            </w:r>
            <w:proofErr w:type="spellStart"/>
            <w:r>
              <w:rPr>
                <w:rFonts w:ascii="Arial" w:eastAsia="Arial" w:hAnsi="Arial" w:cs="Arial"/>
                <w:b/>
              </w:rPr>
              <w:t>Self Audit</w:t>
            </w:r>
            <w:proofErr w:type="spellEnd"/>
            <w:r>
              <w:rPr>
                <w:rFonts w:ascii="Arial" w:eastAsia="Arial" w:hAnsi="Arial" w:cs="Arial"/>
                <w:b/>
              </w:rPr>
              <w:t xml:space="preserve"> Certificate)</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Framework Schedule 9</w:t>
            </w:r>
          </w:p>
          <w:p w:rsidR="007D4688" w:rsidRDefault="00B21C59">
            <w:pPr>
              <w:widowControl w:val="0"/>
              <w:spacing w:after="80"/>
              <w:rPr>
                <w:rFonts w:ascii="Arial" w:eastAsia="Arial" w:hAnsi="Arial" w:cs="Arial"/>
                <w:b/>
              </w:rPr>
            </w:pPr>
            <w:r>
              <w:rPr>
                <w:rFonts w:ascii="Arial" w:eastAsia="Arial" w:hAnsi="Arial" w:cs="Arial"/>
                <w:b/>
              </w:rPr>
              <w:t>(Cyber Essentials Scheme)</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Obligations on the Supplier to maintain cyber</w:t>
            </w:r>
            <w:r>
              <w:rPr>
                <w:rFonts w:ascii="Arial" w:eastAsia="Arial" w:hAnsi="Arial" w:cs="Arial"/>
              </w:rPr>
              <w:t xml:space="preserve"> security accreditation.</w:t>
            </w:r>
          </w:p>
          <w:p w:rsidR="007D4688" w:rsidRDefault="00B21C59">
            <w:pPr>
              <w:widowControl w:val="0"/>
              <w:spacing w:after="80"/>
              <w:rPr>
                <w:rFonts w:ascii="Arial" w:eastAsia="Arial" w:hAnsi="Arial" w:cs="Arial"/>
              </w:rPr>
            </w:pPr>
            <w:r>
              <w:rPr>
                <w:rFonts w:ascii="Arial" w:eastAsia="Arial" w:hAnsi="Arial" w:cs="Arial"/>
              </w:rPr>
              <w:t>PLEASE NOTE:</w:t>
            </w:r>
          </w:p>
          <w:p w:rsidR="007D4688" w:rsidRDefault="00B21C59">
            <w:pPr>
              <w:widowControl w:val="0"/>
              <w:spacing w:after="80"/>
              <w:rPr>
                <w:rFonts w:ascii="Arial" w:eastAsia="Arial" w:hAnsi="Arial" w:cs="Arial"/>
              </w:rPr>
            </w:pPr>
            <w:r>
              <w:rPr>
                <w:rFonts w:ascii="Arial" w:eastAsia="Arial" w:hAnsi="Arial" w:cs="Arial"/>
              </w:rPr>
              <w:t xml:space="preserve">All certificates issued prior to 1 April 2020 or before 30 June 2020 on the existing scheme </w:t>
            </w:r>
            <w:proofErr w:type="gramStart"/>
            <w:r>
              <w:rPr>
                <w:rFonts w:ascii="Arial" w:eastAsia="Arial" w:hAnsi="Arial" w:cs="Arial"/>
              </w:rPr>
              <w:t>are</w:t>
            </w:r>
            <w:proofErr w:type="gramEnd"/>
            <w:r>
              <w:rPr>
                <w:rFonts w:ascii="Arial" w:eastAsia="Arial" w:hAnsi="Arial" w:cs="Arial"/>
              </w:rPr>
              <w:t xml:space="preserve"> valid until 30 June 2021. This includes those issued by Accreditation Bodies other than IASME.</w:t>
            </w:r>
          </w:p>
          <w:p w:rsidR="007D4688" w:rsidRDefault="007D4688">
            <w:pPr>
              <w:widowControl w:val="0"/>
              <w:spacing w:after="80"/>
              <w:rPr>
                <w:rFonts w:ascii="Arial" w:eastAsia="Arial" w:hAnsi="Arial" w:cs="Arial"/>
              </w:rPr>
            </w:pPr>
          </w:p>
          <w:p w:rsidR="007D4688" w:rsidRDefault="00B21C59">
            <w:pPr>
              <w:widowControl w:val="0"/>
              <w:spacing w:after="80"/>
              <w:rPr>
                <w:rFonts w:ascii="Arial" w:eastAsia="Arial" w:hAnsi="Arial" w:cs="Arial"/>
              </w:rPr>
            </w:pPr>
            <w:r>
              <w:rPr>
                <w:rFonts w:ascii="Arial" w:eastAsia="Arial" w:hAnsi="Arial" w:cs="Arial"/>
              </w:rPr>
              <w:t>On 30 June 2021, any certi</w:t>
            </w:r>
            <w:r>
              <w:rPr>
                <w:rFonts w:ascii="Arial" w:eastAsia="Arial" w:hAnsi="Arial" w:cs="Arial"/>
              </w:rPr>
              <w:t xml:space="preserve">ficate issued under </w:t>
            </w:r>
            <w:r>
              <w:rPr>
                <w:rFonts w:ascii="Arial" w:eastAsia="Arial" w:hAnsi="Arial" w:cs="Arial"/>
              </w:rPr>
              <w:lastRenderedPageBreak/>
              <w:t>the old scheme will expire.</w:t>
            </w:r>
          </w:p>
          <w:p w:rsidR="007D4688" w:rsidRDefault="007D4688">
            <w:pPr>
              <w:widowControl w:val="0"/>
              <w:spacing w:after="80"/>
              <w:rPr>
                <w:rFonts w:ascii="Arial" w:eastAsia="Arial" w:hAnsi="Arial" w:cs="Arial"/>
              </w:rPr>
            </w:pPr>
          </w:p>
          <w:p w:rsidR="007D4688" w:rsidRDefault="00B21C59">
            <w:pPr>
              <w:widowControl w:val="0"/>
              <w:spacing w:after="80"/>
              <w:rPr>
                <w:rFonts w:ascii="Arial" w:eastAsia="Arial" w:hAnsi="Arial" w:cs="Arial"/>
              </w:rPr>
            </w:pPr>
            <w:r>
              <w:rPr>
                <w:rFonts w:ascii="Arial" w:eastAsia="Arial" w:hAnsi="Arial" w:cs="Arial"/>
              </w:rPr>
              <w:t xml:space="preserve">Refer to </w:t>
            </w:r>
            <w:hyperlink r:id="rId17">
              <w:r>
                <w:rPr>
                  <w:rFonts w:ascii="Arial" w:eastAsia="Arial" w:hAnsi="Arial" w:cs="Arial"/>
                  <w:color w:val="0563C1"/>
                  <w:u w:val="single"/>
                </w:rPr>
                <w:t>https://www.ncsc.gov.uk/information/cyber-essentials-faqs</w:t>
              </w:r>
            </w:hyperlink>
            <w:r>
              <w:rPr>
                <w:rFonts w:ascii="Arial" w:eastAsia="Arial" w:hAnsi="Arial" w:cs="Arial"/>
              </w:rPr>
              <w:t xml:space="preserve"> for more information.</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1</w:t>
            </w:r>
          </w:p>
          <w:p w:rsidR="007D4688" w:rsidRDefault="00B21C59">
            <w:pPr>
              <w:widowControl w:val="0"/>
              <w:spacing w:after="80"/>
              <w:rPr>
                <w:rFonts w:ascii="Arial" w:eastAsia="Arial" w:hAnsi="Arial" w:cs="Arial"/>
                <w:b/>
              </w:rPr>
            </w:pPr>
            <w:r>
              <w:rPr>
                <w:rFonts w:ascii="Arial" w:eastAsia="Arial" w:hAnsi="Arial" w:cs="Arial"/>
                <w:b/>
              </w:rPr>
              <w:t>(Definitions)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2</w:t>
            </w:r>
          </w:p>
          <w:p w:rsidR="007D4688" w:rsidRDefault="00B21C59">
            <w:pPr>
              <w:widowControl w:val="0"/>
              <w:spacing w:after="80"/>
              <w:rPr>
                <w:rFonts w:ascii="Arial" w:eastAsia="Arial" w:hAnsi="Arial" w:cs="Arial"/>
                <w:b/>
              </w:rPr>
            </w:pPr>
            <w:r>
              <w:rPr>
                <w:rFonts w:ascii="Arial" w:eastAsia="Arial" w:hAnsi="Arial" w:cs="Arial"/>
                <w:b/>
              </w:rPr>
              <w:t>(Variation Form)</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the Supplier, CCS and the Buyer can make a change to an existing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3</w:t>
            </w:r>
          </w:p>
          <w:p w:rsidR="007D4688" w:rsidRDefault="00B21C59">
            <w:pPr>
              <w:widowControl w:val="0"/>
              <w:spacing w:after="80"/>
              <w:rPr>
                <w:rFonts w:ascii="Arial" w:eastAsia="Arial" w:hAnsi="Arial" w:cs="Arial"/>
                <w:b/>
              </w:rPr>
            </w:pPr>
            <w:r>
              <w:rPr>
                <w:rFonts w:ascii="Arial" w:eastAsia="Arial" w:hAnsi="Arial" w:cs="Arial"/>
                <w:b/>
              </w:rPr>
              <w:t>(Insurance Requirements)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insurance</w:t>
            </w:r>
            <w:r>
              <w:rPr>
                <w:rFonts w:ascii="Arial" w:eastAsia="Arial" w:hAnsi="Arial" w:cs="Arial"/>
              </w:rPr>
              <w:t xml:space="preserve"> a Supplier needs in case it breaches a Contract or is negligent.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4 (Commercially Sensitive Information)</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5 (Corporate Social Responsibility)</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Agreement that the Supplier behaves as a good corporate citizen.</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6</w:t>
            </w:r>
          </w:p>
          <w:p w:rsidR="007D4688" w:rsidRDefault="00B21C59">
            <w:pPr>
              <w:widowControl w:val="0"/>
              <w:spacing w:after="80"/>
              <w:rPr>
                <w:rFonts w:ascii="Arial" w:eastAsia="Arial" w:hAnsi="Arial" w:cs="Arial"/>
                <w:b/>
              </w:rPr>
            </w:pPr>
            <w:r>
              <w:rPr>
                <w:rFonts w:ascii="Arial" w:eastAsia="Arial" w:hAnsi="Arial" w:cs="Arial"/>
                <w:b/>
              </w:rPr>
              <w:t>(Key Subcontractors)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w:t>
            </w:r>
            <w:r>
              <w:rPr>
                <w:rFonts w:ascii="Arial" w:eastAsia="Arial" w:hAnsi="Arial" w:cs="Arial"/>
                <w:b/>
              </w:rPr>
              <w:t xml:space="preserve"> 7</w:t>
            </w:r>
          </w:p>
          <w:p w:rsidR="007D4688" w:rsidRDefault="00B21C59">
            <w:pPr>
              <w:widowControl w:val="0"/>
              <w:spacing w:after="80"/>
              <w:rPr>
                <w:rFonts w:ascii="Arial" w:eastAsia="Arial" w:hAnsi="Arial" w:cs="Arial"/>
                <w:b/>
              </w:rPr>
            </w:pPr>
            <w:r>
              <w:rPr>
                <w:rFonts w:ascii="Arial" w:eastAsia="Arial" w:hAnsi="Arial" w:cs="Arial"/>
                <w:b/>
              </w:rPr>
              <w:t>(Financial Difficulties)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 xml:space="preserve">What Suppliers must do if they are in financial </w:t>
            </w:r>
            <w:proofErr w:type="gramStart"/>
            <w:r>
              <w:rPr>
                <w:rFonts w:ascii="Arial" w:eastAsia="Arial" w:hAnsi="Arial" w:cs="Arial"/>
              </w:rPr>
              <w:t>trouble.</w:t>
            </w:r>
            <w:proofErr w:type="gramEnd"/>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8</w:t>
            </w:r>
          </w:p>
          <w:p w:rsidR="007D4688" w:rsidRDefault="00B21C59">
            <w:pPr>
              <w:widowControl w:val="0"/>
              <w:spacing w:after="80"/>
              <w:rPr>
                <w:rFonts w:ascii="Arial" w:eastAsia="Arial" w:hAnsi="Arial" w:cs="Arial"/>
                <w:b/>
              </w:rPr>
            </w:pPr>
            <w:r>
              <w:rPr>
                <w:rFonts w:ascii="Arial" w:eastAsia="Arial" w:hAnsi="Arial" w:cs="Arial"/>
                <w:b/>
              </w:rPr>
              <w:t>(Guarantee)</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highlight w:val="white"/>
              </w:rPr>
              <w:t xml:space="preserve">The document signed by a third party to provide additional assurance to a Buyer that the Supplier will meet their obligations under a call off contract. Also includes the form of Letter of Intent to Guarantee that is required to be used if you intend to / </w:t>
            </w:r>
            <w:r>
              <w:rPr>
                <w:rFonts w:ascii="Arial" w:eastAsia="Arial" w:hAnsi="Arial" w:cs="Arial"/>
                <w:highlight w:val="white"/>
              </w:rPr>
              <w:t>are required to have a guarantor.</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9 (Minimum Standards of Reliability)</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Restriction on the buyer entering into Call-Off Contracts if it does not meet the standards required in the FTS notice.</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10</w:t>
            </w:r>
          </w:p>
          <w:p w:rsidR="007D4688" w:rsidRDefault="00B21C59">
            <w:pPr>
              <w:widowControl w:val="0"/>
              <w:spacing w:after="80"/>
              <w:rPr>
                <w:rFonts w:ascii="Arial" w:eastAsia="Arial" w:hAnsi="Arial" w:cs="Arial"/>
                <w:b/>
              </w:rPr>
            </w:pPr>
            <w:r>
              <w:rPr>
                <w:rFonts w:ascii="Arial" w:eastAsia="Arial" w:hAnsi="Arial" w:cs="Arial"/>
                <w:b/>
              </w:rPr>
              <w:t>(Rectification Plan)</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process to follow if a Supplier defaults a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11</w:t>
            </w:r>
          </w:p>
          <w:p w:rsidR="007D4688" w:rsidRDefault="00B21C59">
            <w:pPr>
              <w:widowControl w:val="0"/>
              <w:spacing w:after="80"/>
              <w:rPr>
                <w:rFonts w:ascii="Arial" w:eastAsia="Arial" w:hAnsi="Arial" w:cs="Arial"/>
                <w:b/>
              </w:rPr>
            </w:pPr>
            <w:r>
              <w:rPr>
                <w:rFonts w:ascii="Arial" w:eastAsia="Arial" w:hAnsi="Arial" w:cs="Arial"/>
                <w:b/>
              </w:rPr>
              <w:t>(Processing Data)</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Details about the data processing the Supplier is allowed to do.</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lastRenderedPageBreak/>
              <w:t>Joint Schedule 12</w:t>
            </w:r>
          </w:p>
          <w:p w:rsidR="007D4688" w:rsidRDefault="00B21C59">
            <w:pPr>
              <w:widowControl w:val="0"/>
              <w:spacing w:after="80"/>
              <w:rPr>
                <w:rFonts w:ascii="Arial" w:eastAsia="Arial" w:hAnsi="Arial" w:cs="Arial"/>
                <w:b/>
              </w:rPr>
            </w:pPr>
            <w:r>
              <w:rPr>
                <w:rFonts w:ascii="Arial" w:eastAsia="Arial" w:hAnsi="Arial" w:cs="Arial"/>
                <w:b/>
              </w:rPr>
              <w:t>(Supply Chain Visibility)</w:t>
            </w:r>
          </w:p>
        </w:tc>
        <w:tc>
          <w:tcPr>
            <w:tcW w:w="4819"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Joint Schedule 13 (Benchmarking)</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 (Transparency Reports)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information about the Contract that the Buyer needs from the Supplier so that it can meet its public accountability</w:t>
            </w:r>
            <w:r>
              <w:rPr>
                <w:rFonts w:ascii="Arial" w:eastAsia="Arial" w:hAnsi="Arial" w:cs="Arial"/>
              </w:rPr>
              <w:t xml:space="preserve"> and transparency requirements.</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2</w:t>
            </w:r>
          </w:p>
          <w:p w:rsidR="007D4688" w:rsidRDefault="00B21C59">
            <w:pPr>
              <w:widowControl w:val="0"/>
              <w:spacing w:after="80"/>
              <w:rPr>
                <w:rFonts w:ascii="Arial" w:eastAsia="Arial" w:hAnsi="Arial" w:cs="Arial"/>
                <w:b/>
              </w:rPr>
            </w:pPr>
            <w:r>
              <w:rPr>
                <w:rFonts w:ascii="Arial" w:eastAsia="Arial" w:hAnsi="Arial" w:cs="Arial"/>
                <w:b/>
              </w:rPr>
              <w:t>(Staff Transfer)</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3</w:t>
            </w:r>
          </w:p>
          <w:p w:rsidR="007D4688" w:rsidRDefault="00B21C59">
            <w:pPr>
              <w:widowControl w:val="0"/>
              <w:spacing w:after="80"/>
              <w:rPr>
                <w:rFonts w:ascii="Arial" w:eastAsia="Arial" w:hAnsi="Arial" w:cs="Arial"/>
                <w:b/>
              </w:rPr>
            </w:pPr>
            <w:r>
              <w:rPr>
                <w:rFonts w:ascii="Arial" w:eastAsia="Arial" w:hAnsi="Arial" w:cs="Arial"/>
                <w:b/>
              </w:rPr>
              <w:t>(Continuous Improvement)</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4</w:t>
            </w:r>
          </w:p>
          <w:p w:rsidR="007D4688" w:rsidRDefault="00B21C59">
            <w:pPr>
              <w:widowControl w:val="0"/>
              <w:spacing w:after="80"/>
              <w:rPr>
                <w:rFonts w:ascii="Arial" w:eastAsia="Arial" w:hAnsi="Arial" w:cs="Arial"/>
                <w:b/>
              </w:rPr>
            </w:pPr>
            <w:r>
              <w:rPr>
                <w:rFonts w:ascii="Arial" w:eastAsia="Arial" w:hAnsi="Arial" w:cs="Arial"/>
                <w:b/>
              </w:rPr>
              <w:t xml:space="preserve">(Call-Off Tender)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5</w:t>
            </w:r>
          </w:p>
          <w:p w:rsidR="007D4688" w:rsidRDefault="00B21C59">
            <w:pPr>
              <w:widowControl w:val="0"/>
              <w:spacing w:after="80"/>
              <w:rPr>
                <w:rFonts w:ascii="Arial" w:eastAsia="Arial" w:hAnsi="Arial" w:cs="Arial"/>
                <w:b/>
              </w:rPr>
            </w:pPr>
            <w:r>
              <w:rPr>
                <w:rFonts w:ascii="Arial" w:eastAsia="Arial" w:hAnsi="Arial" w:cs="Arial"/>
                <w:b/>
              </w:rPr>
              <w:t>(Pricing Details)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Placeholder for pricing information additional to that contained in the Order Form.</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6</w:t>
            </w:r>
          </w:p>
          <w:p w:rsidR="007D4688" w:rsidRDefault="00B21C59">
            <w:pPr>
              <w:widowControl w:val="0"/>
              <w:spacing w:after="80"/>
              <w:rPr>
                <w:rFonts w:ascii="Arial" w:eastAsia="Arial" w:hAnsi="Arial" w:cs="Arial"/>
                <w:b/>
              </w:rPr>
            </w:pPr>
            <w:r>
              <w:rPr>
                <w:rFonts w:ascii="Arial" w:eastAsia="Arial" w:hAnsi="Arial" w:cs="Arial"/>
                <w:b/>
              </w:rPr>
              <w:t xml:space="preserve">(ICT Services)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Additional terms for the delivery of ICT Services.</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7</w:t>
            </w:r>
          </w:p>
          <w:p w:rsidR="007D4688" w:rsidRDefault="00B21C59">
            <w:pPr>
              <w:widowControl w:val="0"/>
              <w:spacing w:after="80"/>
              <w:rPr>
                <w:rFonts w:ascii="Arial" w:eastAsia="Arial" w:hAnsi="Arial" w:cs="Arial"/>
                <w:b/>
              </w:rPr>
            </w:pPr>
            <w:r>
              <w:rPr>
                <w:rFonts w:ascii="Arial" w:eastAsia="Arial" w:hAnsi="Arial" w:cs="Arial"/>
                <w:b/>
              </w:rPr>
              <w:t xml:space="preserve">(Key Supplier Staff)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Restrictions on a Supplier changi</w:t>
            </w:r>
            <w:r>
              <w:rPr>
                <w:rFonts w:ascii="Arial" w:eastAsia="Arial" w:hAnsi="Arial" w:cs="Arial"/>
              </w:rPr>
              <w:t>ng staff that are crucial to deliver the Contract.</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9</w:t>
            </w:r>
          </w:p>
          <w:p w:rsidR="007D4688" w:rsidRDefault="00B21C59">
            <w:pPr>
              <w:widowControl w:val="0"/>
              <w:spacing w:after="80"/>
              <w:rPr>
                <w:rFonts w:ascii="Arial" w:eastAsia="Arial" w:hAnsi="Arial" w:cs="Arial"/>
                <w:b/>
              </w:rPr>
            </w:pPr>
            <w:r>
              <w:rPr>
                <w:rFonts w:ascii="Arial" w:eastAsia="Arial" w:hAnsi="Arial" w:cs="Arial"/>
                <w:b/>
              </w:rPr>
              <w:t>(Security)</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What the Supplier must do to ensure that Buyer data and Deliverables are kept secure.</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10</w:t>
            </w:r>
          </w:p>
          <w:p w:rsidR="007D4688" w:rsidRDefault="00B21C59">
            <w:pPr>
              <w:widowControl w:val="0"/>
              <w:spacing w:after="80"/>
              <w:rPr>
                <w:rFonts w:ascii="Arial" w:eastAsia="Arial" w:hAnsi="Arial" w:cs="Arial"/>
                <w:b/>
              </w:rPr>
            </w:pPr>
            <w:r>
              <w:rPr>
                <w:rFonts w:ascii="Arial" w:eastAsia="Arial" w:hAnsi="Arial" w:cs="Arial"/>
                <w:b/>
              </w:rPr>
              <w:t xml:space="preserve">(Exit Management)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 xml:space="preserve">What the Supplier needs to do at the end of a Call-Off Contract to help the Buyer continue to </w:t>
            </w:r>
            <w:r>
              <w:rPr>
                <w:rFonts w:ascii="Arial" w:eastAsia="Arial" w:hAnsi="Arial" w:cs="Arial"/>
              </w:rPr>
              <w:t>deliver public services.</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11 (Installation Works)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What the Supplier needs to do when installing items for the buyer.</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 xml:space="preserve">Call-Off Schedule 12 </w:t>
            </w:r>
            <w:r>
              <w:rPr>
                <w:rFonts w:ascii="Arial" w:eastAsia="Arial" w:hAnsi="Arial" w:cs="Arial"/>
                <w:b/>
              </w:rPr>
              <w:lastRenderedPageBreak/>
              <w:t>(Clustering)</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lastRenderedPageBreak/>
              <w:t xml:space="preserve">Enables multiple Buyers to join together to </w:t>
            </w:r>
            <w:r>
              <w:rPr>
                <w:rFonts w:ascii="Arial" w:eastAsia="Arial" w:hAnsi="Arial" w:cs="Arial"/>
              </w:rPr>
              <w:lastRenderedPageBreak/>
              <w:t>procure Deliverables more efficien</w:t>
            </w:r>
            <w:r>
              <w:rPr>
                <w:rFonts w:ascii="Arial" w:eastAsia="Arial" w:hAnsi="Arial" w:cs="Arial"/>
              </w:rPr>
              <w:t>tly.</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lastRenderedPageBreak/>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 xml:space="preserve">Call-Off Schedule 13 (Implementation Plan and Testing)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14</w:t>
            </w:r>
          </w:p>
          <w:p w:rsidR="007D4688" w:rsidRDefault="00B21C59">
            <w:pPr>
              <w:widowControl w:val="0"/>
              <w:spacing w:after="80"/>
              <w:rPr>
                <w:rFonts w:ascii="Arial" w:eastAsia="Arial" w:hAnsi="Arial" w:cs="Arial"/>
                <w:b/>
              </w:rPr>
            </w:pPr>
            <w:r>
              <w:rPr>
                <w:rFonts w:ascii="Arial" w:eastAsia="Arial" w:hAnsi="Arial" w:cs="Arial"/>
                <w:b/>
              </w:rPr>
              <w:t xml:space="preserve">(Service Levels) </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15</w:t>
            </w:r>
          </w:p>
          <w:p w:rsidR="007D4688" w:rsidRDefault="00B21C59">
            <w:pPr>
              <w:widowControl w:val="0"/>
              <w:spacing w:after="80"/>
              <w:rPr>
                <w:rFonts w:ascii="Arial" w:eastAsia="Arial" w:hAnsi="Arial" w:cs="Arial"/>
                <w:b/>
              </w:rPr>
            </w:pPr>
            <w:r>
              <w:rPr>
                <w:rFonts w:ascii="Arial" w:eastAsia="Arial" w:hAnsi="Arial" w:cs="Arial"/>
                <w:b/>
              </w:rPr>
              <w:t>(Call-Off Contract Management)</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How the Supplier and the Buyer should work together on the Call-Off Contract.</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17</w:t>
            </w:r>
          </w:p>
          <w:p w:rsidR="007D4688" w:rsidRDefault="00B21C59">
            <w:pPr>
              <w:widowControl w:val="0"/>
              <w:spacing w:after="80"/>
              <w:rPr>
                <w:rFonts w:ascii="Arial" w:eastAsia="Arial" w:hAnsi="Arial" w:cs="Arial"/>
                <w:b/>
              </w:rPr>
            </w:pPr>
            <w:r>
              <w:rPr>
                <w:rFonts w:ascii="Arial" w:eastAsia="Arial" w:hAnsi="Arial" w:cs="Arial"/>
                <w:b/>
              </w:rPr>
              <w:t>(MOD Terms)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Any additional terms required by MOD Buyers.</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18 (Background Checks)</w:t>
            </w:r>
          </w:p>
        </w:tc>
        <w:tc>
          <w:tcPr>
            <w:tcW w:w="4819" w:type="dxa"/>
            <w:shd w:val="clear" w:color="auto" w:fill="auto"/>
            <w:tcMar>
              <w:top w:w="100" w:type="dxa"/>
              <w:left w:w="100" w:type="dxa"/>
              <w:bottom w:w="100" w:type="dxa"/>
              <w:right w:w="100" w:type="dxa"/>
            </w:tcMar>
          </w:tcPr>
          <w:p w:rsidR="007D4688" w:rsidRDefault="007D4688">
            <w:pPr>
              <w:widowControl w:val="0"/>
              <w:spacing w:after="80"/>
              <w:rPr>
                <w:rFonts w:ascii="Arial" w:eastAsia="Arial" w:hAnsi="Arial" w:cs="Arial"/>
              </w:rPr>
            </w:pP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19 (Scottish Law)</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20 (Call-Off Specification)</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Further details about what has been ordered under a call-off contract.</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44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21</w:t>
            </w:r>
          </w:p>
          <w:p w:rsidR="007D4688" w:rsidRDefault="00B21C59">
            <w:pPr>
              <w:widowControl w:val="0"/>
              <w:spacing w:after="80"/>
              <w:rPr>
                <w:rFonts w:ascii="Arial" w:eastAsia="Arial" w:hAnsi="Arial" w:cs="Arial"/>
                <w:b/>
              </w:rPr>
            </w:pPr>
            <w:r>
              <w:rPr>
                <w:rFonts w:ascii="Arial" w:eastAsia="Arial" w:hAnsi="Arial" w:cs="Arial"/>
                <w:b/>
              </w:rPr>
              <w:t>(Northern Ireland Law)</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Switches the interpretation of the contract from the laws of England and Wales to Northern Irish law.</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r w:rsidR="007D4688">
        <w:trPr>
          <w:trHeight w:val="300"/>
        </w:trPr>
        <w:tc>
          <w:tcPr>
            <w:tcW w:w="3124"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b/>
              </w:rPr>
            </w:pPr>
            <w:r>
              <w:rPr>
                <w:rFonts w:ascii="Arial" w:eastAsia="Arial" w:hAnsi="Arial" w:cs="Arial"/>
                <w:b/>
              </w:rPr>
              <w:t>Call-Off Schedule 23</w:t>
            </w:r>
          </w:p>
          <w:p w:rsidR="007D4688" w:rsidRDefault="00B21C59">
            <w:pPr>
              <w:widowControl w:val="0"/>
              <w:spacing w:after="80"/>
              <w:rPr>
                <w:rFonts w:ascii="Arial" w:eastAsia="Arial" w:hAnsi="Arial" w:cs="Arial"/>
                <w:b/>
                <w:highlight w:val="yellow"/>
              </w:rPr>
            </w:pPr>
            <w:r>
              <w:rPr>
                <w:rFonts w:ascii="Arial" w:eastAsia="Arial" w:hAnsi="Arial" w:cs="Arial"/>
                <w:b/>
              </w:rPr>
              <w:t>(HMRC Terms)</w:t>
            </w:r>
          </w:p>
        </w:tc>
        <w:tc>
          <w:tcPr>
            <w:tcW w:w="4819"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Any additional terms required by HMRC Buyers.</w:t>
            </w:r>
          </w:p>
        </w:tc>
        <w:tc>
          <w:tcPr>
            <w:tcW w:w="1418" w:type="dxa"/>
            <w:shd w:val="clear" w:color="auto" w:fill="auto"/>
            <w:tcMar>
              <w:top w:w="100" w:type="dxa"/>
              <w:left w:w="100" w:type="dxa"/>
              <w:bottom w:w="100" w:type="dxa"/>
              <w:right w:w="100" w:type="dxa"/>
            </w:tcMar>
          </w:tcPr>
          <w:p w:rsidR="007D4688" w:rsidRDefault="00B21C59">
            <w:pPr>
              <w:widowControl w:val="0"/>
              <w:spacing w:after="80"/>
              <w:rPr>
                <w:rFonts w:ascii="Arial" w:eastAsia="Arial" w:hAnsi="Arial" w:cs="Arial"/>
              </w:rPr>
            </w:pPr>
            <w:r>
              <w:rPr>
                <w:rFonts w:ascii="Arial" w:eastAsia="Arial" w:hAnsi="Arial" w:cs="Arial"/>
              </w:rPr>
              <w:t>Yes.</w:t>
            </w:r>
          </w:p>
        </w:tc>
      </w:tr>
    </w:tbl>
    <w:p w:rsidR="007D4688" w:rsidRDefault="00B21C59">
      <w:pPr>
        <w:tabs>
          <w:tab w:val="left" w:pos="2290"/>
        </w:tabs>
        <w:spacing w:after="200" w:line="276" w:lineRule="auto"/>
      </w:pPr>
      <w:r>
        <w:tab/>
      </w:r>
    </w:p>
    <w:p w:rsidR="007D4688" w:rsidRDefault="00B21C59">
      <w:pPr>
        <w:numPr>
          <w:ilvl w:val="0"/>
          <w:numId w:val="3"/>
        </w:numPr>
        <w:pBdr>
          <w:top w:val="nil"/>
          <w:left w:val="nil"/>
          <w:bottom w:val="nil"/>
          <w:right w:val="nil"/>
          <w:between w:val="nil"/>
        </w:pBdr>
        <w:tabs>
          <w:tab w:val="left" w:pos="142"/>
        </w:tabs>
        <w:spacing w:before="240" w:after="240" w:line="240" w:lineRule="auto"/>
        <w:jc w:val="both"/>
      </w:pPr>
      <w:bookmarkStart w:id="25" w:name="_heading=h.qsh70q" w:colFirst="0" w:colLast="0"/>
      <w:bookmarkEnd w:id="25"/>
      <w:r>
        <w:rPr>
          <w:rFonts w:ascii="Arial" w:eastAsia="Arial" w:hAnsi="Arial" w:cs="Arial"/>
          <w:b/>
          <w:color w:val="000000"/>
          <w:sz w:val="32"/>
          <w:szCs w:val="32"/>
        </w:rPr>
        <w:t>A</w:t>
      </w:r>
      <w:r>
        <w:rPr>
          <w:rFonts w:ascii="Arial" w:eastAsia="Arial" w:hAnsi="Arial" w:cs="Arial"/>
          <w:b/>
          <w:color w:val="000000"/>
          <w:sz w:val="32"/>
          <w:szCs w:val="32"/>
        </w:rPr>
        <w:t>dditional information</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bookmarkStart w:id="26" w:name="_heading=h.3as4poj" w:colFirst="0" w:colLast="0"/>
      <w:bookmarkEnd w:id="26"/>
      <w:r>
        <w:rPr>
          <w:rFonts w:ascii="Arial" w:eastAsia="Arial" w:hAnsi="Arial" w:cs="Arial"/>
          <w:color w:val="000000"/>
          <w:sz w:val="24"/>
          <w:szCs w:val="24"/>
        </w:rPr>
        <w:t>In this section 11, “Procurement Regulations” means each of:</w:t>
      </w:r>
    </w:p>
    <w:p w:rsidR="007D4688" w:rsidRDefault="007D4688">
      <w:pPr>
        <w:pBdr>
          <w:top w:val="nil"/>
          <w:left w:val="nil"/>
          <w:bottom w:val="nil"/>
          <w:right w:val="nil"/>
          <w:between w:val="nil"/>
        </w:pBdr>
        <w:spacing w:after="0" w:line="240" w:lineRule="auto"/>
        <w:ind w:left="720"/>
        <w:rPr>
          <w:rFonts w:ascii="Arial" w:eastAsia="Arial" w:hAnsi="Arial" w:cs="Arial"/>
          <w:color w:val="000000"/>
          <w:sz w:val="24"/>
          <w:szCs w:val="24"/>
        </w:rPr>
      </w:pPr>
    </w:p>
    <w:p w:rsidR="007D4688" w:rsidRDefault="00B21C59">
      <w:pPr>
        <w:ind w:left="851"/>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the</w:t>
      </w:r>
      <w:proofErr w:type="gramEnd"/>
      <w:r>
        <w:rPr>
          <w:rFonts w:ascii="Arial" w:eastAsia="Arial" w:hAnsi="Arial" w:cs="Arial"/>
          <w:sz w:val="24"/>
          <w:szCs w:val="24"/>
        </w:rPr>
        <w:t xml:space="preserve"> Public Contracts Regulations 2015 (SI 2015/102);</w:t>
      </w:r>
    </w:p>
    <w:p w:rsidR="007D4688" w:rsidRDefault="00B21C59">
      <w:pPr>
        <w:ind w:left="851"/>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the</w:t>
      </w:r>
      <w:proofErr w:type="gramEnd"/>
      <w:r>
        <w:rPr>
          <w:rFonts w:ascii="Arial" w:eastAsia="Arial" w:hAnsi="Arial" w:cs="Arial"/>
          <w:sz w:val="24"/>
          <w:szCs w:val="24"/>
        </w:rPr>
        <w:t xml:space="preserve"> Concession Contracts Regulations 2016 (SI 2016/273);</w:t>
      </w:r>
    </w:p>
    <w:p w:rsidR="007D4688" w:rsidRDefault="00B21C59">
      <w:pPr>
        <w:ind w:left="851"/>
        <w:rPr>
          <w:rFonts w:ascii="Arial" w:eastAsia="Arial" w:hAnsi="Arial" w:cs="Arial"/>
          <w:sz w:val="24"/>
          <w:szCs w:val="24"/>
        </w:rPr>
      </w:pPr>
      <w:r>
        <w:rPr>
          <w:rFonts w:ascii="Arial" w:eastAsia="Arial" w:hAnsi="Arial" w:cs="Arial"/>
          <w:sz w:val="24"/>
          <w:szCs w:val="24"/>
        </w:rPr>
        <w:t xml:space="preserve">c) </w:t>
      </w:r>
      <w:proofErr w:type="gramStart"/>
      <w:r>
        <w:rPr>
          <w:rFonts w:ascii="Arial" w:eastAsia="Arial" w:hAnsi="Arial" w:cs="Arial"/>
          <w:sz w:val="24"/>
          <w:szCs w:val="24"/>
        </w:rPr>
        <w:t>the</w:t>
      </w:r>
      <w:proofErr w:type="gramEnd"/>
      <w:r>
        <w:rPr>
          <w:rFonts w:ascii="Arial" w:eastAsia="Arial" w:hAnsi="Arial" w:cs="Arial"/>
          <w:sz w:val="24"/>
          <w:szCs w:val="24"/>
        </w:rPr>
        <w:t xml:space="preserve"> Utilities Contracts Regulations 2016 (SI 2016/274);</w:t>
      </w:r>
    </w:p>
    <w:p w:rsidR="007D4688" w:rsidRDefault="00B21C59">
      <w:pPr>
        <w:ind w:left="851"/>
        <w:rPr>
          <w:rFonts w:ascii="Arial" w:eastAsia="Arial" w:hAnsi="Arial" w:cs="Arial"/>
          <w:sz w:val="24"/>
          <w:szCs w:val="24"/>
        </w:rPr>
      </w:pPr>
      <w:r>
        <w:rPr>
          <w:rFonts w:ascii="Arial" w:eastAsia="Arial" w:hAnsi="Arial" w:cs="Arial"/>
          <w:sz w:val="24"/>
          <w:szCs w:val="24"/>
        </w:rPr>
        <w:t xml:space="preserve">d) </w:t>
      </w:r>
      <w:proofErr w:type="gramStart"/>
      <w:r>
        <w:rPr>
          <w:rFonts w:ascii="Arial" w:eastAsia="Arial" w:hAnsi="Arial" w:cs="Arial"/>
          <w:sz w:val="24"/>
          <w:szCs w:val="24"/>
        </w:rPr>
        <w:t>the</w:t>
      </w:r>
      <w:proofErr w:type="gramEnd"/>
      <w:r>
        <w:rPr>
          <w:rFonts w:ascii="Arial" w:eastAsia="Arial" w:hAnsi="Arial" w:cs="Arial"/>
          <w:sz w:val="24"/>
          <w:szCs w:val="24"/>
        </w:rPr>
        <w:t xml:space="preserve"> Defence and Security Public Contracts Regulations 2011 (SI 2011/1848);</w:t>
      </w:r>
    </w:p>
    <w:p w:rsidR="007D4688" w:rsidRDefault="00B21C59">
      <w:pPr>
        <w:ind w:left="851"/>
        <w:rPr>
          <w:rFonts w:ascii="Arial" w:eastAsia="Arial" w:hAnsi="Arial" w:cs="Arial"/>
          <w:sz w:val="24"/>
          <w:szCs w:val="24"/>
        </w:rPr>
      </w:pPr>
      <w:r>
        <w:rPr>
          <w:rFonts w:ascii="Arial" w:eastAsia="Arial" w:hAnsi="Arial" w:cs="Arial"/>
          <w:sz w:val="24"/>
          <w:szCs w:val="24"/>
        </w:rPr>
        <w:t xml:space="preserve">e) </w:t>
      </w:r>
      <w:proofErr w:type="gramStart"/>
      <w:r>
        <w:rPr>
          <w:rFonts w:ascii="Arial" w:eastAsia="Arial" w:hAnsi="Arial" w:cs="Arial"/>
          <w:sz w:val="24"/>
          <w:szCs w:val="24"/>
        </w:rPr>
        <w:t>the</w:t>
      </w:r>
      <w:proofErr w:type="gramEnd"/>
      <w:r>
        <w:rPr>
          <w:rFonts w:ascii="Arial" w:eastAsia="Arial" w:hAnsi="Arial" w:cs="Arial"/>
          <w:sz w:val="24"/>
          <w:szCs w:val="24"/>
        </w:rPr>
        <w:t xml:space="preserve"> Remedies Directive (2007/66/EC);</w:t>
      </w:r>
    </w:p>
    <w:p w:rsidR="007D4688" w:rsidRDefault="00B21C59">
      <w:pPr>
        <w:ind w:left="851"/>
        <w:rPr>
          <w:rFonts w:ascii="Arial" w:eastAsia="Arial" w:hAnsi="Arial" w:cs="Arial"/>
          <w:sz w:val="24"/>
          <w:szCs w:val="24"/>
        </w:rPr>
      </w:pPr>
      <w:r>
        <w:rPr>
          <w:rFonts w:ascii="Arial" w:eastAsia="Arial" w:hAnsi="Arial" w:cs="Arial"/>
          <w:sz w:val="24"/>
          <w:szCs w:val="24"/>
        </w:rPr>
        <w:lastRenderedPageBreak/>
        <w:t>f)  Directive 2014/23/EU of the European Parliament and Council;</w:t>
      </w:r>
    </w:p>
    <w:p w:rsidR="007D4688" w:rsidRDefault="00B21C59">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7D4688" w:rsidRDefault="00B21C59">
      <w:pPr>
        <w:ind w:left="851"/>
        <w:rPr>
          <w:rFonts w:ascii="Arial" w:eastAsia="Arial" w:hAnsi="Arial" w:cs="Arial"/>
          <w:sz w:val="24"/>
          <w:szCs w:val="24"/>
        </w:rPr>
      </w:pPr>
      <w:r>
        <w:rPr>
          <w:rFonts w:ascii="Arial" w:eastAsia="Arial" w:hAnsi="Arial" w:cs="Arial"/>
          <w:sz w:val="24"/>
          <w:szCs w:val="24"/>
        </w:rPr>
        <w:t>h) Direct</w:t>
      </w:r>
      <w:r>
        <w:rPr>
          <w:rFonts w:ascii="Arial" w:eastAsia="Arial" w:hAnsi="Arial" w:cs="Arial"/>
          <w:sz w:val="24"/>
          <w:szCs w:val="24"/>
        </w:rPr>
        <w:t>ive 2014/25/EU of the European Parliament and Council; and</w:t>
      </w:r>
    </w:p>
    <w:p w:rsidR="007D4688" w:rsidRDefault="00B21C59">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w:t>
      </w:r>
      <w:r>
        <w:rPr>
          <w:rFonts w:ascii="Arial" w:eastAsia="Arial" w:hAnsi="Arial" w:cs="Arial"/>
          <w:color w:val="000000"/>
          <w:sz w:val="24"/>
          <w:szCs w:val="24"/>
        </w:rPr>
        <w:t>oses of the Procurement Regulations, and the buyers may, at their discretion, modify the terms of the framework and any call-off contracts to reflect that buyer’s specific needs.</w:t>
      </w:r>
    </w:p>
    <w:p w:rsidR="007D4688" w:rsidRDefault="00B21C59">
      <w:pPr>
        <w:numPr>
          <w:ilvl w:val="0"/>
          <w:numId w:val="3"/>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b/>
          <w:color w:val="000000"/>
          <w:sz w:val="32"/>
          <w:szCs w:val="32"/>
        </w:rPr>
      </w:pPr>
      <w:bookmarkStart w:id="27" w:name="_heading=h.1pxezwc" w:colFirst="0" w:colLast="0"/>
      <w:bookmarkEnd w:id="27"/>
      <w:r>
        <w:rPr>
          <w:rFonts w:ascii="Arial" w:eastAsia="Arial" w:hAnsi="Arial" w:cs="Arial"/>
          <w:b/>
          <w:color w:val="000000"/>
          <w:sz w:val="32"/>
          <w:szCs w:val="32"/>
        </w:rPr>
        <w:t>T</w:t>
      </w:r>
      <w:r>
        <w:rPr>
          <w:rFonts w:ascii="Arial" w:eastAsia="Arial" w:hAnsi="Arial" w:cs="Arial"/>
          <w:b/>
          <w:color w:val="000000"/>
          <w:sz w:val="32"/>
          <w:szCs w:val="32"/>
        </w:rPr>
        <w:t>he Armed Forces Covenant</w:t>
      </w: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The Armed Forces Covenant is a public sector pledge</w:t>
      </w:r>
      <w:r>
        <w:rPr>
          <w:rFonts w:ascii="Arial" w:eastAsia="Arial" w:hAnsi="Arial" w:cs="Arial"/>
          <w:color w:val="000000"/>
          <w:sz w:val="24"/>
          <w:szCs w:val="24"/>
        </w:rPr>
        <w:t xml:space="preserve"> from Government, businesses, charities and organisations to demonstrate their support for the armed forces community. The Covenant was brought in under the Armed Forces Act 2011 to recognise that the whole nation has a moral obligation to redress the disa</w:t>
      </w:r>
      <w:r>
        <w:rPr>
          <w:rFonts w:ascii="Arial" w:eastAsia="Arial" w:hAnsi="Arial" w:cs="Arial"/>
          <w:color w:val="000000"/>
          <w:sz w:val="24"/>
          <w:szCs w:val="24"/>
        </w:rPr>
        <w:t>dvantages the armed forces community face in comparison to other citizens, and recognise sacrifices made.</w:t>
      </w:r>
    </w:p>
    <w:p w:rsidR="007D4688" w:rsidRDefault="007D4688">
      <w:pPr>
        <w:pBdr>
          <w:top w:val="nil"/>
          <w:left w:val="nil"/>
          <w:bottom w:val="nil"/>
          <w:right w:val="nil"/>
          <w:between w:val="nil"/>
        </w:pBdr>
        <w:spacing w:after="0" w:line="276" w:lineRule="auto"/>
        <w:ind w:left="567" w:hanging="720"/>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The Covenant’s 2 principles are that:</w:t>
      </w:r>
    </w:p>
    <w:p w:rsidR="007D4688" w:rsidRDefault="007D4688">
      <w:pPr>
        <w:pBdr>
          <w:top w:val="nil"/>
          <w:left w:val="nil"/>
          <w:bottom w:val="nil"/>
          <w:right w:val="nil"/>
          <w:between w:val="nil"/>
        </w:pBdr>
        <w:spacing w:after="0" w:line="240" w:lineRule="auto"/>
        <w:rPr>
          <w:rFonts w:ascii="Arial" w:eastAsia="Arial" w:hAnsi="Arial" w:cs="Arial"/>
          <w:color w:val="000000"/>
          <w:sz w:val="24"/>
          <w:szCs w:val="24"/>
        </w:rPr>
      </w:pPr>
    </w:p>
    <w:p w:rsidR="007D4688" w:rsidRDefault="00B21C59">
      <w:pPr>
        <w:numPr>
          <w:ilvl w:val="0"/>
          <w:numId w:val="9"/>
        </w:numPr>
        <w:pBdr>
          <w:top w:val="nil"/>
          <w:left w:val="nil"/>
          <w:bottom w:val="nil"/>
          <w:right w:val="nil"/>
          <w:between w:val="nil"/>
        </w:pBdr>
        <w:spacing w:after="0" w:line="276" w:lineRule="auto"/>
        <w:ind w:left="1560" w:hanging="357"/>
        <w:rPr>
          <w:rFonts w:ascii="Arial" w:eastAsia="Arial" w:hAnsi="Arial" w:cs="Arial"/>
          <w:sz w:val="24"/>
          <w:szCs w:val="24"/>
        </w:rPr>
      </w:pPr>
      <w:r>
        <w:rPr>
          <w:rFonts w:ascii="Arial" w:eastAsia="Arial" w:hAnsi="Arial" w:cs="Arial"/>
          <w:sz w:val="24"/>
          <w:szCs w:val="24"/>
        </w:rPr>
        <w:t>the armed forces community should not face disadvantages when compared to other citizens in the provision of public and commercial services</w:t>
      </w:r>
    </w:p>
    <w:p w:rsidR="007D4688" w:rsidRDefault="00B21C59">
      <w:pPr>
        <w:numPr>
          <w:ilvl w:val="0"/>
          <w:numId w:val="9"/>
        </w:numPr>
        <w:pBdr>
          <w:top w:val="nil"/>
          <w:left w:val="nil"/>
          <w:bottom w:val="nil"/>
          <w:right w:val="nil"/>
          <w:between w:val="nil"/>
        </w:pBdr>
        <w:spacing w:after="200" w:line="276" w:lineRule="auto"/>
        <w:ind w:left="1560" w:hanging="357"/>
        <w:rPr>
          <w:rFonts w:ascii="Arial" w:eastAsia="Arial" w:hAnsi="Arial" w:cs="Arial"/>
          <w:sz w:val="24"/>
          <w:szCs w:val="24"/>
        </w:rPr>
      </w:pPr>
      <w:proofErr w:type="gramStart"/>
      <w:r>
        <w:rPr>
          <w:rFonts w:ascii="Arial" w:eastAsia="Arial" w:hAnsi="Arial" w:cs="Arial"/>
          <w:sz w:val="24"/>
          <w:szCs w:val="24"/>
        </w:rPr>
        <w:t>special</w:t>
      </w:r>
      <w:proofErr w:type="gramEnd"/>
      <w:r>
        <w:rPr>
          <w:rFonts w:ascii="Arial" w:eastAsia="Arial" w:hAnsi="Arial" w:cs="Arial"/>
          <w:sz w:val="24"/>
          <w:szCs w:val="24"/>
        </w:rPr>
        <w:t xml:space="preserve"> consideration is appropriate in some cases, especially for those who have given most such as the injured and the bereaved. </w:t>
      </w:r>
    </w:p>
    <w:p w:rsidR="007D4688" w:rsidRDefault="00B21C59">
      <w:pPr>
        <w:numPr>
          <w:ilvl w:val="1"/>
          <w:numId w:val="3"/>
        </w:numPr>
        <w:pBdr>
          <w:top w:val="nil"/>
          <w:left w:val="nil"/>
          <w:bottom w:val="nil"/>
          <w:right w:val="nil"/>
          <w:between w:val="nil"/>
        </w:pBdr>
        <w:spacing w:after="0" w:line="240" w:lineRule="auto"/>
        <w:ind w:left="720" w:hanging="720"/>
        <w:rPr>
          <w:color w:val="000000"/>
        </w:rPr>
      </w:pPr>
      <w:r>
        <w:rPr>
          <w:rFonts w:ascii="Arial" w:eastAsia="Arial" w:hAnsi="Arial" w:cs="Arial"/>
          <w:color w:val="000000"/>
          <w:sz w:val="24"/>
          <w:szCs w:val="24"/>
        </w:rPr>
        <w:t xml:space="preserve">We encourage all bidders, and their </w:t>
      </w:r>
      <w:r>
        <w:rPr>
          <w:rFonts w:ascii="Arial" w:eastAsia="Arial" w:hAnsi="Arial" w:cs="Arial"/>
          <w:sz w:val="24"/>
          <w:szCs w:val="24"/>
        </w:rPr>
        <w:t>Suppliers</w:t>
      </w:r>
      <w:r>
        <w:rPr>
          <w:rFonts w:ascii="Arial" w:eastAsia="Arial" w:hAnsi="Arial" w:cs="Arial"/>
          <w:color w:val="000000"/>
          <w:sz w:val="24"/>
          <w:szCs w:val="24"/>
        </w:rPr>
        <w:t xml:space="preserve">, to sign the Corporate Covenant, declaring their support for the Armed Forces </w:t>
      </w:r>
      <w:r>
        <w:rPr>
          <w:rFonts w:ascii="Arial" w:eastAsia="Arial" w:hAnsi="Arial" w:cs="Arial"/>
          <w:color w:val="000000"/>
          <w:sz w:val="24"/>
          <w:szCs w:val="24"/>
        </w:rPr>
        <w:t>community by displaying the values and behaviours set out therein. We encourage you to make your</w:t>
      </w:r>
      <w:hyperlink r:id="rId18">
        <w:r>
          <w:rPr>
            <w:rFonts w:ascii="Arial" w:eastAsia="Arial" w:hAnsi="Arial" w:cs="Arial"/>
            <w:color w:val="000000"/>
            <w:sz w:val="24"/>
            <w:szCs w:val="24"/>
          </w:rPr>
          <w:t xml:space="preserve"> </w:t>
        </w:r>
      </w:hyperlink>
      <w:hyperlink r:id="rId19">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7D4688" w:rsidRDefault="007D4688">
      <w:pPr>
        <w:pBdr>
          <w:top w:val="nil"/>
          <w:left w:val="nil"/>
          <w:bottom w:val="nil"/>
          <w:right w:val="nil"/>
          <w:between w:val="nil"/>
        </w:pBdr>
        <w:spacing w:after="0" w:line="276" w:lineRule="auto"/>
        <w:ind w:left="567"/>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rPr>
          <w:color w:val="000000"/>
        </w:rPr>
      </w:pPr>
      <w:hyperlink r:id="rId20">
        <w:r>
          <w:rPr>
            <w:rFonts w:ascii="Arial" w:eastAsia="Arial" w:hAnsi="Arial" w:cs="Arial"/>
            <w:color w:val="000000"/>
            <w:sz w:val="24"/>
            <w:szCs w:val="24"/>
          </w:rPr>
          <w:t>The Corporate Covenant</w:t>
        </w:r>
      </w:hyperlink>
      <w:r>
        <w:rPr>
          <w:rFonts w:ascii="Arial" w:eastAsia="Arial" w:hAnsi="Arial" w:cs="Arial"/>
          <w:color w:val="000000"/>
          <w:sz w:val="24"/>
          <w:szCs w:val="24"/>
        </w:rPr>
        <w:t xml:space="preserve"> gives guidance on the various ways you can demonstrate your support.</w:t>
      </w:r>
    </w:p>
    <w:p w:rsidR="007D4688" w:rsidRDefault="007D4688">
      <w:pPr>
        <w:pBdr>
          <w:top w:val="nil"/>
          <w:left w:val="nil"/>
          <w:bottom w:val="nil"/>
          <w:right w:val="nil"/>
          <w:between w:val="nil"/>
        </w:pBdr>
        <w:spacing w:after="0" w:line="276" w:lineRule="auto"/>
        <w:ind w:left="567"/>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jc w:val="both"/>
        <w:rPr>
          <w:color w:val="000000"/>
        </w:rPr>
      </w:pPr>
      <w:r>
        <w:rPr>
          <w:rFonts w:ascii="Arial" w:eastAsia="Arial" w:hAnsi="Arial" w:cs="Arial"/>
          <w:color w:val="000000"/>
          <w:sz w:val="24"/>
          <w:szCs w:val="24"/>
        </w:rPr>
        <w:t xml:space="preserve">If you wish to register your support you can provide a point of contact for your company on this issue to the Armed Forces Covenant Team at the address below, so that the MOD can alert you to any events or initiatives in which you may wish to participate. </w:t>
      </w:r>
      <w:r>
        <w:rPr>
          <w:rFonts w:ascii="Arial" w:eastAsia="Arial" w:hAnsi="Arial" w:cs="Arial"/>
          <w:color w:val="000000"/>
          <w:sz w:val="24"/>
          <w:szCs w:val="24"/>
        </w:rPr>
        <w:t>The Covenant Team can also provide any information you require in addition to that included on the website.</w:t>
      </w:r>
    </w:p>
    <w:p w:rsidR="007D4688" w:rsidRDefault="007D4688">
      <w:pPr>
        <w:pBdr>
          <w:top w:val="nil"/>
          <w:left w:val="nil"/>
          <w:bottom w:val="nil"/>
          <w:right w:val="nil"/>
          <w:between w:val="nil"/>
        </w:pBdr>
        <w:spacing w:after="0" w:line="276" w:lineRule="auto"/>
        <w:ind w:left="1134"/>
        <w:rPr>
          <w:rFonts w:ascii="Arial" w:eastAsia="Arial" w:hAnsi="Arial" w:cs="Arial"/>
          <w:color w:val="000000"/>
          <w:sz w:val="24"/>
          <w:szCs w:val="24"/>
        </w:rPr>
      </w:pPr>
    </w:p>
    <w:p w:rsidR="007D4688" w:rsidRDefault="00B21C59">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1">
        <w:r>
          <w:rPr>
            <w:rFonts w:ascii="Arial" w:eastAsia="Arial" w:hAnsi="Arial" w:cs="Arial"/>
            <w:color w:val="1155CC"/>
            <w:sz w:val="24"/>
            <w:szCs w:val="24"/>
            <w:u w:val="single"/>
          </w:rPr>
          <w:t>covenant-mailbox@mod.uk</w:t>
        </w:r>
      </w:hyperlink>
    </w:p>
    <w:p w:rsidR="007D4688" w:rsidRDefault="007D4688">
      <w:pPr>
        <w:pBdr>
          <w:top w:val="nil"/>
          <w:left w:val="nil"/>
          <w:bottom w:val="nil"/>
          <w:right w:val="nil"/>
          <w:between w:val="nil"/>
        </w:pBdr>
        <w:spacing w:after="0" w:line="276" w:lineRule="auto"/>
        <w:ind w:left="1134"/>
        <w:rPr>
          <w:rFonts w:ascii="Arial" w:eastAsia="Arial" w:hAnsi="Arial" w:cs="Arial"/>
          <w:color w:val="000000"/>
          <w:sz w:val="24"/>
          <w:szCs w:val="24"/>
        </w:rPr>
      </w:pPr>
    </w:p>
    <w:p w:rsidR="007D4688" w:rsidRDefault="00B21C59">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w:t>
      </w:r>
      <w:r>
        <w:rPr>
          <w:rFonts w:ascii="Arial" w:eastAsia="Arial" w:hAnsi="Arial" w:cs="Arial"/>
          <w:color w:val="000000"/>
          <w:sz w:val="24"/>
          <w:szCs w:val="24"/>
        </w:rPr>
        <w:t>inistry of Defence, Main Building, Whitehall, London, SW1A 2HB</w:t>
      </w:r>
    </w:p>
    <w:p w:rsidR="007D4688" w:rsidRDefault="007D4688">
      <w:pPr>
        <w:pBdr>
          <w:top w:val="nil"/>
          <w:left w:val="nil"/>
          <w:bottom w:val="nil"/>
          <w:right w:val="nil"/>
          <w:between w:val="nil"/>
        </w:pBdr>
        <w:spacing w:after="0" w:line="276" w:lineRule="auto"/>
        <w:ind w:left="1134"/>
        <w:rPr>
          <w:rFonts w:ascii="Arial" w:eastAsia="Arial" w:hAnsi="Arial" w:cs="Arial"/>
          <w:color w:val="000000"/>
          <w:sz w:val="24"/>
          <w:szCs w:val="24"/>
        </w:rPr>
      </w:pPr>
    </w:p>
    <w:p w:rsidR="007D4688" w:rsidRDefault="00B21C59">
      <w:pPr>
        <w:numPr>
          <w:ilvl w:val="1"/>
          <w:numId w:val="3"/>
        </w:numPr>
        <w:pBdr>
          <w:top w:val="nil"/>
          <w:left w:val="nil"/>
          <w:bottom w:val="nil"/>
          <w:right w:val="nil"/>
          <w:between w:val="nil"/>
        </w:pBdr>
        <w:spacing w:after="0" w:line="240" w:lineRule="auto"/>
        <w:ind w:left="720" w:hanging="720"/>
      </w:pPr>
      <w:r>
        <w:rPr>
          <w:rFonts w:ascii="Arial" w:eastAsia="Arial" w:hAnsi="Arial" w:cs="Arial"/>
          <w:color w:val="000000"/>
          <w:sz w:val="24"/>
          <w:szCs w:val="24"/>
        </w:rPr>
        <w:t xml:space="preserve">Paragraphs 1 – 4 above are not a condition of working with CCS now or in the future, nor will this issue form any part of the tender evaluation, contract award procedure or any resulting contract. However, CCS very much hopes you will want to provide your </w:t>
      </w:r>
      <w:r>
        <w:rPr>
          <w:rFonts w:ascii="Arial" w:eastAsia="Arial" w:hAnsi="Arial" w:cs="Arial"/>
          <w:color w:val="000000"/>
          <w:sz w:val="24"/>
          <w:szCs w:val="24"/>
        </w:rPr>
        <w:t xml:space="preserve">support. </w:t>
      </w:r>
    </w:p>
    <w:p w:rsidR="007D4688" w:rsidRDefault="007D4688">
      <w:pPr>
        <w:tabs>
          <w:tab w:val="left" w:pos="2290"/>
        </w:tabs>
        <w:spacing w:after="200" w:line="276" w:lineRule="auto"/>
      </w:pPr>
    </w:p>
    <w:p w:rsidR="007D4688" w:rsidRDefault="007D4688">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sectPr w:rsidR="007D4688">
      <w:headerReference w:type="default" r:id="rId22"/>
      <w:footerReference w:type="default" r:id="rId23"/>
      <w:pgSz w:w="11906" w:h="16838"/>
      <w:pgMar w:top="1440" w:right="1440" w:bottom="1440" w:left="1417" w:header="708" w:footer="11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59" w:rsidRDefault="00B21C59">
      <w:pPr>
        <w:spacing w:after="0" w:line="240" w:lineRule="auto"/>
      </w:pPr>
      <w:r>
        <w:separator/>
      </w:r>
    </w:p>
  </w:endnote>
  <w:endnote w:type="continuationSeparator" w:id="0">
    <w:p w:rsidR="00B21C59" w:rsidRDefault="00B2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88" w:rsidRDefault="007D4688">
    <w:pPr>
      <w:pBdr>
        <w:top w:val="nil"/>
        <w:left w:val="nil"/>
        <w:bottom w:val="nil"/>
        <w:right w:val="nil"/>
        <w:between w:val="nil"/>
      </w:pBdr>
      <w:tabs>
        <w:tab w:val="center" w:pos="4513"/>
        <w:tab w:val="right" w:pos="9026"/>
      </w:tabs>
      <w:spacing w:after="0" w:line="240" w:lineRule="auto"/>
      <w:jc w:val="center"/>
      <w:rPr>
        <w:color w:val="000000"/>
      </w:rPr>
    </w:pPr>
  </w:p>
  <w:p w:rsidR="007D4688" w:rsidRDefault="00B21C5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updated v1.0 5th November 2021</w:t>
    </w:r>
  </w:p>
  <w:p w:rsidR="007D4688" w:rsidRDefault="00B21C5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RM6195 Big Data and Analytics Framework </w:t>
    </w:r>
  </w:p>
  <w:p w:rsidR="007D4688" w:rsidRDefault="00B21C59">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2020</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9F10FE">
      <w:rPr>
        <w:rFonts w:ascii="Arial" w:eastAsia="Arial" w:hAnsi="Arial" w:cs="Arial"/>
        <w:color w:val="000000"/>
        <w:sz w:val="20"/>
        <w:szCs w:val="20"/>
      </w:rPr>
      <w:fldChar w:fldCharType="separate"/>
    </w:r>
    <w:r w:rsidR="009F10FE">
      <w:rPr>
        <w:rFonts w:ascii="Arial" w:eastAsia="Arial" w:hAnsi="Arial" w:cs="Arial"/>
        <w:noProof/>
        <w:color w:val="000000"/>
        <w:sz w:val="20"/>
        <w:szCs w:val="20"/>
      </w:rPr>
      <w:t>20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1</w:t>
    </w:r>
  </w:p>
  <w:p w:rsidR="007D4688" w:rsidRDefault="00B21C59">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59" w:rsidRDefault="00B21C59">
      <w:pPr>
        <w:spacing w:after="0" w:line="240" w:lineRule="auto"/>
      </w:pPr>
      <w:r>
        <w:separator/>
      </w:r>
    </w:p>
  </w:footnote>
  <w:footnote w:type="continuationSeparator" w:id="0">
    <w:p w:rsidR="00B21C59" w:rsidRDefault="00B2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88" w:rsidRDefault="007D4688">
    <w:pPr>
      <w:pBdr>
        <w:top w:val="nil"/>
        <w:left w:val="nil"/>
        <w:bottom w:val="nil"/>
        <w:right w:val="nil"/>
        <w:between w:val="nil"/>
      </w:pBdr>
      <w:tabs>
        <w:tab w:val="center" w:pos="4513"/>
        <w:tab w:val="right" w:pos="9026"/>
      </w:tabs>
      <w:spacing w:after="0" w:line="240" w:lineRule="auto"/>
      <w:jc w:val="right"/>
      <w:rPr>
        <w:color w:val="000000"/>
      </w:rPr>
    </w:pPr>
  </w:p>
  <w:p w:rsidR="007D4688" w:rsidRDefault="007D468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D7C"/>
    <w:multiLevelType w:val="multilevel"/>
    <w:tmpl w:val="80A23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86836"/>
    <w:multiLevelType w:val="multilevel"/>
    <w:tmpl w:val="4B2AE0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C329F7"/>
    <w:multiLevelType w:val="multilevel"/>
    <w:tmpl w:val="302A3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F66A62"/>
    <w:multiLevelType w:val="multilevel"/>
    <w:tmpl w:val="2526A486"/>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4" w15:restartNumberingAfterBreak="0">
    <w:nsid w:val="2E7326EB"/>
    <w:multiLevelType w:val="multilevel"/>
    <w:tmpl w:val="8DFA1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491E11"/>
    <w:multiLevelType w:val="multilevel"/>
    <w:tmpl w:val="2CB8F236"/>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6" w15:restartNumberingAfterBreak="0">
    <w:nsid w:val="3F5D0AA3"/>
    <w:multiLevelType w:val="multilevel"/>
    <w:tmpl w:val="5B68FCFE"/>
    <w:lvl w:ilvl="0">
      <w:start w:val="3"/>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bullet"/>
      <w:lvlText w:val="●"/>
      <w:lvlJc w:val="left"/>
      <w:pPr>
        <w:ind w:left="2880" w:hanging="720"/>
      </w:pPr>
    </w:lvl>
    <w:lvl w:ilvl="4">
      <w:start w:val="1"/>
      <w:numFmt w:val="decimal"/>
      <w:lvlText w:val="%1.%2.%3.●.%5"/>
      <w:lvlJc w:val="left"/>
      <w:pPr>
        <w:ind w:left="3600" w:hanging="720"/>
      </w:pPr>
    </w:lvl>
    <w:lvl w:ilvl="5">
      <w:start w:val="1"/>
      <w:numFmt w:val="decimal"/>
      <w:lvlText w:val="%1.%2.%3.●.%5.%6"/>
      <w:lvlJc w:val="left"/>
      <w:pPr>
        <w:ind w:left="4320" w:hanging="720"/>
      </w:pPr>
    </w:lvl>
    <w:lvl w:ilvl="6">
      <w:start w:val="1"/>
      <w:numFmt w:val="decimal"/>
      <w:lvlText w:val="%1.%2.%3.●.%5.%6.%7"/>
      <w:lvlJc w:val="left"/>
      <w:pPr>
        <w:ind w:left="5040" w:hanging="720"/>
      </w:pPr>
    </w:lvl>
    <w:lvl w:ilvl="7">
      <w:start w:val="1"/>
      <w:numFmt w:val="decimal"/>
      <w:lvlText w:val="%1.%2.%3.●.%5.%6.%7.%8"/>
      <w:lvlJc w:val="left"/>
      <w:pPr>
        <w:ind w:left="5760" w:hanging="720"/>
      </w:pPr>
    </w:lvl>
    <w:lvl w:ilvl="8">
      <w:start w:val="1"/>
      <w:numFmt w:val="decimal"/>
      <w:lvlText w:val="%1.%2.%3.●.%5.%6.%7.%8.%9"/>
      <w:lvlJc w:val="left"/>
      <w:pPr>
        <w:ind w:left="6480" w:hanging="720"/>
      </w:pPr>
    </w:lvl>
  </w:abstractNum>
  <w:abstractNum w:abstractNumId="7" w15:restartNumberingAfterBreak="0">
    <w:nsid w:val="45C3172B"/>
    <w:multiLevelType w:val="multilevel"/>
    <w:tmpl w:val="E092E592"/>
    <w:lvl w:ilvl="0">
      <w:start w:val="1"/>
      <w:numFmt w:val="decimal"/>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36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7CB4A59"/>
    <w:multiLevelType w:val="multilevel"/>
    <w:tmpl w:val="DF16FB1C"/>
    <w:lvl w:ilvl="0">
      <w:start w:val="2"/>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shd w:val="clear" w:color="auto" w:fill="auto"/>
      </w:rPr>
    </w:lvl>
    <w:lvl w:ilvl="2">
      <w:start w:val="1"/>
      <w:numFmt w:val="bullet"/>
      <w:lvlText w:val="■"/>
      <w:lvlJc w:val="left"/>
      <w:pPr>
        <w:ind w:left="2160" w:hanging="720"/>
      </w:p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9" w15:restartNumberingAfterBreak="0">
    <w:nsid w:val="58283878"/>
    <w:multiLevelType w:val="multilevel"/>
    <w:tmpl w:val="2DC67604"/>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15:restartNumberingAfterBreak="0">
    <w:nsid w:val="5A8F7956"/>
    <w:multiLevelType w:val="multilevel"/>
    <w:tmpl w:val="5ED21F2C"/>
    <w:lvl w:ilvl="0">
      <w:start w:val="1"/>
      <w:numFmt w:val="bullet"/>
      <w:lvlText w:val="●"/>
      <w:lvlJc w:val="left"/>
      <w:pPr>
        <w:ind w:left="1457" w:hanging="720"/>
      </w:pPr>
      <w:rPr>
        <w:rFonts w:ascii="Noto Sans Symbols" w:eastAsia="Noto Sans Symbols" w:hAnsi="Noto Sans Symbols" w:cs="Noto Sans Symbols"/>
        <w:color w:val="000000"/>
      </w:r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11" w15:restartNumberingAfterBreak="0">
    <w:nsid w:val="5B121402"/>
    <w:multiLevelType w:val="multilevel"/>
    <w:tmpl w:val="9934CAF4"/>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70147D0E"/>
    <w:multiLevelType w:val="multilevel"/>
    <w:tmpl w:val="C2B42D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7"/>
  </w:num>
  <w:num w:numId="4">
    <w:abstractNumId w:val="11"/>
  </w:num>
  <w:num w:numId="5">
    <w:abstractNumId w:val="8"/>
  </w:num>
  <w:num w:numId="6">
    <w:abstractNumId w:val="0"/>
  </w:num>
  <w:num w:numId="7">
    <w:abstractNumId w:val="6"/>
  </w:num>
  <w:num w:numId="8">
    <w:abstractNumId w:val="2"/>
  </w:num>
  <w:num w:numId="9">
    <w:abstractNumId w:val="3"/>
  </w:num>
  <w:num w:numId="10">
    <w:abstractNumId w:val="1"/>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88"/>
    <w:rsid w:val="007D4688"/>
    <w:rsid w:val="009F10FE"/>
    <w:rsid w:val="00B2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2A1"/>
  <w15:docId w15:val="{E97D1975-6E45-4387-BF8A-7676F320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88"/>
    <w:rPr>
      <w:rFonts w:ascii="Segoe UI" w:hAnsi="Segoe UI" w:cs="Segoe UI"/>
      <w:sz w:val="18"/>
      <w:szCs w:val="18"/>
    </w:rPr>
  </w:style>
  <w:style w:type="paragraph" w:styleId="Header">
    <w:name w:val="header"/>
    <w:basedOn w:val="Normal"/>
    <w:link w:val="HeaderChar"/>
    <w:uiPriority w:val="99"/>
    <w:unhideWhenUsed/>
    <w:rsid w:val="004B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8"/>
  </w:style>
  <w:style w:type="paragraph" w:styleId="Footer">
    <w:name w:val="footer"/>
    <w:basedOn w:val="Normal"/>
    <w:link w:val="FooterChar"/>
    <w:uiPriority w:val="99"/>
    <w:unhideWhenUsed/>
    <w:rsid w:val="004B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8"/>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F6D02"/>
    <w:pPr>
      <w:ind w:left="720"/>
      <w:contextualSpacing/>
    </w:p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9F10FE"/>
    <w:pPr>
      <w:spacing w:after="100"/>
    </w:pPr>
  </w:style>
  <w:style w:type="character" w:styleId="Hyperlink">
    <w:name w:val="Hyperlink"/>
    <w:basedOn w:val="DefaultParagraphFont"/>
    <w:uiPriority w:val="99"/>
    <w:unhideWhenUsed/>
    <w:rsid w:val="009F1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95"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ncsc.gov.uk/information/cyber-essential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owncommercial.gov.uk/agreements/RM6195"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owncommercial.gov.uk/agreements/RM6195" TargetMode="External"/><Relationship Id="rId23" Type="http://schemas.openxmlformats.org/officeDocument/2006/relationships/footer" Target="footer1.xml"/><Relationship Id="rId10" Type="http://schemas.openxmlformats.org/officeDocument/2006/relationships/hyperlink" Target="https://www.crowncommercial.gov.uk/agreements/RM6195"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95"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XTKIEb37sEMoFOOeOsS9AscYw==">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5890</Words>
  <Characters>33579</Characters>
  <Application>Microsoft Office Word</Application>
  <DocSecurity>0</DocSecurity>
  <Lines>279</Lines>
  <Paragraphs>78</Paragraphs>
  <ScaleCrop>false</ScaleCrop>
  <Company>Cabinet Office</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Shaun Brill</cp:lastModifiedBy>
  <cp:revision>2</cp:revision>
  <dcterms:created xsi:type="dcterms:W3CDTF">2021-09-01T11:48:00Z</dcterms:created>
  <dcterms:modified xsi:type="dcterms:W3CDTF">2021-11-04T11:17:00Z</dcterms:modified>
</cp:coreProperties>
</file>