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DA2" w:rsidRDefault="00541F07" w:rsidP="00A36DA2">
      <w:pPr>
        <w:ind w:right="566"/>
        <w:jc w:val="center"/>
        <w:rPr>
          <w:rFonts w:ascii="Arial" w:hAnsi="Arial"/>
          <w:b/>
          <w:bCs/>
        </w:rPr>
      </w:pPr>
      <w:bookmarkStart w:id="0" w:name="_GoBack"/>
      <w:bookmarkEnd w:id="0"/>
      <w:r>
        <w:rPr>
          <w:rFonts w:ascii="Arial" w:hAnsi="Arial"/>
          <w:b/>
          <w:bCs/>
        </w:rPr>
        <w:t>THE ROYAL BOROUGH OF KENSINGTON AND CHELSEA</w:t>
      </w:r>
    </w:p>
    <w:p w:rsidR="00541F07" w:rsidRDefault="00541F07" w:rsidP="00A36DA2">
      <w:pPr>
        <w:ind w:right="566"/>
        <w:jc w:val="center"/>
        <w:rPr>
          <w:rFonts w:ascii="Arial" w:hAnsi="Arial"/>
          <w:b/>
          <w:bCs/>
        </w:rPr>
      </w:pPr>
    </w:p>
    <w:p w:rsidR="00541F07" w:rsidRDefault="00541F07" w:rsidP="00A36DA2">
      <w:pPr>
        <w:ind w:right="566"/>
        <w:jc w:val="center"/>
        <w:rPr>
          <w:rFonts w:ascii="Arial" w:hAnsi="Arial"/>
          <w:b/>
          <w:bCs/>
        </w:rPr>
      </w:pPr>
      <w:r>
        <w:rPr>
          <w:rFonts w:ascii="Arial" w:hAnsi="Arial"/>
          <w:b/>
          <w:bCs/>
        </w:rPr>
        <w:t>ARBORICULTURAL SERVICES</w:t>
      </w:r>
    </w:p>
    <w:p w:rsidR="00541F07" w:rsidRDefault="00541F07" w:rsidP="00A36DA2">
      <w:pPr>
        <w:ind w:right="566"/>
        <w:jc w:val="center"/>
        <w:rPr>
          <w:rFonts w:ascii="Arial" w:hAnsi="Arial"/>
          <w:b/>
          <w:bCs/>
        </w:rPr>
      </w:pPr>
    </w:p>
    <w:p w:rsidR="00541F07" w:rsidRDefault="00CA3124" w:rsidP="00A36DA2">
      <w:pPr>
        <w:ind w:right="566"/>
        <w:jc w:val="center"/>
        <w:rPr>
          <w:rFonts w:ascii="Arial" w:hAnsi="Arial"/>
          <w:b/>
          <w:bCs/>
        </w:rPr>
      </w:pPr>
      <w:r>
        <w:rPr>
          <w:rFonts w:ascii="Arial" w:hAnsi="Arial"/>
          <w:b/>
          <w:bCs/>
        </w:rPr>
        <w:t>2020 - 2026</w:t>
      </w:r>
      <w:r w:rsidR="00541F07">
        <w:rPr>
          <w:rFonts w:ascii="Arial" w:hAnsi="Arial"/>
          <w:b/>
          <w:bCs/>
        </w:rPr>
        <w:t xml:space="preserve"> (</w:t>
      </w:r>
      <w:r>
        <w:rPr>
          <w:rFonts w:ascii="Arial" w:hAnsi="Arial"/>
          <w:b/>
          <w:bCs/>
        </w:rPr>
        <w:t>with provision to extend to 2029</w:t>
      </w:r>
      <w:r w:rsidR="00541F07">
        <w:rPr>
          <w:rFonts w:ascii="Arial" w:hAnsi="Arial"/>
          <w:b/>
          <w:bCs/>
        </w:rPr>
        <w:t>)</w:t>
      </w:r>
    </w:p>
    <w:p w:rsidR="00541F07" w:rsidRDefault="00541F07" w:rsidP="00A36DA2">
      <w:pPr>
        <w:ind w:right="566"/>
        <w:jc w:val="center"/>
        <w:rPr>
          <w:rFonts w:ascii="Arial" w:hAnsi="Arial"/>
          <w:b/>
          <w:bCs/>
        </w:rPr>
      </w:pPr>
    </w:p>
    <w:p w:rsidR="00541F07" w:rsidRPr="008711E2" w:rsidRDefault="00541F07" w:rsidP="00A36DA2">
      <w:pPr>
        <w:ind w:right="566"/>
        <w:jc w:val="center"/>
        <w:rPr>
          <w:rFonts w:ascii="Arial" w:hAnsi="Arial"/>
          <w:b/>
          <w:bCs/>
        </w:rPr>
      </w:pPr>
    </w:p>
    <w:p w:rsidR="00A36DA2" w:rsidRDefault="00A36DA2" w:rsidP="00A36DA2">
      <w:pPr>
        <w:ind w:right="566"/>
        <w:rPr>
          <w:rFonts w:ascii="Arial" w:hAnsi="Arial"/>
          <w:b/>
          <w:bCs/>
        </w:rPr>
      </w:pPr>
    </w:p>
    <w:p w:rsidR="00A36DA2" w:rsidRDefault="00257AD7" w:rsidP="00A36DA2">
      <w:pPr>
        <w:ind w:right="566" w:firstLine="720"/>
        <w:rPr>
          <w:rFonts w:ascii="Arial" w:hAnsi="Arial"/>
          <w:b/>
          <w:bCs/>
        </w:rPr>
      </w:pPr>
      <w:r>
        <w:rPr>
          <w:rFonts w:ascii="Arial" w:hAnsi="Arial"/>
          <w:b/>
          <w:bCs/>
        </w:rPr>
        <w:t>SCOPE OF CONTRACT AND GENERAL OBLIGATIONS</w:t>
      </w:r>
    </w:p>
    <w:p w:rsidR="00A36DA2" w:rsidRDefault="00A36DA2" w:rsidP="00A36DA2">
      <w:pPr>
        <w:ind w:right="566" w:firstLine="720"/>
        <w:rPr>
          <w:rFonts w:ascii="Arial" w:hAnsi="Arial"/>
          <w:b/>
          <w:bCs/>
        </w:rPr>
      </w:pPr>
    </w:p>
    <w:p w:rsidR="00A36DA2" w:rsidRDefault="00A36DA2" w:rsidP="00A36DA2">
      <w:pPr>
        <w:ind w:left="720"/>
        <w:jc w:val="both"/>
        <w:rPr>
          <w:rFonts w:ascii="Arial" w:hAnsi="Arial"/>
        </w:rPr>
      </w:pPr>
      <w:r>
        <w:rPr>
          <w:rFonts w:ascii="Arial" w:hAnsi="Arial"/>
        </w:rPr>
        <w:t xml:space="preserve">This Contract is to be let primarily for the maintenance of the Council’s </w:t>
      </w:r>
      <w:r w:rsidRPr="00A25249">
        <w:rPr>
          <w:rFonts w:ascii="Arial" w:hAnsi="Arial"/>
        </w:rPr>
        <w:t>street</w:t>
      </w:r>
      <w:r>
        <w:rPr>
          <w:rFonts w:ascii="Arial" w:hAnsi="Arial"/>
        </w:rPr>
        <w:t xml:space="preserve"> trees and also trees within parks, cemeteries and open spaces. However, the Contractor may be offered additional work on other Council owned sites. These are listed below. The Contactor is not guaranteed this work, the letting of which will be at the discretion of the relevant Executive Directors who have jurisdiction. For the purposes of this contract the street trees schedule of rates items will apply to all those situations (excluding Parks, Cemeteries and Open Spaces) below where reasonable vehicle access to the work site can be gained. Where access to a tree requiring work is restricted such that material must be cut to short lengths (e.g. within the rear garden of a property where access is only through buildings), a separate quotation for work specific to the site will be requested.</w:t>
      </w:r>
    </w:p>
    <w:p w:rsidR="00A36DA2" w:rsidRDefault="00A36DA2" w:rsidP="00A36DA2">
      <w:pPr>
        <w:ind w:right="566" w:firstLine="720"/>
        <w:rPr>
          <w:rFonts w:ascii="Arial" w:hAnsi="Arial"/>
          <w:b/>
          <w:bCs/>
        </w:rPr>
      </w:pPr>
    </w:p>
    <w:p w:rsidR="00A36DA2" w:rsidRDefault="00A36DA2" w:rsidP="00A36DA2">
      <w:pPr>
        <w:ind w:right="566" w:firstLine="720"/>
        <w:rPr>
          <w:rFonts w:ascii="Arial" w:hAnsi="Arial"/>
          <w:b/>
          <w:bCs/>
        </w:rPr>
      </w:pPr>
      <w:r>
        <w:rPr>
          <w:rFonts w:ascii="Arial" w:hAnsi="Arial"/>
          <w:b/>
          <w:bCs/>
        </w:rPr>
        <w:t>Street Trees</w:t>
      </w:r>
    </w:p>
    <w:p w:rsidR="00A36DA2" w:rsidRDefault="00A36DA2" w:rsidP="00A36DA2">
      <w:pPr>
        <w:ind w:left="720" w:right="566"/>
        <w:rPr>
          <w:rFonts w:ascii="Arial" w:hAnsi="Arial"/>
          <w:bCs/>
        </w:rPr>
      </w:pPr>
      <w:r>
        <w:rPr>
          <w:rFonts w:ascii="Arial" w:hAnsi="Arial"/>
          <w:bCs/>
        </w:rPr>
        <w:t>The Royal Borough of Kensington and Chelsea has almost 7000 street trees. Approximately 3000 of these trees are forest canopy species consisting mainly of London plane and lime species. The remainder is a mix of medium sized trees, such as wild cherry, birch and sweet gum, and various ornamental species. The borough has data on all street trees, which is kept on our ‘</w:t>
      </w:r>
      <w:proofErr w:type="spellStart"/>
      <w:r>
        <w:rPr>
          <w:rFonts w:ascii="Arial" w:hAnsi="Arial"/>
          <w:bCs/>
        </w:rPr>
        <w:t>Ezytreev</w:t>
      </w:r>
      <w:proofErr w:type="spellEnd"/>
      <w:r>
        <w:rPr>
          <w:rFonts w:ascii="Arial" w:hAnsi="Arial"/>
          <w:bCs/>
        </w:rPr>
        <w:t>’ database.</w:t>
      </w:r>
    </w:p>
    <w:p w:rsidR="00A36DA2" w:rsidRDefault="00A36DA2" w:rsidP="00A36DA2">
      <w:pPr>
        <w:ind w:left="720" w:right="566"/>
        <w:rPr>
          <w:rFonts w:ascii="Arial" w:hAnsi="Arial"/>
          <w:bCs/>
        </w:rPr>
      </w:pPr>
    </w:p>
    <w:p w:rsidR="00A36DA2" w:rsidRDefault="00A36DA2" w:rsidP="00A36DA2">
      <w:pPr>
        <w:ind w:left="720" w:right="566"/>
        <w:rPr>
          <w:rFonts w:ascii="Arial" w:hAnsi="Arial"/>
          <w:bCs/>
        </w:rPr>
      </w:pPr>
      <w:r>
        <w:rPr>
          <w:rFonts w:ascii="Arial" w:hAnsi="Arial"/>
          <w:bCs/>
        </w:rPr>
        <w:t xml:space="preserve">For maintenance purposes the borough is split into three areas, north, central and south. The trees in these areas have historically been inspected and pruned on a </w:t>
      </w:r>
      <w:proofErr w:type="gramStart"/>
      <w:r>
        <w:rPr>
          <w:rFonts w:ascii="Arial" w:hAnsi="Arial"/>
          <w:bCs/>
        </w:rPr>
        <w:t>three year</w:t>
      </w:r>
      <w:proofErr w:type="gramEnd"/>
      <w:r>
        <w:rPr>
          <w:rFonts w:ascii="Arial" w:hAnsi="Arial"/>
          <w:bCs/>
        </w:rPr>
        <w:t xml:space="preserve"> rotation. There are no plans to change this cyclical regime for the new Contract. In addition to this, trees on certain streets in the north of the borough, where there is a shrinkable clay subsoil, are inspected and pruned every two years as part of RBKC’s ‘Risk Limitation Strategy.’ Approximately 1000 street trees are pruned on a </w:t>
      </w:r>
      <w:proofErr w:type="gramStart"/>
      <w:r>
        <w:rPr>
          <w:rFonts w:ascii="Arial" w:hAnsi="Arial"/>
          <w:bCs/>
        </w:rPr>
        <w:t>two year</w:t>
      </w:r>
      <w:proofErr w:type="gramEnd"/>
      <w:r>
        <w:rPr>
          <w:rFonts w:ascii="Arial" w:hAnsi="Arial"/>
          <w:bCs/>
        </w:rPr>
        <w:t xml:space="preserve"> rotation.</w:t>
      </w:r>
    </w:p>
    <w:p w:rsidR="00A36DA2" w:rsidRDefault="00A36DA2" w:rsidP="00A36DA2">
      <w:pPr>
        <w:ind w:left="720" w:right="566"/>
        <w:rPr>
          <w:rFonts w:ascii="Arial" w:hAnsi="Arial"/>
          <w:bCs/>
        </w:rPr>
      </w:pPr>
    </w:p>
    <w:p w:rsidR="00A36DA2" w:rsidRDefault="00A36DA2" w:rsidP="00A36DA2">
      <w:pPr>
        <w:ind w:left="720" w:right="566"/>
        <w:rPr>
          <w:rFonts w:ascii="Arial" w:hAnsi="Arial"/>
          <w:bCs/>
        </w:rPr>
      </w:pPr>
    </w:p>
    <w:p w:rsidR="00A36DA2" w:rsidRDefault="00A36DA2" w:rsidP="00A36DA2">
      <w:pPr>
        <w:ind w:left="720" w:right="566"/>
        <w:rPr>
          <w:rFonts w:ascii="Arial" w:hAnsi="Arial"/>
          <w:b/>
          <w:bCs/>
        </w:rPr>
      </w:pPr>
    </w:p>
    <w:p w:rsidR="00A36DA2" w:rsidRDefault="00A36DA2" w:rsidP="00A36DA2">
      <w:pPr>
        <w:ind w:left="720" w:right="566"/>
        <w:rPr>
          <w:rFonts w:ascii="Arial" w:hAnsi="Arial"/>
          <w:b/>
          <w:bCs/>
        </w:rPr>
      </w:pPr>
    </w:p>
    <w:p w:rsidR="00A36DA2" w:rsidRDefault="00A36DA2" w:rsidP="00A36DA2">
      <w:pPr>
        <w:ind w:left="720" w:right="566"/>
        <w:rPr>
          <w:rFonts w:ascii="Arial" w:hAnsi="Arial"/>
          <w:b/>
          <w:bCs/>
        </w:rPr>
      </w:pPr>
    </w:p>
    <w:p w:rsidR="00A36DA2" w:rsidRDefault="00A36DA2" w:rsidP="00A36DA2">
      <w:pPr>
        <w:ind w:left="720" w:right="566"/>
        <w:rPr>
          <w:rFonts w:ascii="Arial" w:hAnsi="Arial"/>
          <w:b/>
          <w:bCs/>
        </w:rPr>
      </w:pPr>
    </w:p>
    <w:p w:rsidR="00A36DA2" w:rsidRDefault="00A36DA2" w:rsidP="00A36DA2">
      <w:pPr>
        <w:ind w:left="720" w:right="566"/>
        <w:rPr>
          <w:rFonts w:ascii="Arial" w:hAnsi="Arial"/>
          <w:b/>
          <w:bCs/>
        </w:rPr>
      </w:pPr>
    </w:p>
    <w:p w:rsidR="00A36DA2" w:rsidRDefault="00A36DA2" w:rsidP="00A36DA2">
      <w:pPr>
        <w:ind w:left="720" w:right="566"/>
        <w:rPr>
          <w:rFonts w:ascii="Arial" w:hAnsi="Arial"/>
          <w:b/>
          <w:bCs/>
        </w:rPr>
      </w:pPr>
    </w:p>
    <w:p w:rsidR="00A36DA2" w:rsidRDefault="00A36DA2" w:rsidP="00A36DA2">
      <w:pPr>
        <w:ind w:left="720" w:right="566"/>
        <w:rPr>
          <w:rFonts w:ascii="Arial" w:hAnsi="Arial"/>
          <w:b/>
          <w:bCs/>
        </w:rPr>
      </w:pPr>
    </w:p>
    <w:p w:rsidR="00A36DA2" w:rsidRDefault="00A36DA2" w:rsidP="00306B4E">
      <w:pPr>
        <w:ind w:right="566"/>
        <w:rPr>
          <w:rFonts w:ascii="Arial" w:hAnsi="Arial"/>
          <w:b/>
          <w:bCs/>
        </w:rPr>
      </w:pPr>
    </w:p>
    <w:p w:rsidR="00A36DA2" w:rsidRDefault="00A36DA2" w:rsidP="00A36DA2">
      <w:pPr>
        <w:ind w:left="720" w:right="566"/>
        <w:rPr>
          <w:rFonts w:ascii="Arial" w:hAnsi="Arial"/>
          <w:b/>
          <w:bCs/>
        </w:rPr>
      </w:pPr>
    </w:p>
    <w:p w:rsidR="00A36DA2" w:rsidRPr="00E27ACF" w:rsidRDefault="00A36DA2" w:rsidP="00A36DA2">
      <w:pPr>
        <w:ind w:left="720" w:right="566"/>
        <w:rPr>
          <w:rFonts w:ascii="Arial" w:hAnsi="Arial"/>
          <w:b/>
          <w:bCs/>
        </w:rPr>
      </w:pPr>
      <w:r w:rsidRPr="00E27ACF">
        <w:rPr>
          <w:rFonts w:ascii="Arial" w:hAnsi="Arial"/>
          <w:b/>
          <w:bCs/>
        </w:rPr>
        <w:lastRenderedPageBreak/>
        <w:t>Parks, Cemeteries and Open Space Trees</w:t>
      </w:r>
    </w:p>
    <w:p w:rsidR="00A36DA2" w:rsidRDefault="00A36DA2" w:rsidP="00A36DA2">
      <w:pPr>
        <w:ind w:left="720" w:right="566"/>
        <w:rPr>
          <w:rFonts w:ascii="Arial" w:hAnsi="Arial"/>
          <w:bCs/>
        </w:rPr>
      </w:pPr>
      <w:r>
        <w:rPr>
          <w:rFonts w:ascii="Arial" w:hAnsi="Arial"/>
          <w:bCs/>
        </w:rPr>
        <w:t>RBKC has approximate 3100 trees in parks, cemeteries and open spaces. Parks trees have historically been managed by the Parks Dept. However, responsibility for these trees was passed to RBKC’s Arboricultural Section in August 2016. The tree stock is spread across 38 different sites, although the majority are to be found at the following four locations:</w:t>
      </w:r>
    </w:p>
    <w:p w:rsidR="00A36DA2" w:rsidRDefault="00A36DA2" w:rsidP="00A36DA2">
      <w:pPr>
        <w:ind w:left="720" w:right="566"/>
        <w:rPr>
          <w:rFonts w:ascii="Arial" w:hAnsi="Arial"/>
          <w:bCs/>
        </w:rPr>
      </w:pPr>
    </w:p>
    <w:p w:rsidR="00A36DA2" w:rsidRDefault="00A36DA2" w:rsidP="00A36DA2">
      <w:pPr>
        <w:ind w:left="720" w:right="566"/>
        <w:rPr>
          <w:rFonts w:ascii="Arial" w:hAnsi="Arial"/>
          <w:bCs/>
        </w:rPr>
      </w:pPr>
      <w:r>
        <w:rPr>
          <w:rFonts w:ascii="Arial" w:hAnsi="Arial"/>
          <w:bCs/>
        </w:rPr>
        <w:t>Holland Park: 1210 trees</w:t>
      </w:r>
    </w:p>
    <w:p w:rsidR="00A36DA2" w:rsidRDefault="00A36DA2" w:rsidP="00A36DA2">
      <w:pPr>
        <w:ind w:left="720" w:right="566"/>
        <w:rPr>
          <w:rFonts w:ascii="Arial" w:hAnsi="Arial"/>
          <w:bCs/>
        </w:rPr>
      </w:pPr>
      <w:r>
        <w:rPr>
          <w:rFonts w:ascii="Arial" w:hAnsi="Arial"/>
          <w:bCs/>
        </w:rPr>
        <w:t>Little Wormwood Scrubs: 315 trees</w:t>
      </w:r>
    </w:p>
    <w:p w:rsidR="00A36DA2" w:rsidRDefault="00A36DA2" w:rsidP="00A36DA2">
      <w:pPr>
        <w:ind w:left="720" w:right="566"/>
        <w:rPr>
          <w:rFonts w:ascii="Arial" w:hAnsi="Arial"/>
          <w:bCs/>
        </w:rPr>
      </w:pPr>
      <w:r>
        <w:rPr>
          <w:rFonts w:ascii="Arial" w:hAnsi="Arial"/>
          <w:bCs/>
        </w:rPr>
        <w:t>Hanwell Cemetery: 285</w:t>
      </w:r>
    </w:p>
    <w:p w:rsidR="00A36DA2" w:rsidRDefault="00A36DA2" w:rsidP="00A36DA2">
      <w:pPr>
        <w:ind w:left="720" w:right="566"/>
        <w:rPr>
          <w:rFonts w:ascii="Arial" w:hAnsi="Arial"/>
          <w:bCs/>
        </w:rPr>
      </w:pPr>
      <w:r>
        <w:rPr>
          <w:rFonts w:ascii="Arial" w:hAnsi="Arial"/>
          <w:bCs/>
        </w:rPr>
        <w:t>Gunnersbury Cemetery: 360</w:t>
      </w:r>
    </w:p>
    <w:p w:rsidR="00A36DA2" w:rsidRDefault="00A36DA2" w:rsidP="00A36DA2">
      <w:pPr>
        <w:ind w:left="720" w:right="566"/>
        <w:rPr>
          <w:rFonts w:ascii="Arial" w:hAnsi="Arial"/>
          <w:bCs/>
        </w:rPr>
      </w:pPr>
    </w:p>
    <w:p w:rsidR="00A36DA2" w:rsidRDefault="00A36DA2" w:rsidP="00A36DA2">
      <w:pPr>
        <w:ind w:left="720" w:right="566"/>
        <w:rPr>
          <w:rFonts w:ascii="Arial" w:hAnsi="Arial"/>
          <w:bCs/>
        </w:rPr>
      </w:pPr>
      <w:r>
        <w:rPr>
          <w:rFonts w:ascii="Arial" w:hAnsi="Arial"/>
          <w:bCs/>
        </w:rPr>
        <w:t xml:space="preserve">Hanwell and Gunnersbury are RBKC’s only cemeteries and are both out of the borough. Their geographical locations should be considered when formulating a schedule of rates. </w:t>
      </w:r>
    </w:p>
    <w:p w:rsidR="00A36DA2" w:rsidRDefault="00A36DA2" w:rsidP="00A36DA2">
      <w:pPr>
        <w:ind w:left="720" w:right="566"/>
        <w:rPr>
          <w:rFonts w:ascii="Arial" w:hAnsi="Arial"/>
          <w:bCs/>
        </w:rPr>
      </w:pPr>
    </w:p>
    <w:p w:rsidR="00A36DA2" w:rsidRDefault="00A36DA2" w:rsidP="00A36DA2">
      <w:pPr>
        <w:ind w:left="720" w:right="566"/>
        <w:rPr>
          <w:rFonts w:ascii="Arial" w:hAnsi="Arial"/>
          <w:bCs/>
        </w:rPr>
      </w:pPr>
      <w:r>
        <w:rPr>
          <w:rFonts w:ascii="Arial" w:hAnsi="Arial"/>
          <w:bCs/>
        </w:rPr>
        <w:t xml:space="preserve">The majority of ‘Parks’ tree work is undertaken at Holland Park, Hanwell Cemetery and Gunnersbury Cemetery. </w:t>
      </w:r>
    </w:p>
    <w:p w:rsidR="00A36DA2" w:rsidRDefault="00A36DA2" w:rsidP="00A36DA2">
      <w:pPr>
        <w:ind w:left="720" w:right="566"/>
        <w:rPr>
          <w:rFonts w:ascii="Arial" w:hAnsi="Arial"/>
          <w:b/>
          <w:bCs/>
        </w:rPr>
      </w:pPr>
    </w:p>
    <w:p w:rsidR="00A36DA2" w:rsidRPr="00E27ACF" w:rsidRDefault="00A36DA2" w:rsidP="00A36DA2">
      <w:pPr>
        <w:ind w:left="720" w:right="566"/>
        <w:rPr>
          <w:rFonts w:ascii="Arial" w:hAnsi="Arial"/>
          <w:b/>
          <w:bCs/>
        </w:rPr>
      </w:pPr>
      <w:r w:rsidRPr="00E27ACF">
        <w:rPr>
          <w:rFonts w:ascii="Arial" w:hAnsi="Arial"/>
          <w:b/>
          <w:bCs/>
        </w:rPr>
        <w:t>Budgets</w:t>
      </w:r>
    </w:p>
    <w:p w:rsidR="00A36DA2" w:rsidRDefault="00A36DA2" w:rsidP="00A36DA2">
      <w:pPr>
        <w:ind w:left="720" w:right="566"/>
        <w:rPr>
          <w:rFonts w:ascii="Arial" w:hAnsi="Arial"/>
          <w:bCs/>
        </w:rPr>
      </w:pPr>
      <w:r>
        <w:rPr>
          <w:rFonts w:ascii="Arial" w:hAnsi="Arial"/>
          <w:bCs/>
        </w:rPr>
        <w:t>Budgets for street tree maintenance and planting have been very consistent for the last 12 years. We have not been informed of any forthcoming c</w:t>
      </w:r>
      <w:r w:rsidR="00CA3124">
        <w:rPr>
          <w:rFonts w:ascii="Arial" w:hAnsi="Arial"/>
          <w:bCs/>
        </w:rPr>
        <w:t>hanges to budgets after 2019</w:t>
      </w:r>
      <w:r>
        <w:rPr>
          <w:rFonts w:ascii="Arial" w:hAnsi="Arial"/>
          <w:bCs/>
        </w:rPr>
        <w:t>. However, budget levels cannot be guaranteed and may change at any stage of the contract.</w:t>
      </w:r>
    </w:p>
    <w:p w:rsidR="00A36DA2" w:rsidRDefault="00A36DA2" w:rsidP="00A36DA2">
      <w:pPr>
        <w:ind w:left="720" w:right="566"/>
        <w:rPr>
          <w:rFonts w:ascii="Arial" w:hAnsi="Arial"/>
          <w:bCs/>
        </w:rPr>
      </w:pPr>
    </w:p>
    <w:p w:rsidR="00A36DA2" w:rsidRDefault="00A36DA2" w:rsidP="00A36DA2">
      <w:pPr>
        <w:ind w:left="720" w:right="566"/>
        <w:rPr>
          <w:rFonts w:ascii="Arial" w:hAnsi="Arial"/>
          <w:bCs/>
        </w:rPr>
      </w:pPr>
      <w:r>
        <w:rPr>
          <w:rFonts w:ascii="Arial" w:hAnsi="Arial"/>
          <w:bCs/>
        </w:rPr>
        <w:t xml:space="preserve">Current annual budgets are as follows: </w:t>
      </w:r>
    </w:p>
    <w:p w:rsidR="00A36DA2" w:rsidRDefault="00CA3124" w:rsidP="00A36DA2">
      <w:pPr>
        <w:ind w:left="720" w:right="566"/>
        <w:rPr>
          <w:rFonts w:ascii="Arial" w:hAnsi="Arial"/>
          <w:bCs/>
        </w:rPr>
      </w:pPr>
      <w:r>
        <w:rPr>
          <w:rFonts w:ascii="Arial" w:hAnsi="Arial"/>
          <w:bCs/>
        </w:rPr>
        <w:t>Street tree maintenance - £213</w:t>
      </w:r>
      <w:r w:rsidR="00A36DA2">
        <w:rPr>
          <w:rFonts w:ascii="Arial" w:hAnsi="Arial"/>
          <w:bCs/>
        </w:rPr>
        <w:t>,000.00</w:t>
      </w:r>
    </w:p>
    <w:p w:rsidR="00A36DA2" w:rsidRDefault="00A36DA2" w:rsidP="00A36DA2">
      <w:pPr>
        <w:ind w:left="720" w:right="566"/>
        <w:rPr>
          <w:rFonts w:ascii="Arial" w:hAnsi="Arial"/>
          <w:bCs/>
        </w:rPr>
      </w:pPr>
      <w:r>
        <w:rPr>
          <w:rFonts w:ascii="Arial" w:hAnsi="Arial"/>
          <w:bCs/>
        </w:rPr>
        <w:t>Parks tree maintenance - £28,000.00</w:t>
      </w:r>
    </w:p>
    <w:p w:rsidR="00A36DA2" w:rsidRDefault="00A36DA2" w:rsidP="00A36DA2">
      <w:pPr>
        <w:jc w:val="both"/>
        <w:rPr>
          <w:rFonts w:ascii="Arial" w:hAnsi="Arial"/>
        </w:rPr>
      </w:pPr>
    </w:p>
    <w:p w:rsidR="00A36DA2" w:rsidRDefault="00A36DA2" w:rsidP="00A36DA2">
      <w:pPr>
        <w:ind w:right="566"/>
        <w:jc w:val="center"/>
        <w:rPr>
          <w:rFonts w:ascii="Arial" w:hAnsi="Arial"/>
          <w:bCs/>
        </w:rPr>
      </w:pPr>
    </w:p>
    <w:p w:rsidR="00A36DA2" w:rsidRPr="008711E2" w:rsidRDefault="00A36DA2" w:rsidP="00A36DA2">
      <w:pPr>
        <w:pStyle w:val="Footer"/>
        <w:tabs>
          <w:tab w:val="clear" w:pos="4153"/>
          <w:tab w:val="clear" w:pos="8306"/>
        </w:tabs>
        <w:jc w:val="both"/>
        <w:rPr>
          <w:rFonts w:ascii="Arial" w:hAnsi="Arial"/>
          <w:b/>
          <w:bCs/>
        </w:rPr>
      </w:pPr>
      <w:r w:rsidRPr="008711E2">
        <w:rPr>
          <w:rFonts w:ascii="Arial" w:hAnsi="Arial"/>
          <w:b/>
          <w:bCs/>
        </w:rPr>
        <w:t>1.</w:t>
      </w:r>
      <w:r w:rsidRPr="008711E2">
        <w:rPr>
          <w:rFonts w:ascii="Arial" w:hAnsi="Arial"/>
          <w:b/>
          <w:bCs/>
        </w:rPr>
        <w:tab/>
        <w:t>Contract Period and Option to Extend</w:t>
      </w:r>
    </w:p>
    <w:p w:rsidR="00A36DA2" w:rsidRDefault="00A36DA2" w:rsidP="00A36DA2">
      <w:pPr>
        <w:pStyle w:val="Footer"/>
        <w:tabs>
          <w:tab w:val="clear" w:pos="4153"/>
          <w:tab w:val="clear" w:pos="8306"/>
        </w:tabs>
        <w:jc w:val="both"/>
        <w:rPr>
          <w:rFonts w:ascii="Arial" w:hAnsi="Arial"/>
        </w:rPr>
      </w:pPr>
      <w:r>
        <w:rPr>
          <w:rFonts w:ascii="Arial" w:hAnsi="Arial"/>
        </w:rPr>
        <w:t>1.1</w:t>
      </w:r>
      <w:r>
        <w:rPr>
          <w:rFonts w:ascii="Arial" w:hAnsi="Arial"/>
        </w:rPr>
        <w:tab/>
        <w:t>The contract period will be from 1</w:t>
      </w:r>
      <w:r>
        <w:rPr>
          <w:rFonts w:ascii="Arial" w:hAnsi="Arial"/>
          <w:vertAlign w:val="superscript"/>
        </w:rPr>
        <w:t>st</w:t>
      </w:r>
      <w:r w:rsidR="00CA3124">
        <w:rPr>
          <w:rFonts w:ascii="Arial" w:hAnsi="Arial"/>
        </w:rPr>
        <w:t xml:space="preserve"> April 2020</w:t>
      </w:r>
      <w:r>
        <w:rPr>
          <w:rFonts w:ascii="Arial" w:hAnsi="Arial"/>
        </w:rPr>
        <w:t xml:space="preserve"> to 31</w:t>
      </w:r>
      <w:r>
        <w:rPr>
          <w:rFonts w:ascii="Arial" w:hAnsi="Arial"/>
          <w:vertAlign w:val="superscript"/>
        </w:rPr>
        <w:t>st</w:t>
      </w:r>
      <w:r>
        <w:rPr>
          <w:rFonts w:ascii="Arial" w:hAnsi="Arial"/>
        </w:rPr>
        <w:t xml:space="preserve"> March 202</w:t>
      </w:r>
      <w:r w:rsidR="00CA3124">
        <w:rPr>
          <w:rFonts w:ascii="Arial" w:hAnsi="Arial"/>
        </w:rPr>
        <w:t>6</w:t>
      </w:r>
      <w:r>
        <w:rPr>
          <w:rFonts w:ascii="Arial" w:hAnsi="Arial"/>
        </w:rPr>
        <w:t>.</w:t>
      </w:r>
    </w:p>
    <w:p w:rsidR="00A36DA2" w:rsidRDefault="00A36DA2" w:rsidP="00A36DA2">
      <w:pPr>
        <w:pStyle w:val="Footer"/>
        <w:tabs>
          <w:tab w:val="clear" w:pos="4153"/>
          <w:tab w:val="clear" w:pos="8306"/>
        </w:tabs>
        <w:ind w:firstLine="709"/>
        <w:jc w:val="both"/>
        <w:rPr>
          <w:rFonts w:ascii="Arial" w:hAnsi="Arial"/>
        </w:rPr>
      </w:pPr>
    </w:p>
    <w:p w:rsidR="00A36DA2" w:rsidRDefault="00A36DA2" w:rsidP="00A36DA2">
      <w:pPr>
        <w:pStyle w:val="Footer"/>
        <w:tabs>
          <w:tab w:val="clear" w:pos="4153"/>
          <w:tab w:val="clear" w:pos="8306"/>
        </w:tabs>
        <w:ind w:left="709" w:hanging="709"/>
        <w:jc w:val="both"/>
        <w:rPr>
          <w:rFonts w:ascii="Arial" w:hAnsi="Arial"/>
        </w:rPr>
      </w:pPr>
      <w:r>
        <w:rPr>
          <w:rFonts w:ascii="Arial" w:hAnsi="Arial"/>
        </w:rPr>
        <w:t>1.2</w:t>
      </w:r>
      <w:r>
        <w:rPr>
          <w:rFonts w:ascii="Arial" w:hAnsi="Arial"/>
        </w:rPr>
        <w:tab/>
        <w:t xml:space="preserve">The Council may </w:t>
      </w:r>
      <w:r w:rsidR="00541F07">
        <w:rPr>
          <w:rFonts w:ascii="Arial" w:hAnsi="Arial"/>
        </w:rPr>
        <w:t>at its absolute discretio</w:t>
      </w:r>
      <w:r>
        <w:rPr>
          <w:rFonts w:ascii="Arial" w:hAnsi="Arial"/>
        </w:rPr>
        <w:t xml:space="preserve">n, which shall be exercised by the Authorised Officer on giving to the Contractor not less than 3 months prior notice, extend the Contract Period by a further period specified in the notice.  The maximum period by which the Contract Period may be extended on any one occasion is 3 years.  </w:t>
      </w:r>
    </w:p>
    <w:p w:rsidR="00A36DA2" w:rsidRDefault="00A36DA2" w:rsidP="00A36DA2">
      <w:pPr>
        <w:pStyle w:val="Footer"/>
        <w:tabs>
          <w:tab w:val="clear" w:pos="4153"/>
          <w:tab w:val="clear" w:pos="8306"/>
        </w:tabs>
        <w:ind w:left="709"/>
        <w:jc w:val="both"/>
        <w:rPr>
          <w:rFonts w:ascii="Arial" w:hAnsi="Arial"/>
        </w:rPr>
      </w:pPr>
    </w:p>
    <w:p w:rsidR="00A36DA2" w:rsidRDefault="00A36DA2" w:rsidP="00A36DA2">
      <w:pPr>
        <w:ind w:right="566"/>
        <w:jc w:val="both"/>
        <w:rPr>
          <w:rFonts w:ascii="Arial" w:hAnsi="Arial"/>
          <w:bCs/>
        </w:rPr>
      </w:pPr>
    </w:p>
    <w:p w:rsidR="00A36DA2" w:rsidRDefault="00A36DA2" w:rsidP="00A36DA2">
      <w:pPr>
        <w:ind w:right="566"/>
        <w:jc w:val="both"/>
        <w:rPr>
          <w:rFonts w:ascii="Arial" w:hAnsi="Arial"/>
          <w:b/>
          <w:bCs/>
        </w:rPr>
      </w:pPr>
      <w:r w:rsidRPr="00056BD0">
        <w:rPr>
          <w:rFonts w:ascii="Arial" w:hAnsi="Arial"/>
          <w:b/>
          <w:bCs/>
        </w:rPr>
        <w:t>2.</w:t>
      </w:r>
      <w:r w:rsidRPr="00056BD0">
        <w:rPr>
          <w:rFonts w:ascii="Arial" w:hAnsi="Arial"/>
          <w:b/>
          <w:bCs/>
        </w:rPr>
        <w:tab/>
      </w:r>
      <w:r>
        <w:rPr>
          <w:rFonts w:ascii="Arial" w:hAnsi="Arial"/>
          <w:b/>
          <w:bCs/>
        </w:rPr>
        <w:t>Contractor to Inform H</w:t>
      </w:r>
      <w:r w:rsidRPr="00056BD0">
        <w:rPr>
          <w:rFonts w:ascii="Arial" w:hAnsi="Arial"/>
          <w:b/>
          <w:bCs/>
        </w:rPr>
        <w:t>im</w:t>
      </w:r>
      <w:r>
        <w:rPr>
          <w:rFonts w:ascii="Arial" w:hAnsi="Arial"/>
          <w:b/>
          <w:bCs/>
        </w:rPr>
        <w:t>/Her</w:t>
      </w:r>
      <w:r w:rsidRPr="00056BD0">
        <w:rPr>
          <w:rFonts w:ascii="Arial" w:hAnsi="Arial"/>
          <w:b/>
          <w:bCs/>
        </w:rPr>
        <w:t>self Fully</w:t>
      </w:r>
    </w:p>
    <w:p w:rsidR="00A36DA2" w:rsidRPr="00056BD0" w:rsidRDefault="00A36DA2" w:rsidP="00A36DA2">
      <w:pPr>
        <w:ind w:right="566"/>
        <w:jc w:val="both"/>
        <w:rPr>
          <w:rFonts w:ascii="Arial" w:hAnsi="Arial"/>
          <w:b/>
          <w:bCs/>
        </w:rPr>
      </w:pPr>
    </w:p>
    <w:p w:rsidR="00A36DA2" w:rsidRDefault="00A36DA2" w:rsidP="00A36DA2">
      <w:pPr>
        <w:ind w:left="709" w:right="566" w:hanging="709"/>
        <w:jc w:val="both"/>
        <w:rPr>
          <w:rFonts w:ascii="Arial" w:hAnsi="Arial"/>
        </w:rPr>
      </w:pPr>
      <w:r>
        <w:rPr>
          <w:rFonts w:ascii="Arial" w:hAnsi="Arial"/>
        </w:rPr>
        <w:t>2.1</w:t>
      </w:r>
      <w:r>
        <w:rPr>
          <w:rFonts w:ascii="Arial" w:hAnsi="Arial"/>
        </w:rPr>
        <w:tab/>
        <w:t>The Contractor shall be deemed to have examined the requirements specified.  No claim from the Contractor for additional payment will be allowed on the grounds of misinterpretation of any matter relating to the requirements or conditions specified on which the Contractor could reasonable have satisfied himself or such other means as may be appropriate.</w:t>
      </w:r>
    </w:p>
    <w:p w:rsidR="00A36DA2" w:rsidRDefault="00A36DA2" w:rsidP="00A36DA2">
      <w:pPr>
        <w:ind w:left="709" w:right="566" w:hanging="709"/>
        <w:jc w:val="both"/>
        <w:rPr>
          <w:rFonts w:ascii="Arial" w:hAnsi="Arial"/>
        </w:rPr>
      </w:pPr>
    </w:p>
    <w:p w:rsidR="00A36DA2" w:rsidRPr="00EB19A7" w:rsidRDefault="00A36DA2" w:rsidP="00A36DA2">
      <w:pPr>
        <w:pStyle w:val="Heading2"/>
        <w:ind w:left="0" w:right="566" w:firstLine="0"/>
        <w:jc w:val="both"/>
        <w:rPr>
          <w:rFonts w:cs="Times New Roman"/>
        </w:rPr>
      </w:pPr>
      <w:r>
        <w:rPr>
          <w:rFonts w:cs="Times New Roman"/>
        </w:rPr>
        <w:lastRenderedPageBreak/>
        <w:t>3</w:t>
      </w:r>
      <w:r w:rsidRPr="00EB19A7">
        <w:rPr>
          <w:rFonts w:cs="Times New Roman"/>
        </w:rPr>
        <w:t>.</w:t>
      </w:r>
      <w:r w:rsidRPr="00EB19A7">
        <w:rPr>
          <w:rFonts w:cs="Times New Roman"/>
        </w:rPr>
        <w:tab/>
        <w:t>Work on Highway Sites (Street Trees)</w:t>
      </w:r>
    </w:p>
    <w:p w:rsidR="00A36DA2" w:rsidRDefault="00A36DA2" w:rsidP="00A36DA2">
      <w:pPr>
        <w:pStyle w:val="Heading3"/>
        <w:ind w:left="720" w:right="566" w:hanging="720"/>
        <w:jc w:val="both"/>
        <w:rPr>
          <w:rFonts w:ascii="Arial" w:hAnsi="Arial"/>
        </w:rPr>
      </w:pPr>
      <w:r>
        <w:rPr>
          <w:rFonts w:ascii="Arial" w:hAnsi="Arial"/>
        </w:rPr>
        <w:t>3.1</w:t>
      </w:r>
      <w:r>
        <w:rPr>
          <w:rFonts w:ascii="Arial" w:hAnsi="Arial"/>
        </w:rPr>
        <w:tab/>
        <w:t xml:space="preserve">100% of The Royal Borough is subject to ‘restricted car parking’ consisting of resident parking and pay &amp; display bays.  The Contractors shall contact the Council’s Parking Operations Section to arrange the suspension of parking restrictions at least 7 working days prior to the commencement of work. No charge is levied for parking suspensions booked to enable work to council owned trees. </w:t>
      </w:r>
    </w:p>
    <w:p w:rsidR="00A36DA2" w:rsidRDefault="00A36DA2" w:rsidP="00A36DA2">
      <w:pPr>
        <w:tabs>
          <w:tab w:val="left" w:pos="426"/>
        </w:tabs>
        <w:ind w:left="709" w:right="566" w:hanging="709"/>
        <w:jc w:val="both"/>
        <w:rPr>
          <w:rFonts w:ascii="Arial" w:hAnsi="Arial"/>
        </w:rPr>
      </w:pPr>
      <w:r>
        <w:rPr>
          <w:rFonts w:ascii="Arial" w:hAnsi="Arial"/>
        </w:rPr>
        <w:t>3.2</w:t>
      </w:r>
      <w:r>
        <w:rPr>
          <w:rFonts w:ascii="Arial" w:hAnsi="Arial"/>
        </w:rPr>
        <w:tab/>
      </w:r>
      <w:r>
        <w:rPr>
          <w:rFonts w:ascii="Arial" w:hAnsi="Arial"/>
        </w:rPr>
        <w:tab/>
        <w:t>The moving of parked cars by the Contractor is expressly forbidden and the Contractor shall be wholly liable for any damage, or compensation, payable to a third party in the event of such action.</w:t>
      </w:r>
    </w:p>
    <w:p w:rsidR="00A36DA2" w:rsidRDefault="00A36DA2" w:rsidP="00A36DA2">
      <w:pPr>
        <w:tabs>
          <w:tab w:val="left" w:pos="426"/>
        </w:tabs>
        <w:ind w:left="709" w:right="566" w:hanging="709"/>
        <w:jc w:val="both"/>
        <w:rPr>
          <w:rFonts w:ascii="Arial" w:hAnsi="Arial"/>
        </w:rPr>
      </w:pPr>
    </w:p>
    <w:p w:rsidR="00A36DA2" w:rsidRDefault="00A36DA2" w:rsidP="00A36DA2">
      <w:pPr>
        <w:tabs>
          <w:tab w:val="left" w:pos="426"/>
        </w:tabs>
        <w:ind w:left="709" w:right="566" w:hanging="709"/>
        <w:jc w:val="both"/>
        <w:rPr>
          <w:rFonts w:ascii="Arial" w:hAnsi="Arial"/>
        </w:rPr>
      </w:pPr>
      <w:r>
        <w:rPr>
          <w:rFonts w:ascii="Arial" w:hAnsi="Arial"/>
        </w:rPr>
        <w:t>3.3</w:t>
      </w:r>
      <w:r>
        <w:rPr>
          <w:rFonts w:ascii="Arial" w:hAnsi="Arial"/>
        </w:rPr>
        <w:tab/>
      </w:r>
      <w:r>
        <w:rPr>
          <w:rFonts w:ascii="Arial" w:hAnsi="Arial"/>
        </w:rPr>
        <w:tab/>
        <w:t xml:space="preserve">RBKC operate the London Permit Scheme for Road Works and Street Works (“the </w:t>
      </w:r>
      <w:proofErr w:type="spellStart"/>
      <w:r>
        <w:rPr>
          <w:rFonts w:ascii="Arial" w:hAnsi="Arial"/>
        </w:rPr>
        <w:t>LoPS</w:t>
      </w:r>
      <w:proofErr w:type="spellEnd"/>
      <w:r>
        <w:rPr>
          <w:rFonts w:ascii="Arial" w:hAnsi="Arial"/>
        </w:rPr>
        <w:t>”), pursuant to Part 3 of the Traffic Management Act 2004. The Contractor will be required to liaise with the Highways Authority and obtain Street Work Permits for works to be undertaken on Traffic Sensitive Streets in the borough.</w:t>
      </w:r>
    </w:p>
    <w:p w:rsidR="00A36DA2" w:rsidRDefault="00A36DA2" w:rsidP="00A36DA2">
      <w:pPr>
        <w:tabs>
          <w:tab w:val="left" w:pos="426"/>
        </w:tabs>
        <w:ind w:left="709" w:right="566" w:hanging="709"/>
        <w:jc w:val="both"/>
        <w:rPr>
          <w:rFonts w:ascii="Arial" w:hAnsi="Arial"/>
        </w:rPr>
      </w:pPr>
    </w:p>
    <w:p w:rsidR="00A36DA2" w:rsidRDefault="00A36DA2" w:rsidP="00A36DA2">
      <w:pPr>
        <w:numPr>
          <w:ilvl w:val="1"/>
          <w:numId w:val="4"/>
        </w:numPr>
        <w:ind w:left="709" w:right="566" w:hanging="709"/>
        <w:jc w:val="both"/>
        <w:rPr>
          <w:rFonts w:ascii="Arial" w:hAnsi="Arial"/>
        </w:rPr>
      </w:pPr>
      <w:r>
        <w:rPr>
          <w:rFonts w:ascii="Arial" w:hAnsi="Arial"/>
        </w:rPr>
        <w:t xml:space="preserve">The Highways Authority may request that site specific Traffic Management Plans are submitted for their approval before a Permit is issued. </w:t>
      </w:r>
      <w:proofErr w:type="spellStart"/>
      <w:r>
        <w:rPr>
          <w:rFonts w:ascii="Arial" w:hAnsi="Arial"/>
        </w:rPr>
        <w:t>Adhoc</w:t>
      </w:r>
      <w:proofErr w:type="spellEnd"/>
      <w:r>
        <w:rPr>
          <w:rFonts w:ascii="Arial" w:hAnsi="Arial"/>
        </w:rPr>
        <w:t xml:space="preserve"> traffic management costs will be met by RBKC.</w:t>
      </w:r>
    </w:p>
    <w:p w:rsidR="00A36DA2" w:rsidRDefault="00A36DA2" w:rsidP="00A36DA2">
      <w:pPr>
        <w:ind w:right="566"/>
        <w:jc w:val="both"/>
        <w:rPr>
          <w:rFonts w:ascii="Arial" w:hAnsi="Arial"/>
        </w:rPr>
      </w:pPr>
    </w:p>
    <w:p w:rsidR="00A36DA2" w:rsidRDefault="00A36DA2" w:rsidP="00A36DA2">
      <w:pPr>
        <w:numPr>
          <w:ilvl w:val="1"/>
          <w:numId w:val="4"/>
        </w:numPr>
        <w:ind w:left="709" w:right="566" w:hanging="709"/>
        <w:jc w:val="both"/>
        <w:rPr>
          <w:rFonts w:ascii="Arial" w:hAnsi="Arial"/>
        </w:rPr>
      </w:pPr>
      <w:r>
        <w:rPr>
          <w:rFonts w:ascii="Arial" w:hAnsi="Arial"/>
        </w:rPr>
        <w:t>In some instances, the Highways Authority will insist that works to trees on Traffic Sensitive Streets are undertaken at the weekend. The Contractor should ensure that staff are available for weekend works when required.</w:t>
      </w:r>
    </w:p>
    <w:p w:rsidR="00A36DA2" w:rsidRDefault="00A36DA2" w:rsidP="00A36DA2">
      <w:pPr>
        <w:pStyle w:val="ListParagraph"/>
        <w:rPr>
          <w:rFonts w:ascii="Arial" w:hAnsi="Arial"/>
        </w:rPr>
      </w:pPr>
    </w:p>
    <w:p w:rsidR="00A36DA2" w:rsidRDefault="00A36DA2" w:rsidP="00A36DA2">
      <w:pPr>
        <w:numPr>
          <w:ilvl w:val="1"/>
          <w:numId w:val="4"/>
        </w:numPr>
        <w:ind w:left="709" w:right="566" w:hanging="709"/>
        <w:jc w:val="both"/>
        <w:rPr>
          <w:rFonts w:ascii="Arial" w:hAnsi="Arial"/>
        </w:rPr>
      </w:pPr>
      <w:r>
        <w:rPr>
          <w:rFonts w:ascii="Arial" w:hAnsi="Arial"/>
        </w:rPr>
        <w:t>The Contractor will also be required to liaise with Transport for London (TFL) when works are to take place on the Strategic Road Network (SRN) or when a traffic order is required to undertake works on Traffic Sensitive Streets.</w:t>
      </w:r>
    </w:p>
    <w:p w:rsidR="00A36DA2" w:rsidRDefault="00A36DA2" w:rsidP="00A36DA2">
      <w:pPr>
        <w:pStyle w:val="ListParagraph"/>
        <w:rPr>
          <w:rFonts w:ascii="Arial" w:hAnsi="Arial"/>
        </w:rPr>
      </w:pPr>
    </w:p>
    <w:p w:rsidR="00A36DA2" w:rsidRDefault="00A36DA2" w:rsidP="00A36DA2">
      <w:pPr>
        <w:ind w:left="709" w:right="566" w:hanging="709"/>
        <w:jc w:val="both"/>
        <w:rPr>
          <w:rFonts w:ascii="Arial" w:hAnsi="Arial"/>
        </w:rPr>
      </w:pPr>
      <w:r>
        <w:rPr>
          <w:rFonts w:ascii="Arial" w:hAnsi="Arial"/>
        </w:rPr>
        <w:t>3.7</w:t>
      </w:r>
      <w:r>
        <w:rPr>
          <w:rFonts w:ascii="Arial" w:hAnsi="Arial"/>
        </w:rPr>
        <w:tab/>
        <w:t xml:space="preserve">It is likely that the Contract Manager will require assistance with administration procedures such as invoicing, organising parking suspensions, traffic management plans etc. </w:t>
      </w:r>
    </w:p>
    <w:p w:rsidR="00A36DA2" w:rsidRDefault="00A36DA2" w:rsidP="00A36DA2">
      <w:pPr>
        <w:tabs>
          <w:tab w:val="left" w:pos="426"/>
        </w:tabs>
        <w:ind w:left="709" w:right="566" w:hanging="709"/>
        <w:jc w:val="both"/>
        <w:rPr>
          <w:rFonts w:ascii="Arial" w:hAnsi="Arial"/>
        </w:rPr>
      </w:pPr>
    </w:p>
    <w:p w:rsidR="00A36DA2" w:rsidRDefault="00A36DA2" w:rsidP="00A36DA2">
      <w:pPr>
        <w:tabs>
          <w:tab w:val="left" w:pos="426"/>
        </w:tabs>
        <w:ind w:left="709" w:right="566" w:hanging="709"/>
        <w:jc w:val="both"/>
        <w:rPr>
          <w:rFonts w:ascii="Arial" w:hAnsi="Arial"/>
        </w:rPr>
      </w:pPr>
    </w:p>
    <w:p w:rsidR="00A36DA2" w:rsidRDefault="00A36DA2" w:rsidP="00A36DA2">
      <w:pPr>
        <w:jc w:val="both"/>
        <w:rPr>
          <w:rFonts w:ascii="Arial" w:hAnsi="Arial"/>
        </w:rPr>
      </w:pPr>
    </w:p>
    <w:p w:rsidR="00A36DA2" w:rsidRPr="00056BD0" w:rsidRDefault="00A36DA2" w:rsidP="00A36DA2">
      <w:pPr>
        <w:jc w:val="both"/>
        <w:rPr>
          <w:rFonts w:ascii="Arial" w:hAnsi="Arial"/>
          <w:b/>
        </w:rPr>
      </w:pPr>
      <w:bookmarkStart w:id="1" w:name="_Toc448737941"/>
      <w:bookmarkStart w:id="2" w:name="_Toc519655024"/>
      <w:r>
        <w:rPr>
          <w:rFonts w:ascii="Arial" w:hAnsi="Arial"/>
          <w:b/>
        </w:rPr>
        <w:t>4</w:t>
      </w:r>
      <w:r w:rsidRPr="00056BD0">
        <w:rPr>
          <w:rFonts w:ascii="Arial" w:hAnsi="Arial"/>
          <w:b/>
        </w:rPr>
        <w:t>.</w:t>
      </w:r>
      <w:r w:rsidRPr="00056BD0">
        <w:rPr>
          <w:rFonts w:ascii="Arial" w:hAnsi="Arial"/>
          <w:b/>
        </w:rPr>
        <w:tab/>
        <w:t xml:space="preserve">Work </w:t>
      </w:r>
      <w:bookmarkEnd w:id="1"/>
      <w:bookmarkEnd w:id="2"/>
      <w:r>
        <w:rPr>
          <w:rFonts w:ascii="Arial" w:hAnsi="Arial"/>
          <w:b/>
        </w:rPr>
        <w:t>i</w:t>
      </w:r>
      <w:r w:rsidRPr="00056BD0">
        <w:rPr>
          <w:rFonts w:ascii="Arial" w:hAnsi="Arial"/>
          <w:b/>
        </w:rPr>
        <w:t>n Parks</w:t>
      </w:r>
      <w:r>
        <w:rPr>
          <w:rFonts w:ascii="Arial" w:hAnsi="Arial"/>
          <w:b/>
        </w:rPr>
        <w:t>,</w:t>
      </w:r>
      <w:r w:rsidRPr="00056BD0">
        <w:rPr>
          <w:rFonts w:ascii="Arial" w:hAnsi="Arial"/>
          <w:b/>
        </w:rPr>
        <w:t xml:space="preserve"> </w:t>
      </w:r>
      <w:r>
        <w:rPr>
          <w:rFonts w:ascii="Arial" w:hAnsi="Arial"/>
          <w:b/>
        </w:rPr>
        <w:t xml:space="preserve">Cemeteries </w:t>
      </w:r>
      <w:r w:rsidR="00541F07">
        <w:rPr>
          <w:rFonts w:ascii="Arial" w:hAnsi="Arial"/>
          <w:b/>
        </w:rPr>
        <w:t>and</w:t>
      </w:r>
      <w:r>
        <w:rPr>
          <w:rFonts w:ascii="Arial" w:hAnsi="Arial"/>
          <w:b/>
        </w:rPr>
        <w:t xml:space="preserve"> Open Spaces </w:t>
      </w:r>
    </w:p>
    <w:p w:rsidR="00A36DA2" w:rsidRDefault="00A36DA2" w:rsidP="00A36DA2">
      <w:pPr>
        <w:pStyle w:val="Heading3"/>
        <w:ind w:left="720" w:right="566" w:hanging="720"/>
        <w:jc w:val="both"/>
        <w:rPr>
          <w:rFonts w:ascii="Arial" w:hAnsi="Arial"/>
        </w:rPr>
      </w:pPr>
      <w:r>
        <w:rPr>
          <w:rFonts w:ascii="Arial" w:hAnsi="Arial"/>
        </w:rPr>
        <w:t>4.1</w:t>
      </w:r>
      <w:r>
        <w:rPr>
          <w:rFonts w:ascii="Arial" w:hAnsi="Arial"/>
        </w:rPr>
        <w:tab/>
        <w:t>Attention must be paid to understorey plants, headstones and parks furniture.</w:t>
      </w:r>
      <w:r w:rsidRPr="009C5585">
        <w:rPr>
          <w:rFonts w:ascii="Arial" w:hAnsi="Arial"/>
        </w:rPr>
        <w:t xml:space="preserve"> </w:t>
      </w:r>
      <w:r>
        <w:rPr>
          <w:rFonts w:ascii="Arial" w:hAnsi="Arial"/>
        </w:rPr>
        <w:t>The Contractor shall be wholly liable for any damage, or compensation, payable to a third party in the event of any such damage.</w:t>
      </w:r>
    </w:p>
    <w:p w:rsidR="00A36DA2" w:rsidRDefault="00A36DA2" w:rsidP="00A36DA2">
      <w:pPr>
        <w:pStyle w:val="Heading3"/>
        <w:ind w:left="720" w:right="566" w:hanging="720"/>
        <w:jc w:val="both"/>
        <w:rPr>
          <w:rFonts w:ascii="Arial" w:hAnsi="Arial"/>
        </w:rPr>
      </w:pPr>
      <w:r>
        <w:rPr>
          <w:rFonts w:ascii="Arial" w:hAnsi="Arial"/>
        </w:rPr>
        <w:t>4.2</w:t>
      </w:r>
      <w:r>
        <w:rPr>
          <w:rFonts w:ascii="Arial" w:hAnsi="Arial"/>
        </w:rPr>
        <w:tab/>
        <w:t>Drivers of vehicles must drive in a sensible and responsible manner. Surfaces other than those designed for the passage of motor vehicles must not be driven over without the express permission of the authorising officer or other nominated representative.</w:t>
      </w:r>
    </w:p>
    <w:p w:rsidR="00A36DA2" w:rsidRDefault="00A36DA2" w:rsidP="00A36DA2">
      <w:pPr>
        <w:pStyle w:val="Heading3"/>
        <w:ind w:left="720" w:right="566" w:hanging="720"/>
        <w:jc w:val="both"/>
        <w:rPr>
          <w:rFonts w:ascii="Arial" w:hAnsi="Arial"/>
        </w:rPr>
      </w:pPr>
      <w:r>
        <w:rPr>
          <w:rFonts w:ascii="Arial" w:hAnsi="Arial"/>
        </w:rPr>
        <w:t>4.3</w:t>
      </w:r>
      <w:r>
        <w:rPr>
          <w:rFonts w:ascii="Arial" w:hAnsi="Arial"/>
        </w:rPr>
        <w:tab/>
        <w:t xml:space="preserve">The Contractor shall ensure at all times that noisy operations be ceased during any ceremonies that may take place. The cemetery manager or </w:t>
      </w:r>
      <w:r>
        <w:rPr>
          <w:rFonts w:ascii="Arial" w:hAnsi="Arial"/>
        </w:rPr>
        <w:lastRenderedPageBreak/>
        <w:t>Authorising Officer will instruct the Contractor to cease works if they are causing a disturbance to a funeral.</w:t>
      </w:r>
    </w:p>
    <w:p w:rsidR="00A36DA2" w:rsidRDefault="00A36DA2" w:rsidP="00A36DA2"/>
    <w:p w:rsidR="00A36DA2" w:rsidRPr="005962FA" w:rsidRDefault="00A36DA2" w:rsidP="00A36DA2">
      <w:pPr>
        <w:ind w:left="720" w:hanging="720"/>
        <w:rPr>
          <w:rFonts w:ascii="Arial" w:hAnsi="Arial" w:cs="Arial"/>
        </w:rPr>
      </w:pPr>
      <w:r w:rsidRPr="005962FA">
        <w:rPr>
          <w:rFonts w:ascii="Arial" w:hAnsi="Arial" w:cs="Arial"/>
        </w:rPr>
        <w:t>4.4</w:t>
      </w:r>
      <w:r>
        <w:rPr>
          <w:rFonts w:ascii="Arial" w:hAnsi="Arial" w:cs="Arial"/>
        </w:rPr>
        <w:tab/>
        <w:t>Certain trees, such as trees growing over graves/head stones may require the use of a Mobile Elevating Work Platform (MEWP). The Contractor should ensure that this is taken into account when providing “Rates and Costs” for the Parks Trees SOR.</w:t>
      </w:r>
    </w:p>
    <w:p w:rsidR="00A36DA2" w:rsidRPr="006E5760" w:rsidRDefault="00A36DA2" w:rsidP="00A36DA2"/>
    <w:p w:rsidR="00A36DA2" w:rsidRPr="00056BD0" w:rsidRDefault="00A36DA2" w:rsidP="00A36DA2">
      <w:pPr>
        <w:pStyle w:val="Heading2"/>
        <w:ind w:left="0" w:right="566" w:firstLine="0"/>
        <w:jc w:val="both"/>
        <w:rPr>
          <w:rFonts w:cs="Times New Roman"/>
        </w:rPr>
      </w:pPr>
      <w:r>
        <w:rPr>
          <w:rFonts w:cs="Times New Roman"/>
        </w:rPr>
        <w:t>5</w:t>
      </w:r>
      <w:r w:rsidRPr="00056BD0">
        <w:rPr>
          <w:rFonts w:cs="Times New Roman"/>
        </w:rPr>
        <w:t>.</w:t>
      </w:r>
      <w:r w:rsidRPr="00056BD0">
        <w:rPr>
          <w:rFonts w:cs="Times New Roman"/>
        </w:rPr>
        <w:tab/>
        <w:t>Works on Education Sites</w:t>
      </w:r>
      <w:r w:rsidRPr="00056BD0">
        <w:rPr>
          <w:rFonts w:cs="Times New Roman"/>
        </w:rPr>
        <w:tab/>
      </w:r>
    </w:p>
    <w:p w:rsidR="00A36DA2" w:rsidRDefault="00A36DA2" w:rsidP="00A36DA2">
      <w:pPr>
        <w:pStyle w:val="Heading3"/>
        <w:ind w:left="720" w:right="566" w:hanging="720"/>
        <w:jc w:val="both"/>
        <w:rPr>
          <w:rFonts w:ascii="Arial" w:hAnsi="Arial"/>
        </w:rPr>
      </w:pPr>
      <w:r>
        <w:rPr>
          <w:rFonts w:ascii="Arial" w:hAnsi="Arial"/>
        </w:rPr>
        <w:t>5.1</w:t>
      </w:r>
      <w:r>
        <w:rPr>
          <w:rFonts w:ascii="Arial" w:hAnsi="Arial"/>
        </w:rPr>
        <w:tab/>
        <w:t>Before visiting or carrying out work on an education site an appointment must be made with the site representative.  This will normally be the Head Teacher or his Premises</w:t>
      </w:r>
      <w:r>
        <w:rPr>
          <w:rFonts w:ascii="Arial" w:hAnsi="Arial"/>
          <w:color w:val="0000FF"/>
        </w:rPr>
        <w:t xml:space="preserve"> </w:t>
      </w:r>
      <w:r w:rsidRPr="00056BD0">
        <w:rPr>
          <w:rFonts w:ascii="Arial" w:hAnsi="Arial"/>
        </w:rPr>
        <w:t>Manager, (School keeper)</w:t>
      </w:r>
      <w:r>
        <w:rPr>
          <w:rFonts w:ascii="Arial" w:hAnsi="Arial"/>
          <w:color w:val="0000FF"/>
        </w:rPr>
        <w:t xml:space="preserve"> </w:t>
      </w:r>
      <w:r>
        <w:rPr>
          <w:rFonts w:ascii="Arial" w:hAnsi="Arial"/>
        </w:rPr>
        <w:t>or School Secretary.</w:t>
      </w:r>
    </w:p>
    <w:p w:rsidR="00A36DA2" w:rsidRDefault="00A36DA2" w:rsidP="00A36DA2">
      <w:pPr>
        <w:pStyle w:val="Heading3"/>
        <w:ind w:left="720" w:right="566" w:hanging="720"/>
        <w:jc w:val="both"/>
        <w:rPr>
          <w:rFonts w:ascii="Arial" w:hAnsi="Arial"/>
        </w:rPr>
      </w:pPr>
      <w:r>
        <w:rPr>
          <w:rFonts w:ascii="Arial" w:hAnsi="Arial"/>
        </w:rPr>
        <w:t>5.2</w:t>
      </w:r>
      <w:r>
        <w:rPr>
          <w:rFonts w:ascii="Arial" w:hAnsi="Arial"/>
        </w:rPr>
        <w:tab/>
        <w:t>Unless otherwise specified by an Authorised Officer or Head Teacher, no tree work is to take place during school opening hours. Most work will be carried out during school holidays and/or at weekends. The exceptions to this would be emergency work, with the agreement of the Head teacher.</w:t>
      </w:r>
    </w:p>
    <w:p w:rsidR="00A36DA2" w:rsidRPr="006E5760" w:rsidRDefault="00A36DA2" w:rsidP="00A36DA2"/>
    <w:p w:rsidR="00A36DA2" w:rsidRPr="00EE59A2" w:rsidRDefault="00A36DA2" w:rsidP="00A36DA2">
      <w:pPr>
        <w:pStyle w:val="Heading2"/>
        <w:ind w:left="0" w:right="283" w:firstLine="0"/>
        <w:jc w:val="both"/>
        <w:rPr>
          <w:rFonts w:cs="Times New Roman"/>
        </w:rPr>
      </w:pPr>
      <w:r>
        <w:rPr>
          <w:rFonts w:cs="Times New Roman"/>
        </w:rPr>
        <w:t>6</w:t>
      </w:r>
      <w:r w:rsidRPr="00EE59A2">
        <w:rPr>
          <w:rFonts w:cs="Times New Roman"/>
        </w:rPr>
        <w:t>.</w:t>
      </w:r>
      <w:r w:rsidRPr="00EE59A2">
        <w:rPr>
          <w:rFonts w:cs="Times New Roman"/>
        </w:rPr>
        <w:tab/>
        <w:t>Work on Tenant Management Organisation (Housing) Sites</w:t>
      </w:r>
    </w:p>
    <w:p w:rsidR="00A36DA2" w:rsidRDefault="00A36DA2" w:rsidP="00A36DA2">
      <w:pPr>
        <w:pStyle w:val="Heading3"/>
        <w:ind w:left="720" w:right="566" w:hanging="720"/>
        <w:jc w:val="both"/>
        <w:rPr>
          <w:rFonts w:ascii="Arial" w:hAnsi="Arial"/>
        </w:rPr>
      </w:pPr>
      <w:r>
        <w:rPr>
          <w:rFonts w:ascii="Arial" w:hAnsi="Arial"/>
        </w:rPr>
        <w:t>6.1</w:t>
      </w:r>
      <w:r>
        <w:rPr>
          <w:rFonts w:ascii="Arial" w:hAnsi="Arial"/>
        </w:rPr>
        <w:tab/>
        <w:t>Before commencing work on a housing site authorisation shall be obtained from the Authorised Officer and site representative (caretaker)</w:t>
      </w:r>
    </w:p>
    <w:p w:rsidR="00A36DA2" w:rsidRDefault="00A36DA2" w:rsidP="00A36DA2"/>
    <w:p w:rsidR="00A36DA2" w:rsidRPr="00170B75" w:rsidRDefault="00A36DA2" w:rsidP="00A36DA2"/>
    <w:p w:rsidR="00A36DA2" w:rsidRDefault="00A36DA2" w:rsidP="00A36DA2">
      <w:pPr>
        <w:pStyle w:val="Heading3"/>
        <w:ind w:left="0" w:right="566" w:firstLine="0"/>
        <w:jc w:val="both"/>
        <w:rPr>
          <w:rFonts w:ascii="Arial" w:hAnsi="Arial"/>
          <w:b/>
          <w:bCs/>
        </w:rPr>
      </w:pPr>
      <w:r>
        <w:rPr>
          <w:rFonts w:ascii="Arial" w:hAnsi="Arial"/>
          <w:b/>
          <w:bCs/>
        </w:rPr>
        <w:t>7</w:t>
      </w:r>
      <w:r w:rsidRPr="00EE59A2">
        <w:rPr>
          <w:rFonts w:ascii="Arial" w:hAnsi="Arial"/>
          <w:b/>
          <w:bCs/>
        </w:rPr>
        <w:t>.</w:t>
      </w:r>
      <w:r w:rsidRPr="00EE59A2">
        <w:rPr>
          <w:rFonts w:ascii="Arial" w:hAnsi="Arial"/>
          <w:b/>
          <w:bCs/>
        </w:rPr>
        <w:tab/>
        <w:t>Work on Social Services Sites</w:t>
      </w:r>
    </w:p>
    <w:p w:rsidR="00A36DA2" w:rsidRPr="006E5760" w:rsidRDefault="00A36DA2" w:rsidP="00A36DA2">
      <w:pPr>
        <w:pStyle w:val="Heading3"/>
        <w:ind w:left="720" w:right="566" w:hanging="720"/>
        <w:jc w:val="both"/>
        <w:rPr>
          <w:rFonts w:ascii="Arial" w:hAnsi="Arial"/>
          <w:b/>
          <w:bCs/>
        </w:rPr>
      </w:pPr>
      <w:r>
        <w:rPr>
          <w:rFonts w:ascii="Arial" w:hAnsi="Arial"/>
        </w:rPr>
        <w:t>7.1</w:t>
      </w:r>
      <w:r>
        <w:rPr>
          <w:rFonts w:ascii="Arial" w:hAnsi="Arial"/>
        </w:rPr>
        <w:tab/>
        <w:t>Before visiting or carrying out work on a Social Services site an appointment must be made with the site representative/manager.</w:t>
      </w:r>
    </w:p>
    <w:p w:rsidR="00A36DA2" w:rsidRDefault="00A36DA2" w:rsidP="00A36DA2">
      <w:pPr>
        <w:ind w:right="566"/>
        <w:jc w:val="both"/>
        <w:rPr>
          <w:rFonts w:ascii="Arial" w:hAnsi="Arial"/>
        </w:rPr>
      </w:pPr>
    </w:p>
    <w:sectPr w:rsidR="00A36DA2" w:rsidSect="003219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1418"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133461FC"/>
    <w:multiLevelType w:val="multilevel"/>
    <w:tmpl w:val="AB98770A"/>
    <w:lvl w:ilvl="0">
      <w:start w:val="22"/>
      <w:numFmt w:val="decimal"/>
      <w:lvlText w:val="%1"/>
      <w:lvlJc w:val="left"/>
      <w:pPr>
        <w:tabs>
          <w:tab w:val="num" w:pos="465"/>
        </w:tabs>
        <w:ind w:left="465" w:hanging="465"/>
      </w:pPr>
      <w:rPr>
        <w:rFonts w:hint="default"/>
      </w:rPr>
    </w:lvl>
    <w:lvl w:ilvl="1">
      <w:start w:val="5"/>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8645E2D"/>
    <w:multiLevelType w:val="hybridMultilevel"/>
    <w:tmpl w:val="0E02D39C"/>
    <w:lvl w:ilvl="0" w:tplc="2D28AAC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F682384"/>
    <w:multiLevelType w:val="multilevel"/>
    <w:tmpl w:val="06B6EC80"/>
    <w:lvl w:ilvl="0">
      <w:start w:val="2"/>
      <w:numFmt w:val="decimal"/>
      <w:lvlText w:val="%1."/>
      <w:lvlJc w:val="left"/>
      <w:pPr>
        <w:tabs>
          <w:tab w:val="num" w:pos="2153"/>
        </w:tabs>
        <w:ind w:left="2153" w:hanging="735"/>
      </w:pPr>
      <w:rPr>
        <w:rFonts w:hint="default"/>
      </w:rPr>
    </w:lvl>
    <w:lvl w:ilvl="1">
      <w:start w:val="4"/>
      <w:numFmt w:val="decimal"/>
      <w:isLgl/>
      <w:lvlText w:val="%1.%2"/>
      <w:lvlJc w:val="left"/>
      <w:pPr>
        <w:ind w:left="2123" w:hanging="70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4" w15:restartNumberingAfterBreak="0">
    <w:nsid w:val="424C11E2"/>
    <w:multiLevelType w:val="multilevel"/>
    <w:tmpl w:val="99C4636E"/>
    <w:lvl w:ilvl="0">
      <w:start w:val="13"/>
      <w:numFmt w:val="decimal"/>
      <w:lvlText w:val="%1."/>
      <w:lvlJc w:val="left"/>
      <w:pPr>
        <w:tabs>
          <w:tab w:val="num" w:pos="720"/>
        </w:tabs>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362277"/>
    <w:multiLevelType w:val="hybridMultilevel"/>
    <w:tmpl w:val="50C2B68E"/>
    <w:lvl w:ilvl="0" w:tplc="4448DB1C">
      <w:start w:val="32"/>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DA2"/>
    <w:rsid w:val="00004FBC"/>
    <w:rsid w:val="00023242"/>
    <w:rsid w:val="0002608D"/>
    <w:rsid w:val="00041F61"/>
    <w:rsid w:val="0005043F"/>
    <w:rsid w:val="00057D13"/>
    <w:rsid w:val="00071EC4"/>
    <w:rsid w:val="000B3657"/>
    <w:rsid w:val="000C362F"/>
    <w:rsid w:val="000C46C4"/>
    <w:rsid w:val="00104A16"/>
    <w:rsid w:val="00104C30"/>
    <w:rsid w:val="00113AD8"/>
    <w:rsid w:val="00116350"/>
    <w:rsid w:val="00147F58"/>
    <w:rsid w:val="001772E2"/>
    <w:rsid w:val="001906A9"/>
    <w:rsid w:val="001E23A2"/>
    <w:rsid w:val="001E2D92"/>
    <w:rsid w:val="00253067"/>
    <w:rsid w:val="00257AD7"/>
    <w:rsid w:val="00277037"/>
    <w:rsid w:val="00291726"/>
    <w:rsid w:val="002B6091"/>
    <w:rsid w:val="002D3F2C"/>
    <w:rsid w:val="002E6DC6"/>
    <w:rsid w:val="002F0469"/>
    <w:rsid w:val="00306B4E"/>
    <w:rsid w:val="003219F5"/>
    <w:rsid w:val="00390473"/>
    <w:rsid w:val="0039099E"/>
    <w:rsid w:val="003A0516"/>
    <w:rsid w:val="003C0089"/>
    <w:rsid w:val="003E46E9"/>
    <w:rsid w:val="003F1A86"/>
    <w:rsid w:val="0040010A"/>
    <w:rsid w:val="004030A7"/>
    <w:rsid w:val="00456590"/>
    <w:rsid w:val="00474A7F"/>
    <w:rsid w:val="004908FA"/>
    <w:rsid w:val="004A7ACB"/>
    <w:rsid w:val="0051072C"/>
    <w:rsid w:val="00541F07"/>
    <w:rsid w:val="00544CFF"/>
    <w:rsid w:val="005578DC"/>
    <w:rsid w:val="0057614E"/>
    <w:rsid w:val="005A5D41"/>
    <w:rsid w:val="005F4550"/>
    <w:rsid w:val="006027F7"/>
    <w:rsid w:val="00636464"/>
    <w:rsid w:val="00650869"/>
    <w:rsid w:val="00656EDB"/>
    <w:rsid w:val="006608DB"/>
    <w:rsid w:val="00676878"/>
    <w:rsid w:val="006A6D10"/>
    <w:rsid w:val="006D45F9"/>
    <w:rsid w:val="007B73D7"/>
    <w:rsid w:val="007B7A0D"/>
    <w:rsid w:val="007E668B"/>
    <w:rsid w:val="007F4B4A"/>
    <w:rsid w:val="00822A28"/>
    <w:rsid w:val="00850E9B"/>
    <w:rsid w:val="00867513"/>
    <w:rsid w:val="00883DE6"/>
    <w:rsid w:val="00894575"/>
    <w:rsid w:val="008A49C5"/>
    <w:rsid w:val="008B16B4"/>
    <w:rsid w:val="008B59D1"/>
    <w:rsid w:val="008B6F4D"/>
    <w:rsid w:val="008C7400"/>
    <w:rsid w:val="009500E3"/>
    <w:rsid w:val="00951258"/>
    <w:rsid w:val="0096392C"/>
    <w:rsid w:val="00971FCF"/>
    <w:rsid w:val="009936A6"/>
    <w:rsid w:val="009B1A85"/>
    <w:rsid w:val="009D6FB7"/>
    <w:rsid w:val="00A1244A"/>
    <w:rsid w:val="00A36DA2"/>
    <w:rsid w:val="00A51B17"/>
    <w:rsid w:val="00AA0737"/>
    <w:rsid w:val="00AD1E15"/>
    <w:rsid w:val="00AD2F8D"/>
    <w:rsid w:val="00AE3A62"/>
    <w:rsid w:val="00B525EA"/>
    <w:rsid w:val="00BD5E9A"/>
    <w:rsid w:val="00BE6D0A"/>
    <w:rsid w:val="00C206D9"/>
    <w:rsid w:val="00C72AA7"/>
    <w:rsid w:val="00C83FA8"/>
    <w:rsid w:val="00CA3124"/>
    <w:rsid w:val="00CC2787"/>
    <w:rsid w:val="00CF63AB"/>
    <w:rsid w:val="00D1134F"/>
    <w:rsid w:val="00D65C85"/>
    <w:rsid w:val="00DC679C"/>
    <w:rsid w:val="00DD1D5F"/>
    <w:rsid w:val="00DD5E5D"/>
    <w:rsid w:val="00E71C1E"/>
    <w:rsid w:val="00E80074"/>
    <w:rsid w:val="00EF4AC1"/>
    <w:rsid w:val="00F55950"/>
    <w:rsid w:val="00F62C42"/>
    <w:rsid w:val="00F86344"/>
    <w:rsid w:val="00FC05B3"/>
    <w:rsid w:val="00FC3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BA73B-0B7E-4E16-B89F-F57B4357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3"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6DA2"/>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basedOn w:val="Normal"/>
    <w:next w:val="Normal"/>
    <w:link w:val="Heading1Char"/>
    <w:qFormat/>
    <w:rsid w:val="008C7400"/>
    <w:pPr>
      <w:keepNext/>
      <w:keepLines/>
      <w:spacing w:before="480"/>
      <w:outlineLvl w:val="0"/>
    </w:pPr>
    <w:rPr>
      <w:rFonts w:asciiTheme="majorHAnsi" w:eastAsiaTheme="majorEastAsia" w:hAnsiTheme="majorHAnsi" w:cstheme="majorBidi"/>
      <w:b/>
      <w:bCs/>
      <w:color w:val="001777" w:themeColor="accent1" w:themeShade="BF"/>
      <w:sz w:val="28"/>
      <w:szCs w:val="28"/>
    </w:rPr>
  </w:style>
  <w:style w:type="paragraph" w:styleId="Heading2">
    <w:name w:val="heading 2"/>
    <w:basedOn w:val="Normal"/>
    <w:next w:val="Normal"/>
    <w:link w:val="Heading2Char"/>
    <w:qFormat/>
    <w:rsid w:val="00A36DA2"/>
    <w:pPr>
      <w:overflowPunct/>
      <w:autoSpaceDE/>
      <w:autoSpaceDN/>
      <w:adjustRightInd/>
      <w:spacing w:before="240" w:after="60"/>
      <w:ind w:left="1418" w:hanging="708"/>
      <w:textAlignment w:val="auto"/>
      <w:outlineLvl w:val="1"/>
    </w:pPr>
    <w:rPr>
      <w:rFonts w:ascii="Arial" w:hAnsi="Arial" w:cs="Arial"/>
      <w:b/>
      <w:bCs/>
    </w:rPr>
  </w:style>
  <w:style w:type="paragraph" w:styleId="Heading3">
    <w:name w:val="heading 3"/>
    <w:basedOn w:val="Normal"/>
    <w:next w:val="Normal"/>
    <w:link w:val="Heading3Char"/>
    <w:qFormat/>
    <w:rsid w:val="00A36DA2"/>
    <w:pPr>
      <w:overflowPunct/>
      <w:autoSpaceDE/>
      <w:autoSpaceDN/>
      <w:adjustRightInd/>
      <w:spacing w:before="120" w:after="120"/>
      <w:ind w:left="1418" w:hanging="708"/>
      <w:textAlignment w:val="auto"/>
      <w:outlineLvl w:val="2"/>
    </w:pPr>
  </w:style>
  <w:style w:type="paragraph" w:styleId="Heading4">
    <w:name w:val="heading 4"/>
    <w:basedOn w:val="Normal"/>
    <w:next w:val="Normal"/>
    <w:link w:val="Heading4Char"/>
    <w:qFormat/>
    <w:rsid w:val="00A36DA2"/>
    <w:pPr>
      <w:keepNext/>
      <w:overflowPunct/>
      <w:autoSpaceDE/>
      <w:autoSpaceDN/>
      <w:adjustRightInd/>
      <w:spacing w:before="240" w:after="60"/>
      <w:ind w:left="2832" w:hanging="708"/>
      <w:textAlignment w:val="auto"/>
      <w:outlineLvl w:val="3"/>
    </w:pPr>
    <w:rPr>
      <w:b/>
      <w:bCs/>
      <w:i/>
      <w:iCs/>
    </w:rPr>
  </w:style>
  <w:style w:type="paragraph" w:styleId="Heading5">
    <w:name w:val="heading 5"/>
    <w:basedOn w:val="Normal"/>
    <w:next w:val="Normal"/>
    <w:link w:val="Heading5Char"/>
    <w:qFormat/>
    <w:rsid w:val="00A36DA2"/>
    <w:pPr>
      <w:overflowPunct/>
      <w:autoSpaceDE/>
      <w:autoSpaceDN/>
      <w:adjustRightInd/>
      <w:spacing w:before="240" w:after="60"/>
      <w:ind w:left="3540" w:hanging="708"/>
      <w:textAlignment w:val="auto"/>
      <w:outlineLvl w:val="4"/>
    </w:pPr>
    <w:rPr>
      <w:rFonts w:ascii="Arial" w:hAnsi="Arial" w:cs="Arial"/>
      <w:sz w:val="22"/>
      <w:szCs w:val="22"/>
    </w:rPr>
  </w:style>
  <w:style w:type="paragraph" w:styleId="Heading6">
    <w:name w:val="heading 6"/>
    <w:basedOn w:val="Normal"/>
    <w:next w:val="Normal"/>
    <w:link w:val="Heading6Char"/>
    <w:qFormat/>
    <w:rsid w:val="00A36DA2"/>
    <w:pPr>
      <w:overflowPunct/>
      <w:autoSpaceDE/>
      <w:autoSpaceDN/>
      <w:adjustRightInd/>
      <w:spacing w:before="240" w:after="60"/>
      <w:ind w:left="4248" w:hanging="708"/>
      <w:textAlignment w:val="auto"/>
      <w:outlineLvl w:val="5"/>
    </w:pPr>
    <w:rPr>
      <w:rFonts w:ascii="Arial" w:hAnsi="Arial" w:cs="Arial"/>
      <w:i/>
      <w:iCs/>
      <w:sz w:val="22"/>
      <w:szCs w:val="22"/>
    </w:rPr>
  </w:style>
  <w:style w:type="paragraph" w:styleId="Heading7">
    <w:name w:val="heading 7"/>
    <w:basedOn w:val="Normal"/>
    <w:next w:val="Normal"/>
    <w:link w:val="Heading7Char"/>
    <w:qFormat/>
    <w:rsid w:val="00A36DA2"/>
    <w:pPr>
      <w:overflowPunct/>
      <w:autoSpaceDE/>
      <w:autoSpaceDN/>
      <w:adjustRightInd/>
      <w:spacing w:before="240" w:after="60"/>
      <w:ind w:left="4956" w:hanging="708"/>
      <w:textAlignment w:val="auto"/>
      <w:outlineLvl w:val="6"/>
    </w:pPr>
    <w:rPr>
      <w:rFonts w:ascii="Arial" w:hAnsi="Arial" w:cs="Arial"/>
      <w:sz w:val="20"/>
      <w:szCs w:val="20"/>
    </w:rPr>
  </w:style>
  <w:style w:type="paragraph" w:styleId="Heading8">
    <w:name w:val="heading 8"/>
    <w:basedOn w:val="Normal"/>
    <w:next w:val="Normal"/>
    <w:link w:val="Heading8Char"/>
    <w:qFormat/>
    <w:rsid w:val="00A36DA2"/>
    <w:pPr>
      <w:overflowPunct/>
      <w:autoSpaceDE/>
      <w:autoSpaceDN/>
      <w:adjustRightInd/>
      <w:spacing w:before="240" w:after="60"/>
      <w:ind w:left="5664" w:hanging="708"/>
      <w:textAlignment w:val="auto"/>
      <w:outlineLvl w:val="7"/>
    </w:pPr>
    <w:rPr>
      <w:rFonts w:ascii="Arial" w:hAnsi="Arial" w:cs="Arial"/>
      <w:i/>
      <w:iCs/>
      <w:sz w:val="20"/>
      <w:szCs w:val="20"/>
    </w:rPr>
  </w:style>
  <w:style w:type="paragraph" w:styleId="Heading9">
    <w:name w:val="heading 9"/>
    <w:basedOn w:val="Normal"/>
    <w:next w:val="Normal"/>
    <w:link w:val="Heading9Char"/>
    <w:qFormat/>
    <w:rsid w:val="00A36DA2"/>
    <w:pPr>
      <w:overflowPunct/>
      <w:autoSpaceDE/>
      <w:autoSpaceDN/>
      <w:adjustRightInd/>
      <w:spacing w:before="240" w:after="60"/>
      <w:ind w:left="6372" w:hanging="708"/>
      <w:textAlignment w:val="auto"/>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Theme="majorHAnsi" w:eastAsiaTheme="majorEastAsia" w:hAnsiTheme="majorHAnsi" w:cstheme="majorBidi"/>
      <w:b/>
      <w:bCs/>
      <w:color w:val="001777" w:themeColor="accent1" w:themeShade="BF"/>
      <w:sz w:val="28"/>
      <w:szCs w:val="28"/>
    </w:rPr>
  </w:style>
  <w:style w:type="character" w:customStyle="1" w:styleId="Heading2Char">
    <w:name w:val="Heading 2 Char"/>
    <w:basedOn w:val="DefaultParagraphFont"/>
    <w:link w:val="Heading2"/>
    <w:rsid w:val="00A36DA2"/>
    <w:rPr>
      <w:rFonts w:ascii="Arial" w:eastAsia="Times New Roman" w:hAnsi="Arial" w:cs="Arial"/>
      <w:b/>
      <w:bCs/>
    </w:rPr>
  </w:style>
  <w:style w:type="character" w:customStyle="1" w:styleId="Heading3Char">
    <w:name w:val="Heading 3 Char"/>
    <w:basedOn w:val="DefaultParagraphFont"/>
    <w:link w:val="Heading3"/>
    <w:rsid w:val="00A36DA2"/>
    <w:rPr>
      <w:rFonts w:ascii="Times New Roman" w:eastAsia="Times New Roman" w:hAnsi="Times New Roman" w:cs="Times New Roman"/>
    </w:rPr>
  </w:style>
  <w:style w:type="character" w:customStyle="1" w:styleId="Heading4Char">
    <w:name w:val="Heading 4 Char"/>
    <w:basedOn w:val="DefaultParagraphFont"/>
    <w:link w:val="Heading4"/>
    <w:rsid w:val="00A36DA2"/>
    <w:rPr>
      <w:rFonts w:ascii="Times New Roman" w:eastAsia="Times New Roman" w:hAnsi="Times New Roman" w:cs="Times New Roman"/>
      <w:b/>
      <w:bCs/>
      <w:i/>
      <w:iCs/>
    </w:rPr>
  </w:style>
  <w:style w:type="character" w:customStyle="1" w:styleId="Heading5Char">
    <w:name w:val="Heading 5 Char"/>
    <w:basedOn w:val="DefaultParagraphFont"/>
    <w:link w:val="Heading5"/>
    <w:rsid w:val="00A36DA2"/>
    <w:rPr>
      <w:rFonts w:ascii="Arial" w:eastAsia="Times New Roman" w:hAnsi="Arial" w:cs="Arial"/>
      <w:sz w:val="22"/>
      <w:szCs w:val="22"/>
    </w:rPr>
  </w:style>
  <w:style w:type="character" w:customStyle="1" w:styleId="Heading6Char">
    <w:name w:val="Heading 6 Char"/>
    <w:basedOn w:val="DefaultParagraphFont"/>
    <w:link w:val="Heading6"/>
    <w:rsid w:val="00A36DA2"/>
    <w:rPr>
      <w:rFonts w:ascii="Arial" w:eastAsia="Times New Roman" w:hAnsi="Arial" w:cs="Arial"/>
      <w:i/>
      <w:iCs/>
      <w:sz w:val="22"/>
      <w:szCs w:val="22"/>
    </w:rPr>
  </w:style>
  <w:style w:type="character" w:customStyle="1" w:styleId="Heading7Char">
    <w:name w:val="Heading 7 Char"/>
    <w:basedOn w:val="DefaultParagraphFont"/>
    <w:link w:val="Heading7"/>
    <w:rsid w:val="00A36DA2"/>
    <w:rPr>
      <w:rFonts w:ascii="Arial" w:eastAsia="Times New Roman" w:hAnsi="Arial" w:cs="Arial"/>
      <w:sz w:val="20"/>
      <w:szCs w:val="20"/>
    </w:rPr>
  </w:style>
  <w:style w:type="character" w:customStyle="1" w:styleId="Heading8Char">
    <w:name w:val="Heading 8 Char"/>
    <w:basedOn w:val="DefaultParagraphFont"/>
    <w:link w:val="Heading8"/>
    <w:rsid w:val="00A36DA2"/>
    <w:rPr>
      <w:rFonts w:ascii="Arial" w:eastAsia="Times New Roman" w:hAnsi="Arial" w:cs="Arial"/>
      <w:i/>
      <w:iCs/>
      <w:sz w:val="20"/>
      <w:szCs w:val="20"/>
    </w:rPr>
  </w:style>
  <w:style w:type="character" w:customStyle="1" w:styleId="Heading9Char">
    <w:name w:val="Heading 9 Char"/>
    <w:basedOn w:val="DefaultParagraphFont"/>
    <w:link w:val="Heading9"/>
    <w:rsid w:val="00A36DA2"/>
    <w:rPr>
      <w:rFonts w:ascii="Arial" w:eastAsia="Times New Roman" w:hAnsi="Arial" w:cs="Arial"/>
      <w:i/>
      <w:iCs/>
      <w:sz w:val="18"/>
      <w:szCs w:val="18"/>
    </w:rPr>
  </w:style>
  <w:style w:type="paragraph" w:styleId="BodyText">
    <w:name w:val="Body Text"/>
    <w:basedOn w:val="Normal"/>
    <w:link w:val="BodyTextChar"/>
    <w:rsid w:val="00A36DA2"/>
    <w:pPr>
      <w:overflowPunct/>
      <w:autoSpaceDE/>
      <w:autoSpaceDN/>
      <w:adjustRightInd/>
      <w:spacing w:after="120"/>
      <w:jc w:val="both"/>
      <w:textAlignment w:val="auto"/>
    </w:pPr>
    <w:rPr>
      <w:lang w:val="en-US"/>
    </w:rPr>
  </w:style>
  <w:style w:type="character" w:customStyle="1" w:styleId="BodyTextChar">
    <w:name w:val="Body Text Char"/>
    <w:basedOn w:val="DefaultParagraphFont"/>
    <w:link w:val="BodyText"/>
    <w:rsid w:val="00A36DA2"/>
    <w:rPr>
      <w:rFonts w:ascii="Times New Roman" w:eastAsia="Times New Roman" w:hAnsi="Times New Roman" w:cs="Times New Roman"/>
      <w:lang w:val="en-US"/>
    </w:rPr>
  </w:style>
  <w:style w:type="paragraph" w:styleId="Footer">
    <w:name w:val="footer"/>
    <w:basedOn w:val="Normal"/>
    <w:link w:val="FooterChar"/>
    <w:rsid w:val="00A36DA2"/>
    <w:pPr>
      <w:tabs>
        <w:tab w:val="center" w:pos="4153"/>
        <w:tab w:val="right" w:pos="8306"/>
      </w:tabs>
    </w:pPr>
  </w:style>
  <w:style w:type="character" w:customStyle="1" w:styleId="FooterChar">
    <w:name w:val="Footer Char"/>
    <w:basedOn w:val="DefaultParagraphFont"/>
    <w:link w:val="Footer"/>
    <w:rsid w:val="00A36DA2"/>
    <w:rPr>
      <w:rFonts w:ascii="Times New Roman" w:eastAsia="Times New Roman" w:hAnsi="Times New Roman" w:cs="Times New Roman"/>
    </w:rPr>
  </w:style>
  <w:style w:type="paragraph" w:styleId="ListParagraph">
    <w:name w:val="List Paragraph"/>
    <w:basedOn w:val="Normal"/>
    <w:uiPriority w:val="34"/>
    <w:qFormat/>
    <w:rsid w:val="00A36DA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Fuller, Stephen J: CP-Plan: RBKC</dc:creator>
  <cp:keywords/>
  <dc:description/>
  <cp:lastModifiedBy>Roger</cp:lastModifiedBy>
  <cp:revision>2</cp:revision>
  <dcterms:created xsi:type="dcterms:W3CDTF">2019-10-25T10:31:00Z</dcterms:created>
  <dcterms:modified xsi:type="dcterms:W3CDTF">2019-10-25T10:31:00Z</dcterms:modified>
</cp:coreProperties>
</file>