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 xml:space="preserve">Names and addresses for </w:t>
      </w:r>
      <w:proofErr w:type="gramStart"/>
      <w:r w:rsidRPr="0057234C">
        <w:rPr>
          <w:rFonts w:ascii="Arial" w:hAnsi="Arial" w:cs="Arial"/>
          <w:b/>
          <w:color w:val="auto"/>
          <w:lang w:val="en-US"/>
        </w:rPr>
        <w:t>notices</w:t>
      </w:r>
      <w:proofErr w:type="gramEnd"/>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lastRenderedPageBreak/>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 xml:space="preserve">ispute at each level. You may include as many levels as appropriate to the project. The purpose of having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6 addresses the order of precedence of various parts of the Contract for construction purposes. This should be carefully checked to confirm that it is appropriate for the </w:t>
      </w:r>
      <w:proofErr w:type="gramStart"/>
      <w:r w:rsidRPr="00C4312C">
        <w:rPr>
          <w:rFonts w:eastAsiaTheme="minorEastAsia" w:cs="Calibri"/>
          <w:i/>
          <w:color w:val="999999"/>
          <w:w w:val="0"/>
          <w:szCs w:val="24"/>
        </w:rPr>
        <w:t>particular Contract</w:t>
      </w:r>
      <w:proofErr w:type="gramEnd"/>
      <w:r w:rsidRPr="00C4312C">
        <w:rPr>
          <w:rFonts w:eastAsiaTheme="minorEastAsia" w:cs="Calibri"/>
          <w:i/>
          <w:color w:val="999999"/>
          <w:w w:val="0"/>
          <w:szCs w:val="24"/>
        </w:rPr>
        <w:t xml:space="preserve">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w:t>
      </w:r>
      <w:r w:rsidRPr="009F6616">
        <w:rPr>
          <w:rFonts w:cs="Arial"/>
          <w:color w:val="000000"/>
          <w:sz w:val="22"/>
          <w:szCs w:val="22"/>
        </w:rPr>
        <w:lastRenderedPageBreak/>
        <w:t xml:space="preserve">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7F149D">
        <w:rPr>
          <w:rFonts w:cs="Calibri"/>
          <w:i/>
          <w:color w:val="999999"/>
          <w:w w:val="0"/>
          <w:szCs w:val="24"/>
        </w:rPr>
        <w:t>With this in mind, reporting</w:t>
      </w:r>
      <w:proofErr w:type="gramEnd"/>
      <w:r w:rsidRPr="007F149D">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lastRenderedPageBreak/>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w:t>
      </w:r>
      <w:proofErr w:type="gramStart"/>
      <w:r w:rsidRPr="00C4312C">
        <w:rPr>
          <w:rFonts w:eastAsiaTheme="minorEastAsia" w:cs="Calibri"/>
          <w:i/>
          <w:color w:val="999999"/>
          <w:w w:val="0"/>
          <w:szCs w:val="24"/>
        </w:rPr>
        <w:t>called ”Implementation</w:t>
      </w:r>
      <w:proofErr w:type="gramEnd"/>
      <w:r w:rsidRPr="00C4312C">
        <w:rPr>
          <w:rFonts w:eastAsiaTheme="minorEastAsia" w:cs="Calibri"/>
          <w:i/>
          <w:color w:val="999999"/>
          <w:w w:val="0"/>
          <w:szCs w:val="24"/>
        </w:rPr>
        <w:t xml:space="preserve">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staff of the Supplier to undertake training provided by the NHS, check the box above. This may apply when the Services are provided on site and staff of the Supplier may require training in any </w:t>
      </w:r>
      <w:proofErr w:type="gramStart"/>
      <w:r w:rsidRPr="00C4312C">
        <w:rPr>
          <w:rFonts w:eastAsiaTheme="minorEastAsia" w:cs="Calibri"/>
          <w:i/>
          <w:color w:val="999999"/>
          <w:w w:val="0"/>
          <w:szCs w:val="24"/>
        </w:rPr>
        <w:t>site specific</w:t>
      </w:r>
      <w:proofErr w:type="gramEnd"/>
      <w:r w:rsidRPr="00C4312C">
        <w:rPr>
          <w:rFonts w:eastAsiaTheme="minorEastAsia" w:cs="Calibri"/>
          <w:i/>
          <w:color w:val="999999"/>
          <w:w w:val="0"/>
          <w:szCs w:val="24"/>
        </w:rPr>
        <w:t xml:space="preserve">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w:t>
      </w:r>
      <w:proofErr w:type="gramStart"/>
      <w:r w:rsidRPr="00C4312C">
        <w:rPr>
          <w:rFonts w:eastAsiaTheme="minorEastAsia" w:cs="Calibri"/>
          <w:i/>
          <w:color w:val="999999"/>
          <w:w w:val="0"/>
          <w:szCs w:val="24"/>
        </w:rPr>
        <w:t>particular project</w:t>
      </w:r>
      <w:proofErr w:type="gramEnd"/>
      <w:r w:rsidRPr="00C4312C">
        <w:rPr>
          <w:rFonts w:eastAsiaTheme="minorEastAsia" w:cs="Calibri"/>
          <w:i/>
          <w:color w:val="999999"/>
          <w:w w:val="0"/>
          <w:szCs w:val="24"/>
        </w:rPr>
        <w: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eastAsiaTheme="minorEastAsia" w:cs="Calibri"/>
          <w:i/>
          <w:color w:val="999999"/>
          <w:w w:val="0"/>
          <w:szCs w:val="24"/>
        </w:rPr>
        <w:t>have an understanding of</w:t>
      </w:r>
      <w:proofErr w:type="gramEnd"/>
      <w:r w:rsidRPr="00C4312C">
        <w:rPr>
          <w:rFonts w:eastAsiaTheme="minorEastAsia" w:cs="Calibri"/>
          <w:i/>
          <w:color w:val="999999"/>
          <w:w w:val="0"/>
          <w:szCs w:val="24"/>
        </w:rPr>
        <w:t xml:space="preserve"> current systems and processes. If there are specific responsibilities on your own </w:t>
      </w:r>
      <w:proofErr w:type="gramStart"/>
      <w:r w:rsidRPr="00C4312C">
        <w:rPr>
          <w:rFonts w:eastAsiaTheme="minorEastAsia" w:cs="Calibri"/>
          <w:i/>
          <w:color w:val="999999"/>
          <w:w w:val="0"/>
          <w:szCs w:val="24"/>
        </w:rPr>
        <w:t>staff</w:t>
      </w:r>
      <w:proofErr w:type="gramEnd"/>
      <w:r w:rsidRPr="00C4312C">
        <w:rPr>
          <w:rFonts w:eastAsiaTheme="minorEastAsia" w:cs="Calibri"/>
          <w:i/>
          <w:color w:val="999999"/>
          <w:w w:val="0"/>
          <w:szCs w:val="24"/>
        </w:rPr>
        <w:t xml:space="preserve">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Exceptionally, for certain types of </w:t>
      </w:r>
      <w:proofErr w:type="gramStart"/>
      <w:r w:rsidRPr="00C4312C">
        <w:rPr>
          <w:rFonts w:eastAsiaTheme="minorEastAsia" w:cs="Calibri"/>
          <w:i/>
          <w:color w:val="999999"/>
          <w:w w:val="0"/>
          <w:szCs w:val="24"/>
        </w:rPr>
        <w:t>business critical</w:t>
      </w:r>
      <w:proofErr w:type="gramEnd"/>
      <w:r w:rsidRPr="00C4312C">
        <w:rPr>
          <w:rFonts w:eastAsiaTheme="minorEastAsia" w:cs="Calibri"/>
          <w:i/>
          <w:color w:val="999999"/>
          <w:w w:val="0"/>
          <w:szCs w:val="24"/>
        </w:rPr>
        <w:t xml:space="preserve">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w:t>
      </w:r>
      <w:proofErr w:type="gramStart"/>
      <w:r w:rsidRPr="00C4312C">
        <w:rPr>
          <w:rFonts w:eastAsiaTheme="minorEastAsia" w:cs="Calibri"/>
          <w:i/>
          <w:color w:val="999999"/>
          <w:w w:val="0"/>
          <w:szCs w:val="24"/>
        </w:rPr>
        <w:t>Contract</w:t>
      </w:r>
      <w:proofErr w:type="gramEnd"/>
      <w:r w:rsidRPr="00C4312C">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w:t>
      </w:r>
      <w:proofErr w:type="gramStart"/>
      <w:r w:rsidRPr="00C4312C">
        <w:rPr>
          <w:rFonts w:eastAsiaTheme="minorEastAsia" w:cs="Calibri"/>
          <w:i/>
          <w:color w:val="999999"/>
          <w:w w:val="0"/>
          <w:szCs w:val="24"/>
        </w:rPr>
        <w:t>are</w:t>
      </w:r>
      <w:proofErr w:type="gramEnd"/>
      <w:r w:rsidRPr="00C4312C">
        <w:rPr>
          <w:rFonts w:eastAsiaTheme="minorEastAsia" w:cs="Calibri"/>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Guidance: If you require that a third party guarantees the Supplier’s performance, this must be in the tender </w:t>
      </w:r>
      <w:proofErr w:type="gramStart"/>
      <w:r w:rsidRPr="00C4312C">
        <w:rPr>
          <w:rFonts w:eastAsiaTheme="minorEastAsia" w:cs="Calibri"/>
          <w:i/>
          <w:color w:val="999999"/>
          <w:w w:val="0"/>
          <w:szCs w:val="24"/>
        </w:rPr>
        <w:t>documentation</w:t>
      </w:r>
      <w:proofErr w:type="gramEnd"/>
      <w:r w:rsidRPr="00C4312C">
        <w:rPr>
          <w:rFonts w:eastAsiaTheme="minorEastAsia" w:cs="Calibri"/>
          <w:i/>
          <w:color w:val="999999"/>
          <w:w w:val="0"/>
          <w:szCs w:val="24"/>
        </w:rPr>
        <w:t xml:space="preserve">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proofErr w:type="gramStart"/>
      <w:r w:rsidR="002D098A" w:rsidRPr="00C4312C">
        <w:rPr>
          <w:rFonts w:eastAsiaTheme="minorEastAsia" w:cs="Calibri"/>
          <w:i/>
          <w:color w:val="999999"/>
          <w:w w:val="0"/>
          <w:szCs w:val="24"/>
        </w:rPr>
        <w:t>completed</w:t>
      </w:r>
      <w:proofErr w:type="gramEnd"/>
      <w:r w:rsidR="002D098A" w:rsidRPr="00C4312C">
        <w:rPr>
          <w:rFonts w:eastAsiaTheme="minorEastAsia" w:cs="Calibri"/>
          <w:i/>
          <w:color w:val="999999"/>
          <w:w w:val="0"/>
          <w:szCs w:val="24"/>
        </w:rPr>
        <w:t xml:space="preserve">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proofErr w:type="gramStart"/>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roofErr w:type="gramEnd"/>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1 month, 3 months or 6 months), as proportionate to the particular Services. Where it is important for NHS bodies to have this flexibility in contracts, for example when you are anticipating potential business change, this Clause can be </w:t>
      </w:r>
      <w:proofErr w:type="gramStart"/>
      <w:r w:rsidRPr="00C4312C">
        <w:rPr>
          <w:rFonts w:eastAsiaTheme="minorEastAsia" w:cs="Calibri"/>
          <w:i/>
          <w:color w:val="999999"/>
          <w:w w:val="0"/>
          <w:szCs w:val="24"/>
        </w:rPr>
        <w:t>used</w:t>
      </w:r>
      <w:proofErr w:type="gramEnd"/>
      <w:r w:rsidRPr="00C4312C">
        <w:rPr>
          <w:rFonts w:eastAsiaTheme="minorEastAsia" w:cs="Calibri"/>
          <w:i/>
          <w:color w:val="999999"/>
          <w:w w:val="0"/>
          <w:szCs w:val="24"/>
        </w:rPr>
        <w:t xml:space="preserve">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w:t>
      </w:r>
      <w:r w:rsidRPr="00C4312C">
        <w:rPr>
          <w:rFonts w:eastAsiaTheme="minorEastAsia" w:cs="Calibri"/>
          <w:i/>
          <w:color w:val="999999"/>
          <w:w w:val="0"/>
          <w:szCs w:val="24"/>
        </w:rPr>
        <w:lastRenderedPageBreak/>
        <w:t xml:space="preserve">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 xml:space="preserve">Guidance: This Clause is aimed at providing a termination right where one of the Parties has committed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00000">
        <w:rPr>
          <w:b/>
          <w:color w:val="auto"/>
          <w:lang w:val="en-US"/>
        </w:rPr>
      </w:r>
      <w:r w:rsidR="00000000">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000000">
        <w:rPr>
          <w:rFonts w:ascii="Arial" w:hAnsi="Arial" w:cs="Calibri"/>
          <w:color w:val="auto"/>
          <w:w w:val="0"/>
          <w:szCs w:val="24"/>
        </w:rPr>
      </w:r>
      <w:r w:rsidR="00000000">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lastRenderedPageBreak/>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proofErr w:type="gramStart"/>
      <w:r w:rsidR="00EB683A" w:rsidRPr="00C4312C">
        <w:rPr>
          <w:i/>
          <w:color w:val="999999"/>
        </w:rPr>
        <w:t>warranties</w:t>
      </w:r>
      <w:proofErr w:type="gramEnd"/>
      <w:r w:rsidR="00EB683A" w:rsidRPr="00C4312C">
        <w:rPr>
          <w:i/>
          <w:color w:val="999999"/>
        </w:rPr>
        <w:t xml:space="preserve">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7"/>
      <w:bookmarkEnd w:id="98"/>
      <w:bookmarkEnd w:id="99"/>
      <w:bookmarkEnd w:id="100"/>
      <w:bookmarkEnd w:id="101"/>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7"/>
      <w:bookmarkEnd w:id="568"/>
      <w:bookmarkEnd w:id="569"/>
      <w:bookmarkEnd w:id="570"/>
      <w:bookmarkEnd w:id="571"/>
      <w:bookmarkEnd w:id="572"/>
      <w:bookmarkEnd w:id="573"/>
      <w:bookmarkEnd w:id="574"/>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1" w:name="_DV_M59"/>
      <w:bookmarkEnd w:id="681"/>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1" w:name="_Hlk92995595"/>
      <w:bookmarkEnd w:id="788"/>
      <w:bookmarkEnd w:id="789"/>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w:t>
      </w:r>
      <w:r w:rsidRPr="0057234C">
        <w:rPr>
          <w:w w:val="0"/>
          <w:szCs w:val="22"/>
        </w:rPr>
        <w:lastRenderedPageBreak/>
        <w:t xml:space="preserve">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4"/>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09"/>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9"/>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8"/>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 xml:space="preserve">acts of </w:t>
            </w:r>
            <w:proofErr w:type="gramStart"/>
            <w:r w:rsidRPr="003A6929">
              <w:rPr>
                <w:rFonts w:cs="Arial"/>
                <w:szCs w:val="22"/>
              </w:rPr>
              <w:t>terrorism;</w:t>
            </w:r>
            <w:bookmarkEnd w:id="1289"/>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 xml:space="preserve">flood, storm or other natural </w:t>
            </w:r>
            <w:proofErr w:type="gramStart"/>
            <w:r w:rsidRPr="003A6929">
              <w:rPr>
                <w:rFonts w:cs="Arial"/>
                <w:szCs w:val="22"/>
              </w:rPr>
              <w:t>disasters;</w:t>
            </w:r>
            <w:bookmarkEnd w:id="1290"/>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proofErr w:type="gramStart"/>
            <w:r w:rsidRPr="003A6929">
              <w:rPr>
                <w:rFonts w:cs="Arial"/>
                <w:szCs w:val="22"/>
              </w:rPr>
              <w:t>fire;</w:t>
            </w:r>
            <w:bookmarkEnd w:id="1291"/>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2"/>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3"/>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4"/>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1"/>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proofErr w:type="gramStart"/>
            <w:r w:rsidRPr="0057234C">
              <w:rPr>
                <w:rFonts w:cs="Arial"/>
                <w:sz w:val="22"/>
                <w:szCs w:val="22"/>
              </w:rPr>
              <w:t>stage</w:t>
            </w:r>
            <w:proofErr w:type="gramEnd"/>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3. Staff transfer from a </w:t>
      </w:r>
      <w:proofErr w:type="gramStart"/>
      <w:r w:rsidRPr="00367052">
        <w:rPr>
          <w:rFonts w:cs="Arial"/>
          <w:i/>
          <w:color w:val="999999"/>
          <w:szCs w:val="20"/>
        </w:rPr>
        <w:t>third party</w:t>
      </w:r>
      <w:proofErr w:type="gramEnd"/>
      <w:r w:rsidRPr="00367052">
        <w:rPr>
          <w:rFonts w:cs="Arial"/>
          <w:i/>
          <w:color w:val="999999"/>
          <w:szCs w:val="20"/>
        </w:rPr>
        <w:t xml:space="preserve">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w:t>
      </w:r>
      <w:proofErr w:type="gramStart"/>
      <w:r w:rsidRPr="00367052">
        <w:rPr>
          <w:rFonts w:cs="Arial"/>
          <w:i/>
          <w:color w:val="999999"/>
          <w:szCs w:val="20"/>
        </w:rPr>
        <w:t>third party</w:t>
      </w:r>
      <w:proofErr w:type="gramEnd"/>
      <w:r w:rsidRPr="00367052">
        <w:rPr>
          <w:rFonts w:cs="Arial"/>
          <w:i/>
          <w:color w:val="999999"/>
          <w:szCs w:val="20"/>
        </w:rPr>
        <w:t xml:space="preserve">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If staff transfer from a current provider under TUPE (</w:t>
      </w:r>
      <w:proofErr w:type="gramStart"/>
      <w:r w:rsidRPr="00367052">
        <w:rPr>
          <w:rFonts w:cs="Arial"/>
          <w:b/>
          <w:i/>
          <w:color w:val="999999"/>
          <w:szCs w:val="20"/>
        </w:rPr>
        <w:t>i.e.</w:t>
      </w:r>
      <w:proofErr w:type="gramEnd"/>
      <w:r w:rsidRPr="00367052">
        <w:rPr>
          <w:rFonts w:cs="Arial"/>
          <w:b/>
          <w:i/>
          <w:color w:val="999999"/>
          <w:szCs w:val="20"/>
        </w:rPr>
        <w:t xml:space="preserv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000000">
        <w:rPr>
          <w:rFonts w:cs="Arial"/>
          <w:b/>
          <w:sz w:val="22"/>
          <w:szCs w:val="20"/>
          <w:lang w:val="en-US"/>
        </w:rPr>
      </w:r>
      <w:r w:rsidR="00000000">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1" w:name="_Ref327289555"/>
      <w:bookmarkEnd w:id="1360"/>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1"/>
      <w:bookmarkEnd w:id="1362"/>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3"/>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4"/>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5"/>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9"/>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0"/>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2"/>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393"/>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7"/>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8"/>
      <w:r w:rsidRPr="00CC4723">
        <w:rPr>
          <w:sz w:val="22"/>
          <w:szCs w:val="22"/>
        </w:rPr>
        <w:t>;</w:t>
      </w:r>
      <w:bookmarkEnd w:id="1409"/>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6"/>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w:t>
      </w:r>
      <w:proofErr w:type="gramStart"/>
      <w:r w:rsidRPr="00D474F7">
        <w:rPr>
          <w:sz w:val="22"/>
          <w:szCs w:val="22"/>
          <w:u w:val="single"/>
        </w:rPr>
        <w:t>provided</w:t>
      </w:r>
      <w:proofErr w:type="gramEnd"/>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3"/>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0130" w14:textId="77777777" w:rsidR="0034422B" w:rsidRDefault="0034422B" w:rsidP="00BC2034">
      <w:pPr>
        <w:pStyle w:val="Outline4"/>
      </w:pPr>
      <w:r>
        <w:separator/>
      </w:r>
    </w:p>
  </w:endnote>
  <w:endnote w:type="continuationSeparator" w:id="0">
    <w:p w14:paraId="7E5A4F1B" w14:textId="77777777" w:rsidR="0034422B" w:rsidRDefault="0034422B" w:rsidP="00BC2034">
      <w:pPr>
        <w:pStyle w:val="Outline4"/>
      </w:pPr>
      <w:r>
        <w:continuationSeparator/>
      </w:r>
    </w:p>
  </w:endnote>
  <w:endnote w:type="continuationNotice" w:id="1">
    <w:p w14:paraId="4AA0837E" w14:textId="77777777" w:rsidR="0034422B" w:rsidRDefault="003442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libri"/>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686C" w14:textId="77777777" w:rsidR="0034422B" w:rsidRDefault="0034422B" w:rsidP="00BC2034">
      <w:pPr>
        <w:pStyle w:val="Outline4"/>
      </w:pPr>
      <w:r>
        <w:separator/>
      </w:r>
    </w:p>
  </w:footnote>
  <w:footnote w:type="continuationSeparator" w:id="0">
    <w:p w14:paraId="2D1FA1DD" w14:textId="77777777" w:rsidR="0034422B" w:rsidRDefault="0034422B" w:rsidP="00BC2034">
      <w:pPr>
        <w:pStyle w:val="Outline4"/>
      </w:pPr>
      <w:r>
        <w:continuationSeparator/>
      </w:r>
    </w:p>
  </w:footnote>
  <w:footnote w:type="continuationNotice" w:id="1">
    <w:p w14:paraId="34F0B6AB" w14:textId="77777777" w:rsidR="0034422B" w:rsidRDefault="003442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422B"/>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1419C"/>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38820</Words>
  <Characters>221280</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259581</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Re'hilah Hamid</cp:lastModifiedBy>
  <cp:revision>2</cp:revision>
  <cp:lastPrinted>2022-05-24T17:19:00Z</cp:lastPrinted>
  <dcterms:created xsi:type="dcterms:W3CDTF">2023-09-25T12:57:00Z</dcterms:created>
  <dcterms:modified xsi:type="dcterms:W3CDTF">2023-09-25T12:57:00Z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